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93542F" w:rsidR="00F15FBA" w:rsidP="00F15FBA" w:rsidRDefault="00F15FBA" w14:paraId="6BA6C8A5" w14:textId="43C09D17">
      <w:pPr>
        <w:pStyle w:val="Ttulo"/>
        <w:outlineLvl w:val="0"/>
        <w:rPr>
          <w:lang w:val="es-PE"/>
        </w:rPr>
      </w:pPr>
      <w:r w:rsidRPr="0093542F">
        <w:rPr>
          <w:lang w:val="es-PE"/>
        </w:rPr>
        <w:t xml:space="preserve">RESOLUCIÓN </w:t>
      </w:r>
      <w:proofErr w:type="spellStart"/>
      <w:r w:rsidRPr="0093542F">
        <w:rPr>
          <w:lang w:val="es-PE"/>
        </w:rPr>
        <w:t>N</w:t>
      </w:r>
      <w:r w:rsidRPr="0093542F" w:rsidR="001631D6">
        <w:rPr>
          <w:lang w:val="es-PE"/>
        </w:rPr>
        <w:t>°</w:t>
      </w:r>
      <w:proofErr w:type="spellEnd"/>
      <w:r w:rsidRPr="0093542F" w:rsidR="001631D6">
        <w:rPr>
          <w:lang w:val="es-PE"/>
        </w:rPr>
        <w:t xml:space="preserve"> </w:t>
      </w:r>
      <w:r w:rsidRPr="0093542F" w:rsidR="003E6BA6">
        <w:rPr>
          <w:lang w:val="es-PE"/>
        </w:rPr>
        <w:t>00</w:t>
      </w:r>
      <w:r w:rsidRPr="0093542F" w:rsidR="004419E4">
        <w:rPr>
          <w:lang w:val="es-PE"/>
        </w:rPr>
        <w:t>8</w:t>
      </w:r>
      <w:r w:rsidRPr="0093542F" w:rsidR="001631D6">
        <w:rPr>
          <w:lang w:val="es-PE"/>
        </w:rPr>
        <w:t>/2</w:t>
      </w:r>
      <w:r w:rsidRPr="0093542F" w:rsidR="00444D29">
        <w:rPr>
          <w:lang w:val="es-PE"/>
        </w:rPr>
        <w:t>2</w:t>
      </w:r>
    </w:p>
    <w:p w:rsidRPr="0093542F" w:rsidR="0093542F" w:rsidP="0093542F" w:rsidRDefault="0093542F" w14:paraId="18B80177" w14:textId="77777777">
      <w:pPr>
        <w:rPr>
          <w:b/>
          <w:bCs/>
          <w:lang w:val="es-PE"/>
        </w:rPr>
      </w:pPr>
    </w:p>
    <w:p w:rsidRPr="0093542F" w:rsidR="0093542F" w:rsidP="0093542F" w:rsidRDefault="0093542F" w14:paraId="661CEC13" w14:textId="77777777">
      <w:pPr>
        <w:jc w:val="both"/>
        <w:outlineLvl w:val="0"/>
        <w:rPr>
          <w:b/>
          <w:bCs/>
          <w:lang w:val="es-PE"/>
        </w:rPr>
      </w:pPr>
      <w:r w:rsidRPr="0093542F">
        <w:rPr>
          <w:b/>
          <w:bCs/>
          <w:lang w:val="es-PE"/>
        </w:rPr>
        <w:t>Vistos:</w:t>
      </w:r>
    </w:p>
    <w:p w:rsidRPr="0093542F" w:rsidR="0093542F" w:rsidP="0093542F" w:rsidRDefault="0093542F" w14:paraId="7E99776E" w14:textId="77777777">
      <w:pPr>
        <w:jc w:val="both"/>
        <w:rPr>
          <w:lang w:val="es-PE"/>
        </w:rPr>
      </w:pPr>
    </w:p>
    <w:p w:rsidRPr="0093542F" w:rsidR="0093542F" w:rsidP="62F44F76" w:rsidRDefault="0093542F" w14:paraId="6087B1B1" w14:textId="1884BB27">
      <w:pPr>
        <w:tabs>
          <w:tab w:val="left" w:pos="708"/>
          <w:tab w:val="left" w:pos="1416"/>
          <w:tab w:val="left" w:pos="2160"/>
          <w:tab w:val="left" w:pos="2977"/>
          <w:tab w:val="left" w:pos="4248"/>
          <w:tab w:val="left" w:pos="4956"/>
          <w:tab w:val="left" w:pos="5664"/>
          <w:tab w:val="left" w:pos="6372"/>
          <w:tab w:val="left" w:pos="7125"/>
        </w:tabs>
        <w:jc w:val="both"/>
        <w:rPr>
          <w:rFonts w:eastAsia="Calibri" w:eastAsiaTheme="minorAscii"/>
          <w:lang w:val="es-PE" w:eastAsia="en-US"/>
        </w:rPr>
      </w:pPr>
      <w:r w:rsidRPr="62F44F76" w:rsidR="0093542F">
        <w:rPr>
          <w:lang w:val="es-PE"/>
        </w:rPr>
        <w:t>Que, mediante escrito presentado con fecha 23 de setiembre de 2021, complementado el 1 de octubre de 2021, doña</w:t>
      </w:r>
      <w:r w:rsidRPr="62F44F76" w:rsidR="417615B3">
        <w:rPr>
          <w:lang w:val="es-PE"/>
        </w:rPr>
        <w:t>..............................................</w:t>
      </w:r>
      <w:r w:rsidRPr="62F44F76" w:rsidR="0093542F">
        <w:rPr>
          <w:lang w:val="es-PE"/>
        </w:rPr>
        <w:t xml:space="preserve"> </w:t>
      </w:r>
      <w:r w:rsidR="0093542F">
        <w:rPr/>
        <w:t>interpone</w:t>
      </w:r>
      <w:r w:rsidRPr="62F44F76" w:rsidR="0093542F">
        <w:rPr>
          <w:lang w:val="es-PE"/>
        </w:rPr>
        <w:t xml:space="preserve"> reclamación ante esta Defensoría del Asegurado (DEFASEG), solicitando que </w:t>
      </w:r>
      <w:r w:rsidRPr="62F44F76" w:rsidR="17E6E689">
        <w:rPr>
          <w:lang w:val="es-PE"/>
        </w:rPr>
        <w:t>..............................</w:t>
      </w:r>
      <w:bookmarkStart w:name="OLE_LINK2" w:id="0"/>
      <w:r w:rsidRPr="62F44F76" w:rsidR="0093542F">
        <w:rPr>
          <w:lang w:val="es-PE"/>
        </w:rPr>
        <w:t xml:space="preserve"> cumpla con otorgar cobertura al siniestro ocurrido con fecha 15 de junio de 2021 y que corresponde al fallecimiento del asegurado, don </w:t>
      </w:r>
      <w:r w:rsidRPr="62F44F76" w:rsidR="26826A6B">
        <w:rPr>
          <w:lang w:val="es-PE"/>
        </w:rPr>
        <w:t>..................................</w:t>
      </w:r>
      <w:r w:rsidR="0093542F">
        <w:rPr/>
        <w:t xml:space="preserve"> conforme</w:t>
      </w:r>
      <w:r w:rsidRPr="62F44F76" w:rsidR="0093542F">
        <w:rPr>
          <w:lang w:val="es-PE"/>
        </w:rPr>
        <w:t xml:space="preserve"> a los términos y condiciones del </w:t>
      </w:r>
      <w:r w:rsidR="0093542F">
        <w:rPr/>
        <w:t>Seguro</w:t>
      </w:r>
      <w:bookmarkEnd w:id="0"/>
      <w:r w:rsidR="0093542F">
        <w:rPr/>
        <w:t xml:space="preserve"> </w:t>
      </w:r>
      <w:r w:rsidRPr="62F44F76" w:rsidR="0093542F">
        <w:rPr>
          <w:lang w:val="es-PE"/>
        </w:rPr>
        <w:t>Protección Ahorro Plus – Póliza Nro.</w:t>
      </w:r>
    </w:p>
    <w:p w:rsidRPr="0093542F" w:rsidR="0093542F" w:rsidP="0093542F" w:rsidRDefault="0093542F" w14:paraId="50B8C185" w14:textId="77777777">
      <w:pPr>
        <w:jc w:val="both"/>
        <w:rPr>
          <w:lang w:val="es-PE"/>
        </w:rPr>
      </w:pPr>
    </w:p>
    <w:p w:rsidRPr="0093542F" w:rsidR="0093542F" w:rsidP="0093542F" w:rsidRDefault="0093542F" w14:paraId="5AE4EC92" w14:textId="77777777">
      <w:pPr>
        <w:jc w:val="both"/>
        <w:rPr>
          <w:rFonts w:eastAsia="Arial Unicode MS"/>
          <w:lang w:val="es-PE"/>
        </w:rPr>
      </w:pPr>
      <w:r w:rsidRPr="0093542F">
        <w:rPr>
          <w:rFonts w:eastAsia="Arial Unicode MS"/>
          <w:lang w:val="es-PE"/>
        </w:rPr>
        <w:t>Que, la señalada reclamación cumple con los requisitos de materia, cuantía y oportunidad establecidos en el Reglamento de la DEFASEG (</w:t>
      </w:r>
      <w:hyperlink w:history="1" r:id="rId8">
        <w:r w:rsidRPr="0093542F">
          <w:rPr>
            <w:rStyle w:val="Hipervnculo"/>
            <w:rFonts w:eastAsia="Arial Unicode MS"/>
            <w:lang w:val="es-PE"/>
          </w:rPr>
          <w:t>http://www.defaseg.com.pe/reglamento.html</w:t>
        </w:r>
      </w:hyperlink>
      <w:r w:rsidRPr="0093542F">
        <w:rPr>
          <w:rFonts w:eastAsia="Arial Unicode MS"/>
          <w:lang w:val="es-PE"/>
        </w:rPr>
        <w:t>);</w:t>
      </w:r>
    </w:p>
    <w:p w:rsidRPr="0093542F" w:rsidR="0093542F" w:rsidP="0093542F" w:rsidRDefault="0093542F" w14:paraId="1B549467" w14:textId="77777777">
      <w:pPr>
        <w:tabs>
          <w:tab w:val="num" w:pos="720"/>
        </w:tabs>
        <w:jc w:val="both"/>
        <w:rPr>
          <w:lang w:val="es-PE"/>
        </w:rPr>
      </w:pPr>
    </w:p>
    <w:p w:rsidRPr="0093542F" w:rsidR="0093542F" w:rsidP="0093542F" w:rsidRDefault="0093542F" w14:paraId="16CDF475" w14:textId="2876971C">
      <w:pPr>
        <w:tabs>
          <w:tab w:val="num" w:pos="720"/>
        </w:tabs>
        <w:jc w:val="both"/>
        <w:rPr>
          <w:lang w:val="es-PE"/>
        </w:rPr>
      </w:pPr>
      <w:r w:rsidRPr="62F44F76" w:rsidR="0093542F">
        <w:rPr>
          <w:lang w:val="es-PE"/>
        </w:rPr>
        <w:t xml:space="preserve">Que, habiéndosele corrido traslado de la respectiva reclamación con fecha 6 de octubre de 2021, </w:t>
      </w:r>
      <w:r w:rsidRPr="62F44F76" w:rsidR="08E2B264">
        <w:rPr>
          <w:lang w:val="es-PE"/>
        </w:rPr>
        <w:t>.....................................</w:t>
      </w:r>
      <w:r w:rsidRPr="62F44F76" w:rsidR="0093542F">
        <w:rPr>
          <w:lang w:val="es-PE"/>
        </w:rPr>
        <w:t>solicitó con fecha 18 de octubre de 2021 la ampliación reglamentaria de plazo para presentar sus descargos y la documentación requerida, habiéndose vencido dicho plazo sin que haya cumplido con dicho compromiso;</w:t>
      </w:r>
    </w:p>
    <w:p w:rsidRPr="0093542F" w:rsidR="0093542F" w:rsidP="0093542F" w:rsidRDefault="0093542F" w14:paraId="7627F974" w14:textId="77777777">
      <w:pPr>
        <w:tabs>
          <w:tab w:val="num" w:pos="720"/>
        </w:tabs>
        <w:jc w:val="both"/>
        <w:rPr>
          <w:lang w:val="es-PE"/>
        </w:rPr>
      </w:pPr>
    </w:p>
    <w:p w:rsidRPr="0093542F" w:rsidR="0093542F" w:rsidP="62F44F76" w:rsidRDefault="0093542F" w14:paraId="7699C5E2" w14:textId="24683CB2">
      <w:pPr>
        <w:tabs>
          <w:tab w:val="num" w:pos="720"/>
        </w:tabs>
        <w:jc w:val="both"/>
        <w:rPr>
          <w:lang w:val="es-PE"/>
        </w:rPr>
      </w:pPr>
      <w:r w:rsidRPr="62F44F76" w:rsidR="0093542F">
        <w:rPr>
          <w:lang w:val="es-PE"/>
        </w:rPr>
        <w:t>Que, con fecha</w:t>
      </w:r>
      <w:r w:rsidRPr="62F44F76" w:rsidR="0093542F">
        <w:rPr>
          <w:lang w:val="es-419"/>
        </w:rPr>
        <w:t xml:space="preserve"> 24 de enero de 2022 </w:t>
      </w:r>
      <w:r w:rsidRPr="62F44F76" w:rsidR="0093542F">
        <w:rPr>
          <w:lang w:val="es-PE"/>
        </w:rPr>
        <w:t>se realizó la audiencia de vista virtual en la plataforma electrónica habilitada para dicho efecto por la secretaría técnica de la DEFASEG, con la participación de los representantes de ambas partes, las que pudieron sustentar su respectiva posición sobre la reclamación</w:t>
      </w:r>
      <w:r w:rsidR="0093542F">
        <w:rPr/>
        <w:t xml:space="preserve">, </w:t>
      </w:r>
      <w:r w:rsidRPr="62F44F76" w:rsidR="0093542F">
        <w:rPr>
          <w:lang w:val="es-PE"/>
        </w:rPr>
        <w:t>absolviendo las preguntas formuladas por este colegiado, conforme consta de la correspondiente acta.  Se deja expresa constancia que horas antes del inicio de la señalada audiencia,</w:t>
      </w:r>
      <w:r w:rsidRPr="62F44F76" w:rsidR="6C883936">
        <w:rPr>
          <w:lang w:val="es-PE"/>
        </w:rPr>
        <w:t>................................</w:t>
      </w:r>
      <w:r w:rsidRPr="62F44F76" w:rsidR="0093542F">
        <w:rPr>
          <w:lang w:val="es-PE"/>
        </w:rPr>
        <w:t xml:space="preserve"> presentó sus descargos respecto de la reclamación en trámite, prácticamente tres (3) meses después de la oportunidad que correspondía;</w:t>
      </w:r>
    </w:p>
    <w:p w:rsidRPr="0093542F" w:rsidR="0093542F" w:rsidP="0093542F" w:rsidRDefault="0093542F" w14:paraId="04495AED" w14:textId="77777777">
      <w:pPr>
        <w:tabs>
          <w:tab w:val="num" w:pos="720"/>
        </w:tabs>
        <w:jc w:val="both"/>
      </w:pPr>
    </w:p>
    <w:p w:rsidRPr="0093542F" w:rsidR="0093542F" w:rsidP="62F44F76" w:rsidRDefault="0093542F" w14:paraId="0D31F843" w14:textId="2CEFF57E">
      <w:pPr>
        <w:jc w:val="both"/>
        <w:rPr>
          <w:rFonts w:eastAsia="Calibri" w:eastAsiaTheme="minorAscii"/>
          <w:lang w:val="es-PE" w:eastAsia="en-US"/>
        </w:rPr>
      </w:pPr>
      <w:r w:rsidRPr="62F44F76" w:rsidR="0093542F">
        <w:rPr>
          <w:lang w:val="es-PE"/>
        </w:rPr>
        <w:t xml:space="preserve">Que, conforme al escrito presentado, la reclamación se sustenta resumidamente en lo siguiente: a) </w:t>
      </w:r>
      <w:r w:rsidRPr="62F44F76" w:rsidR="23677C46">
        <w:rPr>
          <w:lang w:val="es-PE"/>
        </w:rPr>
        <w:t>...........................</w:t>
      </w:r>
      <w:r w:rsidRPr="62F44F76" w:rsidR="0093542F">
        <w:rPr>
          <w:lang w:val="es-PE"/>
        </w:rPr>
        <w:t xml:space="preserve"> contrató el seguro Protección Ahorro Plus con </w:t>
      </w:r>
      <w:r w:rsidRPr="62F44F76" w:rsidR="0FA41645">
        <w:rPr>
          <w:lang w:val="es-PE"/>
        </w:rPr>
        <w:t>...............................</w:t>
      </w:r>
      <w:r w:rsidRPr="62F44F76" w:rsidR="0093542F">
        <w:rPr>
          <w:lang w:val="es-PE"/>
        </w:rPr>
        <w:t>, con vigencia del 01 de diciembre de 2016 al 01 de diciembre del 2028, seguro que se encontraba vigente a la fecha en que ocurrió el siniestro, el fallecimiento del asegurado, b) De acuerdo a las condiciones contractuales, en caso de fallecimiento accidental, se contaba con la cobertura de una indemnización adicional por US$ 15,000.00, c) Ninguna de las cláusulas de dicho seguro establece que, si como consecuencia de un accidente de tránsito se encuentra en el asegurado presencia de alcohol, ello sería motivo para declarar improcedente la cobertura del seguro, y d) Merece destacarse que el seguro contratado no era contra accidentes de tránsito, sino de protección de ahorro, que permite ahorrar dinero a corto o largo plazo, asegurando a quien se desee en caso de un fallecimiento, siendo que por ello se solicitó la activación de la póliza del seguro de vida;</w:t>
      </w:r>
    </w:p>
    <w:p w:rsidRPr="0093542F" w:rsidR="0093542F" w:rsidP="0093542F" w:rsidRDefault="0093542F" w14:paraId="510DE4BA" w14:textId="77777777">
      <w:pPr>
        <w:jc w:val="both"/>
        <w:rPr>
          <w:lang w:val="es-PE"/>
        </w:rPr>
      </w:pPr>
    </w:p>
    <w:p w:rsidRPr="0093542F" w:rsidR="0093542F" w:rsidP="0093542F" w:rsidRDefault="0093542F" w14:paraId="1D0C8ADD" w14:textId="7A5583B0">
      <w:pPr>
        <w:jc w:val="both"/>
        <w:rPr>
          <w:lang w:val="es-PE"/>
        </w:rPr>
      </w:pPr>
      <w:r w:rsidR="0093542F">
        <w:rPr/>
        <w:t>Que, por su parte, ratificando el rechazo de cobertura y solicitando que la reclamación sea desestimada,</w:t>
      </w:r>
      <w:r w:rsidR="6D0122D9">
        <w:rPr/>
        <w:t xml:space="preserve"> .......................................</w:t>
      </w:r>
      <w:r w:rsidR="0093542F">
        <w:rPr/>
        <w:t xml:space="preserve"> </w:t>
      </w:r>
      <w:r w:rsidRPr="62F44F76" w:rsidR="0093542F">
        <w:rPr>
          <w:lang w:val="es-PE"/>
        </w:rPr>
        <w:t>expresa</w:t>
      </w:r>
      <w:r w:rsidR="0093542F">
        <w:rPr/>
        <w:t xml:space="preserve"> resumidamente lo siguiente en sus descargos extemporáneos: </w:t>
      </w:r>
      <w:r w:rsidRPr="62F44F76" w:rsidR="0093542F">
        <w:rPr>
          <w:lang w:val="es-PE"/>
        </w:rPr>
        <w:t xml:space="preserve">a) El1 de diciembre de 2016, </w:t>
      </w:r>
      <w:r w:rsidRPr="62F44F76" w:rsidR="5577F498">
        <w:rPr>
          <w:lang w:val="es-PE"/>
        </w:rPr>
        <w:t>................................</w:t>
      </w:r>
      <w:r w:rsidRPr="62F44F76" w:rsidR="0093542F">
        <w:rPr>
          <w:lang w:val="es-PE"/>
        </w:rPr>
        <w:t xml:space="preserve"> tomó el Seguro de Protección Ahorro Plus Nro. 0226210025023123 con las coberturas de fallecimiento, indemnización adicional por fallecimiento accidental, devolución de primas por supervivencia, etc., según las condiciones y límites señalados en el correspondiente contrato, </w:t>
      </w:r>
      <w:r w:rsidRPr="62F44F76" w:rsidR="0093542F">
        <w:rPr>
          <w:lang w:val="es-PE"/>
        </w:rPr>
        <w:t>b) El 15 de junio de 2021 el asegurado sufrió un accidente de tránsito mientras se encontraba bajo la influencia de alcohol, siendo trasladado en estado inconsciente a la red asistencial de EsSalud en Piura, siendo el diagnóstico ce ingreso: TAC severo como consecuencia de AT y presencia de 035 gr/</w:t>
      </w:r>
      <w:r w:rsidRPr="62F44F76" w:rsidR="0093542F">
        <w:rPr>
          <w:lang w:val="es-PE"/>
        </w:rPr>
        <w:t>lt</w:t>
      </w:r>
      <w:r w:rsidRPr="62F44F76" w:rsidR="0093542F">
        <w:rPr>
          <w:lang w:val="es-PE"/>
        </w:rPr>
        <w:t xml:space="preserve"> de alcohol etílico en la sangre (muestra tomada 5 horas después del accidente), c) Habiéndose solicitado cobertura, ello fue rechazado por</w:t>
      </w:r>
      <w:r w:rsidRPr="62F44F76" w:rsidR="11BFD949">
        <w:rPr>
          <w:lang w:val="es-PE"/>
        </w:rPr>
        <w:t>..............................</w:t>
      </w:r>
      <w:r w:rsidRPr="62F44F76" w:rsidR="0093542F">
        <w:rPr>
          <w:lang w:val="es-PE"/>
        </w:rPr>
        <w:t xml:space="preserve"> atendiendo a que se incurrió en causal de exclusión de cobertura, conforme al inciso h) del artículo 7 de las Condiciones Generales de la póliza, esto es, que se excluye de cobertura a os siniestros que se produzcan cuando el asegurado se encuentre bajo la influencia de alcohol o de drogas no legales, d) De acuerdo a la certificación policial y al dosaje etílico practicado, el asegurado se encontraba conduciendo en estado de ebriedad, siendo que al estar bajo la influencia del alcohol, dicha situación agravó el riesgo y derivó en un traumatismo </w:t>
      </w:r>
      <w:r w:rsidRPr="62F44F76" w:rsidR="0093542F">
        <w:rPr>
          <w:lang w:val="es-PE"/>
        </w:rPr>
        <w:t>encefalocraneano</w:t>
      </w:r>
      <w:r w:rsidRPr="62F44F76" w:rsidR="0093542F">
        <w:rPr>
          <w:lang w:val="es-PE"/>
        </w:rPr>
        <w:t xml:space="preserve"> severo, produciéndose finalmente la muerte, y </w:t>
      </w:r>
      <w:r w:rsidRPr="62F44F76" w:rsidR="0093542F">
        <w:rPr>
          <w:lang w:val="es-PE"/>
        </w:rPr>
        <w:t>e</w:t>
      </w:r>
      <w:r w:rsidRPr="62F44F76" w:rsidR="0093542F">
        <w:rPr>
          <w:lang w:val="es-PE"/>
        </w:rPr>
        <w:t>) Se destaca finalmente que la reclamante no niega dicho estado de ebriedad, sino que el contrato no contempla la exclusión aplicada para fines del rechazo, por lo que éste carecería de sustento, empero, ello no es así porque la indicada exclusión está contempla expresamente en las Condiciones Generales, por lo que el rechazo está contractualmente justificado;</w:t>
      </w:r>
    </w:p>
    <w:p w:rsidRPr="0093542F" w:rsidR="0093542F" w:rsidP="0093542F" w:rsidRDefault="0093542F" w14:paraId="05380B38" w14:textId="77777777">
      <w:pPr>
        <w:jc w:val="both"/>
        <w:rPr>
          <w:lang w:val="es-PE"/>
        </w:rPr>
      </w:pPr>
    </w:p>
    <w:p w:rsidRPr="0093542F" w:rsidR="0093542F" w:rsidP="0093542F" w:rsidRDefault="0093542F" w14:paraId="52130908" w14:textId="77777777">
      <w:pPr>
        <w:jc w:val="both"/>
        <w:rPr>
          <w:lang w:val="es-PE"/>
        </w:rPr>
      </w:pPr>
      <w:r w:rsidRPr="0093542F">
        <w:rPr>
          <w:lang w:val="es-PE"/>
        </w:rPr>
        <w:t>Que, atendiendo a que en la misma fecha de la audiencia de vista la aseguradora presentó sus descargos, en la respectiva audiencia se concedió a la reclamante el plazo de tres (3) días para que pudiese manifestar por escrito lo que considerase por conveniente a su derecho, plazo que venció sin que se haya presentado escrito alguno.  En consecuencia</w:t>
      </w:r>
      <w:r w:rsidRPr="0093542F">
        <w:rPr>
          <w:bCs/>
          <w:lang w:val="es-PE"/>
        </w:rPr>
        <w:t>,</w:t>
      </w:r>
      <w:r w:rsidRPr="0093542F">
        <w:rPr>
          <w:lang w:val="es-PE"/>
        </w:rPr>
        <w:t xml:space="preserve"> el estado del proceso permite que este colegiado pueda expedir su resolución sobre el caso sometido a su conocimiento, sobre la base de la información y de los documentos que obran en el expediente;</w:t>
      </w:r>
    </w:p>
    <w:p w:rsidRPr="0093542F" w:rsidR="0093542F" w:rsidP="0093542F" w:rsidRDefault="0093542F" w14:paraId="3F4E5FC2" w14:textId="77777777">
      <w:pPr>
        <w:jc w:val="both"/>
        <w:rPr>
          <w:b/>
          <w:bCs/>
        </w:rPr>
      </w:pPr>
    </w:p>
    <w:p w:rsidRPr="0093542F" w:rsidR="0093542F" w:rsidP="0093542F" w:rsidRDefault="0093542F" w14:paraId="3CBC65E0" w14:textId="77777777">
      <w:pPr>
        <w:jc w:val="both"/>
        <w:rPr>
          <w:lang w:val="es-PE"/>
        </w:rPr>
      </w:pPr>
      <w:r w:rsidRPr="0093542F">
        <w:rPr>
          <w:b/>
          <w:bCs/>
          <w:lang w:val="es-PE"/>
        </w:rPr>
        <w:t>Considerando:</w:t>
      </w:r>
    </w:p>
    <w:p w:rsidRPr="0093542F" w:rsidR="0093542F" w:rsidP="0093542F" w:rsidRDefault="0093542F" w14:paraId="229D1865" w14:textId="77777777">
      <w:pPr>
        <w:jc w:val="both"/>
        <w:rPr>
          <w:lang w:val="es-PE"/>
        </w:rPr>
      </w:pPr>
    </w:p>
    <w:p w:rsidRPr="0093542F" w:rsidR="0093542F" w:rsidP="0093542F" w:rsidRDefault="0093542F" w14:paraId="7FBDA23F" w14:textId="77777777">
      <w:pPr>
        <w:jc w:val="both"/>
        <w:rPr>
          <w:lang w:val="es-PE"/>
        </w:rPr>
      </w:pPr>
      <w:r w:rsidRPr="0093542F">
        <w:rPr>
          <w:b/>
          <w:u w:val="single"/>
          <w:lang w:val="es-PE"/>
        </w:rPr>
        <w:t>Primero</w:t>
      </w:r>
      <w:r w:rsidRPr="0093542F">
        <w:rPr>
          <w:b/>
          <w:lang w:val="es-PE"/>
        </w:rPr>
        <w:t xml:space="preserve">: </w:t>
      </w:r>
      <w:r w:rsidRPr="0093542F">
        <w:rPr>
          <w:lang w:val="es-PE"/>
        </w:rPr>
        <w:t>Conforme a su Reglamento, la</w:t>
      </w:r>
      <w:r w:rsidRPr="0093542F">
        <w:rPr>
          <w:b/>
          <w:bCs/>
          <w:lang w:val="es-PE"/>
        </w:rPr>
        <w:t xml:space="preserve"> </w:t>
      </w:r>
      <w:r w:rsidRPr="0093542F">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93542F" w:rsidR="0093542F" w:rsidP="0093542F" w:rsidRDefault="0093542F" w14:paraId="290636A3" w14:textId="77777777">
      <w:pPr>
        <w:jc w:val="both"/>
        <w:rPr>
          <w:lang w:val="es-PE"/>
        </w:rPr>
      </w:pPr>
    </w:p>
    <w:p w:rsidRPr="0093542F" w:rsidR="0093542F" w:rsidP="0093542F" w:rsidRDefault="0093542F" w14:paraId="6E6AC67B" w14:textId="77777777">
      <w:pPr>
        <w:jc w:val="both"/>
        <w:rPr>
          <w:bCs/>
          <w:lang w:val="es-PE"/>
        </w:rPr>
      </w:pPr>
      <w:r w:rsidRPr="0093542F">
        <w:rPr>
          <w:b/>
          <w:bCs/>
          <w:u w:val="single"/>
          <w:lang w:val="es-PE"/>
        </w:rPr>
        <w:t>Segundo</w:t>
      </w:r>
      <w:r w:rsidRPr="0093542F">
        <w:rPr>
          <w:b/>
          <w:bCs/>
          <w:lang w:val="es-PE"/>
        </w:rPr>
        <w:t>:</w:t>
      </w:r>
      <w:r w:rsidRPr="0093542F">
        <w:rPr>
          <w:bCs/>
          <w:lang w:val="es-PE"/>
        </w:rPr>
        <w:t xml:space="preserve"> </w:t>
      </w:r>
      <w:r w:rsidRPr="0093542F">
        <w:rPr>
          <w:lang w:val="es-PE"/>
        </w:rPr>
        <w:t xml:space="preserve">Asimismo, </w:t>
      </w:r>
      <w:proofErr w:type="gramStart"/>
      <w:r w:rsidRPr="0093542F">
        <w:rPr>
          <w:lang w:val="es-PE"/>
        </w:rPr>
        <w:t>de acuerdo a</w:t>
      </w:r>
      <w:proofErr w:type="gramEnd"/>
      <w:r w:rsidRPr="0093542F">
        <w:rPr>
          <w:lang w:val="es-PE"/>
        </w:rPr>
        <w:t xml:space="preserve"> </w:t>
      </w:r>
      <w:r w:rsidRPr="0093542F">
        <w:rPr>
          <w:bCs/>
          <w:lang w:val="es-PE"/>
        </w:rPr>
        <w:t xml:space="preserve">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w:t>
      </w:r>
    </w:p>
    <w:p w:rsidRPr="0093542F" w:rsidR="0093542F" w:rsidP="0093542F" w:rsidRDefault="0093542F" w14:paraId="114D5087" w14:textId="77777777">
      <w:pPr>
        <w:jc w:val="both"/>
        <w:rPr>
          <w:bCs/>
          <w:lang w:val="es-PE"/>
        </w:rPr>
      </w:pPr>
    </w:p>
    <w:p w:rsidRPr="0093542F" w:rsidR="0093542F" w:rsidP="0093542F" w:rsidRDefault="0093542F" w14:paraId="5E16F7A0" w14:textId="77777777">
      <w:pPr>
        <w:jc w:val="both"/>
        <w:rPr>
          <w:bCs/>
          <w:lang w:val="es-PE"/>
        </w:rPr>
      </w:pPr>
      <w:r w:rsidRPr="0093542F">
        <w:rPr>
          <w:bCs/>
          <w:lang w:val="es-PE"/>
        </w:rPr>
        <w:t>En consecuencia, todas aquellas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rsidRPr="0093542F" w:rsidR="0093542F" w:rsidP="0093542F" w:rsidRDefault="0093542F" w14:paraId="322691E3" w14:textId="77777777">
      <w:pPr>
        <w:tabs>
          <w:tab w:val="left" w:pos="709"/>
          <w:tab w:val="left" w:pos="2160"/>
        </w:tabs>
        <w:jc w:val="both"/>
        <w:rPr>
          <w:lang w:val="es-PE"/>
        </w:rPr>
      </w:pPr>
    </w:p>
    <w:p w:rsidRPr="0093542F" w:rsidR="0093542F" w:rsidP="0093542F" w:rsidRDefault="0093542F" w14:paraId="0CB7865D" w14:textId="77777777">
      <w:pPr>
        <w:jc w:val="both"/>
      </w:pPr>
      <w:r w:rsidRPr="0093542F">
        <w:rPr>
          <w:b/>
          <w:bCs/>
          <w:u w:val="single"/>
          <w:lang w:val="es-PE"/>
        </w:rPr>
        <w:t>Tercero</w:t>
      </w:r>
      <w:r w:rsidRPr="0093542F">
        <w:rPr>
          <w:b/>
          <w:bCs/>
          <w:lang w:val="es-PE"/>
        </w:rPr>
        <w:t>:</w:t>
      </w:r>
      <w:r w:rsidRPr="0093542F">
        <w:rPr>
          <w:lang w:val="es-PE"/>
        </w:rPr>
        <w:t xml:space="preserve"> Que, de acuerdo a la Ley Nro. </w:t>
      </w:r>
      <w:r w:rsidRPr="0093542F">
        <w:t xml:space="preserve">29946 – Ley del Contrato de Seguro, norma legal vigente con ocasión de la celebración del contrato al cual se contrae el presente caso, </w:t>
      </w:r>
      <w:r w:rsidRPr="0093542F">
        <w:rPr>
          <w:lang w:val="es-PE"/>
        </w:rPr>
        <w:t xml:space="preserve">todas las cuestiones jurídicas se rigen por lo dispuesto en dicha ley y por las que reglas que se </w:t>
      </w:r>
      <w:r w:rsidRPr="0093542F">
        <w:rPr>
          <w:lang w:val="es-PE"/>
        </w:rPr>
        <w:t>acuerden convencionalmente, en cuanto no vulneren los principios esenciales de la naturaleza jurídica del seguro, siendo que sólo se aplica el derecho común a falta de disposiciones del derecho de seguros o de protección al consumidor.</w:t>
      </w:r>
    </w:p>
    <w:p w:rsidRPr="0093542F" w:rsidR="0093542F" w:rsidP="0093542F" w:rsidRDefault="0093542F" w14:paraId="77AA498A" w14:textId="77777777">
      <w:pPr>
        <w:jc w:val="both"/>
        <w:rPr>
          <w:b/>
          <w:u w:val="single"/>
          <w:lang w:val="es-PE"/>
        </w:rPr>
      </w:pPr>
    </w:p>
    <w:p w:rsidRPr="0093542F" w:rsidR="0093542F" w:rsidP="0093542F" w:rsidRDefault="0093542F" w14:paraId="5AD43655" w14:textId="77777777">
      <w:pPr>
        <w:jc w:val="both"/>
        <w:rPr>
          <w:lang w:val="es-PE"/>
        </w:rPr>
      </w:pPr>
      <w:r w:rsidRPr="0093542F">
        <w:rPr>
          <w:b/>
          <w:u w:val="single"/>
          <w:lang w:val="es-PE"/>
        </w:rPr>
        <w:t>Cuarto</w:t>
      </w:r>
      <w:r w:rsidRPr="0093542F">
        <w:rPr>
          <w:b/>
          <w:lang w:val="es-PE"/>
        </w:rPr>
        <w:t>:</w:t>
      </w:r>
      <w:r w:rsidRPr="0093542F">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93542F" w:rsidR="0093542F" w:rsidP="0093542F" w:rsidRDefault="0093542F" w14:paraId="1A3536D2" w14:textId="77777777">
      <w:pPr>
        <w:jc w:val="both"/>
        <w:rPr>
          <w:bCs/>
        </w:rPr>
      </w:pPr>
    </w:p>
    <w:p w:rsidRPr="0093542F" w:rsidR="0093542F" w:rsidP="0093542F" w:rsidRDefault="0093542F" w14:paraId="0684C4E6" w14:textId="77777777">
      <w:pPr>
        <w:jc w:val="both"/>
      </w:pPr>
      <w:r w:rsidRPr="0093542F">
        <w:rPr>
          <w:b/>
          <w:bCs/>
          <w:u w:val="single"/>
          <w:lang w:val="es-PE"/>
        </w:rPr>
        <w:t>Quinto</w:t>
      </w:r>
      <w:r w:rsidRPr="0093542F">
        <w:rPr>
          <w:b/>
          <w:bCs/>
          <w:lang w:val="es-PE"/>
        </w:rPr>
        <w:t xml:space="preserve">: </w:t>
      </w:r>
      <w:r w:rsidRPr="0093542F">
        <w:rPr>
          <w:bCs/>
          <w:lang w:val="es-PE"/>
        </w:rPr>
        <w:t>Que, conforme al</w:t>
      </w:r>
      <w:r w:rsidRPr="0093542F">
        <w:rPr>
          <w:b/>
          <w:bCs/>
          <w:lang w:val="es-PE"/>
        </w:rPr>
        <w:t xml:space="preserve"> </w:t>
      </w:r>
      <w:r w:rsidRPr="0093542F">
        <w:rPr>
          <w:lang w:val="es-PE"/>
        </w:rPr>
        <w:t>artículo 196 del Código Procesal Civil, la carga de la prueba corresponde a quien afirma hechos que configuran su pretensión, o a quien los contradice alegando nuevos hechos, salvo disposición legal diferente.</w:t>
      </w:r>
    </w:p>
    <w:p w:rsidRPr="0093542F" w:rsidR="0093542F" w:rsidP="0093542F" w:rsidRDefault="0093542F" w14:paraId="2E825E48" w14:textId="77777777">
      <w:pPr>
        <w:tabs>
          <w:tab w:val="left" w:pos="2160"/>
        </w:tabs>
        <w:jc w:val="both"/>
        <w:rPr>
          <w:rFonts w:eastAsiaTheme="minorHAnsi"/>
          <w:lang w:val="es-PE"/>
        </w:rPr>
      </w:pPr>
    </w:p>
    <w:p w:rsidRPr="0093542F" w:rsidR="0093542F" w:rsidP="0093542F" w:rsidRDefault="0093542F" w14:paraId="5A67C8DF" w14:textId="77777777">
      <w:pPr>
        <w:tabs>
          <w:tab w:val="left" w:pos="2160"/>
        </w:tabs>
        <w:jc w:val="both"/>
        <w:rPr>
          <w:lang w:val="es-PE"/>
        </w:rPr>
      </w:pPr>
      <w:r w:rsidRPr="0093542F">
        <w:rPr>
          <w:b/>
          <w:bCs/>
          <w:u w:val="single"/>
          <w:lang w:val="es-PE"/>
        </w:rPr>
        <w:t>Sexto</w:t>
      </w:r>
      <w:r w:rsidRPr="0093542F">
        <w:rPr>
          <w:b/>
          <w:bCs/>
          <w:lang w:val="es-PE"/>
        </w:rPr>
        <w:t xml:space="preserve">: </w:t>
      </w:r>
      <w:r w:rsidRPr="0093542F">
        <w:rPr>
          <w:lang w:val="es-PE"/>
        </w:rPr>
        <w:t>Sobre la base de los términos contenidos en la reclamación</w:t>
      </w:r>
      <w:r w:rsidRPr="0093542F">
        <w:rPr>
          <w:lang w:val="es-419"/>
        </w:rPr>
        <w:t xml:space="preserve"> y </w:t>
      </w:r>
      <w:r w:rsidRPr="0093542F">
        <w:rPr>
          <w:lang w:val="es-PE"/>
        </w:rPr>
        <w:t>a lo tratado en la audiencia de vista, la cuestión controvertida radica en determinar si se encuentra justificado o no el rechazo de cobertura comunicado en su oportunidad por la aseguradora.  Para ello debe considerarse que el rechazo de cobertura comunicado en su oportunidad se sustenta en un determinado supuesto de exclusión de cobertura, por lo que este colegiado evaluará si dicho rechazo es legítimo o no.</w:t>
      </w:r>
    </w:p>
    <w:p w:rsidRPr="0093542F" w:rsidR="0093542F" w:rsidP="0093542F" w:rsidRDefault="0093542F" w14:paraId="5A91EF3F" w14:textId="77777777">
      <w:pPr>
        <w:tabs>
          <w:tab w:val="left" w:pos="2160"/>
        </w:tabs>
        <w:jc w:val="both"/>
        <w:rPr>
          <w:lang w:val="es-PE"/>
        </w:rPr>
      </w:pPr>
    </w:p>
    <w:p w:rsidRPr="0093542F" w:rsidR="0093542F" w:rsidP="0093542F" w:rsidRDefault="0093542F" w14:paraId="2B9434BB" w14:textId="77777777">
      <w:pPr>
        <w:tabs>
          <w:tab w:val="left" w:pos="709"/>
          <w:tab w:val="left" w:pos="2160"/>
        </w:tabs>
        <w:ind w:left="709" w:hanging="709"/>
        <w:jc w:val="both"/>
        <w:rPr>
          <w:rFonts w:eastAsiaTheme="minorHAnsi"/>
          <w:lang w:val="es-PE"/>
        </w:rPr>
      </w:pPr>
      <w:r w:rsidRPr="0093542F">
        <w:rPr>
          <w:lang w:val="es-PE"/>
        </w:rPr>
        <w:t>6.1.</w:t>
      </w:r>
      <w:r w:rsidRPr="0093542F">
        <w:rPr>
          <w:lang w:val="es-PE"/>
        </w:rPr>
        <w:tab/>
      </w:r>
      <w:r w:rsidRPr="0093542F">
        <w:rPr>
          <w:lang w:val="es-PE"/>
        </w:rPr>
        <w:t>La exclusión invocada para fines del rechazo sería la regulada en el artículo 7, inciso h), de las Condiciones Generales de la correspondiente póliza.</w:t>
      </w:r>
    </w:p>
    <w:p w:rsidRPr="0093542F" w:rsidR="0093542F" w:rsidP="0093542F" w:rsidRDefault="0093542F" w14:paraId="6FB7B289" w14:textId="77777777">
      <w:pPr>
        <w:tabs>
          <w:tab w:val="left" w:pos="709"/>
          <w:tab w:val="left" w:pos="2160"/>
        </w:tabs>
        <w:ind w:left="709" w:hanging="709"/>
        <w:jc w:val="both"/>
        <w:rPr>
          <w:lang w:val="es-PE"/>
        </w:rPr>
      </w:pPr>
    </w:p>
    <w:p w:rsidRPr="0093542F" w:rsidR="0093542F" w:rsidP="0093542F" w:rsidRDefault="0093542F" w14:paraId="75493258" w14:textId="1E1D4BBD">
      <w:pPr>
        <w:tabs>
          <w:tab w:val="left" w:pos="709"/>
          <w:tab w:val="left" w:pos="2160"/>
        </w:tabs>
        <w:ind w:left="709" w:hanging="709"/>
        <w:jc w:val="both"/>
        <w:rPr>
          <w:lang w:val="es-PE"/>
        </w:rPr>
      </w:pPr>
      <w:r w:rsidRPr="62F44F76" w:rsidR="0093542F">
        <w:rPr>
          <w:lang w:val="es-PE"/>
        </w:rPr>
        <w:t>6.2.</w:t>
      </w:r>
      <w:r>
        <w:tab/>
      </w:r>
      <w:r w:rsidRPr="62F44F76" w:rsidR="0093542F">
        <w:rPr>
          <w:lang w:val="es-PE"/>
        </w:rPr>
        <w:t xml:space="preserve">Como bien conoce </w:t>
      </w:r>
      <w:r w:rsidRPr="62F44F76" w:rsidR="16D68A04">
        <w:rPr>
          <w:lang w:val="es-PE"/>
        </w:rPr>
        <w:t>.....................................</w:t>
      </w:r>
      <w:r w:rsidRPr="62F44F76" w:rsidR="0093542F">
        <w:rPr>
          <w:lang w:val="es-PE"/>
        </w:rPr>
        <w:t xml:space="preserve">, en materia de exclusiones de cobertura, este colegiado exige, conforme a ley, que las mismas hayan sido puestas en conocimiento oportuno, adecuado y suficiente del asegurado; caso contrario, no resultan oponibles, esto es, no se pueden emplear para sustentar un rechazo.  </w:t>
      </w:r>
      <w:r w:rsidRPr="62F44F76" w:rsidR="0093542F">
        <w:rPr>
          <w:lang w:val="es-PE"/>
        </w:rPr>
        <w:t>Para fines de la señalada oponibilidad se requiere, según los procedentes resolutivos de la DEFASEG, respuestas afirmativas a tres elementales cuestiones: ¿El correspondiente contrato de seguro contiene la exclusión invocada?, ¿el asegurado fue informado de la exclusión que se le opone actualmente para negar la cobertura?</w:t>
      </w:r>
      <w:r w:rsidRPr="62F44F76" w:rsidR="0093542F">
        <w:rPr>
          <w:lang w:val="es-PE"/>
        </w:rPr>
        <w:t xml:space="preserve"> </w:t>
      </w:r>
      <w:r w:rsidRPr="62F44F76" w:rsidR="0093542F">
        <w:rPr>
          <w:lang w:val="es-PE"/>
        </w:rPr>
        <w:t>y ¿se ha incurrido efectivamente en el supuesto de hecho que corresponde a la exclusión invocada?</w:t>
      </w:r>
      <w:r w:rsidRPr="62F44F76" w:rsidR="0093542F">
        <w:rPr>
          <w:lang w:val="es-PE"/>
        </w:rPr>
        <w:t xml:space="preserve">  Resulta suficiente que una respuesta sea negativa para que la invocación de la exclusión pierda legitimidad y, por lo tanto, decaigan los efectos del rechazo.</w:t>
      </w:r>
    </w:p>
    <w:p w:rsidRPr="0093542F" w:rsidR="0093542F" w:rsidP="0093542F" w:rsidRDefault="0093542F" w14:paraId="141D4E7C" w14:textId="77777777">
      <w:pPr>
        <w:tabs>
          <w:tab w:val="left" w:pos="709"/>
          <w:tab w:val="left" w:pos="2160"/>
        </w:tabs>
        <w:ind w:left="709" w:hanging="709"/>
        <w:jc w:val="both"/>
        <w:rPr>
          <w:lang w:val="es-PE"/>
        </w:rPr>
      </w:pPr>
    </w:p>
    <w:p w:rsidRPr="0093542F" w:rsidR="0093542F" w:rsidP="0093542F" w:rsidRDefault="0093542F" w14:paraId="4358AFE8" w14:textId="491CF87E">
      <w:pPr>
        <w:tabs>
          <w:tab w:val="left" w:pos="709"/>
          <w:tab w:val="left" w:pos="2160"/>
        </w:tabs>
        <w:ind w:left="709" w:hanging="709"/>
        <w:jc w:val="both"/>
        <w:rPr>
          <w:lang w:val="es-PE"/>
        </w:rPr>
      </w:pPr>
      <w:r w:rsidRPr="62F44F76" w:rsidR="0093542F">
        <w:rPr>
          <w:lang w:val="es-PE"/>
        </w:rPr>
        <w:t>6.3.</w:t>
      </w:r>
      <w:r>
        <w:tab/>
      </w:r>
      <w:r w:rsidRPr="62F44F76" w:rsidR="63E20320">
        <w:rPr>
          <w:lang w:val="es-PE"/>
        </w:rPr>
        <w:t>.........................................</w:t>
      </w:r>
      <w:r w:rsidRPr="62F44F76" w:rsidR="0093542F">
        <w:rPr>
          <w:lang w:val="es-PE"/>
        </w:rPr>
        <w:t>se ha concentrado en sus descargos extemporáneos en demostrar que el asegurado falleció en estado de ebriedad y para ello invoca documentación específica, entre ella, el Certificado de Dosaje Etílico Nro. 0027-001105, registro Nro. C-0004802, conforme al cual el asegurado fallecido, 5 horas después del accidente, presentaba 0.35 gr/</w:t>
      </w:r>
      <w:r w:rsidRPr="62F44F76" w:rsidR="0093542F">
        <w:rPr>
          <w:lang w:val="es-PE"/>
        </w:rPr>
        <w:t>lt</w:t>
      </w:r>
      <w:r w:rsidRPr="62F44F76" w:rsidR="0093542F">
        <w:rPr>
          <w:lang w:val="es-PE"/>
        </w:rPr>
        <w:t xml:space="preserve"> de alcohol etílico en la sangre, esto es, una innegable presencia alcohólica, la misma que además no ha sido negada en momento alguno por la reclamante.</w:t>
      </w:r>
    </w:p>
    <w:p w:rsidRPr="0093542F" w:rsidR="0093542F" w:rsidP="0093542F" w:rsidRDefault="0093542F" w14:paraId="3C612E59" w14:textId="77777777">
      <w:pPr>
        <w:tabs>
          <w:tab w:val="left" w:pos="709"/>
          <w:tab w:val="left" w:pos="2160"/>
        </w:tabs>
        <w:ind w:left="709" w:hanging="709"/>
        <w:jc w:val="both"/>
        <w:rPr>
          <w:lang w:val="es-PE"/>
        </w:rPr>
      </w:pPr>
    </w:p>
    <w:p w:rsidRPr="0093542F" w:rsidR="0093542F" w:rsidP="0093542F" w:rsidRDefault="0093542F" w14:paraId="773BE8B7" w14:textId="77777777">
      <w:pPr>
        <w:tabs>
          <w:tab w:val="left" w:pos="709"/>
          <w:tab w:val="left" w:pos="2160"/>
        </w:tabs>
        <w:ind w:left="709" w:hanging="709"/>
        <w:jc w:val="both"/>
        <w:rPr>
          <w:lang w:val="es-PE"/>
        </w:rPr>
      </w:pPr>
      <w:r w:rsidRPr="0093542F">
        <w:rPr>
          <w:lang w:val="es-PE"/>
        </w:rPr>
        <w:t>6.4.</w:t>
      </w:r>
      <w:r w:rsidRPr="0093542F">
        <w:rPr>
          <w:lang w:val="es-PE"/>
        </w:rPr>
        <w:tab/>
      </w:r>
      <w:r w:rsidRPr="0093542F">
        <w:rPr>
          <w:lang w:val="es-PE"/>
        </w:rPr>
        <w:t xml:space="preserve">Empero, ello es insuficiente para que el rechazo de cobertura sea legítimo, porque la aseguradora debe probar necesariamente que el contrato contiene la exclusión invocada, y que la misma fue informada oportuna, adecuada y suficientemente al asegurado.  Y para ello, debe considerarse que, conforme a lo prescrito en el artículo 77 de la Ley Nro. 29946 – Ley del Contrato de Seguro, corresponde a las aseguradoras la carga probatoria de las causas que la liberan de su prestación </w:t>
      </w:r>
      <w:r w:rsidRPr="0093542F">
        <w:rPr>
          <w:lang w:val="es-PE"/>
        </w:rPr>
        <w:t>indemnizatoria.  En materia de seguros grupales, el artículo 137 de la Ley de Contrato de Seguro es concluyente respecto a los requisitos de oponibilidad.</w:t>
      </w:r>
    </w:p>
    <w:p w:rsidRPr="0093542F" w:rsidR="0093542F" w:rsidP="0093542F" w:rsidRDefault="0093542F" w14:paraId="505BB342" w14:textId="77777777">
      <w:pPr>
        <w:tabs>
          <w:tab w:val="left" w:pos="709"/>
          <w:tab w:val="left" w:pos="2160"/>
        </w:tabs>
        <w:ind w:left="709" w:hanging="709"/>
        <w:jc w:val="both"/>
        <w:rPr>
          <w:lang w:val="es-PE"/>
        </w:rPr>
      </w:pPr>
    </w:p>
    <w:p w:rsidRPr="0093542F" w:rsidR="0093542F" w:rsidP="0093542F" w:rsidRDefault="0093542F" w14:paraId="68F8D1B3" w14:textId="27487830">
      <w:pPr>
        <w:tabs>
          <w:tab w:val="left" w:pos="709"/>
          <w:tab w:val="left" w:pos="2160"/>
        </w:tabs>
        <w:ind w:left="709" w:hanging="709"/>
        <w:jc w:val="both"/>
        <w:rPr>
          <w:lang w:val="es-PE"/>
        </w:rPr>
      </w:pPr>
      <w:r w:rsidRPr="62F44F76" w:rsidR="0093542F">
        <w:rPr>
          <w:lang w:val="es-PE"/>
        </w:rPr>
        <w:t>6.5.</w:t>
      </w:r>
      <w:r>
        <w:tab/>
      </w:r>
      <w:r w:rsidRPr="62F44F76" w:rsidR="785F5485">
        <w:rPr>
          <w:lang w:val="es-PE"/>
        </w:rPr>
        <w:t>...........................................</w:t>
      </w:r>
      <w:r w:rsidRPr="62F44F76" w:rsidR="0093542F">
        <w:rPr>
          <w:lang w:val="es-PE"/>
        </w:rPr>
        <w:t xml:space="preserve"> no ha presentado ante este colegiado la póliza de seguro, ni las condiciones generales que invoca para fines del rechazo, situación agravada porque a la fecha han transcurrido más de tres meses desde que se le corrió traslado de la reclamación y se le solicitó la presentación de la documentación correspondiente, lo que incluye la póliza y sus condicionados, de ser el caso, siendo que la aseguradora conoce los criterios que emplea esta Defensoría para fines de  analizar los rechazos por haberse incurrido en exclusiones de cobertura. </w:t>
      </w:r>
      <w:r w:rsidRPr="62F44F76" w:rsidR="08EB8DD8">
        <w:rPr>
          <w:lang w:val="es-PE"/>
        </w:rPr>
        <w:t>................................</w:t>
      </w:r>
      <w:r w:rsidRPr="62F44F76" w:rsidR="0093542F">
        <w:rPr>
          <w:lang w:val="es-PE"/>
        </w:rPr>
        <w:t>se ha limitado a transcribir el pretendido pacto, pero no lo ha acreditado documentalmente, a pesar de estar en la mejor situación para absolver la referida carga probatoria.</w:t>
      </w:r>
    </w:p>
    <w:p w:rsidRPr="0093542F" w:rsidR="0093542F" w:rsidP="0093542F" w:rsidRDefault="0093542F" w14:paraId="2C91C15B" w14:textId="77777777">
      <w:pPr>
        <w:tabs>
          <w:tab w:val="left" w:pos="709"/>
          <w:tab w:val="left" w:pos="2160"/>
        </w:tabs>
        <w:ind w:left="709" w:hanging="709"/>
        <w:jc w:val="both"/>
        <w:rPr>
          <w:lang w:val="es-PE"/>
        </w:rPr>
      </w:pPr>
    </w:p>
    <w:p w:rsidRPr="0093542F" w:rsidR="0093542F" w:rsidP="0093542F" w:rsidRDefault="0093542F" w14:paraId="6EB3872A" w14:textId="013344DE">
      <w:pPr>
        <w:tabs>
          <w:tab w:val="left" w:pos="709"/>
          <w:tab w:val="left" w:pos="2160"/>
        </w:tabs>
        <w:ind w:left="709" w:hanging="709"/>
        <w:jc w:val="both"/>
        <w:rPr>
          <w:lang w:val="es-PE"/>
        </w:rPr>
      </w:pPr>
      <w:r w:rsidRPr="62F44F76" w:rsidR="0093542F">
        <w:rPr>
          <w:lang w:val="es-PE"/>
        </w:rPr>
        <w:t>6.6.</w:t>
      </w:r>
      <w:r>
        <w:tab/>
      </w:r>
      <w:r w:rsidRPr="62F44F76" w:rsidR="0093542F">
        <w:rPr>
          <w:lang w:val="es-PE"/>
        </w:rPr>
        <w:t xml:space="preserve">De otro lado, </w:t>
      </w:r>
      <w:r w:rsidRPr="62F44F76" w:rsidR="67734E42">
        <w:rPr>
          <w:lang w:val="es-PE"/>
        </w:rPr>
        <w:t>........................</w:t>
      </w:r>
      <w:r w:rsidRPr="62F44F76" w:rsidR="0093542F">
        <w:rPr>
          <w:lang w:val="es-PE"/>
        </w:rPr>
        <w:t xml:space="preserve"> tampoco ha demostrado objetiva, verificablemente, que informó al asegurado sobre el régimen de exclusiones de la póliza, siendo que se ha limitado a presentar un formato en blanco sobre un supuesto “cargo de entrega” de la póliza, incluyendo condiciones generales, condiciones particulares y un resumen de las condiciones generales, lo cual no corresponde a evidencia alguna que la señalada documentación fue realmente entregada al asegurado, y que contenía lo que se afirma que contiene.  </w:t>
      </w:r>
      <w:r w:rsidRPr="62F44F76" w:rsidR="0093542F">
        <w:rPr>
          <w:lang w:val="es-PE"/>
        </w:rPr>
        <w:t>Siendo que la reclamante niega que el contrato contiene la condición general invocada para fines del rechazo, es manifiesto que corresponde a la aseguradora demostrar que, conforme a ley, sí cumplió con informar oportuna, adecuada y suficientemente sobre el régimen de exclusiones, y no limitarse meramente a afirmarlo.</w:t>
      </w:r>
    </w:p>
    <w:p w:rsidRPr="0093542F" w:rsidR="0093542F" w:rsidP="0093542F" w:rsidRDefault="0093542F" w14:paraId="78553E8E" w14:noSpellErr="1" w14:textId="368319DD">
      <w:pPr>
        <w:tabs>
          <w:tab w:val="left" w:pos="709"/>
          <w:tab w:val="left" w:pos="2160"/>
        </w:tabs>
        <w:ind w:left="709"/>
        <w:jc w:val="center"/>
      </w:pPr>
    </w:p>
    <w:p w:rsidRPr="0093542F" w:rsidR="0093542F" w:rsidP="0093542F" w:rsidRDefault="0093542F" w14:paraId="794DC7CA" w14:textId="77777777">
      <w:pPr>
        <w:tabs>
          <w:tab w:val="left" w:pos="709"/>
          <w:tab w:val="left" w:pos="2160"/>
        </w:tabs>
        <w:ind w:left="709" w:hanging="709"/>
        <w:jc w:val="both"/>
        <w:rPr>
          <w:lang w:val="es-PE"/>
        </w:rPr>
      </w:pPr>
    </w:p>
    <w:p w:rsidRPr="0093542F" w:rsidR="0093542F" w:rsidP="62F44F76" w:rsidRDefault="0093542F" w14:paraId="37F69A7A" w14:textId="7B641CA1">
      <w:pPr>
        <w:tabs>
          <w:tab w:val="left" w:pos="709"/>
          <w:tab w:val="left" w:pos="2160"/>
        </w:tabs>
        <w:ind w:left="0" w:hanging="0"/>
        <w:jc w:val="both"/>
        <w:rPr>
          <w:lang w:val="es-ES"/>
        </w:rPr>
      </w:pPr>
      <w:r w:rsidRPr="62F44F76" w:rsidR="5438FED7">
        <w:rPr>
          <w:lang w:val="es-ES"/>
        </w:rPr>
        <w:t>..............................................</w:t>
      </w:r>
    </w:p>
    <w:p w:rsidR="62F44F76" w:rsidP="62F44F76" w:rsidRDefault="62F44F76" w14:paraId="0A352D67" w14:textId="5DE6E403">
      <w:pPr>
        <w:tabs>
          <w:tab w:val="left" w:leader="none" w:pos="709"/>
          <w:tab w:val="left" w:leader="none" w:pos="2160"/>
        </w:tabs>
        <w:ind w:left="0" w:hanging="0"/>
        <w:jc w:val="both"/>
        <w:rPr>
          <w:lang w:val="es-PE"/>
        </w:rPr>
      </w:pPr>
    </w:p>
    <w:p w:rsidR="62F44F76" w:rsidP="62F44F76" w:rsidRDefault="62F44F76" w14:paraId="202A5E0F" w14:textId="0E2E4342">
      <w:pPr>
        <w:tabs>
          <w:tab w:val="left" w:leader="none" w:pos="709"/>
          <w:tab w:val="left" w:leader="none" w:pos="2160"/>
        </w:tabs>
        <w:ind w:left="0" w:hanging="0"/>
        <w:jc w:val="both"/>
        <w:rPr>
          <w:lang w:val="es-PE"/>
        </w:rPr>
      </w:pPr>
    </w:p>
    <w:p w:rsidRPr="0093542F" w:rsidR="0093542F" w:rsidP="0093542F" w:rsidRDefault="0093542F" w14:paraId="0A910B2C" w14:textId="4F51D4C7">
      <w:pPr>
        <w:tabs>
          <w:tab w:val="left" w:pos="709"/>
          <w:tab w:val="left" w:pos="2160"/>
        </w:tabs>
        <w:ind w:left="709" w:hanging="709"/>
        <w:jc w:val="both"/>
        <w:rPr>
          <w:lang w:val="es-PE"/>
        </w:rPr>
      </w:pPr>
      <w:r w:rsidRPr="62F44F76" w:rsidR="0093542F">
        <w:rPr>
          <w:lang w:val="es-PE"/>
        </w:rPr>
        <w:t>6.7.</w:t>
      </w:r>
      <w:r>
        <w:tab/>
      </w:r>
      <w:r w:rsidRPr="62F44F76" w:rsidR="0093542F">
        <w:rPr>
          <w:lang w:val="es-PE"/>
        </w:rPr>
        <w:t xml:space="preserve">Es así </w:t>
      </w:r>
      <w:r w:rsidRPr="62F44F76" w:rsidR="0093542F">
        <w:rPr>
          <w:lang w:val="es-PE"/>
        </w:rPr>
        <w:t>que</w:t>
      </w:r>
      <w:r w:rsidRPr="62F44F76" w:rsidR="0093542F">
        <w:rPr>
          <w:lang w:val="es-PE"/>
        </w:rPr>
        <w:t>, conforme ha sido destacado en la audiencia de vista, si</w:t>
      </w:r>
      <w:r w:rsidRPr="62F44F76" w:rsidR="1871F44C">
        <w:rPr>
          <w:lang w:val="es-PE"/>
        </w:rPr>
        <w:t>.....................</w:t>
      </w:r>
      <w:r w:rsidRPr="62F44F76" w:rsidR="0093542F">
        <w:rPr>
          <w:lang w:val="es-PE"/>
        </w:rPr>
        <w:t xml:space="preserve"> no satisface las exigencias probatorias para justificar su rechazo, este último decae en sus efectos, sin perjuicio que, en vía de reconsideración, pueda presentar lo que sea pertinente para respaldar sus afirmaciones.</w:t>
      </w:r>
    </w:p>
    <w:p w:rsidRPr="0093542F" w:rsidR="0093542F" w:rsidP="0093542F" w:rsidRDefault="0093542F" w14:paraId="79664A15" w14:textId="77777777">
      <w:pPr>
        <w:tabs>
          <w:tab w:val="left" w:pos="709"/>
          <w:tab w:val="left" w:pos="2160"/>
        </w:tabs>
        <w:ind w:left="709" w:hanging="709"/>
        <w:jc w:val="both"/>
        <w:rPr>
          <w:lang w:val="es-PE"/>
        </w:rPr>
      </w:pPr>
    </w:p>
    <w:p w:rsidRPr="0093542F" w:rsidR="0093542F" w:rsidP="0093542F" w:rsidRDefault="0093542F" w14:paraId="6435032F" w14:textId="77777777">
      <w:pPr>
        <w:tabs>
          <w:tab w:val="left" w:pos="709"/>
          <w:tab w:val="left" w:pos="2160"/>
        </w:tabs>
        <w:ind w:left="709" w:hanging="709"/>
        <w:jc w:val="both"/>
        <w:rPr>
          <w:lang w:val="es-PE"/>
        </w:rPr>
      </w:pPr>
      <w:r w:rsidRPr="0093542F">
        <w:rPr>
          <w:lang w:val="es-PE"/>
        </w:rPr>
        <w:t>6.8.</w:t>
      </w:r>
      <w:r w:rsidRPr="0093542F">
        <w:rPr>
          <w:lang w:val="es-PE"/>
        </w:rPr>
        <w:tab/>
      </w:r>
      <w:r w:rsidRPr="0093542F">
        <w:rPr>
          <w:lang w:val="es-PE"/>
        </w:rPr>
        <w:t>Por último, se deja constancia que la aseguradora tampoco ha acreditado las coberturas del seguro contratado, ni sus condiciones, por lo que, al no haber interpuesto cuestionamiento alguno sobre ellas, se asume para todo efecto que la reclamación está asociada al otorgamiento de la cobertura por fallecimiento, y la de indemnización especial por fallecimiento accidental.</w:t>
      </w:r>
    </w:p>
    <w:p w:rsidRPr="0093542F" w:rsidR="0093542F" w:rsidP="0093542F" w:rsidRDefault="0093542F" w14:paraId="60C81024" w14:textId="77777777">
      <w:pPr>
        <w:tabs>
          <w:tab w:val="left" w:pos="709"/>
          <w:tab w:val="left" w:pos="2160"/>
        </w:tabs>
        <w:ind w:left="709" w:hanging="709"/>
        <w:jc w:val="both"/>
        <w:rPr>
          <w:lang w:val="es-PE"/>
        </w:rPr>
      </w:pPr>
    </w:p>
    <w:p w:rsidRPr="0093542F" w:rsidR="0093542F" w:rsidP="0093542F" w:rsidRDefault="0093542F" w14:paraId="76202EC2" w14:textId="77777777">
      <w:pPr>
        <w:tabs>
          <w:tab w:val="left" w:pos="709"/>
          <w:tab w:val="left" w:pos="2160"/>
        </w:tabs>
        <w:jc w:val="both"/>
      </w:pPr>
      <w:r w:rsidRPr="0093542F">
        <w:rPr>
          <w:lang w:val="es-PE"/>
        </w:rPr>
        <w:t xml:space="preserve">Atendiendo a las consideraciones expresadas, este colegiado </w:t>
      </w:r>
      <w:r w:rsidRPr="0093542F">
        <w:t>concluye su apreciación razonada y conjunta al amparo de lo establecido en su Reglamento, por lo que</w:t>
      </w:r>
    </w:p>
    <w:p w:rsidRPr="0093542F" w:rsidR="0093542F" w:rsidP="0093542F" w:rsidRDefault="0093542F" w14:paraId="4BAEC814" w14:textId="77777777">
      <w:pPr>
        <w:tabs>
          <w:tab w:val="left" w:pos="709"/>
          <w:tab w:val="left" w:pos="2160"/>
        </w:tabs>
        <w:jc w:val="both"/>
      </w:pPr>
    </w:p>
    <w:p w:rsidRPr="0093542F" w:rsidR="0093542F" w:rsidP="0093542F" w:rsidRDefault="0093542F" w14:paraId="0B3E8DFF" w14:textId="77777777">
      <w:pPr>
        <w:tabs>
          <w:tab w:val="left" w:pos="709"/>
          <w:tab w:val="left" w:pos="2160"/>
        </w:tabs>
        <w:jc w:val="both"/>
        <w:rPr>
          <w:b/>
        </w:rPr>
      </w:pPr>
      <w:r w:rsidRPr="0093542F">
        <w:rPr>
          <w:b/>
        </w:rPr>
        <w:t>SE RESUELVE</w:t>
      </w:r>
      <w:r w:rsidRPr="0093542F">
        <w:rPr>
          <w:b/>
          <w:lang w:val="es-PE"/>
        </w:rPr>
        <w:t>:</w:t>
      </w:r>
    </w:p>
    <w:p w:rsidRPr="0093542F" w:rsidR="0093542F" w:rsidP="0093542F" w:rsidRDefault="0093542F" w14:paraId="79DA243C" w14:textId="77777777">
      <w:pPr>
        <w:tabs>
          <w:tab w:val="left" w:pos="709"/>
          <w:tab w:val="left" w:pos="2160"/>
        </w:tabs>
        <w:jc w:val="both"/>
        <w:rPr>
          <w:b/>
          <w:bCs/>
        </w:rPr>
      </w:pPr>
    </w:p>
    <w:p w:rsidRPr="0093542F" w:rsidR="0093542F" w:rsidP="62F44F76" w:rsidRDefault="0093542F" w14:paraId="40ACFF44" w14:textId="7B234010">
      <w:pPr>
        <w:jc w:val="both"/>
        <w:rPr>
          <w:lang w:val="es-PE"/>
        </w:rPr>
      </w:pPr>
      <w:r w:rsidRPr="62F44F76" w:rsidR="0093542F">
        <w:rPr>
          <w:b w:val="1"/>
          <w:bCs w:val="1"/>
          <w:lang w:val="es-PE"/>
        </w:rPr>
        <w:t xml:space="preserve">DECLARAR FUNDADA </w:t>
      </w:r>
      <w:r w:rsidRPr="62F44F76" w:rsidR="0093542F">
        <w:rPr>
          <w:lang w:val="es-PE"/>
        </w:rPr>
        <w:t xml:space="preserve">la reclamación interpuesta por doña </w:t>
      </w:r>
      <w:r w:rsidRPr="62F44F76" w:rsidR="1428648A">
        <w:rPr>
          <w:lang w:val="es-PE"/>
        </w:rPr>
        <w:t>...................</w:t>
      </w:r>
      <w:r w:rsidRPr="62F44F76" w:rsidR="0093542F">
        <w:rPr>
          <w:lang w:val="es-PE"/>
        </w:rPr>
        <w:t xml:space="preserve"> contra </w:t>
      </w:r>
      <w:r w:rsidRPr="62F44F76" w:rsidR="31120244">
        <w:rPr>
          <w:lang w:val="es-PE"/>
        </w:rPr>
        <w:t>........................</w:t>
      </w:r>
      <w:r w:rsidRPr="62F44F76" w:rsidR="0093542F">
        <w:rPr>
          <w:lang w:val="es-PE"/>
        </w:rPr>
        <w:t xml:space="preserve">, por lo que la aseguradora debe otorgar las coberturas </w:t>
      </w:r>
      <w:r w:rsidRPr="62F44F76" w:rsidR="0093542F">
        <w:rPr>
          <w:lang w:val="es-PE"/>
        </w:rPr>
        <w:t xml:space="preserve">debidas al siniestro que corresponde al fallecimiento (accidental) del asegurado, don </w:t>
      </w:r>
      <w:r w:rsidRPr="62F44F76" w:rsidR="524D1DB1">
        <w:rPr>
          <w:lang w:val="es-PE"/>
        </w:rPr>
        <w:t>..........................................</w:t>
      </w:r>
    </w:p>
    <w:p w:rsidRPr="00491944" w:rsidR="00F15FBA" w:rsidP="00E50B36" w:rsidRDefault="00F15FBA" w14:paraId="70E046FE" w14:textId="77777777">
      <w:pPr>
        <w:outlineLvl w:val="0"/>
        <w:rPr>
          <w:lang w:val="es-PE"/>
        </w:rPr>
      </w:pPr>
      <w:r w:rsidRPr="00491944">
        <w:rPr>
          <w:lang w:val="es-PE"/>
        </w:rPr>
        <w:t xml:space="preserve"> </w:t>
      </w:r>
    </w:p>
    <w:p w:rsidRPr="00491944" w:rsidR="001631D6" w:rsidP="00F202DC" w:rsidRDefault="00F15FBA" w14:paraId="48C7895B" w14:textId="03671ADA">
      <w:pPr>
        <w:jc w:val="right"/>
        <w:outlineLvl w:val="0"/>
        <w:rPr>
          <w:lang w:val="es-PE"/>
        </w:rPr>
      </w:pPr>
      <w:r w:rsidRPr="00491944">
        <w:rPr>
          <w:lang w:val="es-PE"/>
        </w:rPr>
        <w:t xml:space="preserve">Lima, </w:t>
      </w:r>
      <w:r w:rsidR="004419E4">
        <w:t>31</w:t>
      </w:r>
      <w:r w:rsidRPr="00491944" w:rsidR="00195646">
        <w:t xml:space="preserve"> </w:t>
      </w:r>
      <w:r w:rsidRPr="00491944">
        <w:rPr>
          <w:lang w:val="es-PE"/>
        </w:rPr>
        <w:t>de</w:t>
      </w:r>
      <w:r w:rsidRPr="00491944" w:rsidR="001631D6">
        <w:rPr>
          <w:lang w:val="es-PE"/>
        </w:rPr>
        <w:t xml:space="preserve"> </w:t>
      </w:r>
      <w:r w:rsidRPr="00491944" w:rsidR="003E6BA6">
        <w:rPr>
          <w:lang w:val="es-PE"/>
        </w:rPr>
        <w:t>enero</w:t>
      </w:r>
      <w:r w:rsidRPr="00491944" w:rsidR="001631D6">
        <w:rPr>
          <w:lang w:val="es-PE"/>
        </w:rPr>
        <w:t xml:space="preserve"> </w:t>
      </w:r>
      <w:r w:rsidRPr="00491944">
        <w:rPr>
          <w:lang w:val="es-PE"/>
        </w:rPr>
        <w:t>de 20</w:t>
      </w:r>
      <w:r w:rsidRPr="00491944" w:rsidR="001631D6">
        <w:rPr>
          <w:lang w:val="es-PE"/>
        </w:rPr>
        <w:t>2</w:t>
      </w:r>
      <w:r w:rsidRPr="00491944" w:rsidR="00444D29">
        <w:rPr>
          <w:lang w:val="es-PE"/>
        </w:rPr>
        <w:t>2</w:t>
      </w:r>
    </w:p>
    <w:p w:rsidRPr="00491944" w:rsidR="00F202DC" w:rsidP="001631D6" w:rsidRDefault="00F202DC" w14:paraId="55EA6443" w14:textId="77777777">
      <w:pPr>
        <w:jc w:val="both"/>
      </w:pPr>
    </w:p>
    <w:p w:rsidRPr="00491944" w:rsidR="001631D6" w:rsidP="001631D6" w:rsidRDefault="001631D6" w14:paraId="54F717D9" w14:textId="77777777">
      <w:pPr>
        <w:jc w:val="both"/>
        <w:rPr>
          <w:b/>
          <w:bCs/>
          <w:i/>
          <w:iCs/>
          <w:lang w:val="es-ES_tradnl"/>
        </w:rPr>
      </w:pPr>
      <w:r w:rsidRPr="00491944">
        <w:rPr>
          <w:b/>
          <w:bCs/>
          <w:i/>
          <w:iCs/>
          <w:lang w:val="es-ES_tradnl"/>
        </w:rPr>
        <w:t>La Secretaría Técnica certifica que la presente resolución cuenta con el voto de los vocales cuyos nombres figuran en el presente documento.</w:t>
      </w:r>
    </w:p>
    <w:p w:rsidRPr="00491944" w:rsidR="001631D6" w:rsidP="001631D6" w:rsidRDefault="001631D6" w14:paraId="265ABE8B" w14:textId="77777777">
      <w:pPr>
        <w:jc w:val="both"/>
        <w:rPr>
          <w:b/>
          <w:bCs/>
          <w:i/>
          <w:iCs/>
          <w:lang w:val="es-ES_tradnl"/>
        </w:rPr>
      </w:pPr>
    </w:p>
    <w:p w:rsidRPr="00491944" w:rsidR="001631D6" w:rsidP="001631D6" w:rsidRDefault="001631D6" w14:paraId="024CA4C1" w14:textId="77777777">
      <w:pPr>
        <w:jc w:val="both"/>
        <w:rPr>
          <w:b/>
          <w:bCs/>
          <w:i/>
          <w:iCs/>
          <w:lang w:val="es-ES_tradnl"/>
        </w:rPr>
      </w:pPr>
    </w:p>
    <w:p w:rsidRPr="00491944" w:rsidR="003E6BA6" w:rsidP="003E6BA6" w:rsidRDefault="003E6BA6" w14:paraId="7E9839D4" w14:textId="5DB01808">
      <w:pPr>
        <w:spacing w:line="360" w:lineRule="auto"/>
        <w:jc w:val="center"/>
        <w:rPr>
          <w:b/>
          <w:bCs/>
        </w:rPr>
      </w:pPr>
      <w:r w:rsidRPr="00491944">
        <w:rPr>
          <w:b/>
          <w:bCs/>
        </w:rPr>
        <w:t xml:space="preserve">María Eugenia Valdez Fernández Baca – </w:t>
      </w:r>
      <w:proofErr w:type="gramStart"/>
      <w:r w:rsidRPr="00491944">
        <w:rPr>
          <w:b/>
          <w:bCs/>
        </w:rPr>
        <w:t>Presidente</w:t>
      </w:r>
      <w:proofErr w:type="gramEnd"/>
    </w:p>
    <w:p w:rsidRPr="00491944" w:rsidR="001631D6" w:rsidP="001631D6" w:rsidRDefault="001631D6" w14:paraId="515933D0" w14:textId="5FD7ECBB">
      <w:pPr>
        <w:spacing w:line="360" w:lineRule="auto"/>
        <w:jc w:val="center"/>
        <w:rPr>
          <w:b/>
          <w:bCs/>
        </w:rPr>
      </w:pPr>
      <w:r w:rsidRPr="00491944">
        <w:rPr>
          <w:b/>
          <w:bCs/>
        </w:rPr>
        <w:t xml:space="preserve">Rolando Eyzaguirre </w:t>
      </w:r>
      <w:proofErr w:type="spellStart"/>
      <w:r w:rsidRPr="00491944">
        <w:rPr>
          <w:b/>
          <w:bCs/>
        </w:rPr>
        <w:t>Maccan</w:t>
      </w:r>
      <w:proofErr w:type="spellEnd"/>
      <w:r w:rsidRPr="00491944">
        <w:rPr>
          <w:b/>
          <w:bCs/>
        </w:rPr>
        <w:t xml:space="preserve"> – </w:t>
      </w:r>
      <w:r w:rsidRPr="00491944" w:rsidR="003E6BA6">
        <w:rPr>
          <w:b/>
          <w:bCs/>
        </w:rPr>
        <w:t>Vocal</w:t>
      </w:r>
    </w:p>
    <w:p w:rsidRPr="00491944" w:rsidR="001631D6" w:rsidP="001631D6" w:rsidRDefault="001631D6" w14:paraId="4B70DE1B" w14:textId="77777777">
      <w:pPr>
        <w:spacing w:line="360" w:lineRule="auto"/>
        <w:jc w:val="center"/>
        <w:rPr>
          <w:b/>
          <w:bCs/>
        </w:rPr>
      </w:pPr>
      <w:r w:rsidRPr="00491944">
        <w:rPr>
          <w:b/>
          <w:bCs/>
        </w:rPr>
        <w:t>Marco Antonio Ortega Piana – Vocal</w:t>
      </w:r>
    </w:p>
    <w:p w:rsidRPr="00491944" w:rsidR="001631D6" w:rsidP="001631D6" w:rsidRDefault="001631D6" w14:paraId="44059E74" w14:textId="77777777">
      <w:pPr>
        <w:spacing w:line="360" w:lineRule="auto"/>
        <w:jc w:val="center"/>
        <w:rPr>
          <w:lang w:val="es-MX"/>
        </w:rPr>
      </w:pPr>
      <w:r w:rsidRPr="00491944">
        <w:rPr>
          <w:b/>
          <w:bCs/>
        </w:rPr>
        <w:t>Gonzalo Abad del Busto - Vocal</w:t>
      </w:r>
    </w:p>
    <w:p w:rsidRPr="001631D6" w:rsidR="001631D6" w:rsidP="00F15FBA" w:rsidRDefault="001631D6" w14:paraId="0DA96C46" w14:textId="77777777">
      <w:pPr>
        <w:jc w:val="both"/>
        <w:rPr>
          <w:lang w:val="es-PE"/>
        </w:rPr>
      </w:pPr>
    </w:p>
    <w:p w:rsidRPr="001631D6" w:rsidR="00F15FBA" w:rsidP="00F15FBA" w:rsidRDefault="00F15FBA" w14:paraId="22C77427" w14:textId="77777777"/>
    <w:p w:rsidRPr="001631D6" w:rsidR="00F15FBA" w:rsidP="00F15FBA" w:rsidRDefault="00F15FBA" w14:paraId="58BFC23A" w14:textId="77777777"/>
    <w:p w:rsidRPr="001631D6" w:rsidR="00517989" w:rsidRDefault="00A663A2" w14:paraId="164CAA9F" w14:textId="77777777"/>
    <w:sectPr w:rsidRPr="001631D6" w:rsidR="00517989" w:rsidSect="00F552B2">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663A2" w:rsidP="005F148C" w:rsidRDefault="00A663A2" w14:paraId="529BFD9D" w14:textId="77777777">
      <w:r>
        <w:separator/>
      </w:r>
    </w:p>
  </w:endnote>
  <w:endnote w:type="continuationSeparator" w:id="0">
    <w:p w:rsidR="00A663A2" w:rsidP="005F148C" w:rsidRDefault="00A663A2" w14:paraId="2A3DA1A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663A2" w:rsidP="005F148C" w:rsidRDefault="00A663A2" w14:paraId="0EC2A43A" w14:textId="77777777">
      <w:r>
        <w:separator/>
      </w:r>
    </w:p>
  </w:footnote>
  <w:footnote w:type="continuationSeparator" w:id="0">
    <w:p w:rsidR="00A663A2" w:rsidP="005F148C" w:rsidRDefault="00A663A2" w14:paraId="442A4A1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 w15:restartNumberingAfterBreak="0">
    <w:nsid w:val="11BD4318"/>
    <w:multiLevelType w:val="hybridMultilevel"/>
    <w:tmpl w:val="7BBA02D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C286833"/>
    <w:multiLevelType w:val="hybridMultilevel"/>
    <w:tmpl w:val="8AE27EC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5"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0"/>
  </w:num>
  <w:num w:numId="2">
    <w:abstractNumId w:val="4"/>
  </w:num>
  <w:num w:numId="3">
    <w:abstractNumId w:val="3"/>
  </w:num>
  <w:num w:numId="4">
    <w:abstractNumId w:val="5"/>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32526"/>
    <w:rsid w:val="00035CCC"/>
    <w:rsid w:val="00084E51"/>
    <w:rsid w:val="00094DDA"/>
    <w:rsid w:val="000D2700"/>
    <w:rsid w:val="00103188"/>
    <w:rsid w:val="00131FAD"/>
    <w:rsid w:val="00140C67"/>
    <w:rsid w:val="001631D6"/>
    <w:rsid w:val="00195646"/>
    <w:rsid w:val="001A3593"/>
    <w:rsid w:val="001B6607"/>
    <w:rsid w:val="001C2B16"/>
    <w:rsid w:val="001D01FD"/>
    <w:rsid w:val="001E1429"/>
    <w:rsid w:val="001E6B7D"/>
    <w:rsid w:val="001F004E"/>
    <w:rsid w:val="0020442B"/>
    <w:rsid w:val="00233ED8"/>
    <w:rsid w:val="002370F4"/>
    <w:rsid w:val="00281026"/>
    <w:rsid w:val="002A2188"/>
    <w:rsid w:val="002B14D5"/>
    <w:rsid w:val="002E35A4"/>
    <w:rsid w:val="002E708C"/>
    <w:rsid w:val="00316A1B"/>
    <w:rsid w:val="0032570B"/>
    <w:rsid w:val="003977C8"/>
    <w:rsid w:val="003B46E3"/>
    <w:rsid w:val="003B4770"/>
    <w:rsid w:val="003B5737"/>
    <w:rsid w:val="003E6BA6"/>
    <w:rsid w:val="003F48E1"/>
    <w:rsid w:val="00417664"/>
    <w:rsid w:val="00417E23"/>
    <w:rsid w:val="004419E4"/>
    <w:rsid w:val="00444D29"/>
    <w:rsid w:val="00467825"/>
    <w:rsid w:val="00477D05"/>
    <w:rsid w:val="004854D9"/>
    <w:rsid w:val="00491944"/>
    <w:rsid w:val="004E50D6"/>
    <w:rsid w:val="00506323"/>
    <w:rsid w:val="00516549"/>
    <w:rsid w:val="00531FBE"/>
    <w:rsid w:val="0058358B"/>
    <w:rsid w:val="005C5922"/>
    <w:rsid w:val="005D1456"/>
    <w:rsid w:val="005F1349"/>
    <w:rsid w:val="005F148C"/>
    <w:rsid w:val="00647AEE"/>
    <w:rsid w:val="00651449"/>
    <w:rsid w:val="0069382D"/>
    <w:rsid w:val="006A1077"/>
    <w:rsid w:val="006D33B8"/>
    <w:rsid w:val="0072229D"/>
    <w:rsid w:val="007224F7"/>
    <w:rsid w:val="00734447"/>
    <w:rsid w:val="00742D07"/>
    <w:rsid w:val="007474DB"/>
    <w:rsid w:val="00782489"/>
    <w:rsid w:val="00793F6A"/>
    <w:rsid w:val="0079416E"/>
    <w:rsid w:val="007B49ED"/>
    <w:rsid w:val="007C2FC5"/>
    <w:rsid w:val="007C3730"/>
    <w:rsid w:val="007D353F"/>
    <w:rsid w:val="00834DFE"/>
    <w:rsid w:val="00835D6A"/>
    <w:rsid w:val="00864800"/>
    <w:rsid w:val="00865B73"/>
    <w:rsid w:val="00892A1F"/>
    <w:rsid w:val="008930FB"/>
    <w:rsid w:val="00895FF5"/>
    <w:rsid w:val="008A1DAB"/>
    <w:rsid w:val="008A67AB"/>
    <w:rsid w:val="008D0547"/>
    <w:rsid w:val="0092266A"/>
    <w:rsid w:val="00934888"/>
    <w:rsid w:val="0093542F"/>
    <w:rsid w:val="009767BB"/>
    <w:rsid w:val="00977F56"/>
    <w:rsid w:val="009A7580"/>
    <w:rsid w:val="009B3934"/>
    <w:rsid w:val="009C28AE"/>
    <w:rsid w:val="009C4A1C"/>
    <w:rsid w:val="00A14315"/>
    <w:rsid w:val="00A223FC"/>
    <w:rsid w:val="00A26BA7"/>
    <w:rsid w:val="00A54A78"/>
    <w:rsid w:val="00A663A2"/>
    <w:rsid w:val="00A80BAD"/>
    <w:rsid w:val="00AC68FA"/>
    <w:rsid w:val="00AC7D5A"/>
    <w:rsid w:val="00AE33DC"/>
    <w:rsid w:val="00AE40BA"/>
    <w:rsid w:val="00B04114"/>
    <w:rsid w:val="00B51C10"/>
    <w:rsid w:val="00B60E25"/>
    <w:rsid w:val="00B74729"/>
    <w:rsid w:val="00B773DA"/>
    <w:rsid w:val="00B84F66"/>
    <w:rsid w:val="00BA6133"/>
    <w:rsid w:val="00BC6134"/>
    <w:rsid w:val="00BC633A"/>
    <w:rsid w:val="00BD5FD0"/>
    <w:rsid w:val="00C04395"/>
    <w:rsid w:val="00C11655"/>
    <w:rsid w:val="00C21994"/>
    <w:rsid w:val="00C71B0D"/>
    <w:rsid w:val="00C85630"/>
    <w:rsid w:val="00CA4FD6"/>
    <w:rsid w:val="00CB451A"/>
    <w:rsid w:val="00CB7C37"/>
    <w:rsid w:val="00CF3742"/>
    <w:rsid w:val="00D01DEB"/>
    <w:rsid w:val="00D10FB7"/>
    <w:rsid w:val="00D128FF"/>
    <w:rsid w:val="00D15C1E"/>
    <w:rsid w:val="00D56839"/>
    <w:rsid w:val="00D86E87"/>
    <w:rsid w:val="00D9006E"/>
    <w:rsid w:val="00E172DD"/>
    <w:rsid w:val="00E50B36"/>
    <w:rsid w:val="00E908BC"/>
    <w:rsid w:val="00EF4FF0"/>
    <w:rsid w:val="00F029DD"/>
    <w:rsid w:val="00F1075C"/>
    <w:rsid w:val="00F15FBA"/>
    <w:rsid w:val="00F202DC"/>
    <w:rsid w:val="00F42DC6"/>
    <w:rsid w:val="00F465F7"/>
    <w:rsid w:val="00F46707"/>
    <w:rsid w:val="00F71D17"/>
    <w:rsid w:val="00F97A17"/>
    <w:rsid w:val="00FF25AC"/>
    <w:rsid w:val="058DB321"/>
    <w:rsid w:val="0611AD6D"/>
    <w:rsid w:val="08E2B264"/>
    <w:rsid w:val="08EB8DD8"/>
    <w:rsid w:val="0A026014"/>
    <w:rsid w:val="0B225CEE"/>
    <w:rsid w:val="0B3262DC"/>
    <w:rsid w:val="0FA41645"/>
    <w:rsid w:val="11BFD949"/>
    <w:rsid w:val="1428648A"/>
    <w:rsid w:val="16D68A04"/>
    <w:rsid w:val="17E6E689"/>
    <w:rsid w:val="1871F44C"/>
    <w:rsid w:val="1F152CBD"/>
    <w:rsid w:val="1F7C5800"/>
    <w:rsid w:val="23677C46"/>
    <w:rsid w:val="26826A6B"/>
    <w:rsid w:val="2F4B96CA"/>
    <w:rsid w:val="310C367E"/>
    <w:rsid w:val="31120244"/>
    <w:rsid w:val="3CF467B6"/>
    <w:rsid w:val="417615B3"/>
    <w:rsid w:val="43EF358B"/>
    <w:rsid w:val="524D1DB1"/>
    <w:rsid w:val="5438FED7"/>
    <w:rsid w:val="5567B777"/>
    <w:rsid w:val="5577F498"/>
    <w:rsid w:val="5EA98320"/>
    <w:rsid w:val="62F44F76"/>
    <w:rsid w:val="63E20320"/>
    <w:rsid w:val="67734E42"/>
    <w:rsid w:val="689EFE60"/>
    <w:rsid w:val="6C883936"/>
    <w:rsid w:val="6D0122D9"/>
    <w:rsid w:val="6F48E2F1"/>
    <w:rsid w:val="70610429"/>
    <w:rsid w:val="785F54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basedOn w:val="Normal"/>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73C99160-453F-4FB7-AB43-535BB9E5000F}"/>
</file>

<file path=customXml/itemProps3.xml><?xml version="1.0" encoding="utf-8"?>
<ds:datastoreItem xmlns:ds="http://schemas.openxmlformats.org/officeDocument/2006/customXml" ds:itemID="{F724D469-4C6C-44CA-AF99-7CEDC33C4C7B}"/>
</file>

<file path=customXml/itemProps4.xml><?xml version="1.0" encoding="utf-8"?>
<ds:datastoreItem xmlns:ds="http://schemas.openxmlformats.org/officeDocument/2006/customXml" ds:itemID="{40BE1839-6E10-48AC-859B-9FC2482A017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36</cp:revision>
  <cp:lastPrinted>2022-02-01T20:11:00Z</cp:lastPrinted>
  <dcterms:created xsi:type="dcterms:W3CDTF">2020-12-18T20:09:00Z</dcterms:created>
  <dcterms:modified xsi:type="dcterms:W3CDTF">2025-03-19T19:29:59Z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