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6C8A5" w14:textId="6AD402CE" w:rsidR="00F15FBA" w:rsidRPr="00251FD7" w:rsidRDefault="00F15FBA" w:rsidP="00F15FBA">
      <w:pPr>
        <w:pStyle w:val="Ttulo"/>
        <w:outlineLvl w:val="0"/>
        <w:rPr>
          <w:lang w:val="es-PE"/>
        </w:rPr>
      </w:pPr>
      <w:r w:rsidRPr="00251FD7">
        <w:rPr>
          <w:lang w:val="es-PE"/>
        </w:rPr>
        <w:t>RESOLUCIÓN N</w:t>
      </w:r>
      <w:r w:rsidR="001631D6" w:rsidRPr="00251FD7">
        <w:rPr>
          <w:lang w:val="es-PE"/>
        </w:rPr>
        <w:t xml:space="preserve">° </w:t>
      </w:r>
      <w:r w:rsidR="003E6BA6" w:rsidRPr="00251FD7">
        <w:rPr>
          <w:lang w:val="es-PE"/>
        </w:rPr>
        <w:t>0</w:t>
      </w:r>
      <w:r w:rsidR="00812270" w:rsidRPr="00251FD7">
        <w:rPr>
          <w:lang w:val="es-PE"/>
        </w:rPr>
        <w:t>2</w:t>
      </w:r>
      <w:r w:rsidR="00677FBF" w:rsidRPr="00251FD7">
        <w:rPr>
          <w:lang w:val="es-PE"/>
        </w:rPr>
        <w:t>5</w:t>
      </w:r>
      <w:r w:rsidR="001631D6" w:rsidRPr="00251FD7">
        <w:rPr>
          <w:lang w:val="es-PE"/>
        </w:rPr>
        <w:t>/2</w:t>
      </w:r>
      <w:r w:rsidR="00444D29" w:rsidRPr="00251FD7">
        <w:rPr>
          <w:lang w:val="es-PE"/>
        </w:rPr>
        <w:t>2</w:t>
      </w:r>
    </w:p>
    <w:p w14:paraId="73BDCB30" w14:textId="77777777" w:rsidR="00251FD7" w:rsidRPr="00251FD7" w:rsidRDefault="00251FD7" w:rsidP="00251FD7">
      <w:pPr>
        <w:jc w:val="both"/>
        <w:rPr>
          <w:b/>
          <w:bCs/>
          <w:lang w:val="es-MX"/>
        </w:rPr>
      </w:pPr>
      <w:r w:rsidRPr="00251FD7">
        <w:rPr>
          <w:b/>
          <w:bCs/>
          <w:lang w:val="es-MX"/>
        </w:rPr>
        <w:t>Vistos:</w:t>
      </w:r>
    </w:p>
    <w:p w14:paraId="5328DB82" w14:textId="77777777" w:rsidR="00251FD7" w:rsidRPr="00251FD7" w:rsidRDefault="00251FD7" w:rsidP="00251FD7">
      <w:pPr>
        <w:jc w:val="both"/>
        <w:rPr>
          <w:b/>
          <w:bCs/>
          <w:lang w:val="es-MX"/>
        </w:rPr>
      </w:pPr>
    </w:p>
    <w:p w14:paraId="6179F9CB" w14:textId="368EE641" w:rsidR="00251FD7" w:rsidRPr="00251FD7" w:rsidRDefault="00251FD7" w:rsidP="00251FD7">
      <w:pPr>
        <w:jc w:val="both"/>
        <w:rPr>
          <w:b/>
          <w:lang w:val="es-MX"/>
        </w:rPr>
      </w:pPr>
      <w:r w:rsidRPr="00251FD7">
        <w:rPr>
          <w:lang w:val="es-MX"/>
        </w:rPr>
        <w:t xml:space="preserve">Que, </w:t>
      </w:r>
      <w:proofErr w:type="gramStart"/>
      <w:r w:rsidRPr="00251FD7">
        <w:rPr>
          <w:lang w:val="es-MX"/>
        </w:rPr>
        <w:t xml:space="preserve">doña  </w:t>
      </w:r>
      <w:r w:rsidR="00A83669" w:rsidRPr="00A83669">
        <w:rPr>
          <w:lang w:val="es-MX"/>
        </w:rPr>
        <w:t>…</w:t>
      </w:r>
      <w:proofErr w:type="gramEnd"/>
      <w:r w:rsidR="00A83669" w:rsidRPr="00A83669">
        <w:rPr>
          <w:lang w:val="es-MX"/>
        </w:rPr>
        <w:t>…………….</w:t>
      </w:r>
      <w:r w:rsidRPr="00251FD7">
        <w:rPr>
          <w:b/>
          <w:bCs/>
          <w:lang w:val="es-MX"/>
        </w:rPr>
        <w:t xml:space="preserve"> </w:t>
      </w:r>
      <w:r w:rsidRPr="00251FD7">
        <w:rPr>
          <w:lang w:val="es-MX"/>
        </w:rPr>
        <w:t xml:space="preserve">interpone reclamación ante esta Defensoría del Asegurado (DEFASEG) contra </w:t>
      </w:r>
      <w:r w:rsidR="00A83669" w:rsidRPr="00A83669">
        <w:rPr>
          <w:lang w:val="es-MX"/>
        </w:rPr>
        <w:t>…………</w:t>
      </w:r>
      <w:proofErr w:type="gramStart"/>
      <w:r w:rsidR="00A83669" w:rsidRPr="00A83669">
        <w:rPr>
          <w:lang w:val="es-MX"/>
        </w:rPr>
        <w:t>…….</w:t>
      </w:r>
      <w:proofErr w:type="gramEnd"/>
      <w:r w:rsidRPr="00251FD7">
        <w:rPr>
          <w:lang w:val="es-MX"/>
        </w:rPr>
        <w:t xml:space="preserve">, con relación al </w:t>
      </w:r>
      <w:r w:rsidRPr="00251FD7">
        <w:rPr>
          <w:b/>
          <w:lang w:val="es-MX"/>
        </w:rPr>
        <w:t>SEGURO DE DESGRAVAMEN CAJA MUNICIPAL PIURA</w:t>
      </w:r>
      <w:r w:rsidRPr="00251FD7">
        <w:t xml:space="preserve">, </w:t>
      </w:r>
      <w:r w:rsidRPr="00251FD7">
        <w:rPr>
          <w:lang w:val="es-MX"/>
        </w:rPr>
        <w:t xml:space="preserve">solicitando la cobertura de desgravamen por el fallecimiento de su cónyuge </w:t>
      </w:r>
      <w:r w:rsidR="00A83669" w:rsidRPr="00A83669">
        <w:rPr>
          <w:lang w:val="es-MX"/>
        </w:rPr>
        <w:t>……………….</w:t>
      </w:r>
      <w:r w:rsidRPr="00251FD7">
        <w:rPr>
          <w:lang w:val="es-MX"/>
        </w:rPr>
        <w:t>, titular de tres préstamos con la Caja Municipal Piura.</w:t>
      </w:r>
    </w:p>
    <w:p w14:paraId="1F70CC58" w14:textId="77777777" w:rsidR="00251FD7" w:rsidRPr="00251FD7" w:rsidRDefault="00251FD7" w:rsidP="00251FD7">
      <w:pPr>
        <w:tabs>
          <w:tab w:val="left" w:pos="2160"/>
        </w:tabs>
        <w:jc w:val="both"/>
        <w:rPr>
          <w:lang w:val="es-MX"/>
        </w:rPr>
      </w:pPr>
    </w:p>
    <w:p w14:paraId="455C1F84" w14:textId="77777777" w:rsidR="00251FD7" w:rsidRPr="00251FD7" w:rsidRDefault="00251FD7" w:rsidP="00251FD7">
      <w:pPr>
        <w:jc w:val="both"/>
        <w:rPr>
          <w:rFonts w:eastAsia="Arial Unicode MS"/>
          <w:lang w:val="es-PE"/>
        </w:rPr>
      </w:pPr>
      <w:r w:rsidRPr="00251FD7">
        <w:rPr>
          <w:rFonts w:eastAsia="Arial Unicode MS"/>
          <w:lang w:val="es-PE"/>
        </w:rPr>
        <w:t xml:space="preserve">Que, la señalada reclamación cumple con los requisitos de materia, </w:t>
      </w:r>
      <w:proofErr w:type="gramStart"/>
      <w:r w:rsidRPr="00251FD7">
        <w:rPr>
          <w:rFonts w:eastAsia="Arial Unicode MS"/>
          <w:lang w:val="es-PE"/>
        </w:rPr>
        <w:t>cuantía  y</w:t>
      </w:r>
      <w:proofErr w:type="gramEnd"/>
      <w:r w:rsidRPr="00251FD7">
        <w:rPr>
          <w:rFonts w:eastAsia="Arial Unicode MS"/>
          <w:lang w:val="es-PE"/>
        </w:rPr>
        <w:t xml:space="preserve"> oportunidad establecidos en el Reglamento de la DEFASEG (</w:t>
      </w:r>
      <w:hyperlink r:id="rId8" w:history="1">
        <w:r w:rsidRPr="00251FD7">
          <w:rPr>
            <w:rStyle w:val="Hipervnculo"/>
            <w:rFonts w:eastAsia="Arial Unicode MS"/>
            <w:lang w:val="es-PE"/>
          </w:rPr>
          <w:t>http://www.defaseg.com.pe/reglamento</w:t>
        </w:r>
      </w:hyperlink>
      <w:r w:rsidRPr="00251FD7">
        <w:rPr>
          <w:rFonts w:eastAsia="Arial Unicode MS"/>
          <w:lang w:val="es-PE"/>
        </w:rPr>
        <w:t>).</w:t>
      </w:r>
    </w:p>
    <w:p w14:paraId="7A31D2BB" w14:textId="77777777" w:rsidR="00251FD7" w:rsidRPr="00251FD7" w:rsidRDefault="00251FD7" w:rsidP="00251FD7">
      <w:pPr>
        <w:tabs>
          <w:tab w:val="left" w:pos="2160"/>
        </w:tabs>
        <w:jc w:val="both"/>
        <w:rPr>
          <w:lang w:val="es-PE"/>
        </w:rPr>
      </w:pPr>
    </w:p>
    <w:p w14:paraId="646E5095" w14:textId="3B7E932B" w:rsidR="00251FD7" w:rsidRPr="00251FD7" w:rsidRDefault="00251FD7" w:rsidP="00251FD7">
      <w:pPr>
        <w:tabs>
          <w:tab w:val="num" w:pos="720"/>
        </w:tabs>
        <w:jc w:val="both"/>
        <w:rPr>
          <w:lang w:val="es-PE"/>
        </w:rPr>
      </w:pPr>
      <w:r w:rsidRPr="00251FD7">
        <w:rPr>
          <w:lang w:val="es-PE"/>
        </w:rPr>
        <w:t xml:space="preserve">Que, habiéndosele corrido traslado de la respectiva reclamación a </w:t>
      </w:r>
      <w:r w:rsidR="00A83669" w:rsidRPr="00A83669">
        <w:rPr>
          <w:lang w:val="es-MX"/>
        </w:rPr>
        <w:t>…………</w:t>
      </w:r>
      <w:proofErr w:type="gramStart"/>
      <w:r w:rsidR="00A83669" w:rsidRPr="00A83669">
        <w:rPr>
          <w:lang w:val="es-MX"/>
        </w:rPr>
        <w:t>…….</w:t>
      </w:r>
      <w:proofErr w:type="gramEnd"/>
      <w:r w:rsidRPr="00251FD7">
        <w:rPr>
          <w:lang w:val="es-PE"/>
        </w:rPr>
        <w:t>, esta presentó sus respectivos descargos y la documentación solicitada.</w:t>
      </w:r>
    </w:p>
    <w:p w14:paraId="77165FAF" w14:textId="77777777" w:rsidR="00251FD7" w:rsidRPr="00251FD7" w:rsidRDefault="00251FD7" w:rsidP="00251FD7">
      <w:pPr>
        <w:tabs>
          <w:tab w:val="num" w:pos="720"/>
        </w:tabs>
        <w:jc w:val="both"/>
        <w:rPr>
          <w:lang w:val="es-PE"/>
        </w:rPr>
      </w:pPr>
    </w:p>
    <w:p w14:paraId="3061AA92" w14:textId="77777777" w:rsidR="00251FD7" w:rsidRPr="00251FD7" w:rsidRDefault="00251FD7" w:rsidP="00251FD7">
      <w:pPr>
        <w:tabs>
          <w:tab w:val="num" w:pos="720"/>
        </w:tabs>
        <w:jc w:val="both"/>
        <w:rPr>
          <w:lang w:val="es-PE"/>
        </w:rPr>
      </w:pPr>
      <w:r w:rsidRPr="00251FD7">
        <w:rPr>
          <w:lang w:val="es-PE"/>
        </w:rPr>
        <w:t>Que, el 14 de febrero de 2021 se realizó la audiencia virtual de vista con la participación de ambas partes, a través de la plataforma virtual habilitada para tal efecto, quienes sustentaron sus posiciones, absolviendo las diversas preguntas formuladas por este colegiado, conforme consta de la correspondiente acta, con lo que el proceso quedó en condiciones para que esta Defensoría expida su pronunciamiento.</w:t>
      </w:r>
    </w:p>
    <w:p w14:paraId="2DD96F64" w14:textId="77777777" w:rsidR="00251FD7" w:rsidRPr="00251FD7" w:rsidRDefault="00251FD7" w:rsidP="00251FD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14:paraId="09932CB1" w14:textId="23A9D05C" w:rsidR="00251FD7" w:rsidRPr="00251FD7" w:rsidRDefault="00251FD7" w:rsidP="00251FD7">
      <w:pPr>
        <w:jc w:val="both"/>
        <w:rPr>
          <w:lang w:val="es-PE"/>
        </w:rPr>
      </w:pPr>
      <w:r w:rsidRPr="00251FD7">
        <w:rPr>
          <w:lang w:val="es-PE"/>
        </w:rPr>
        <w:t xml:space="preserve">Que, la reclamación se sustenta resumidamente en lo siguiente: a) Su cónyuge solicitó tres préstamos a la Caja Municipal de Piura; b) su cónyuge falleció por Covid-19 el 29/04/2021, por lo que solicitó la activación del seguro de desgravamen ante </w:t>
      </w:r>
      <w:r w:rsidR="00A83669" w:rsidRPr="00A83669">
        <w:rPr>
          <w:lang w:val="es-MX"/>
        </w:rPr>
        <w:t>……………….</w:t>
      </w:r>
      <w:r w:rsidRPr="00251FD7">
        <w:rPr>
          <w:lang w:val="es-PE"/>
        </w:rPr>
        <w:t>; c)  con fecha 30/07/2021 la aseguradora rechazó la cobertura del seguro indicando que dichos préstamos no fueron asegurados porque contaban con garantías hipotecarias y que tampoco podían desembolsar el seguro porque los pagos no se encontraban al día; d) se acercó a la Caja Municipal de Piura para solicitar las pólizas de seguro y mayor información de los préstamos, siendo que ha solicitado copia literal de los bienes que tenía con su cónyuge y no se encuentra inscrita ninguna hipoteca derivada de los créditos mencionados; e) le indican que no le corresponde remitirle pólizas por cuanto la aseguradora ya le ha respondido pero justamente es de ello de lo que discrepa; f) finalmente señala que el 21/10/21 la Caja Municipal cambia de versión y alega que su esposo habría firmado un desistimiento del seguro de desgravamen y por lo tanto le proponen que cancele el capital y le condonan los intereses, lo que evidencia un sospechoso actuar que solicita sea evaluado por parte de la DEFASEG.</w:t>
      </w:r>
    </w:p>
    <w:p w14:paraId="6E264236" w14:textId="77777777" w:rsidR="00251FD7" w:rsidRPr="00251FD7" w:rsidRDefault="00251FD7" w:rsidP="00251FD7">
      <w:pPr>
        <w:jc w:val="both"/>
        <w:rPr>
          <w:lang w:val="es-PE"/>
        </w:rPr>
      </w:pPr>
    </w:p>
    <w:p w14:paraId="4CC70F7F" w14:textId="18AC5932" w:rsidR="00251FD7" w:rsidRPr="00251FD7" w:rsidRDefault="00251FD7" w:rsidP="00251FD7">
      <w:pPr>
        <w:jc w:val="both"/>
        <w:rPr>
          <w:lang w:val="es-PE"/>
        </w:rPr>
      </w:pPr>
      <w:r w:rsidRPr="00251FD7">
        <w:t xml:space="preserve">Que, por su parte, la aseguradora al formular sus descargos respecto de la reclamación expresa resumidamente lo siguiente: </w:t>
      </w:r>
      <w:r w:rsidRPr="00251FD7">
        <w:rPr>
          <w:lang w:val="es-PE"/>
        </w:rPr>
        <w:t xml:space="preserve">a) </w:t>
      </w:r>
      <w:r w:rsidR="00A83669" w:rsidRPr="00A83669">
        <w:rPr>
          <w:lang w:val="es-MX"/>
        </w:rPr>
        <w:t>…………</w:t>
      </w:r>
      <w:proofErr w:type="gramStart"/>
      <w:r w:rsidR="00A83669" w:rsidRPr="00A83669">
        <w:rPr>
          <w:lang w:val="es-MX"/>
        </w:rPr>
        <w:t>…….</w:t>
      </w:r>
      <w:proofErr w:type="gramEnd"/>
      <w:r w:rsidRPr="00251FD7">
        <w:rPr>
          <w:lang w:val="es-PE"/>
        </w:rPr>
        <w:t xml:space="preserve">no celebró ningún seguro de desgravamen referidos a los préstamos señalados por la reclamante; en consecuencia el señor </w:t>
      </w:r>
      <w:r w:rsidR="00EA5D25" w:rsidRPr="00A83669">
        <w:rPr>
          <w:lang w:val="es-MX"/>
        </w:rPr>
        <w:t>……………….</w:t>
      </w:r>
      <w:r w:rsidRPr="00251FD7">
        <w:rPr>
          <w:lang w:val="es-PE"/>
        </w:rPr>
        <w:t xml:space="preserve"> no contaba con el seguro de desgravamen; b) no existe ninguna relación de consumo entre el señor </w:t>
      </w:r>
      <w:r w:rsidR="00EA5D25" w:rsidRPr="00A83669">
        <w:rPr>
          <w:lang w:val="es-MX"/>
        </w:rPr>
        <w:t>……………….</w:t>
      </w:r>
      <w:r w:rsidRPr="00251FD7">
        <w:rPr>
          <w:lang w:val="es-PE"/>
        </w:rPr>
        <w:t xml:space="preserve"> y su compañía derivada de préstamos con la Caja Piura; c) a través de la carta </w:t>
      </w:r>
      <w:r w:rsidR="00A83669" w:rsidRPr="00A83669">
        <w:rPr>
          <w:lang w:val="es-MX"/>
        </w:rPr>
        <w:t>……………….</w:t>
      </w:r>
      <w:r w:rsidR="00A83669">
        <w:rPr>
          <w:lang w:val="es-MX"/>
        </w:rPr>
        <w:t xml:space="preserve"> </w:t>
      </w:r>
      <w:r w:rsidRPr="00251FD7">
        <w:rPr>
          <w:lang w:val="es-PE"/>
        </w:rPr>
        <w:t>se dio respuesta a la solicitud de indemnización del seguro de desgravamen, asimismo adjuntan el cargo de entrega a la señor</w:t>
      </w:r>
      <w:r w:rsidR="00EA5D25">
        <w:rPr>
          <w:lang w:val="es-PE"/>
        </w:rPr>
        <w:t>a</w:t>
      </w:r>
      <w:r w:rsidRPr="00251FD7">
        <w:rPr>
          <w:lang w:val="es-PE"/>
        </w:rPr>
        <w:t xml:space="preserve"> </w:t>
      </w:r>
      <w:r w:rsidR="00EA5D25" w:rsidRPr="00A83669">
        <w:rPr>
          <w:lang w:val="es-MX"/>
        </w:rPr>
        <w:t>…………</w:t>
      </w:r>
      <w:proofErr w:type="gramStart"/>
      <w:r w:rsidR="00EA5D25" w:rsidRPr="00A83669">
        <w:rPr>
          <w:lang w:val="es-MX"/>
        </w:rPr>
        <w:t>…….</w:t>
      </w:r>
      <w:proofErr w:type="gramEnd"/>
      <w:r w:rsidRPr="00251FD7">
        <w:rPr>
          <w:lang w:val="es-PE"/>
        </w:rPr>
        <w:t xml:space="preserve">, la que fue recibida el 02/08/2021; d) no es posible que se otorgue una cobertura de seguro por cuanto el señor </w:t>
      </w:r>
      <w:r w:rsidR="00EA5D25" w:rsidRPr="00A83669">
        <w:rPr>
          <w:lang w:val="es-MX"/>
        </w:rPr>
        <w:t>……………….</w:t>
      </w:r>
      <w:r w:rsidRPr="00251FD7">
        <w:rPr>
          <w:lang w:val="es-PE"/>
        </w:rPr>
        <w:t xml:space="preserve"> no firmó una solicitud de seguro, ni se le otorgo un certificado de seguro de desgravamen, así como tampoco hubo pago de prima alguno por parte del señor </w:t>
      </w:r>
      <w:r w:rsidR="00EA5D25" w:rsidRPr="00A83669">
        <w:rPr>
          <w:lang w:val="es-MX"/>
        </w:rPr>
        <w:t>……………….</w:t>
      </w:r>
      <w:r w:rsidRPr="00251FD7">
        <w:rPr>
          <w:lang w:val="es-PE"/>
        </w:rPr>
        <w:t>.</w:t>
      </w:r>
    </w:p>
    <w:p w14:paraId="0BAA5AF9" w14:textId="77777777" w:rsidR="00251FD7" w:rsidRPr="00251FD7" w:rsidRDefault="00251FD7" w:rsidP="00251FD7">
      <w:pPr>
        <w:jc w:val="both"/>
        <w:rPr>
          <w:lang w:val="es-PE"/>
        </w:rPr>
      </w:pPr>
      <w:r w:rsidRPr="00251FD7">
        <w:rPr>
          <w:lang w:val="es-PE"/>
        </w:rPr>
        <w:lastRenderedPageBreak/>
        <w:t xml:space="preserve">Que, con fecha 17 de febrero de 2022 la aseguradora presentó comunicaciones de Caja Piura donde esta indica que el asegurado no contrató el seguro de desgravamen porque dejaba garantía hipotecaria, así como una solicitud del propio asegurado en la que solicitaba el crédito sin seguro de desgravamen,  </w:t>
      </w:r>
    </w:p>
    <w:p w14:paraId="2170C226" w14:textId="77777777" w:rsidR="00251FD7" w:rsidRPr="00251FD7" w:rsidRDefault="00251FD7" w:rsidP="00251FD7">
      <w:pPr>
        <w:jc w:val="both"/>
        <w:rPr>
          <w:lang w:val="es-PE"/>
        </w:rPr>
      </w:pPr>
    </w:p>
    <w:p w14:paraId="7DD4EE6A" w14:textId="77777777" w:rsidR="00251FD7" w:rsidRPr="00251FD7" w:rsidRDefault="00251FD7" w:rsidP="00251FD7">
      <w:pPr>
        <w:jc w:val="both"/>
        <w:rPr>
          <w:b/>
        </w:rPr>
      </w:pPr>
      <w:r w:rsidRPr="00251FD7">
        <w:rPr>
          <w:b/>
        </w:rPr>
        <w:t xml:space="preserve">CONSIDERANDO: </w:t>
      </w:r>
    </w:p>
    <w:p w14:paraId="6CCB44B4" w14:textId="77777777" w:rsidR="00251FD7" w:rsidRPr="00251FD7" w:rsidRDefault="00251FD7" w:rsidP="00251FD7">
      <w:pPr>
        <w:jc w:val="both"/>
        <w:rPr>
          <w:b/>
          <w:u w:val="single"/>
        </w:rPr>
      </w:pPr>
    </w:p>
    <w:p w14:paraId="4D179252" w14:textId="77777777" w:rsidR="00251FD7" w:rsidRPr="00251FD7" w:rsidRDefault="00251FD7" w:rsidP="00251FD7">
      <w:pPr>
        <w:jc w:val="both"/>
        <w:rPr>
          <w:lang w:val="es-PE"/>
        </w:rPr>
      </w:pPr>
      <w:r w:rsidRPr="00251FD7">
        <w:rPr>
          <w:b/>
          <w:u w:val="single"/>
          <w:lang w:val="es-PE"/>
        </w:rPr>
        <w:t>Primero</w:t>
      </w:r>
      <w:r w:rsidRPr="00251FD7">
        <w:rPr>
          <w:b/>
          <w:lang w:val="es-PE"/>
        </w:rPr>
        <w:t xml:space="preserve">: </w:t>
      </w:r>
      <w:r w:rsidRPr="00251FD7">
        <w:rPr>
          <w:lang w:val="es-PE"/>
        </w:rPr>
        <w:t>Conforme a su Reglamento, la</w:t>
      </w:r>
      <w:r w:rsidRPr="00251FD7">
        <w:rPr>
          <w:b/>
          <w:bCs/>
          <w:lang w:val="es-PE"/>
        </w:rPr>
        <w:t xml:space="preserve"> </w:t>
      </w:r>
      <w:r w:rsidRPr="00251FD7">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14:paraId="1C55210B" w14:textId="77777777" w:rsidR="00251FD7" w:rsidRPr="00251FD7" w:rsidRDefault="00251FD7" w:rsidP="00251FD7">
      <w:pPr>
        <w:jc w:val="both"/>
        <w:rPr>
          <w:lang w:val="es-PE"/>
        </w:rPr>
      </w:pPr>
    </w:p>
    <w:p w14:paraId="08E160E4" w14:textId="77777777" w:rsidR="00251FD7" w:rsidRPr="00251FD7" w:rsidRDefault="00251FD7" w:rsidP="00251FD7">
      <w:pPr>
        <w:jc w:val="both"/>
        <w:rPr>
          <w:bCs/>
          <w:lang w:val="es-PE"/>
        </w:rPr>
      </w:pPr>
      <w:r w:rsidRPr="00251FD7">
        <w:rPr>
          <w:b/>
          <w:bCs/>
          <w:u w:val="single"/>
          <w:lang w:val="es-PE"/>
        </w:rPr>
        <w:t>Segundo</w:t>
      </w:r>
      <w:r w:rsidRPr="00251FD7">
        <w:rPr>
          <w:b/>
          <w:bCs/>
          <w:lang w:val="es-PE"/>
        </w:rPr>
        <w:t>:</w:t>
      </w:r>
      <w:r w:rsidRPr="00251FD7">
        <w:rPr>
          <w:bCs/>
          <w:lang w:val="es-PE"/>
        </w:rPr>
        <w:t xml:space="preserve"> </w:t>
      </w:r>
      <w:r w:rsidRPr="00251FD7">
        <w:rPr>
          <w:lang w:val="es-PE"/>
        </w:rPr>
        <w:t xml:space="preserve">Asimismo, de acuerdo con </w:t>
      </w:r>
      <w:r w:rsidRPr="00251FD7">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14:paraId="494EBFA7" w14:textId="77777777" w:rsidR="00251FD7" w:rsidRPr="00251FD7" w:rsidRDefault="00251FD7" w:rsidP="00251FD7">
      <w:pPr>
        <w:jc w:val="both"/>
        <w:rPr>
          <w:bCs/>
          <w:lang w:val="es-PE"/>
        </w:rPr>
      </w:pPr>
    </w:p>
    <w:p w14:paraId="6D1B45AD" w14:textId="77777777" w:rsidR="00251FD7" w:rsidRPr="00251FD7" w:rsidRDefault="00251FD7" w:rsidP="00251FD7">
      <w:pPr>
        <w:jc w:val="both"/>
      </w:pPr>
      <w:r w:rsidRPr="00251FD7">
        <w:rPr>
          <w:b/>
          <w:bCs/>
          <w:u w:val="single"/>
          <w:lang w:val="es-PE"/>
        </w:rPr>
        <w:t>Tercero</w:t>
      </w:r>
      <w:r w:rsidRPr="00251FD7">
        <w:rPr>
          <w:b/>
          <w:bCs/>
          <w:lang w:val="es-PE"/>
        </w:rPr>
        <w:t>:</w:t>
      </w:r>
      <w:r w:rsidRPr="00251FD7">
        <w:rPr>
          <w:lang w:val="es-PE"/>
        </w:rPr>
        <w:t xml:space="preserve"> Que, de acuerdo a la Ley Nro. </w:t>
      </w:r>
      <w:r w:rsidRPr="00251FD7">
        <w:t xml:space="preserve">29946 – Ley del Contrato de Seguro, norma legal vigente con ocasión de la celebración del contrato al cual se contrae el presente caso, </w:t>
      </w:r>
      <w:r w:rsidRPr="00251FD7">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4A4D0026" w14:textId="77777777" w:rsidR="00251FD7" w:rsidRPr="00251FD7" w:rsidRDefault="00251FD7" w:rsidP="00251FD7">
      <w:pPr>
        <w:jc w:val="both"/>
        <w:rPr>
          <w:b/>
          <w:u w:val="single"/>
          <w:lang w:val="es-PE"/>
        </w:rPr>
      </w:pPr>
    </w:p>
    <w:p w14:paraId="070B86DA" w14:textId="77777777" w:rsidR="00251FD7" w:rsidRPr="00251FD7" w:rsidRDefault="00251FD7" w:rsidP="00251FD7">
      <w:pPr>
        <w:jc w:val="both"/>
        <w:rPr>
          <w:lang w:val="es-PE"/>
        </w:rPr>
      </w:pPr>
      <w:r w:rsidRPr="00251FD7">
        <w:rPr>
          <w:b/>
          <w:u w:val="single"/>
          <w:lang w:val="es-PE"/>
        </w:rPr>
        <w:t>Cuarto</w:t>
      </w:r>
      <w:r w:rsidRPr="00251FD7">
        <w:rPr>
          <w:b/>
          <w:lang w:val="es-PE"/>
        </w:rPr>
        <w:t>:</w:t>
      </w:r>
      <w:r w:rsidRPr="00251FD7">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14:paraId="604112E3" w14:textId="77777777" w:rsidR="00251FD7" w:rsidRPr="00251FD7" w:rsidRDefault="00251FD7" w:rsidP="00251FD7">
      <w:pPr>
        <w:jc w:val="both"/>
        <w:rPr>
          <w:bCs/>
        </w:rPr>
      </w:pPr>
    </w:p>
    <w:p w14:paraId="3B7E896C" w14:textId="77777777" w:rsidR="00251FD7" w:rsidRPr="00251FD7" w:rsidRDefault="00251FD7" w:rsidP="00251FD7">
      <w:pPr>
        <w:jc w:val="both"/>
      </w:pPr>
      <w:r w:rsidRPr="00251FD7">
        <w:rPr>
          <w:b/>
          <w:bCs/>
          <w:u w:val="single"/>
          <w:lang w:val="es-PE"/>
        </w:rPr>
        <w:t>Quinto</w:t>
      </w:r>
      <w:r w:rsidRPr="00251FD7">
        <w:rPr>
          <w:b/>
          <w:bCs/>
          <w:lang w:val="es-PE"/>
        </w:rPr>
        <w:t xml:space="preserve">: </w:t>
      </w:r>
      <w:r w:rsidRPr="00251FD7">
        <w:rPr>
          <w:bCs/>
          <w:lang w:val="es-PE"/>
        </w:rPr>
        <w:t>Que, conforme al</w:t>
      </w:r>
      <w:r w:rsidRPr="00251FD7">
        <w:rPr>
          <w:b/>
          <w:bCs/>
          <w:lang w:val="es-PE"/>
        </w:rPr>
        <w:t xml:space="preserve"> </w:t>
      </w:r>
      <w:r w:rsidRPr="00251FD7">
        <w:rPr>
          <w:lang w:val="es-PE"/>
        </w:rPr>
        <w:t>artículo 196 del Código Procesal Civil, la carga de la prueba corresponde a quien afirma hechos que configuran su pretensión, o a quien los contradice alegando nuevos hechos, salvo disposición legal diferente.</w:t>
      </w:r>
    </w:p>
    <w:p w14:paraId="006AD0DA" w14:textId="77777777" w:rsidR="00251FD7" w:rsidRPr="00251FD7" w:rsidRDefault="00251FD7" w:rsidP="00251FD7">
      <w:pPr>
        <w:jc w:val="both"/>
        <w:rPr>
          <w:lang w:val="es-PE"/>
        </w:rPr>
      </w:pPr>
    </w:p>
    <w:p w14:paraId="1CDADBCB" w14:textId="77777777" w:rsidR="00251FD7" w:rsidRPr="00251FD7" w:rsidRDefault="00251FD7" w:rsidP="00251FD7">
      <w:pPr>
        <w:tabs>
          <w:tab w:val="left" w:pos="2160"/>
        </w:tabs>
        <w:jc w:val="both"/>
        <w:rPr>
          <w:lang w:val="es-PE"/>
        </w:rPr>
      </w:pPr>
      <w:r w:rsidRPr="00251FD7">
        <w:rPr>
          <w:b/>
          <w:u w:val="single"/>
        </w:rPr>
        <w:t>Sexto</w:t>
      </w:r>
      <w:r w:rsidRPr="00251FD7">
        <w:rPr>
          <w:b/>
        </w:rPr>
        <w:t>:</w:t>
      </w:r>
      <w:r w:rsidRPr="00251FD7">
        <w:rPr>
          <w:b/>
          <w:lang w:val="es-PE"/>
        </w:rPr>
        <w:t xml:space="preserve"> </w:t>
      </w:r>
      <w:r w:rsidRPr="00251FD7">
        <w:t xml:space="preserve">Que, </w:t>
      </w:r>
      <w:proofErr w:type="gramStart"/>
      <w:r w:rsidRPr="00251FD7">
        <w:t>de acuerdo a</w:t>
      </w:r>
      <w:proofErr w:type="gramEnd"/>
      <w:r w:rsidRPr="00251FD7">
        <w:t xml:space="preserve"> los términos contenidos en el rechazo, la reclamación y en la respectiva absolución, así como a lo tratado en la audiencia de vista, la solución de la presente controversia consiste en determinar si en el presente caso existe o no contrato de seguro que legitime a reclamar cobertura bajo los términos contractuales</w:t>
      </w:r>
      <w:r w:rsidRPr="00251FD7">
        <w:rPr>
          <w:lang w:val="es-PE"/>
        </w:rPr>
        <w:t>.</w:t>
      </w:r>
    </w:p>
    <w:p w14:paraId="132EAEC0" w14:textId="77777777" w:rsidR="00251FD7" w:rsidRPr="00251FD7" w:rsidRDefault="00251FD7" w:rsidP="00251FD7">
      <w:pPr>
        <w:jc w:val="both"/>
        <w:rPr>
          <w:lang w:val="es-PE"/>
        </w:rPr>
      </w:pPr>
    </w:p>
    <w:p w14:paraId="00F2BCFB" w14:textId="77777777" w:rsidR="00251FD7" w:rsidRPr="00251FD7" w:rsidRDefault="00251FD7" w:rsidP="00251FD7">
      <w:pPr>
        <w:jc w:val="both"/>
        <w:rPr>
          <w:lang w:val="es-MX"/>
        </w:rPr>
      </w:pPr>
      <w:r w:rsidRPr="00251FD7">
        <w:rPr>
          <w:b/>
          <w:u w:val="single"/>
        </w:rPr>
        <w:t>Sétimo</w:t>
      </w:r>
      <w:r w:rsidRPr="00251FD7">
        <w:rPr>
          <w:b/>
        </w:rPr>
        <w:t xml:space="preserve">: </w:t>
      </w:r>
      <w:r w:rsidRPr="00251FD7">
        <w:t xml:space="preserve">Que, en el presente caso </w:t>
      </w:r>
      <w:r w:rsidRPr="00251FD7">
        <w:rPr>
          <w:lang w:val="es-MX"/>
        </w:rPr>
        <w:t>la misma asegurada señala en su reclamo, que la Caja Municipal Piura le habría indicado que su esposo firmó un desistimiento del seguro de desgravamen.</w:t>
      </w:r>
    </w:p>
    <w:p w14:paraId="7B488E02" w14:textId="77777777" w:rsidR="00251FD7" w:rsidRPr="00251FD7" w:rsidRDefault="00251FD7" w:rsidP="00251FD7">
      <w:pPr>
        <w:jc w:val="both"/>
        <w:rPr>
          <w:lang w:val="es-MX"/>
        </w:rPr>
      </w:pPr>
    </w:p>
    <w:p w14:paraId="297CDA5A" w14:textId="77777777" w:rsidR="00251FD7" w:rsidRPr="00251FD7" w:rsidRDefault="00251FD7" w:rsidP="00251FD7">
      <w:pPr>
        <w:jc w:val="both"/>
        <w:rPr>
          <w:lang w:val="es-MX"/>
        </w:rPr>
      </w:pPr>
      <w:r w:rsidRPr="00251FD7">
        <w:rPr>
          <w:lang w:val="es-MX"/>
        </w:rPr>
        <w:lastRenderedPageBreak/>
        <w:t>Que, obra en el expediente la Carta de rechazo que la aseguradora cursa a la Caja Municipal Piura donde indica que no se contrató seguro de desgravamen, contenido que la Caja Piura hace suyo, en tanto cursa dicha notificación a la reclamante y la refiere en su carta de respuesta a la misma.</w:t>
      </w:r>
    </w:p>
    <w:p w14:paraId="35D18071" w14:textId="77777777" w:rsidR="00251FD7" w:rsidRPr="00251FD7" w:rsidRDefault="00251FD7" w:rsidP="00251FD7">
      <w:pPr>
        <w:jc w:val="both"/>
        <w:rPr>
          <w:lang w:val="es-MX"/>
        </w:rPr>
      </w:pPr>
    </w:p>
    <w:p w14:paraId="41394F69" w14:textId="158EB84A" w:rsidR="00251FD7" w:rsidRPr="00251FD7" w:rsidRDefault="00251FD7" w:rsidP="00251FD7">
      <w:pPr>
        <w:jc w:val="both"/>
        <w:rPr>
          <w:lang w:val="es-MX"/>
        </w:rPr>
      </w:pPr>
      <w:r w:rsidRPr="00251FD7">
        <w:rPr>
          <w:lang w:val="es-MX"/>
        </w:rPr>
        <w:t xml:space="preserve">Asimismo, en la mencionada carta de </w:t>
      </w:r>
      <w:r w:rsidR="00A83669" w:rsidRPr="00A83669">
        <w:rPr>
          <w:lang w:val="es-MX"/>
        </w:rPr>
        <w:t>……………….</w:t>
      </w:r>
      <w:r w:rsidRPr="00251FD7">
        <w:rPr>
          <w:lang w:val="es-MX"/>
        </w:rPr>
        <w:t xml:space="preserve"> se afirma que en este caso no se recibió prima alguna, por la misma razón. Consultada la parte reclamante sobre si se habían realizado pagos de prima, esta indicó que no contaba con dicha información por cuanto eran préstamos que se iban a pagar en una sola cuota.</w:t>
      </w:r>
    </w:p>
    <w:p w14:paraId="4EA8393F" w14:textId="77777777" w:rsidR="00251FD7" w:rsidRPr="00251FD7" w:rsidRDefault="00251FD7" w:rsidP="00251FD7">
      <w:pPr>
        <w:jc w:val="both"/>
        <w:rPr>
          <w:lang w:val="es-MX"/>
        </w:rPr>
      </w:pPr>
    </w:p>
    <w:p w14:paraId="26A91861" w14:textId="60AC0A79" w:rsidR="00251FD7" w:rsidRPr="00251FD7" w:rsidRDefault="00251FD7" w:rsidP="00251FD7">
      <w:pPr>
        <w:jc w:val="both"/>
        <w:rPr>
          <w:lang w:val="es-MX"/>
        </w:rPr>
      </w:pPr>
      <w:r w:rsidRPr="00251FD7">
        <w:rPr>
          <w:lang w:val="es-MX"/>
        </w:rPr>
        <w:t xml:space="preserve">Que, en consecuencia, no </w:t>
      </w:r>
      <w:r w:rsidRPr="00251FD7">
        <w:t xml:space="preserve">se ha acreditado en autos que el prestatario de la Caja Municipal Piura, señor </w:t>
      </w:r>
      <w:r w:rsidR="00A83669" w:rsidRPr="00A83669">
        <w:rPr>
          <w:lang w:val="es-MX"/>
        </w:rPr>
        <w:t>…………</w:t>
      </w:r>
      <w:proofErr w:type="gramStart"/>
      <w:r w:rsidR="00A83669" w:rsidRPr="00A83669">
        <w:rPr>
          <w:lang w:val="es-MX"/>
        </w:rPr>
        <w:t>…….</w:t>
      </w:r>
      <w:proofErr w:type="gramEnd"/>
      <w:r w:rsidRPr="00251FD7">
        <w:rPr>
          <w:bCs/>
          <w:lang w:val="es-MX"/>
        </w:rPr>
        <w:t>haya pagado prima alguna por concepto de seguro de desgravamen</w:t>
      </w:r>
      <w:r w:rsidRPr="00251FD7">
        <w:rPr>
          <w:lang w:val="es-MX"/>
        </w:rPr>
        <w:t xml:space="preserve">, lo que permitiría acreditar la existencia de una relación de consumo entre la aseguradora y el señor </w:t>
      </w:r>
      <w:r w:rsidR="00EA5D25" w:rsidRPr="00A83669">
        <w:rPr>
          <w:lang w:val="es-MX"/>
        </w:rPr>
        <w:t>……………….</w:t>
      </w:r>
      <w:r w:rsidRPr="00251FD7">
        <w:rPr>
          <w:lang w:val="es-MX"/>
        </w:rPr>
        <w:t xml:space="preserve"> derivada de los préstamos contratados a través de la Caja Municipal Piura.</w:t>
      </w:r>
    </w:p>
    <w:p w14:paraId="401909B2" w14:textId="77777777" w:rsidR="00251FD7" w:rsidRPr="00251FD7" w:rsidRDefault="00251FD7" w:rsidP="00251FD7">
      <w:pPr>
        <w:jc w:val="both"/>
        <w:rPr>
          <w:lang w:val="es-MX"/>
        </w:rPr>
      </w:pPr>
    </w:p>
    <w:p w14:paraId="1B95BDF2" w14:textId="77777777" w:rsidR="00251FD7" w:rsidRPr="00251FD7" w:rsidRDefault="00251FD7" w:rsidP="00251FD7">
      <w:pPr>
        <w:jc w:val="both"/>
        <w:rPr>
          <w:lang w:val="es-MX"/>
        </w:rPr>
      </w:pPr>
      <w:r w:rsidRPr="00251FD7">
        <w:rPr>
          <w:lang w:val="es-MX"/>
        </w:rPr>
        <w:t>Que, adicionalmente, y con fecha 17 de febrero de 2022, la aseguradora presentó una carta firmada por el asegurado con fecha 08 de enero de 2021, donde este expresamente solicitó a la Caja se le conceda el crédito “sin ningún tipo de seguro de desgravamen”.</w:t>
      </w:r>
    </w:p>
    <w:p w14:paraId="5AA49CF1" w14:textId="77777777" w:rsidR="00251FD7" w:rsidRPr="00251FD7" w:rsidRDefault="00251FD7" w:rsidP="00251FD7">
      <w:pPr>
        <w:jc w:val="both"/>
        <w:rPr>
          <w:lang w:val="es-MX"/>
        </w:rPr>
      </w:pPr>
    </w:p>
    <w:p w14:paraId="7825B3F2" w14:textId="24FD42C1" w:rsidR="00251FD7" w:rsidRPr="00251FD7" w:rsidRDefault="00251FD7" w:rsidP="00251FD7">
      <w:pPr>
        <w:jc w:val="both"/>
        <w:rPr>
          <w:lang w:val="es-PE"/>
        </w:rPr>
      </w:pPr>
      <w:r w:rsidRPr="00251FD7">
        <w:rPr>
          <w:lang w:val="es-PE"/>
        </w:rPr>
        <w:t xml:space="preserve">Que, en la medida que el prestatario no estaba asegurado bajo un seguro de desgravamen contratado entre la Caja Municipal Piura y </w:t>
      </w:r>
      <w:r w:rsidR="00A83669" w:rsidRPr="00A83669">
        <w:rPr>
          <w:lang w:val="es-MX"/>
        </w:rPr>
        <w:t>…………</w:t>
      </w:r>
      <w:proofErr w:type="gramStart"/>
      <w:r w:rsidR="00A83669" w:rsidRPr="00A83669">
        <w:rPr>
          <w:lang w:val="es-MX"/>
        </w:rPr>
        <w:t>…….</w:t>
      </w:r>
      <w:proofErr w:type="gramEnd"/>
      <w:r w:rsidRPr="00251FD7">
        <w:rPr>
          <w:lang w:val="es-PE"/>
        </w:rPr>
        <w:t>, al no existir contrato de seguro que lo califique como asegurado, así como al no haberse acreditado el pago de prima de seguro alguno, la reclamación bajo análisis carece de título que legitime la reclamación de cobertura solicitada.</w:t>
      </w:r>
    </w:p>
    <w:p w14:paraId="5975486B" w14:textId="77777777" w:rsidR="00251FD7" w:rsidRPr="00251FD7" w:rsidRDefault="00251FD7" w:rsidP="00251FD7">
      <w:pPr>
        <w:jc w:val="both"/>
        <w:rPr>
          <w:lang w:val="es-PE"/>
        </w:rPr>
      </w:pPr>
    </w:p>
    <w:p w14:paraId="0368144E" w14:textId="77777777" w:rsidR="00251FD7" w:rsidRPr="00251FD7" w:rsidRDefault="00251FD7" w:rsidP="00251FD7">
      <w:pPr>
        <w:jc w:val="both"/>
        <w:rPr>
          <w:lang w:val="es-PE"/>
        </w:rPr>
      </w:pPr>
      <w:r w:rsidRPr="00251FD7">
        <w:rPr>
          <w:lang w:val="es-PE"/>
        </w:rPr>
        <w:t>En lo que respecta al supuesto accionar sospechoso de la Caja Municipal por cuanto ahora  indica que el asegurado habría firmado un desistimiento del seguro de desgravamen,  ello corresponde a un accionar de un tercero (la Caja Municipal Piura) que no forma parte de este reclamo, y a una materia (idoneidad de servicios) ajena a la competencia de este Defensoría, conforme ha sido referido en el segundo considerando de este resolución, por lo que no corresponde que este colegiado evalúe dicha conducta ni se pronuncie al respecto.</w:t>
      </w:r>
    </w:p>
    <w:p w14:paraId="4ADFA93C" w14:textId="77777777" w:rsidR="00251FD7" w:rsidRPr="00251FD7" w:rsidRDefault="00251FD7" w:rsidP="00251FD7">
      <w:pPr>
        <w:jc w:val="both"/>
        <w:rPr>
          <w:lang w:val="es-PE"/>
        </w:rPr>
      </w:pPr>
    </w:p>
    <w:p w14:paraId="016C45C8" w14:textId="77777777" w:rsidR="00251FD7" w:rsidRPr="00251FD7" w:rsidRDefault="00251FD7" w:rsidP="00251FD7">
      <w:pPr>
        <w:jc w:val="both"/>
        <w:rPr>
          <w:lang w:val="es-PE"/>
        </w:rPr>
      </w:pPr>
      <w:r w:rsidRPr="00251FD7">
        <w:rPr>
          <w:lang w:val="es-PE"/>
        </w:rPr>
        <w:t>Atendiendo a lo expresado precedentemente, este Colegiado concluye su apreciación razonada y conjunta al amparo de lo establecido en su Reglamento, por lo que</w:t>
      </w:r>
    </w:p>
    <w:p w14:paraId="31BDBB1C" w14:textId="77777777" w:rsidR="00251FD7" w:rsidRPr="00251FD7" w:rsidRDefault="00251FD7" w:rsidP="00251FD7">
      <w:pPr>
        <w:jc w:val="both"/>
        <w:rPr>
          <w:lang w:val="es-PE"/>
        </w:rPr>
      </w:pPr>
    </w:p>
    <w:p w14:paraId="56BFF684" w14:textId="77777777" w:rsidR="00251FD7" w:rsidRPr="00251FD7" w:rsidRDefault="00251FD7" w:rsidP="00251FD7">
      <w:pPr>
        <w:jc w:val="both"/>
        <w:rPr>
          <w:b/>
          <w:lang w:val="es-PE"/>
        </w:rPr>
      </w:pPr>
      <w:r w:rsidRPr="00251FD7">
        <w:rPr>
          <w:b/>
          <w:lang w:val="es-PE"/>
        </w:rPr>
        <w:t>RESUELVE:</w:t>
      </w:r>
    </w:p>
    <w:p w14:paraId="1D610706" w14:textId="77777777" w:rsidR="00251FD7" w:rsidRPr="00251FD7" w:rsidRDefault="00251FD7" w:rsidP="00251FD7">
      <w:pPr>
        <w:jc w:val="both"/>
        <w:rPr>
          <w:lang w:val="es-PE"/>
        </w:rPr>
      </w:pPr>
    </w:p>
    <w:p w14:paraId="2E5743E7" w14:textId="406458F8" w:rsidR="00251FD7" w:rsidRPr="00251FD7" w:rsidRDefault="00251FD7" w:rsidP="00251FD7">
      <w:pPr>
        <w:jc w:val="both"/>
        <w:rPr>
          <w:lang w:val="es-PE"/>
        </w:rPr>
      </w:pPr>
      <w:r w:rsidRPr="00251FD7">
        <w:rPr>
          <w:lang w:val="es-PE"/>
        </w:rPr>
        <w:t>Declarar</w:t>
      </w:r>
      <w:r w:rsidRPr="00251FD7">
        <w:rPr>
          <w:b/>
          <w:lang w:val="es-PE"/>
        </w:rPr>
        <w:t xml:space="preserve"> IMPROCEDENTE </w:t>
      </w:r>
      <w:r w:rsidRPr="00251FD7">
        <w:rPr>
          <w:lang w:val="es-PE"/>
        </w:rPr>
        <w:t xml:space="preserve">la reclamación interpuesta por </w:t>
      </w:r>
      <w:r w:rsidRPr="00251FD7">
        <w:rPr>
          <w:lang w:val="es-MX"/>
        </w:rPr>
        <w:t xml:space="preserve">doña </w:t>
      </w:r>
      <w:r w:rsidR="00A83669" w:rsidRPr="00A83669">
        <w:rPr>
          <w:lang w:val="es-MX"/>
        </w:rPr>
        <w:t>…………</w:t>
      </w:r>
      <w:proofErr w:type="gramStart"/>
      <w:r w:rsidR="00A83669" w:rsidRPr="00A83669">
        <w:rPr>
          <w:lang w:val="es-MX"/>
        </w:rPr>
        <w:t>…….</w:t>
      </w:r>
      <w:proofErr w:type="gramEnd"/>
      <w:r w:rsidRPr="00251FD7">
        <w:rPr>
          <w:lang w:val="es-MX"/>
        </w:rPr>
        <w:t xml:space="preserve">contra </w:t>
      </w:r>
      <w:r w:rsidR="00A83669" w:rsidRPr="00A83669">
        <w:rPr>
          <w:lang w:val="es-MX"/>
        </w:rPr>
        <w:t>……………….</w:t>
      </w:r>
      <w:r w:rsidRPr="00251FD7">
        <w:rPr>
          <w:lang w:val="es-MX"/>
        </w:rPr>
        <w:t xml:space="preserve">, con relación al </w:t>
      </w:r>
      <w:r w:rsidRPr="00251FD7">
        <w:rPr>
          <w:b/>
          <w:lang w:val="es-MX"/>
        </w:rPr>
        <w:t>SEGURO DE DESGRAVAMEN</w:t>
      </w:r>
      <w:r w:rsidRPr="00251FD7">
        <w:rPr>
          <w:lang w:val="es-MX"/>
        </w:rPr>
        <w:t xml:space="preserve"> derivado de los préstamos solicitados a través de la Caja Municipal Piura, quedando</w:t>
      </w:r>
      <w:r w:rsidRPr="00251FD7">
        <w:rPr>
          <w:rFonts w:eastAsia="Arial Unicode MS"/>
        </w:rPr>
        <w:t xml:space="preserve"> a salvo el derecho del reclamante de recurrir a las instancias que considere pertinentes.  </w:t>
      </w:r>
    </w:p>
    <w:p w14:paraId="72CE599F" w14:textId="77777777" w:rsidR="00150853" w:rsidRPr="00251FD7" w:rsidRDefault="00150853" w:rsidP="00150853">
      <w:pPr>
        <w:jc w:val="both"/>
        <w:rPr>
          <w:lang w:val="es-PE"/>
        </w:rPr>
      </w:pPr>
    </w:p>
    <w:p w14:paraId="48C7895B" w14:textId="60053204" w:rsidR="001631D6" w:rsidRPr="00251FD7" w:rsidRDefault="00F15FBA" w:rsidP="00F202DC">
      <w:pPr>
        <w:jc w:val="right"/>
        <w:outlineLvl w:val="0"/>
        <w:rPr>
          <w:lang w:val="es-PE"/>
        </w:rPr>
      </w:pPr>
      <w:r w:rsidRPr="00251FD7">
        <w:rPr>
          <w:lang w:val="es-PE"/>
        </w:rPr>
        <w:t xml:space="preserve">Lima, </w:t>
      </w:r>
      <w:r w:rsidR="00C15D24" w:rsidRPr="00251FD7">
        <w:t>1</w:t>
      </w:r>
      <w:r w:rsidR="00677FBF" w:rsidRPr="00251FD7">
        <w:t>8</w:t>
      </w:r>
      <w:r w:rsidR="00195646" w:rsidRPr="00251FD7">
        <w:t xml:space="preserve"> </w:t>
      </w:r>
      <w:r w:rsidRPr="00251FD7">
        <w:rPr>
          <w:lang w:val="es-PE"/>
        </w:rPr>
        <w:t>de</w:t>
      </w:r>
      <w:r w:rsidR="001631D6" w:rsidRPr="00251FD7">
        <w:rPr>
          <w:lang w:val="es-PE"/>
        </w:rPr>
        <w:t xml:space="preserve"> </w:t>
      </w:r>
      <w:r w:rsidR="00C45FF3" w:rsidRPr="00251FD7">
        <w:rPr>
          <w:lang w:val="es-PE"/>
        </w:rPr>
        <w:t>febrero</w:t>
      </w:r>
      <w:r w:rsidR="001631D6" w:rsidRPr="00251FD7">
        <w:rPr>
          <w:lang w:val="es-PE"/>
        </w:rPr>
        <w:t xml:space="preserve"> </w:t>
      </w:r>
      <w:r w:rsidRPr="00251FD7">
        <w:rPr>
          <w:lang w:val="es-PE"/>
        </w:rPr>
        <w:t>de 20</w:t>
      </w:r>
      <w:r w:rsidR="001631D6" w:rsidRPr="00251FD7">
        <w:rPr>
          <w:lang w:val="es-PE"/>
        </w:rPr>
        <w:t>2</w:t>
      </w:r>
      <w:r w:rsidR="00444D29" w:rsidRPr="00251FD7">
        <w:rPr>
          <w:lang w:val="es-PE"/>
        </w:rPr>
        <w:t>2</w:t>
      </w:r>
    </w:p>
    <w:p w14:paraId="55EA6443" w14:textId="77777777" w:rsidR="00F202DC" w:rsidRPr="00251FD7" w:rsidRDefault="00F202DC" w:rsidP="001631D6">
      <w:pPr>
        <w:jc w:val="both"/>
      </w:pPr>
    </w:p>
    <w:p w14:paraId="54F717D9" w14:textId="77777777" w:rsidR="001631D6" w:rsidRPr="00251FD7" w:rsidRDefault="001631D6" w:rsidP="001631D6">
      <w:pPr>
        <w:jc w:val="both"/>
        <w:rPr>
          <w:b/>
          <w:bCs/>
          <w:i/>
          <w:iCs/>
          <w:lang w:val="es-ES_tradnl"/>
        </w:rPr>
      </w:pPr>
      <w:r w:rsidRPr="00251FD7">
        <w:rPr>
          <w:b/>
          <w:bCs/>
          <w:i/>
          <w:iCs/>
          <w:lang w:val="es-ES_tradnl"/>
        </w:rPr>
        <w:t>La Secretaría Técnica certifica que la presente resolución cuenta con el voto de los vocales cuyos nombres figuran en el presente documento.</w:t>
      </w:r>
    </w:p>
    <w:p w14:paraId="265ABE8B" w14:textId="77777777" w:rsidR="001631D6" w:rsidRPr="00F113A1" w:rsidRDefault="001631D6" w:rsidP="001631D6">
      <w:pPr>
        <w:jc w:val="both"/>
        <w:rPr>
          <w:b/>
          <w:bCs/>
          <w:i/>
          <w:iCs/>
          <w:lang w:val="es-ES_tradnl"/>
        </w:rPr>
      </w:pPr>
    </w:p>
    <w:p w14:paraId="024CA4C1" w14:textId="77777777" w:rsidR="001631D6" w:rsidRPr="00F113A1" w:rsidRDefault="001631D6" w:rsidP="001631D6">
      <w:pPr>
        <w:jc w:val="both"/>
        <w:rPr>
          <w:b/>
          <w:bCs/>
          <w:i/>
          <w:iCs/>
          <w:lang w:val="es-ES_tradnl"/>
        </w:rPr>
      </w:pPr>
    </w:p>
    <w:p w14:paraId="7E9839D4" w14:textId="5DB01808" w:rsidR="003E6BA6" w:rsidRPr="00F113A1" w:rsidRDefault="003E6BA6" w:rsidP="003E6BA6">
      <w:pPr>
        <w:spacing w:line="360" w:lineRule="auto"/>
        <w:jc w:val="center"/>
        <w:rPr>
          <w:b/>
          <w:bCs/>
        </w:rPr>
      </w:pPr>
      <w:r w:rsidRPr="00F113A1">
        <w:rPr>
          <w:b/>
          <w:bCs/>
        </w:rPr>
        <w:t xml:space="preserve">María Eugenia Valdez Fernández Baca – </w:t>
      </w:r>
      <w:proofErr w:type="gramStart"/>
      <w:r w:rsidRPr="00F113A1">
        <w:rPr>
          <w:b/>
          <w:bCs/>
        </w:rPr>
        <w:t>Presidente</w:t>
      </w:r>
      <w:proofErr w:type="gramEnd"/>
    </w:p>
    <w:p w14:paraId="515933D0" w14:textId="2ADBD884" w:rsidR="001631D6" w:rsidRPr="00F113A1" w:rsidRDefault="001631D6" w:rsidP="001631D6">
      <w:pPr>
        <w:spacing w:line="360" w:lineRule="auto"/>
        <w:jc w:val="center"/>
        <w:rPr>
          <w:b/>
          <w:bCs/>
        </w:rPr>
      </w:pPr>
      <w:r w:rsidRPr="00F113A1">
        <w:rPr>
          <w:b/>
          <w:bCs/>
        </w:rPr>
        <w:t xml:space="preserve">Rolando Eyzaguirre </w:t>
      </w:r>
      <w:proofErr w:type="spellStart"/>
      <w:r w:rsidRPr="00F113A1">
        <w:rPr>
          <w:b/>
          <w:bCs/>
        </w:rPr>
        <w:t>Maccan</w:t>
      </w:r>
      <w:proofErr w:type="spellEnd"/>
      <w:r w:rsidRPr="00F113A1">
        <w:rPr>
          <w:b/>
          <w:bCs/>
        </w:rPr>
        <w:t xml:space="preserve"> – </w:t>
      </w:r>
      <w:r w:rsidR="003E6BA6" w:rsidRPr="00F113A1">
        <w:rPr>
          <w:b/>
          <w:bCs/>
        </w:rPr>
        <w:t>Vocal</w:t>
      </w:r>
    </w:p>
    <w:p w14:paraId="4F0DFB4C" w14:textId="5305E030" w:rsidR="00E958A9" w:rsidRPr="00F113A1" w:rsidRDefault="00E958A9" w:rsidP="003E772B">
      <w:pPr>
        <w:spacing w:line="360" w:lineRule="auto"/>
        <w:jc w:val="center"/>
        <w:rPr>
          <w:b/>
          <w:bCs/>
        </w:rPr>
      </w:pPr>
      <w:r w:rsidRPr="00F113A1">
        <w:rPr>
          <w:b/>
          <w:bCs/>
        </w:rPr>
        <w:t>Marco Antonio Ortega Piana – Vocal</w:t>
      </w:r>
    </w:p>
    <w:p w14:paraId="44059E74" w14:textId="419A9DDE" w:rsidR="001631D6" w:rsidRPr="00F113A1" w:rsidRDefault="001631D6" w:rsidP="001631D6">
      <w:pPr>
        <w:spacing w:line="360" w:lineRule="auto"/>
        <w:jc w:val="center"/>
        <w:rPr>
          <w:b/>
          <w:bCs/>
        </w:rPr>
      </w:pPr>
      <w:r w:rsidRPr="00F113A1">
        <w:rPr>
          <w:b/>
          <w:bCs/>
        </w:rPr>
        <w:t xml:space="preserve">Gonzalo Abad del Busto </w:t>
      </w:r>
      <w:r w:rsidR="00916337" w:rsidRPr="00F113A1">
        <w:rPr>
          <w:b/>
          <w:bCs/>
        </w:rPr>
        <w:t>–</w:t>
      </w:r>
      <w:r w:rsidRPr="00F113A1">
        <w:rPr>
          <w:b/>
          <w:bCs/>
        </w:rPr>
        <w:t xml:space="preserve"> Vocal</w:t>
      </w:r>
    </w:p>
    <w:p w14:paraId="1742F25E" w14:textId="77777777" w:rsidR="00916337" w:rsidRPr="003E772B" w:rsidRDefault="00916337" w:rsidP="001631D6">
      <w:pPr>
        <w:spacing w:line="360" w:lineRule="auto"/>
        <w:jc w:val="center"/>
      </w:pPr>
    </w:p>
    <w:p w14:paraId="0DA96C46" w14:textId="77777777" w:rsidR="001631D6" w:rsidRPr="003E772B" w:rsidRDefault="001631D6" w:rsidP="00F15FBA">
      <w:pPr>
        <w:jc w:val="both"/>
        <w:rPr>
          <w:lang w:val="es-PE"/>
        </w:rPr>
      </w:pPr>
    </w:p>
    <w:p w14:paraId="22C77427" w14:textId="77777777" w:rsidR="00F15FBA" w:rsidRPr="003E772B" w:rsidRDefault="00F15FBA" w:rsidP="00F15FBA"/>
    <w:p w14:paraId="58BFC23A" w14:textId="77777777" w:rsidR="00F15FBA" w:rsidRPr="003E772B" w:rsidRDefault="00F15FBA" w:rsidP="00F15FBA"/>
    <w:p w14:paraId="164CAA9F" w14:textId="77777777" w:rsidR="00EA5D25" w:rsidRPr="003E772B" w:rsidRDefault="00EA5D25"/>
    <w:sectPr w:rsidR="00517989" w:rsidRPr="003E772B" w:rsidSect="00F552B2">
      <w:headerReference w:type="default" r:id="rId9"/>
      <w:footerReference w:type="default" r:id="rId10"/>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1DF94" w14:textId="77777777" w:rsidR="00567EEF" w:rsidRDefault="00567EEF" w:rsidP="005F148C">
      <w:r>
        <w:separator/>
      </w:r>
    </w:p>
  </w:endnote>
  <w:endnote w:type="continuationSeparator" w:id="0">
    <w:p w14:paraId="19E635BE" w14:textId="77777777" w:rsidR="00567EEF" w:rsidRDefault="00567EEF"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4BCFD" w14:textId="77777777" w:rsidR="00567EEF" w:rsidRDefault="00567EEF" w:rsidP="005F148C">
      <w:r>
        <w:separator/>
      </w:r>
    </w:p>
  </w:footnote>
  <w:footnote w:type="continuationSeparator" w:id="0">
    <w:p w14:paraId="2E7385F5" w14:textId="77777777" w:rsidR="00567EEF" w:rsidRDefault="00567EEF"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3"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501817726">
    <w:abstractNumId w:val="1"/>
  </w:num>
  <w:num w:numId="2" w16cid:durableId="2113744940">
    <w:abstractNumId w:val="8"/>
  </w:num>
  <w:num w:numId="3" w16cid:durableId="1398823952">
    <w:abstractNumId w:val="5"/>
  </w:num>
  <w:num w:numId="4" w16cid:durableId="649141004">
    <w:abstractNumId w:val="9"/>
  </w:num>
  <w:num w:numId="5" w16cid:durableId="15277914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99543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8167588">
    <w:abstractNumId w:val="13"/>
  </w:num>
  <w:num w:numId="8" w16cid:durableId="1852722968">
    <w:abstractNumId w:val="11"/>
  </w:num>
  <w:num w:numId="9" w16cid:durableId="10895487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86905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2338131">
    <w:abstractNumId w:val="10"/>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0122324">
    <w:abstractNumId w:val="6"/>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879828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86634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7347D"/>
    <w:rsid w:val="00084E51"/>
    <w:rsid w:val="0009325F"/>
    <w:rsid w:val="00094DDA"/>
    <w:rsid w:val="000B4405"/>
    <w:rsid w:val="000D2700"/>
    <w:rsid w:val="000E1883"/>
    <w:rsid w:val="00103188"/>
    <w:rsid w:val="00131FAD"/>
    <w:rsid w:val="00140C67"/>
    <w:rsid w:val="00150853"/>
    <w:rsid w:val="001631D6"/>
    <w:rsid w:val="00177464"/>
    <w:rsid w:val="00195646"/>
    <w:rsid w:val="001A0AB8"/>
    <w:rsid w:val="001A3593"/>
    <w:rsid w:val="001A791E"/>
    <w:rsid w:val="001B6607"/>
    <w:rsid w:val="001C2B16"/>
    <w:rsid w:val="001D01FD"/>
    <w:rsid w:val="001E1429"/>
    <w:rsid w:val="001E6B7D"/>
    <w:rsid w:val="001F004E"/>
    <w:rsid w:val="002024EE"/>
    <w:rsid w:val="0020442B"/>
    <w:rsid w:val="00233ED8"/>
    <w:rsid w:val="002370F4"/>
    <w:rsid w:val="00251FD7"/>
    <w:rsid w:val="00265628"/>
    <w:rsid w:val="00281026"/>
    <w:rsid w:val="002A2188"/>
    <w:rsid w:val="002B14D5"/>
    <w:rsid w:val="002E35A4"/>
    <w:rsid w:val="002E708C"/>
    <w:rsid w:val="002F7E39"/>
    <w:rsid w:val="00302CD3"/>
    <w:rsid w:val="00316A1B"/>
    <w:rsid w:val="0032570B"/>
    <w:rsid w:val="00372156"/>
    <w:rsid w:val="003977C8"/>
    <w:rsid w:val="003B46E3"/>
    <w:rsid w:val="003B4770"/>
    <w:rsid w:val="003B5737"/>
    <w:rsid w:val="003E6A10"/>
    <w:rsid w:val="003E6BA6"/>
    <w:rsid w:val="003E772B"/>
    <w:rsid w:val="003F48E1"/>
    <w:rsid w:val="00417664"/>
    <w:rsid w:val="00417E23"/>
    <w:rsid w:val="004419E4"/>
    <w:rsid w:val="00444D29"/>
    <w:rsid w:val="00467825"/>
    <w:rsid w:val="004732E6"/>
    <w:rsid w:val="00477D05"/>
    <w:rsid w:val="004854D9"/>
    <w:rsid w:val="00491944"/>
    <w:rsid w:val="004C64BF"/>
    <w:rsid w:val="004E50D6"/>
    <w:rsid w:val="00506323"/>
    <w:rsid w:val="00516549"/>
    <w:rsid w:val="00531FBE"/>
    <w:rsid w:val="0053358C"/>
    <w:rsid w:val="00567EEF"/>
    <w:rsid w:val="0058358B"/>
    <w:rsid w:val="005B54AF"/>
    <w:rsid w:val="005B7ECC"/>
    <w:rsid w:val="005C5922"/>
    <w:rsid w:val="005D1456"/>
    <w:rsid w:val="005F1349"/>
    <w:rsid w:val="005F148C"/>
    <w:rsid w:val="00644FAD"/>
    <w:rsid w:val="00647AEE"/>
    <w:rsid w:val="00651449"/>
    <w:rsid w:val="00677FBF"/>
    <w:rsid w:val="0069382D"/>
    <w:rsid w:val="006A1077"/>
    <w:rsid w:val="006D33B8"/>
    <w:rsid w:val="0072229D"/>
    <w:rsid w:val="007224F7"/>
    <w:rsid w:val="00734447"/>
    <w:rsid w:val="00742D07"/>
    <w:rsid w:val="007474DB"/>
    <w:rsid w:val="00782489"/>
    <w:rsid w:val="00793F6A"/>
    <w:rsid w:val="0079416E"/>
    <w:rsid w:val="007A22CF"/>
    <w:rsid w:val="007B49ED"/>
    <w:rsid w:val="007C2FC5"/>
    <w:rsid w:val="007C3730"/>
    <w:rsid w:val="007D353F"/>
    <w:rsid w:val="007D77D3"/>
    <w:rsid w:val="00812270"/>
    <w:rsid w:val="00834DFE"/>
    <w:rsid w:val="00835D6A"/>
    <w:rsid w:val="00864800"/>
    <w:rsid w:val="00865B73"/>
    <w:rsid w:val="00892A1F"/>
    <w:rsid w:val="008930FB"/>
    <w:rsid w:val="00895FF5"/>
    <w:rsid w:val="008A1DAB"/>
    <w:rsid w:val="008A67AB"/>
    <w:rsid w:val="008D0547"/>
    <w:rsid w:val="008D2D71"/>
    <w:rsid w:val="009029DF"/>
    <w:rsid w:val="00916337"/>
    <w:rsid w:val="0092266A"/>
    <w:rsid w:val="00934888"/>
    <w:rsid w:val="0093542F"/>
    <w:rsid w:val="009767BB"/>
    <w:rsid w:val="00977F56"/>
    <w:rsid w:val="009A589C"/>
    <w:rsid w:val="009A7580"/>
    <w:rsid w:val="009B3934"/>
    <w:rsid w:val="009C28AE"/>
    <w:rsid w:val="009C4A1C"/>
    <w:rsid w:val="00A10200"/>
    <w:rsid w:val="00A14315"/>
    <w:rsid w:val="00A223FC"/>
    <w:rsid w:val="00A26BA7"/>
    <w:rsid w:val="00A433D8"/>
    <w:rsid w:val="00A5329C"/>
    <w:rsid w:val="00A54A78"/>
    <w:rsid w:val="00A663A2"/>
    <w:rsid w:val="00A80BAD"/>
    <w:rsid w:val="00A83669"/>
    <w:rsid w:val="00AB3C0F"/>
    <w:rsid w:val="00AB4E49"/>
    <w:rsid w:val="00AC68FA"/>
    <w:rsid w:val="00AC7D5A"/>
    <w:rsid w:val="00AE33DC"/>
    <w:rsid w:val="00AE40BA"/>
    <w:rsid w:val="00B04114"/>
    <w:rsid w:val="00B51C10"/>
    <w:rsid w:val="00B60E25"/>
    <w:rsid w:val="00B74729"/>
    <w:rsid w:val="00B773DA"/>
    <w:rsid w:val="00B84F66"/>
    <w:rsid w:val="00BA6133"/>
    <w:rsid w:val="00BC6134"/>
    <w:rsid w:val="00BC633A"/>
    <w:rsid w:val="00BD5FD0"/>
    <w:rsid w:val="00BE7E0A"/>
    <w:rsid w:val="00C04395"/>
    <w:rsid w:val="00C11655"/>
    <w:rsid w:val="00C15D24"/>
    <w:rsid w:val="00C21994"/>
    <w:rsid w:val="00C45FF3"/>
    <w:rsid w:val="00C71B0D"/>
    <w:rsid w:val="00C85630"/>
    <w:rsid w:val="00CA4FD6"/>
    <w:rsid w:val="00CB451A"/>
    <w:rsid w:val="00CB7C37"/>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72DD"/>
    <w:rsid w:val="00E42BD6"/>
    <w:rsid w:val="00E50B36"/>
    <w:rsid w:val="00E908BC"/>
    <w:rsid w:val="00E958A9"/>
    <w:rsid w:val="00EA5D25"/>
    <w:rsid w:val="00EC2694"/>
    <w:rsid w:val="00EF4FF0"/>
    <w:rsid w:val="00F029DD"/>
    <w:rsid w:val="00F1075C"/>
    <w:rsid w:val="00F113A1"/>
    <w:rsid w:val="00F15FBA"/>
    <w:rsid w:val="00F202DC"/>
    <w:rsid w:val="00F42DC6"/>
    <w:rsid w:val="00F465F7"/>
    <w:rsid w:val="00F46707"/>
    <w:rsid w:val="00F6424C"/>
    <w:rsid w:val="00F71D17"/>
    <w:rsid w:val="00F97A17"/>
    <w:rsid w:val="00FF2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customStyle="1" w:styleId="TextonotapieCar">
    <w:name w:val="Texto nota pie Car"/>
    <w:basedOn w:val="Fuentedeprrafopredeter"/>
    <w:link w:val="Textonotapie"/>
    <w:uiPriority w:val="99"/>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customStyle="1" w:styleId="TextocomentarioCar">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customStyle="1" w:styleId="Default">
    <w:name w:val="Default"/>
    <w:rsid w:val="003E772B"/>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eastAsiaTheme="minorHAnsi" w:hAnsiTheme="minorHAnsi" w:cstheme="minorBidi"/>
      <w:sz w:val="22"/>
      <w:szCs w:val="22"/>
      <w:lang w:val="es-PE" w:eastAsia="en-US"/>
    </w:rPr>
  </w:style>
  <w:style w:type="character" w:customStyle="1" w:styleId="TextoindependienteCar">
    <w:name w:val="Texto independiente Car"/>
    <w:basedOn w:val="Fuentedeprrafopredeter"/>
    <w:link w:val="Textoindependiente"/>
    <w:uiPriority w:val="99"/>
    <w:semiHidden/>
    <w:rsid w:val="00150853"/>
    <w:rPr>
      <w:lang w:val="es-PE"/>
    </w:rPr>
  </w:style>
  <w:style w:type="character" w:customStyle="1" w:styleId="Ttulo2Car">
    <w:name w:val="Título 2 Car"/>
    <w:basedOn w:val="Fuentedeprrafopredeter"/>
    <w:link w:val="Ttulo2"/>
    <w:semiHidden/>
    <w:rsid w:val="00DD7C71"/>
    <w:rPr>
      <w:rFonts w:ascii="Times New Roman" w:eastAsia="Times New Roman" w:hAnsi="Times New Roman" w:cs="Times New Roman"/>
      <w:b/>
      <w:bCs/>
      <w:sz w:val="24"/>
      <w:szCs w:val="24"/>
      <w:lang w:val="es-MX" w:eastAsia="es-ES"/>
    </w:rPr>
  </w:style>
  <w:style w:type="paragraph" w:customStyle="1" w:styleId="paragraph">
    <w:name w:val="paragraph"/>
    <w:basedOn w:val="Normal"/>
    <w:rsid w:val="00DD7C71"/>
    <w:pPr>
      <w:spacing w:before="100" w:beforeAutospacing="1" w:after="100" w:afterAutospacing="1"/>
    </w:pPr>
    <w:rPr>
      <w:lang w:val="es-MX" w:eastAsia="es-MX"/>
    </w:rPr>
  </w:style>
  <w:style w:type="character" w:customStyle="1" w:styleId="normaltextrun">
    <w:name w:val="normaltextrun"/>
    <w:basedOn w:val="Fuentedeprrafopredeter"/>
    <w:rsid w:val="00DD7C71"/>
  </w:style>
  <w:style w:type="character" w:customStyle="1" w:styleId="eop">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customStyle="1" w:styleId="PrrafodelistaCar">
    <w:name w:val="Párrafo de lista Car"/>
    <w:aliases w:val="Number List 1 Car"/>
    <w:link w:val="Prrafodelista"/>
    <w:uiPriority w:val="34"/>
    <w:locked/>
    <w:rsid w:val="004732E6"/>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10ED99D-CEBB-4BC1-BB5D-E6B129D4B337}"/>
</file>

<file path=customXml/itemProps3.xml><?xml version="1.0" encoding="utf-8"?>
<ds:datastoreItem xmlns:ds="http://schemas.openxmlformats.org/officeDocument/2006/customXml" ds:itemID="{593A6C12-30C2-40B0-B636-FB30E7A003DB}"/>
</file>

<file path=customXml/itemProps4.xml><?xml version="1.0" encoding="utf-8"?>
<ds:datastoreItem xmlns:ds="http://schemas.openxmlformats.org/officeDocument/2006/customXml" ds:itemID="{3793FC97-666D-4E61-874A-4AF7A8089BB4}"/>
</file>

<file path=docProps/app.xml><?xml version="1.0" encoding="utf-8"?>
<Properties xmlns="http://schemas.openxmlformats.org/officeDocument/2006/extended-properties" xmlns:vt="http://schemas.openxmlformats.org/officeDocument/2006/docPropsVTypes">
  <Template>Normal</Template>
  <TotalTime>68</TotalTime>
  <Pages>4</Pages>
  <Words>1427</Words>
  <Characters>7851</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79</cp:revision>
  <cp:lastPrinted>2022-02-18T19:09:00Z</cp:lastPrinted>
  <dcterms:created xsi:type="dcterms:W3CDTF">2020-12-18T20:09:00Z</dcterms:created>
  <dcterms:modified xsi:type="dcterms:W3CDTF">2025-03-20T18:12:00Z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