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7292" w:rsidR="00F15FBA" w:rsidP="00026017" w:rsidRDefault="00F15FBA" w14:paraId="6EF5AEAB" w14:textId="3EC52330">
      <w:pPr>
        <w:pStyle w:val="Ttulo"/>
        <w:outlineLvl w:val="0"/>
        <w:rPr>
          <w:lang w:val="es-PE"/>
        </w:rPr>
      </w:pPr>
      <w:r w:rsidRPr="005A7292">
        <w:rPr>
          <w:lang w:val="es-PE"/>
        </w:rPr>
        <w:t>RESOLUCIÓN N</w:t>
      </w:r>
      <w:r w:rsidRPr="005A7292" w:rsidR="001631D6">
        <w:rPr>
          <w:lang w:val="es-PE"/>
        </w:rPr>
        <w:t xml:space="preserve">° </w:t>
      </w:r>
      <w:r w:rsidRPr="005A7292" w:rsidR="00187B84">
        <w:rPr>
          <w:lang w:val="es-PE"/>
        </w:rPr>
        <w:t>2</w:t>
      </w:r>
      <w:r w:rsidRPr="005A7292" w:rsidR="00E63E17">
        <w:rPr>
          <w:lang w:val="es-PE"/>
        </w:rPr>
        <w:t>7</w:t>
      </w:r>
      <w:r w:rsidRPr="005A7292" w:rsidR="001631D6">
        <w:rPr>
          <w:lang w:val="es-PE"/>
        </w:rPr>
        <w:t>/2</w:t>
      </w:r>
      <w:r w:rsidRPr="005A7292" w:rsidR="00465FB3">
        <w:rPr>
          <w:lang w:val="es-PE"/>
        </w:rPr>
        <w:t>2</w:t>
      </w:r>
    </w:p>
    <w:p w:rsidRPr="005A7292" w:rsidR="00172993" w:rsidP="00172993" w:rsidRDefault="00172993" w14:paraId="5B778E70" w14:textId="77777777">
      <w:pPr>
        <w:jc w:val="both"/>
        <w:outlineLvl w:val="0"/>
        <w:rPr>
          <w:b/>
          <w:bCs/>
          <w:lang w:val="es-PE"/>
        </w:rPr>
      </w:pPr>
    </w:p>
    <w:p w:rsidRPr="005A7292" w:rsidR="005A7292" w:rsidP="005A7292" w:rsidRDefault="005A7292" w14:paraId="74895453" w14:textId="77777777">
      <w:pPr>
        <w:jc w:val="both"/>
        <w:outlineLvl w:val="0"/>
        <w:rPr>
          <w:b/>
          <w:bCs/>
          <w:lang w:val="es-PE"/>
        </w:rPr>
      </w:pPr>
      <w:r w:rsidRPr="005A7292">
        <w:rPr>
          <w:b/>
          <w:bCs/>
          <w:lang w:val="es-PE"/>
        </w:rPr>
        <w:t>Vistos:</w:t>
      </w:r>
    </w:p>
    <w:p w:rsidRPr="005A7292" w:rsidR="005A7292" w:rsidP="005A7292" w:rsidRDefault="005A7292" w14:paraId="5374F70D" w14:textId="77777777">
      <w:pPr>
        <w:jc w:val="both"/>
        <w:rPr>
          <w:b/>
          <w:bCs/>
          <w:lang w:val="es-PE"/>
        </w:rPr>
      </w:pPr>
    </w:p>
    <w:p w:rsidRPr="005A7292" w:rsidR="005A7292" w:rsidP="2E7CA247" w:rsidRDefault="005A7292" w14:paraId="49369426" w14:textId="44FB44BD">
      <w:pPr>
        <w:jc w:val="both"/>
        <w:rPr>
          <w:b w:val="1"/>
          <w:bCs w:val="1"/>
          <w:lang w:val="es-MX"/>
        </w:rPr>
      </w:pPr>
      <w:r w:rsidR="005A7292">
        <w:rPr/>
        <w:t xml:space="preserve">Que, </w:t>
      </w:r>
      <w:r w:rsidR="4048B15B">
        <w:rPr/>
        <w:t>.....................................................</w:t>
      </w:r>
      <w:r w:rsidRPr="2E7CA247" w:rsidR="005A7292">
        <w:rPr>
          <w:lang w:val="es-MX"/>
        </w:rPr>
        <w:t xml:space="preserve"> interpone </w:t>
      </w:r>
      <w:r w:rsidR="005A7292">
        <w:rPr/>
        <w:t xml:space="preserve">reclamación ante esta Defensoría del Asegurado (DEFASEG) contra </w:t>
      </w:r>
      <w:r w:rsidR="16FA5456">
        <w:rPr/>
        <w:t>.......................................</w:t>
      </w:r>
      <w:r w:rsidRPr="2E7CA247" w:rsidR="005A7292">
        <w:rPr>
          <w:lang w:val="es-MX"/>
        </w:rPr>
        <w:t xml:space="preserve"> solicitando se le</w:t>
      </w:r>
      <w:r w:rsidR="005A7292">
        <w:rPr/>
        <w:t xml:space="preserve"> otorgue la cobertura del</w:t>
      </w:r>
      <w:r w:rsidRPr="2E7CA247" w:rsidR="005A7292">
        <w:rPr>
          <w:b w:val="1"/>
          <w:bCs w:val="1"/>
          <w:lang w:val="es-MX"/>
        </w:rPr>
        <w:t xml:space="preserve"> SEGURO DE PROTECCIÓN DE TARJETA- PÓLIZA</w:t>
      </w:r>
      <w:r w:rsidRPr="2E7CA247" w:rsidR="005A7292">
        <w:rPr>
          <w:b w:val="1"/>
          <w:bCs w:val="1"/>
        </w:rPr>
        <w:t xml:space="preserve"> </w:t>
      </w:r>
      <w:r w:rsidRPr="2E7CA247" w:rsidR="7A1BB33F">
        <w:rPr>
          <w:b w:val="1"/>
          <w:bCs w:val="1"/>
        </w:rPr>
        <w:t>.......................</w:t>
      </w:r>
    </w:p>
    <w:p w:rsidRPr="005A7292" w:rsidR="005A7292" w:rsidP="005A7292" w:rsidRDefault="005A7292" w14:paraId="4DDE5B4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5A7292" w:rsidR="005A7292" w:rsidP="005A7292" w:rsidRDefault="005A7292" w14:paraId="665FCA91" w14:textId="77777777">
      <w:pPr>
        <w:jc w:val="both"/>
        <w:rPr>
          <w:rFonts w:eastAsia="Arial Unicode MS"/>
          <w:lang w:val="es-PE"/>
        </w:rPr>
      </w:pPr>
      <w:r w:rsidRPr="005A7292">
        <w:rPr>
          <w:rFonts w:eastAsia="Arial Unicode MS"/>
          <w:lang w:val="es-PE"/>
        </w:rPr>
        <w:t>Que, la señalada reclamación cumple con los requisitos de materia, cuantía y oportunidad establecidos en el reglamento de la DEFASEG (</w:t>
      </w:r>
      <w:hyperlink w:history="1" r:id="rId8">
        <w:r w:rsidRPr="005A7292">
          <w:rPr>
            <w:rStyle w:val="Hipervnculo"/>
            <w:rFonts w:eastAsia="Arial Unicode MS"/>
            <w:lang w:val="es-PE"/>
          </w:rPr>
          <w:t>http://www.defaseg.com.pe/reglamento</w:t>
        </w:r>
      </w:hyperlink>
      <w:r w:rsidRPr="005A7292">
        <w:rPr>
          <w:rFonts w:eastAsia="Arial Unicode MS"/>
          <w:lang w:val="es-PE"/>
        </w:rPr>
        <w:t>);</w:t>
      </w:r>
    </w:p>
    <w:p w:rsidRPr="005A7292" w:rsidR="005A7292" w:rsidP="005A7292" w:rsidRDefault="005A7292" w14:paraId="03EB037B" w14:textId="77777777">
      <w:pPr>
        <w:tabs>
          <w:tab w:val="num" w:pos="720"/>
        </w:tabs>
        <w:jc w:val="both"/>
        <w:rPr>
          <w:lang w:val="es-PE"/>
        </w:rPr>
      </w:pPr>
    </w:p>
    <w:p w:rsidRPr="005A7292" w:rsidR="005A7292" w:rsidP="005A7292" w:rsidRDefault="005A7292" w14:paraId="69F14140" w14:textId="77777777">
      <w:pPr>
        <w:tabs>
          <w:tab w:val="num" w:pos="720"/>
        </w:tabs>
        <w:jc w:val="both"/>
        <w:rPr>
          <w:lang w:val="es-PE"/>
        </w:rPr>
      </w:pPr>
      <w:r w:rsidRPr="005A7292">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5A7292" w:rsidR="005A7292" w:rsidP="005A7292" w:rsidRDefault="005A7292" w14:paraId="67611D99" w14:textId="77777777">
      <w:pPr>
        <w:jc w:val="both"/>
        <w:rPr>
          <w:rFonts w:eastAsia="Arial Unicode MS"/>
          <w:lang w:val="es-PE"/>
        </w:rPr>
      </w:pPr>
    </w:p>
    <w:p w:rsidRPr="005A7292" w:rsidR="005A7292" w:rsidP="005A7292" w:rsidRDefault="005A7292" w14:paraId="13B95F43" w14:textId="1B658359">
      <w:pPr>
        <w:jc w:val="both"/>
        <w:rPr>
          <w:lang w:val="es-PE"/>
        </w:rPr>
      </w:pPr>
      <w:r w:rsidRPr="2E7CA247" w:rsidR="005A7292">
        <w:rPr>
          <w:lang w:val="es-PE"/>
        </w:rPr>
        <w:t xml:space="preserve">Que, habiéndosele corrido traslado de la respectiva reclamación el 14 de octubre de 2021, </w:t>
      </w:r>
      <w:r w:rsidRPr="2E7CA247" w:rsidR="6687462A">
        <w:rPr>
          <w:lang w:val="es-PE"/>
        </w:rPr>
        <w:t>....................................</w:t>
      </w:r>
      <w:r w:rsidRPr="2E7CA247" w:rsidR="005A7292">
        <w:rPr>
          <w:lang w:val="es-PE"/>
        </w:rPr>
        <w:t xml:space="preserve">presentó el 24 de octubre de 2021 sus descargos y la documentación correspondiente. </w:t>
      </w:r>
    </w:p>
    <w:p w:rsidRPr="005A7292" w:rsidR="005A7292" w:rsidP="005A7292" w:rsidRDefault="005A7292" w14:paraId="4988374D" w14:textId="77777777">
      <w:pPr>
        <w:tabs>
          <w:tab w:val="num" w:pos="720"/>
        </w:tabs>
        <w:jc w:val="both"/>
        <w:rPr>
          <w:lang w:val="es-PE"/>
        </w:rPr>
      </w:pPr>
    </w:p>
    <w:p w:rsidRPr="005A7292" w:rsidR="005A7292" w:rsidP="005A7292" w:rsidRDefault="005A7292" w14:paraId="09BE5407" w14:textId="77777777">
      <w:pPr>
        <w:tabs>
          <w:tab w:val="num" w:pos="720"/>
        </w:tabs>
        <w:jc w:val="both"/>
        <w:rPr>
          <w:lang w:val="es-PE"/>
        </w:rPr>
      </w:pPr>
      <w:r w:rsidRPr="005A7292">
        <w:rPr>
          <w:lang w:val="es-PE"/>
        </w:rPr>
        <w:t>Que, con fecha 10</w:t>
      </w:r>
      <w:r w:rsidRPr="005A7292">
        <w:rPr>
          <w:lang w:val="es-419"/>
        </w:rPr>
        <w:t xml:space="preserve"> de febrero de 2022 </w:t>
      </w:r>
      <w:r w:rsidRPr="005A7292">
        <w:rPr>
          <w:lang w:val="es-PE"/>
        </w:rPr>
        <w:t>se realizó la audiencia de vista virtual, con la participación de ambas partes en la plataforma electrónica habilitada para dicho efecto por la secretaría técnica de la DEFASEG, las que sustentaron sus respectivas posiciones, absolviendo las preguntas formuladas, conforme consta de la correspondiente acta;</w:t>
      </w:r>
    </w:p>
    <w:p w:rsidRPr="005A7292" w:rsidR="005A7292" w:rsidP="005A7292" w:rsidRDefault="005A7292" w14:paraId="65AA35DB" w14:textId="77777777">
      <w:pPr>
        <w:tabs>
          <w:tab w:val="num" w:pos="720"/>
        </w:tabs>
        <w:jc w:val="both"/>
        <w:rPr>
          <w:lang w:val="es-PE"/>
        </w:rPr>
      </w:pPr>
    </w:p>
    <w:p w:rsidRPr="005A7292" w:rsidR="005A7292" w:rsidP="005A7292" w:rsidRDefault="005A7292" w14:paraId="4DE0FDEE" w14:textId="61DFC161">
      <w:pPr>
        <w:jc w:val="both"/>
        <w:rPr>
          <w:color w:val="000000"/>
          <w:shd w:val="clear" w:color="auto" w:fill="FFFFFF"/>
        </w:rPr>
      </w:pPr>
      <w:r w:rsidRPr="005A7292" w:rsidR="005A7292">
        <w:rPr>
          <w:lang w:val="es-PE"/>
        </w:rPr>
        <w:t xml:space="preserve">Que, la reclamación interpuesta se sustenta resumidamente en los hechos y fundamentos siguientes: </w:t>
      </w:r>
      <w:r w:rsidRPr="005A7292" w:rsidR="005A7292">
        <w:rPr/>
        <w:t xml:space="preserve">a) a) El 13 de agosto de 2021, en la Av. Alameda Sur distrito de Chorrillos, hurtaron al señor Ciro su tarjeta de crédito </w:t>
      </w:r>
      <w:r w:rsidRPr="005A7292" w:rsidR="005A7292">
        <w:rPr/>
        <w:t xml:space="preserve">Platium</w:t>
      </w:r>
      <w:r w:rsidRPr="005A7292" w:rsidR="005A7292">
        <w:rPr/>
        <w:t xml:space="preserve"> </w:t>
      </w:r>
      <w:r w:rsidRPr="005A7292" w:rsidR="005A7292">
        <w:rPr/>
        <w:t xml:space="preserve">Nro</w:t>
      </w:r>
      <w:r w:rsidRPr="005A7292" w:rsidR="005A7292">
        <w:rPr/>
        <w:t xml:space="preserve"> </w:t>
      </w:r>
      <w:r w:rsidRPr="005A7292" w:rsidR="581E93C4">
        <w:rPr/>
        <w:t xml:space="preserve">........................</w:t>
      </w:r>
      <w:r w:rsidRPr="005A7292" w:rsidR="005A7292">
        <w:rPr/>
        <w:t xml:space="preserve"> del Banco BANBIF;  b) posteriormente, hicieron uso de la tarjeta sin su consentimiento, realizando hasta quince compras en diversos establecimientos comerciales por un monto total de S/ </w:t>
      </w:r>
      <w:r w:rsidRPr="005A7292" w:rsidR="005A7292">
        <w:rPr>
          <w:color w:val="000000"/>
        </w:rPr>
        <w:t xml:space="preserve">11,174.81 </w:t>
      </w:r>
      <w:r w:rsidRPr="005A7292" w:rsidR="005A7292">
        <w:rPr/>
        <w:t xml:space="preserve">(Once mil cientos setenta y cuatro con 81/100 soles); c) cuando solicitó la activación del seguro le negaron la cobertura </w:t>
      </w:r>
      <w:r w:rsidRPr="005A7292" w:rsidR="005A7292">
        <w:rPr>
          <w:color w:val="000000"/>
        </w:rPr>
        <w:t>aduciendo que la denuncia policial no estaba dentro del</w:t>
      </w:r>
      <w:r w:rsidRPr="005A7292" w:rsidR="005A7292">
        <w:rPr>
          <w:color w:val="000000"/>
          <w:shd w:val="clear" w:color="auto" w:fill="FFFFFF"/>
        </w:rPr>
        <w:t xml:space="preserve"> plazo máximo de 48 horas; d) no entiende el rechazo, en la medida que otras Compañías si le han brindado cobertura por sus otras tarjetas, habiendo presentado la misma documentación y con la denuncia policial respectiva.</w:t>
      </w:r>
    </w:p>
    <w:p w:rsidRPr="005A7292" w:rsidR="005A7292" w:rsidP="005A7292" w:rsidRDefault="005A7292" w14:paraId="4B7A7877" w14:textId="77777777">
      <w:pPr>
        <w:jc w:val="both"/>
      </w:pPr>
    </w:p>
    <w:p w:rsidRPr="005A7292" w:rsidR="005A7292" w:rsidP="005A7292" w:rsidRDefault="005A7292" w14:paraId="346C4160" w14:textId="63B0E766">
      <w:pPr>
        <w:jc w:val="both"/>
      </w:pPr>
      <w:r w:rsidR="005A7292">
        <w:rPr/>
        <w:t xml:space="preserve">Que, por su parte, </w:t>
      </w:r>
      <w:r w:rsidR="2D62963B">
        <w:rPr/>
        <w:t>.............................</w:t>
      </w:r>
      <w:r w:rsidR="005A7292">
        <w:rPr/>
        <w:t xml:space="preserve"> solicita en sus descargos que la reclamación sea desestimada, </w:t>
      </w:r>
      <w:r w:rsidRPr="2E7CA247" w:rsidR="005A7292">
        <w:rPr>
          <w:lang w:val="es-PE"/>
        </w:rPr>
        <w:t xml:space="preserve">atendiendo resumidamente a lo siguiente: a) </w:t>
      </w:r>
      <w:r w:rsidR="005A7292">
        <w:rPr/>
        <w:t>Lo indicado por el reclamante es que fue el día 13 de agosto de 2021 a horas 07:24 aproximadamente, fue víctima del hurto de su tarjeta BBVA por el monto ascendente a S/ 11, 174.81 (Once mil ciento setenta y cuatro con 81/100 soles). No obstante, fue recién el día 19 de agosto del mismo año, que el reclamante realizó la denuncia policial correspondiente; b) han procedido a rechazar la cobertura del Seguro de Protección de Tarjetas de Débito y/o Crédito contratado, toda vez que el reclamante no cumplió con las cargas y obligaciones señaladas en la póliza, concretamente no se realizó la denuncia policial en un plazo máximo de 48 horas.</w:t>
      </w:r>
    </w:p>
    <w:p w:rsidRPr="005A7292" w:rsidR="005A7292" w:rsidP="005A7292" w:rsidRDefault="005A7292" w14:paraId="3814D90A" w14:textId="77777777">
      <w:pPr>
        <w:jc w:val="both"/>
        <w:rPr>
          <w:bCs/>
        </w:rPr>
      </w:pPr>
    </w:p>
    <w:p w:rsidRPr="005A7292" w:rsidR="005A7292" w:rsidP="005A7292" w:rsidRDefault="005A7292" w14:paraId="12D73452" w14:textId="77777777">
      <w:pPr>
        <w:jc w:val="both"/>
        <w:rPr>
          <w:bCs/>
        </w:rPr>
      </w:pPr>
      <w:r w:rsidRPr="005A7292">
        <w:rPr>
          <w:bCs/>
        </w:rPr>
        <w:lastRenderedPageBreak/>
        <w:t>Que, atendiendo a lo requerido por esta Defensoría en la audiencia de vista, ambas partes presentaron escritos complementarios adjuntando documentos;</w:t>
      </w:r>
    </w:p>
    <w:p w:rsidRPr="005A7292" w:rsidR="005A7292" w:rsidP="005A7292" w:rsidRDefault="005A7292" w14:paraId="64FEDF8A" w14:textId="77777777">
      <w:pPr>
        <w:jc w:val="both"/>
        <w:rPr>
          <w:bCs/>
        </w:rPr>
      </w:pPr>
    </w:p>
    <w:p w:rsidRPr="005A7292" w:rsidR="005A7292" w:rsidP="2E7CA247" w:rsidRDefault="005A7292" w14:paraId="20D2A25A" w14:textId="1776B64A">
      <w:pPr>
        <w:jc w:val="both"/>
      </w:pPr>
      <w:r w:rsidR="005A7292">
        <w:rPr/>
        <w:t xml:space="preserve">Que, con fecha 10 de febrero de 2022 el señor </w:t>
      </w:r>
      <w:r w:rsidR="0ACAF89A">
        <w:rPr/>
        <w:t>............</w:t>
      </w:r>
      <w:r w:rsidR="005A7292">
        <w:rPr/>
        <w:t xml:space="preserve"> indicó que los consumos no reconocidos ascendían a la suma total de S/. 11,132.77 (Once mil ciento treinta y dos con 77/100 soles).</w:t>
      </w:r>
    </w:p>
    <w:p w:rsidRPr="005A7292" w:rsidR="005A7292" w:rsidP="005A7292" w:rsidRDefault="005A7292" w14:paraId="4BAB1BC7" w14:textId="77777777">
      <w:pPr>
        <w:jc w:val="both"/>
        <w:rPr>
          <w:bCs/>
        </w:rPr>
      </w:pPr>
    </w:p>
    <w:p w:rsidRPr="005A7292" w:rsidR="005A7292" w:rsidP="005A7292" w:rsidRDefault="005A7292" w14:paraId="7E558D43" w14:textId="399F069F">
      <w:pPr>
        <w:jc w:val="both"/>
        <w:rPr>
          <w:lang w:val="es-PE"/>
        </w:rPr>
      </w:pPr>
      <w:r w:rsidRPr="2E7CA247" w:rsidR="005A7292">
        <w:rPr>
          <w:lang w:val="es-PE"/>
        </w:rPr>
        <w:t xml:space="preserve">Que, con fecha 15 de febrero de 2022 </w:t>
      </w:r>
      <w:r w:rsidRPr="2E7CA247" w:rsidR="23522070">
        <w:rPr>
          <w:lang w:val="es-PE"/>
        </w:rPr>
        <w:t>...........................</w:t>
      </w:r>
      <w:r w:rsidRPr="2E7CA247" w:rsidR="005A7292">
        <w:rPr>
          <w:lang w:val="es-PE"/>
        </w:rPr>
        <w:t xml:space="preserve"> presentó la versión completa del certificado suscrita por el asegurado.</w:t>
      </w:r>
    </w:p>
    <w:p w:rsidRPr="005A7292" w:rsidR="005A7292" w:rsidP="005A7292" w:rsidRDefault="005A7292" w14:paraId="331939BA" w14:textId="77777777">
      <w:pPr>
        <w:jc w:val="both"/>
        <w:rPr>
          <w:bCs/>
        </w:rPr>
      </w:pPr>
    </w:p>
    <w:p w:rsidRPr="005A7292" w:rsidR="005A7292" w:rsidP="005A7292" w:rsidRDefault="005A7292" w14:paraId="69C86E1B" w14:textId="77777777">
      <w:pPr>
        <w:jc w:val="both"/>
      </w:pPr>
      <w:r w:rsidRPr="005A7292">
        <w:rPr>
          <w:bCs/>
          <w:lang w:val="es-PE"/>
        </w:rPr>
        <w:t>Que,</w:t>
      </w:r>
      <w:r w:rsidRPr="005A7292">
        <w:rPr>
          <w:lang w:val="es-PE"/>
        </w:rPr>
        <w:t xml:space="preserve"> a la fecha, el estado del proceso permite que este órgano resolutivo unipersonal pueda expedir su pronunciamiento sobre el caso sometido a su conocimiento, sobre la base de la información y de los medios probatorios facilitados por las partes;</w:t>
      </w:r>
    </w:p>
    <w:p w:rsidRPr="005A7292" w:rsidR="005A7292" w:rsidP="005A7292" w:rsidRDefault="005A7292" w14:paraId="49350455" w14:textId="77777777">
      <w:pPr>
        <w:jc w:val="both"/>
      </w:pPr>
    </w:p>
    <w:p w:rsidRPr="005A7292" w:rsidR="005A7292" w:rsidP="005A7292" w:rsidRDefault="005A7292" w14:paraId="11F41AC1" w14:textId="77777777">
      <w:pPr>
        <w:jc w:val="both"/>
        <w:outlineLvl w:val="0"/>
        <w:rPr>
          <w:lang w:val="es-PE"/>
        </w:rPr>
      </w:pPr>
      <w:r w:rsidRPr="005A7292">
        <w:rPr>
          <w:rStyle w:val="Textoennegrita"/>
          <w:lang w:val="es-PE"/>
        </w:rPr>
        <w:t>Considerando:</w:t>
      </w:r>
    </w:p>
    <w:p w:rsidRPr="005A7292" w:rsidR="005A7292" w:rsidP="005A7292" w:rsidRDefault="005A7292" w14:paraId="5CB32AD7" w14:textId="77777777">
      <w:pPr>
        <w:jc w:val="both"/>
        <w:rPr>
          <w:lang w:val="es-PE"/>
        </w:rPr>
      </w:pPr>
    </w:p>
    <w:p w:rsidRPr="005A7292" w:rsidR="005A7292" w:rsidP="005A7292" w:rsidRDefault="005A7292" w14:paraId="607F53F1" w14:textId="77777777">
      <w:pPr>
        <w:jc w:val="both"/>
        <w:rPr>
          <w:lang w:val="es-PE"/>
        </w:rPr>
      </w:pPr>
      <w:r w:rsidRPr="005A7292">
        <w:rPr>
          <w:b/>
          <w:u w:val="single"/>
          <w:lang w:val="es-PE"/>
        </w:rPr>
        <w:t>Primero</w:t>
      </w:r>
      <w:r w:rsidRPr="005A7292">
        <w:rPr>
          <w:b/>
          <w:lang w:val="es-PE"/>
        </w:rPr>
        <w:t xml:space="preserve">: </w:t>
      </w:r>
      <w:r w:rsidRPr="005A7292">
        <w:rPr>
          <w:lang w:val="es-PE"/>
        </w:rPr>
        <w:t>Conforme a su Reglamento, la</w:t>
      </w:r>
      <w:r w:rsidRPr="005A7292">
        <w:rPr>
          <w:b/>
          <w:bCs/>
          <w:lang w:val="es-PE"/>
        </w:rPr>
        <w:t xml:space="preserve"> </w:t>
      </w:r>
      <w:r w:rsidRPr="005A729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A7292" w:rsidR="005A7292" w:rsidP="005A7292" w:rsidRDefault="005A7292" w14:paraId="0FC43C97" w14:textId="77777777">
      <w:pPr>
        <w:jc w:val="both"/>
        <w:rPr>
          <w:lang w:val="es-PE"/>
        </w:rPr>
      </w:pPr>
    </w:p>
    <w:p w:rsidRPr="005A7292" w:rsidR="005A7292" w:rsidP="005A7292" w:rsidRDefault="005A7292" w14:paraId="76551FE1" w14:textId="77777777">
      <w:pPr>
        <w:jc w:val="both"/>
        <w:rPr>
          <w:bCs/>
          <w:lang w:val="es-PE"/>
        </w:rPr>
      </w:pPr>
      <w:r w:rsidRPr="005A7292">
        <w:rPr>
          <w:b/>
          <w:bCs/>
          <w:u w:val="single"/>
          <w:lang w:val="es-PE"/>
        </w:rPr>
        <w:t>Segundo</w:t>
      </w:r>
      <w:r w:rsidRPr="005A7292">
        <w:rPr>
          <w:b/>
          <w:bCs/>
          <w:lang w:val="es-PE"/>
        </w:rPr>
        <w:t>:</w:t>
      </w:r>
      <w:r w:rsidRPr="005A7292">
        <w:rPr>
          <w:bCs/>
          <w:lang w:val="es-PE"/>
        </w:rPr>
        <w:t xml:space="preserve"> </w:t>
      </w:r>
      <w:r w:rsidRPr="005A7292">
        <w:rPr>
          <w:lang w:val="es-PE"/>
        </w:rPr>
        <w:t xml:space="preserve">Asimismo, de acuerdo a </w:t>
      </w:r>
      <w:r w:rsidRPr="005A729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7292" w:rsidR="005A7292" w:rsidP="005A7292" w:rsidRDefault="005A7292" w14:paraId="3AB4EF54" w14:textId="77777777">
      <w:pPr>
        <w:jc w:val="both"/>
        <w:rPr>
          <w:bCs/>
          <w:lang w:val="es-PE"/>
        </w:rPr>
      </w:pPr>
    </w:p>
    <w:p w:rsidRPr="005A7292" w:rsidR="005A7292" w:rsidP="005A7292" w:rsidRDefault="005A7292" w14:paraId="4A4E3545" w14:textId="77777777">
      <w:pPr>
        <w:jc w:val="both"/>
      </w:pPr>
      <w:r w:rsidRPr="005A7292">
        <w:rPr>
          <w:b/>
          <w:bCs/>
          <w:u w:val="single"/>
          <w:lang w:val="es-PE"/>
        </w:rPr>
        <w:t>Tercero</w:t>
      </w:r>
      <w:r w:rsidRPr="005A7292">
        <w:rPr>
          <w:b/>
          <w:bCs/>
          <w:lang w:val="es-PE"/>
        </w:rPr>
        <w:t>:</w:t>
      </w:r>
      <w:r w:rsidRPr="005A7292">
        <w:rPr>
          <w:lang w:val="es-PE"/>
        </w:rPr>
        <w:t xml:space="preserve"> Que, de acuerdo a la Ley Nro. </w:t>
      </w:r>
      <w:r w:rsidRPr="005A7292">
        <w:t xml:space="preserve">29946 – Ley del Contrato de Seguro, norma legal vigente con ocasión de la celebración del contrato al cual se contrae el presente caso, </w:t>
      </w:r>
      <w:r w:rsidRPr="005A729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A7292" w:rsidR="005A7292" w:rsidP="005A7292" w:rsidRDefault="005A7292" w14:paraId="355E640B" w14:textId="77777777">
      <w:pPr>
        <w:jc w:val="both"/>
        <w:rPr>
          <w:b/>
          <w:u w:val="single"/>
          <w:lang w:val="es-PE"/>
        </w:rPr>
      </w:pPr>
    </w:p>
    <w:p w:rsidRPr="005A7292" w:rsidR="005A7292" w:rsidP="005A7292" w:rsidRDefault="005A7292" w14:paraId="0130DAE2" w14:textId="77777777">
      <w:pPr>
        <w:jc w:val="both"/>
        <w:rPr>
          <w:lang w:val="es-PE"/>
        </w:rPr>
      </w:pPr>
      <w:r w:rsidRPr="005A7292">
        <w:rPr>
          <w:b/>
          <w:u w:val="single"/>
          <w:lang w:val="es-PE"/>
        </w:rPr>
        <w:t>Cuarto</w:t>
      </w:r>
      <w:r w:rsidRPr="005A7292">
        <w:rPr>
          <w:b/>
          <w:lang w:val="es-PE"/>
        </w:rPr>
        <w:t>:</w:t>
      </w:r>
      <w:r w:rsidRPr="005A729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A7292" w:rsidR="005A7292" w:rsidP="005A7292" w:rsidRDefault="005A7292" w14:paraId="4A49BE42" w14:textId="77777777">
      <w:pPr>
        <w:jc w:val="both"/>
        <w:rPr>
          <w:bCs/>
        </w:rPr>
      </w:pPr>
    </w:p>
    <w:p w:rsidRPr="005A7292" w:rsidR="005A7292" w:rsidP="005A7292" w:rsidRDefault="005A7292" w14:paraId="0A14BFA0" w14:textId="77777777">
      <w:pPr>
        <w:jc w:val="both"/>
      </w:pPr>
      <w:r w:rsidRPr="005A7292">
        <w:rPr>
          <w:b/>
          <w:bCs/>
          <w:u w:val="single"/>
          <w:lang w:val="es-PE"/>
        </w:rPr>
        <w:t>Quinto</w:t>
      </w:r>
      <w:r w:rsidRPr="005A7292">
        <w:rPr>
          <w:b/>
          <w:bCs/>
          <w:lang w:val="es-PE"/>
        </w:rPr>
        <w:t xml:space="preserve">: </w:t>
      </w:r>
      <w:r w:rsidRPr="005A7292">
        <w:rPr>
          <w:bCs/>
          <w:lang w:val="es-PE"/>
        </w:rPr>
        <w:t>Que, conforme al</w:t>
      </w:r>
      <w:r w:rsidRPr="005A7292">
        <w:rPr>
          <w:b/>
          <w:bCs/>
          <w:lang w:val="es-PE"/>
        </w:rPr>
        <w:t xml:space="preserve"> </w:t>
      </w:r>
      <w:r w:rsidRPr="005A7292">
        <w:rPr>
          <w:lang w:val="es-PE"/>
        </w:rPr>
        <w:t>artículo 196 del Código Procesal Civil, la carga de la prueba corresponde a quien afirma hechos que configuran su pretensión, o a quien los contradice alegando nuevos hechos, salvo disposición legal diferente.</w:t>
      </w:r>
    </w:p>
    <w:p w:rsidRPr="005A7292" w:rsidR="005A7292" w:rsidP="005A7292" w:rsidRDefault="005A7292" w14:paraId="59080D4D" w14:textId="77777777">
      <w:pPr>
        <w:tabs>
          <w:tab w:val="left" w:pos="2160"/>
        </w:tabs>
        <w:jc w:val="both"/>
      </w:pPr>
    </w:p>
    <w:p w:rsidRPr="005A7292" w:rsidR="005A7292" w:rsidP="005A7292" w:rsidRDefault="005A7292" w14:paraId="24F33B4F" w14:textId="088DEC17">
      <w:pPr>
        <w:tabs>
          <w:tab w:val="left" w:pos="2160"/>
        </w:tabs>
        <w:jc w:val="both"/>
        <w:rPr>
          <w:lang w:val="es-PE"/>
        </w:rPr>
      </w:pPr>
      <w:r w:rsidRPr="2E7CA247" w:rsidR="005A7292">
        <w:rPr>
          <w:b w:val="1"/>
          <w:bCs w:val="1"/>
          <w:u w:val="single"/>
        </w:rPr>
        <w:t>Sexto</w:t>
      </w:r>
      <w:r w:rsidRPr="2E7CA247" w:rsidR="005A7292">
        <w:rPr>
          <w:b w:val="1"/>
          <w:bCs w:val="1"/>
        </w:rPr>
        <w:t>:</w:t>
      </w:r>
      <w:r w:rsidRPr="2E7CA247" w:rsidR="005A7292">
        <w:rPr>
          <w:b w:val="1"/>
          <w:bCs w:val="1"/>
          <w:lang w:val="es-PE"/>
        </w:rPr>
        <w:t xml:space="preserve"> </w:t>
      </w:r>
      <w:r w:rsidRPr="2E7CA247" w:rsidR="005A7292">
        <w:rPr>
          <w:lang w:val="es-PE"/>
        </w:rPr>
        <w:t xml:space="preserve">Sobre la base de los términos contenidos en la reclamación y en la absolución de </w:t>
      </w:r>
      <w:r w:rsidRPr="2E7CA247" w:rsidR="005A7292">
        <w:rPr>
          <w:lang w:val="es-PE"/>
        </w:rPr>
        <w:t>la misma</w:t>
      </w:r>
      <w:r w:rsidRPr="2E7CA247" w:rsidR="005A7292">
        <w:rPr>
          <w:lang w:val="es-PE"/>
        </w:rPr>
        <w:t xml:space="preserve">, la cuestión controvertida radica en determinar si el rechazo de cobertura comunicado por </w:t>
      </w:r>
      <w:r w:rsidRPr="2E7CA247" w:rsidR="489B3B71">
        <w:rPr>
          <w:lang w:val="es-PE"/>
        </w:rPr>
        <w:t>.........................</w:t>
      </w:r>
      <w:r w:rsidRPr="2E7CA247" w:rsidR="005A7292">
        <w:rPr>
          <w:lang w:val="es-PE"/>
        </w:rPr>
        <w:t xml:space="preserve"> es legítimo o no.  Dicho rechazo se sustenta en que el asegurado no cumplió con realizar la denuncia policial sobre la ocurrencia del siniestro dentro del plazo </w:t>
      </w:r>
      <w:r w:rsidRPr="2E7CA247" w:rsidR="005A7292">
        <w:rPr>
          <w:lang w:val="es-PE"/>
        </w:rPr>
        <w:t xml:space="preserve">de cuarenta y ocho (48) horas, por lo que al </w:t>
      </w:r>
      <w:r w:rsidRPr="2E7CA247" w:rsidR="005A7292">
        <w:rPr>
          <w:lang w:val="es-PE"/>
        </w:rPr>
        <w:t>inobservarse</w:t>
      </w:r>
      <w:r w:rsidRPr="2E7CA247" w:rsidR="005A7292">
        <w:rPr>
          <w:lang w:val="es-PE"/>
        </w:rPr>
        <w:t xml:space="preserve"> una carga contractual</w:t>
      </w:r>
      <w:r w:rsidRPr="2E7CA247" w:rsidR="005A7292">
        <w:rPr>
          <w:i w:val="1"/>
          <w:iCs w:val="1"/>
          <w:lang w:val="es-PE"/>
        </w:rPr>
        <w:t xml:space="preserve"> ex post</w:t>
      </w:r>
      <w:r w:rsidRPr="2E7CA247" w:rsidR="005A7292">
        <w:rPr>
          <w:lang w:val="es-PE"/>
        </w:rPr>
        <w:t xml:space="preserve"> no corresponde el otorgamiento de cobertura.</w:t>
      </w:r>
    </w:p>
    <w:p w:rsidRPr="005A7292" w:rsidR="005A7292" w:rsidP="005A7292" w:rsidRDefault="005A7292" w14:paraId="2237149A" w14:textId="77777777">
      <w:pPr>
        <w:tabs>
          <w:tab w:val="left" w:pos="2160"/>
        </w:tabs>
        <w:jc w:val="both"/>
        <w:rPr>
          <w:lang w:val="es-PE"/>
        </w:rPr>
      </w:pPr>
    </w:p>
    <w:p w:rsidRPr="005A7292" w:rsidR="005A7292" w:rsidP="005A7292" w:rsidRDefault="005A7292" w14:paraId="361E15B0" w14:textId="77777777">
      <w:pPr>
        <w:jc w:val="both"/>
      </w:pPr>
      <w:r w:rsidRPr="005A7292">
        <w:rPr>
          <w:b/>
          <w:u w:val="single"/>
        </w:rPr>
        <w:t>Séptimo</w:t>
      </w:r>
      <w:r w:rsidRPr="005A7292">
        <w:rPr>
          <w:b/>
        </w:rPr>
        <w:t xml:space="preserve">: </w:t>
      </w:r>
      <w:r w:rsidRPr="005A7292">
        <w:t>En primer lugar, cabe indicar que en autos obra copia de la solicitud - certificado del Seguro de Protección de Tarjeta BBVA, versión junio 2020, documento que aparece firmado por el reclamante, conforme se advierte de lo siguiente:</w:t>
      </w:r>
    </w:p>
    <w:p w:rsidRPr="005A7292" w:rsidR="005A7292" w:rsidP="005A7292" w:rsidRDefault="005A7292" w14:paraId="3B32CE30" w14:textId="77777777">
      <w:pPr>
        <w:jc w:val="both"/>
      </w:pPr>
    </w:p>
    <w:p w:rsidRPr="005A7292" w:rsidR="005A7292" w:rsidP="005A7292" w:rsidRDefault="005A7292" w14:paraId="271CEBB2" w14:textId="024218A5">
      <w:pPr>
        <w:jc w:val="center"/>
      </w:pPr>
      <w:r w:rsidR="1A430A1C">
        <w:rPr/>
        <w:t>....................................................................................</w:t>
      </w:r>
    </w:p>
    <w:p w:rsidRPr="005A7292" w:rsidR="005A7292" w:rsidP="005A7292" w:rsidRDefault="005A7292" w14:paraId="1B8AC07E" w14:textId="77777777">
      <w:pPr>
        <w:tabs>
          <w:tab w:val="left" w:pos="2160"/>
        </w:tabs>
        <w:jc w:val="both"/>
      </w:pPr>
    </w:p>
    <w:p w:rsidRPr="005A7292" w:rsidR="005A7292" w:rsidP="005A7292" w:rsidRDefault="005A7292" w14:paraId="3507576C" w14:textId="77777777">
      <w:pPr>
        <w:tabs>
          <w:tab w:val="left" w:pos="2160"/>
        </w:tabs>
        <w:jc w:val="both"/>
        <w:rPr>
          <w:lang w:val="es-PE"/>
        </w:rPr>
      </w:pPr>
    </w:p>
    <w:p w:rsidRPr="005A7292" w:rsidR="005A7292" w:rsidP="005A7292" w:rsidRDefault="005A7292" w14:paraId="75B1A62B" w14:textId="77777777">
      <w:pPr>
        <w:tabs>
          <w:tab w:val="left" w:pos="2160"/>
        </w:tabs>
        <w:jc w:val="both"/>
        <w:rPr>
          <w:lang w:val="es-PE"/>
        </w:rPr>
      </w:pPr>
      <w:r w:rsidRPr="005A7292">
        <w:rPr>
          <w:lang w:val="es-PE"/>
        </w:rPr>
        <w:t>Resulta evidente que la suscripción del indicado cargo de recepción del certificado de seguro acredita que el reclamante recibió un certificado de seguro correspondiente a la versión V10 de junio de 2020, el cual contenía 14 páginas.</w:t>
      </w:r>
    </w:p>
    <w:p w:rsidRPr="005A7292" w:rsidR="005A7292" w:rsidP="005A7292" w:rsidRDefault="005A7292" w14:paraId="3B40BAF4" w14:textId="77777777">
      <w:pPr>
        <w:tabs>
          <w:tab w:val="left" w:pos="2160"/>
        </w:tabs>
        <w:jc w:val="both"/>
        <w:rPr>
          <w:lang w:val="es-PE"/>
        </w:rPr>
      </w:pPr>
    </w:p>
    <w:p w:rsidRPr="005A7292" w:rsidR="005A7292" w:rsidP="005A7292" w:rsidRDefault="005A7292" w14:paraId="3D50FBE1" w14:textId="77777777">
      <w:pPr>
        <w:tabs>
          <w:tab w:val="left" w:pos="2160"/>
        </w:tabs>
        <w:jc w:val="both"/>
        <w:rPr>
          <w:lang w:val="es-PE"/>
        </w:rPr>
      </w:pPr>
      <w:r w:rsidRPr="005A7292">
        <w:rPr>
          <w:lang w:val="es-PE"/>
        </w:rPr>
        <w:t>Por su parte la aseguradora ha presentado el certificado de seguro completo correspondiente a dicha versión, en la cual se aprecia la siguiente carga y las consecuencias de su incumplimiento:</w:t>
      </w:r>
    </w:p>
    <w:p w:rsidRPr="005A7292" w:rsidR="005A7292" w:rsidP="005A7292" w:rsidRDefault="005A7292" w14:paraId="66DBCD63" w14:textId="77777777">
      <w:pPr>
        <w:tabs>
          <w:tab w:val="left" w:pos="2160"/>
        </w:tabs>
        <w:jc w:val="both"/>
        <w:rPr>
          <w:lang w:val="es-PE"/>
        </w:rPr>
      </w:pPr>
    </w:p>
    <w:p w:rsidRPr="005A7292" w:rsidR="005A7292" w:rsidP="005A7292" w:rsidRDefault="005A7292" w14:paraId="19634953" w14:textId="77777777">
      <w:pPr>
        <w:tabs>
          <w:tab w:val="left" w:pos="2160"/>
        </w:tabs>
        <w:jc w:val="both"/>
        <w:rPr>
          <w:lang w:val="es-PE"/>
        </w:rPr>
      </w:pPr>
    </w:p>
    <w:p w:rsidRPr="005A7292" w:rsidR="005A7292" w:rsidP="005A7292" w:rsidRDefault="005A7292" w14:paraId="1100C062" w14:textId="2EBAD489">
      <w:pPr>
        <w:tabs>
          <w:tab w:val="left" w:pos="2160"/>
        </w:tabs>
        <w:jc w:val="both"/>
        <w:rPr>
          <w:lang w:val="es-PE"/>
        </w:rPr>
      </w:pPr>
      <w:r w:rsidRPr="005A7292">
        <w:rPr>
          <w:noProof/>
        </w:rPr>
        <w:drawing>
          <wp:inline distT="0" distB="0" distL="0" distR="0" wp14:anchorId="337D99FD" wp14:editId="242EB3F7">
            <wp:extent cx="5343525" cy="1343025"/>
            <wp:effectExtent l="0" t="0" r="9525" b="9525"/>
            <wp:docPr id="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terfaz de usuario gráfica, Texto, Aplicación, Correo electrónic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l="6998" t="33987" r="23874" b="35060"/>
                    <a:stretch>
                      <a:fillRect/>
                    </a:stretch>
                  </pic:blipFill>
                  <pic:spPr bwMode="auto">
                    <a:xfrm>
                      <a:off x="0" y="0"/>
                      <a:ext cx="5343525" cy="1343025"/>
                    </a:xfrm>
                    <a:prstGeom prst="rect">
                      <a:avLst/>
                    </a:prstGeom>
                    <a:noFill/>
                    <a:ln>
                      <a:noFill/>
                    </a:ln>
                  </pic:spPr>
                </pic:pic>
              </a:graphicData>
            </a:graphic>
          </wp:inline>
        </w:drawing>
      </w:r>
    </w:p>
    <w:p w:rsidRPr="005A7292" w:rsidR="005A7292" w:rsidP="005A7292" w:rsidRDefault="005A7292" w14:paraId="64E13129" w14:textId="77777777">
      <w:pPr>
        <w:jc w:val="both"/>
        <w:rPr>
          <w:lang w:val="es-PE"/>
        </w:rPr>
      </w:pPr>
    </w:p>
    <w:p w:rsidRPr="005A7292" w:rsidR="005A7292" w:rsidP="005A7292" w:rsidRDefault="005A7292" w14:paraId="2E27EFA0" w14:textId="77777777">
      <w:pPr>
        <w:jc w:val="both"/>
        <w:rPr>
          <w:lang w:val="es-MX"/>
        </w:rPr>
      </w:pPr>
      <w:r w:rsidRPr="005A7292">
        <w:t>Así, se aprecia que al asegurado se le informó sobre los alcances del respectivo seguro que celebró, y en especial de las cargas contractuales</w:t>
      </w:r>
      <w:r w:rsidRPr="005A7292">
        <w:rPr>
          <w:lang w:val="es-MX"/>
        </w:rPr>
        <w:t>, por lo que la aseguradora está legitimada a oponer los términos de cobertura contratados.</w:t>
      </w:r>
    </w:p>
    <w:p w:rsidRPr="005A7292" w:rsidR="005A7292" w:rsidP="005A7292" w:rsidRDefault="005A7292" w14:paraId="4D209F05" w14:textId="77777777">
      <w:pPr>
        <w:jc w:val="both"/>
        <w:rPr>
          <w:lang w:val="es-MX"/>
        </w:rPr>
      </w:pPr>
    </w:p>
    <w:p w:rsidRPr="005A7292" w:rsidR="005A7292" w:rsidP="005A7292" w:rsidRDefault="005A7292" w14:paraId="7781711C" w14:textId="77777777">
      <w:pPr>
        <w:tabs>
          <w:tab w:val="left" w:pos="2160"/>
        </w:tabs>
        <w:jc w:val="both"/>
        <w:rPr>
          <w:lang w:val="es-PE"/>
        </w:rPr>
      </w:pPr>
      <w:r w:rsidRPr="005A7292">
        <w:rPr>
          <w:lang w:val="es-MX"/>
        </w:rPr>
        <w:t>Entonces</w:t>
      </w:r>
      <w:r w:rsidRPr="005A7292">
        <w:rPr>
          <w:lang w:val="es-PE"/>
        </w:rPr>
        <w:t xml:space="preserve">, al haberse realizado la denuncia policial seis (6) días después, es evidente que se ha excedido el plazo previsto en el contrato de seguro e informado en el certificado de seguro. </w:t>
      </w:r>
    </w:p>
    <w:p w:rsidRPr="005A7292" w:rsidR="005A7292" w:rsidP="005A7292" w:rsidRDefault="005A7292" w14:paraId="3BDD2766" w14:textId="77777777">
      <w:pPr>
        <w:tabs>
          <w:tab w:val="left" w:pos="2160"/>
        </w:tabs>
        <w:jc w:val="both"/>
      </w:pPr>
    </w:p>
    <w:p w:rsidRPr="005A7292" w:rsidR="005A7292" w:rsidP="005A7292" w:rsidRDefault="005A7292" w14:paraId="2E3D4102" w14:textId="7006B2B7">
      <w:pPr>
        <w:tabs>
          <w:tab w:val="left" w:pos="2160"/>
        </w:tabs>
        <w:jc w:val="both"/>
        <w:rPr>
          <w:lang w:val="es-PE"/>
        </w:rPr>
      </w:pPr>
      <w:r w:rsidRPr="005A7292">
        <w:rPr>
          <w:b/>
          <w:u w:val="single"/>
          <w:lang w:val="es-419"/>
        </w:rPr>
        <w:t>Octavo</w:t>
      </w:r>
      <w:r w:rsidRPr="005A7292">
        <w:rPr>
          <w:b/>
          <w:lang w:val="es-419"/>
        </w:rPr>
        <w:t>:</w:t>
      </w:r>
      <w:r w:rsidRPr="005A7292">
        <w:rPr>
          <w:lang w:val="es-419"/>
        </w:rPr>
        <w:t xml:space="preserve"> En la medida que la aseguradora tiene legitimidad para oponer las condiciones contractuales, corresponde analizar si en e</w:t>
      </w:r>
      <w:r w:rsidRPr="005A7292">
        <w:rPr>
          <w:lang w:val="es-PE"/>
        </w:rPr>
        <w:t xml:space="preserve">l presente caso, se ha producido un incumplimiento imputable </w:t>
      </w:r>
      <w:r w:rsidR="005A20F7">
        <w:rPr>
          <w:lang w:val="es-PE"/>
        </w:rPr>
        <w:t xml:space="preserve">al </w:t>
      </w:r>
      <w:r w:rsidRPr="005A7292">
        <w:rPr>
          <w:lang w:val="es-PE"/>
        </w:rPr>
        <w:t xml:space="preserve">asegurado </w:t>
      </w:r>
      <w:r w:rsidR="002E68EC">
        <w:rPr>
          <w:lang w:val="es-PE"/>
        </w:rPr>
        <w:t>respecto de</w:t>
      </w:r>
      <w:r w:rsidRPr="005A7292">
        <w:rPr>
          <w:lang w:val="es-PE"/>
        </w:rPr>
        <w:t xml:space="preserve"> la carga consistente en realizar la denuncia policial dentro del plazo previsto en la póliza e informado al asegurado.</w:t>
      </w:r>
    </w:p>
    <w:p w:rsidRPr="005A7292" w:rsidR="005A7292" w:rsidP="005A7292" w:rsidRDefault="005A7292" w14:paraId="7EF3B21B" w14:textId="77777777">
      <w:pPr>
        <w:tabs>
          <w:tab w:val="left" w:pos="2160"/>
        </w:tabs>
        <w:jc w:val="both"/>
        <w:rPr>
          <w:lang w:val="es-PE"/>
        </w:rPr>
      </w:pPr>
    </w:p>
    <w:p w:rsidRPr="005A7292" w:rsidR="005A7292" w:rsidP="005A7292" w:rsidRDefault="005A7292" w14:paraId="6604A17B" w14:textId="77777777">
      <w:pPr>
        <w:tabs>
          <w:tab w:val="left" w:pos="2160"/>
        </w:tabs>
        <w:jc w:val="both"/>
        <w:rPr>
          <w:lang w:val="es-PE"/>
        </w:rPr>
      </w:pPr>
      <w:r w:rsidRPr="005A7292">
        <w:rPr>
          <w:b/>
          <w:u w:val="single"/>
          <w:lang w:val="es-419"/>
        </w:rPr>
        <w:t>Noveno</w:t>
      </w:r>
      <w:r w:rsidRPr="005A7292">
        <w:rPr>
          <w:b/>
          <w:lang w:val="es-419"/>
        </w:rPr>
        <w:t>:</w:t>
      </w:r>
      <w:r w:rsidRPr="005A7292">
        <w:rPr>
          <w:lang w:val="es-419"/>
        </w:rPr>
        <w:t xml:space="preserve"> </w:t>
      </w:r>
      <w:r w:rsidRPr="005A7292">
        <w:rPr>
          <w:lang w:val="es-PE"/>
        </w:rPr>
        <w:t>Conforme a lo anterior, no está en discusión la exigencia al asegurado de realizar la denuncia policial dentro de las cuarenta y ocho (48) horas de ocurrido el evento por el cual se reclama cobertura.  La cuestión se restringe a determinar si la inobservancia de dicha carga es ajena a la responsabilidad del asegurado o no, esto es, determinar si existió efectivamente un supuesto ajeno a su control, una fuerza mayor, que le hubiese impedido realizar la denuncia dentro del plazo contractualmente establecido.</w:t>
      </w:r>
    </w:p>
    <w:p w:rsidRPr="005A7292" w:rsidR="005A7292" w:rsidP="005A7292" w:rsidRDefault="005A7292" w14:paraId="5AB3C645" w14:textId="77777777">
      <w:pPr>
        <w:tabs>
          <w:tab w:val="left" w:pos="2160"/>
        </w:tabs>
        <w:jc w:val="both"/>
        <w:rPr>
          <w:lang w:val="es-PE"/>
        </w:rPr>
      </w:pPr>
    </w:p>
    <w:p w:rsidRPr="005A7292" w:rsidR="005A7292" w:rsidP="2E7CA247" w:rsidRDefault="005A7292" w14:paraId="3DCA360F" w14:textId="4FEBCED1">
      <w:pPr>
        <w:jc w:val="both"/>
        <w:rPr>
          <w:lang w:val="es-PE"/>
        </w:rPr>
      </w:pPr>
      <w:r w:rsidRPr="005A7292" w:rsidR="005A7292">
        <w:rPr>
          <w:lang w:val="es-PE"/>
        </w:rPr>
        <w:t xml:space="preserve">El reclamante ha señalado en su escrito de reclamo </w:t>
      </w:r>
      <w:r w:rsidRPr="005A7292" w:rsidR="005A7292">
        <w:rPr>
          <w:color w:val="000000"/>
          <w:shd w:val="clear" w:color="auto" w:fill="FFFFFF"/>
          <w:lang w:val="es-PE"/>
        </w:rPr>
        <w:t>que no realizo</w:t>
      </w:r>
      <w:r w:rsidRPr="005A7292" w:rsidR="005A7292">
        <w:rPr>
          <w:color w:val="000000"/>
          <w:shd w:val="clear" w:color="auto" w:fill="FFFFFF"/>
        </w:rPr>
        <w:t xml:space="preserve"> esa denuncia policial en su oportunidad confiando en que el Banco BANBIF le iba a reponer los importes del robo con su tarjeta visa </w:t>
      </w:r>
      <w:r w:rsidRPr="005A7292" w:rsidR="005A7292">
        <w:rPr>
          <w:color w:val="000000"/>
          <w:shd w:val="clear" w:color="auto" w:fill="FFFFFF"/>
        </w:rPr>
        <w:t xml:space="preserve">Platinium</w:t>
      </w:r>
      <w:r w:rsidRPr="005A7292" w:rsidR="005A7292">
        <w:rPr>
          <w:color w:val="000000"/>
          <w:shd w:val="clear" w:color="auto" w:fill="FFFFFF"/>
        </w:rPr>
        <w:t xml:space="preserve">; sin embargo, obtuvo una respuesta negativa de este banco.</w:t>
      </w:r>
      <w:r w:rsidRPr="005A7292" w:rsidR="005A7292">
        <w:rPr>
          <w:color w:val="000000"/>
          <w:lang w:val="es-PE" w:eastAsia="es-PE"/>
        </w:rPr>
        <w:t xml:space="preserve"> </w:t>
      </w:r>
      <w:r w:rsidRPr="005A7292" w:rsidR="005A7292">
        <w:rPr>
          <w:lang w:val="es-PE"/>
        </w:rPr>
        <w:t xml:space="preserve">Asimismo, ha señalado que otras Compañías si le han brindado cobertura por la sustracción de dinero de sus otras tarjetas, presentando la misma documentación que hizo ante </w:t>
      </w:r>
      <w:r w:rsidRPr="005A7292" w:rsidR="07E1BCF2">
        <w:rPr>
          <w:lang w:val="es-PE"/>
        </w:rPr>
        <w:t>...............................</w:t>
      </w:r>
    </w:p>
    <w:p w:rsidRPr="005A7292" w:rsidR="005A7292" w:rsidP="005A7292" w:rsidRDefault="005A7292" w14:paraId="1188B3FF" w14:textId="77777777">
      <w:pPr>
        <w:tabs>
          <w:tab w:val="left" w:pos="2160"/>
        </w:tabs>
        <w:jc w:val="both"/>
        <w:rPr>
          <w:lang w:val="es-PE"/>
        </w:rPr>
      </w:pPr>
    </w:p>
    <w:p w:rsidRPr="005A7292" w:rsidR="005A7292" w:rsidP="2E7CA247" w:rsidRDefault="005A7292" w14:paraId="446DE93F" w14:textId="5F46E359">
      <w:pPr>
        <w:tabs>
          <w:tab w:val="left" w:pos="2160"/>
        </w:tabs>
        <w:jc w:val="both"/>
        <w:rPr>
          <w:i w:val="1"/>
          <w:iCs w:val="1"/>
          <w:lang w:val="es-PE"/>
        </w:rPr>
      </w:pPr>
      <w:r w:rsidRPr="2E7CA247" w:rsidR="005A7292">
        <w:rPr>
          <w:lang w:val="es-PE"/>
        </w:rPr>
        <w:t>En este punto, es importante precisar que solo se analizará el rechazo emitido por</w:t>
      </w:r>
      <w:r w:rsidRPr="2E7CA247" w:rsidR="42FE9317">
        <w:rPr>
          <w:lang w:val="es-PE"/>
        </w:rPr>
        <w:t>..................................................</w:t>
      </w:r>
      <w:r w:rsidRPr="2E7CA247" w:rsidR="005A7292">
        <w:rPr>
          <w:lang w:val="es-PE"/>
        </w:rPr>
        <w:t xml:space="preserve"> más no la cobertura brindada por otras Compañías, en la medida que eso no es materia de controversia en el presente reclamo. Asimismo, se debe tener presente que los términos y condiciones de los contratos de seguros son oponibles para las partes, conteniendo cada póliza sus propias cláusulas.</w:t>
      </w:r>
    </w:p>
    <w:p w:rsidRPr="005A7292" w:rsidR="005A7292" w:rsidP="005A7292" w:rsidRDefault="005A7292" w14:paraId="4799E4C9" w14:textId="77777777">
      <w:pPr>
        <w:tabs>
          <w:tab w:val="left" w:pos="2160"/>
        </w:tabs>
        <w:jc w:val="both"/>
        <w:rPr>
          <w:lang w:val="es-PE"/>
        </w:rPr>
      </w:pPr>
    </w:p>
    <w:p w:rsidRPr="005A7292" w:rsidR="005A7292" w:rsidP="005A7292" w:rsidRDefault="005A7292" w14:paraId="75EAD71F" w14:textId="77777777">
      <w:pPr>
        <w:tabs>
          <w:tab w:val="left" w:pos="2160"/>
        </w:tabs>
        <w:jc w:val="both"/>
        <w:rPr>
          <w:lang w:val="es-PE"/>
        </w:rPr>
      </w:pPr>
      <w:r w:rsidRPr="005A7292">
        <w:rPr>
          <w:lang w:val="es-PE"/>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5A7292" w:rsidR="005A7292" w:rsidP="005A7292" w:rsidRDefault="005A7292" w14:paraId="4D4BB3E0" w14:textId="77777777">
      <w:pPr>
        <w:tabs>
          <w:tab w:val="left" w:pos="709"/>
          <w:tab w:val="left" w:pos="2160"/>
        </w:tabs>
        <w:ind w:left="709" w:hanging="709"/>
        <w:jc w:val="both"/>
        <w:rPr>
          <w:lang w:val="es-PE"/>
        </w:rPr>
      </w:pPr>
    </w:p>
    <w:p w:rsidRPr="005A7292" w:rsidR="005A7292" w:rsidP="005A7292" w:rsidRDefault="005A7292" w14:paraId="6C407CB4" w14:textId="77777777">
      <w:pPr>
        <w:tabs>
          <w:tab w:val="left" w:pos="709"/>
          <w:tab w:val="left" w:pos="2160"/>
        </w:tabs>
        <w:jc w:val="both"/>
        <w:rPr>
          <w:lang w:val="es-PE"/>
        </w:rPr>
      </w:pPr>
      <w:r w:rsidRPr="005A7292">
        <w:rPr>
          <w:lang w:val="es-PE"/>
        </w:rPr>
        <w:t>En función a dicha definición legal, para este órgano resolutivo unipersonal no se encuentra justificada la interposición de la denuncia policial extemporánea, en tanto, no estuvo impedido de hacerla, habiendo quedado demostrado que el reclamante si fue debidamente informado de los términos y condiciones de la póliza.</w:t>
      </w:r>
    </w:p>
    <w:p w:rsidRPr="005A7292" w:rsidR="005A7292" w:rsidP="005A7292" w:rsidRDefault="005A7292" w14:paraId="00FCE78D" w14:textId="77777777">
      <w:pPr>
        <w:tabs>
          <w:tab w:val="left" w:pos="709"/>
          <w:tab w:val="left" w:pos="2160"/>
        </w:tabs>
        <w:jc w:val="both"/>
        <w:rPr>
          <w:lang w:val="es-PE"/>
        </w:rPr>
      </w:pPr>
    </w:p>
    <w:p w:rsidRPr="005A7292" w:rsidR="005A7292" w:rsidP="005A7292" w:rsidRDefault="005A7292" w14:paraId="014BBDE7" w14:textId="4F7321CE">
      <w:pPr>
        <w:tabs>
          <w:tab w:val="left" w:pos="709"/>
          <w:tab w:val="left" w:pos="2160"/>
        </w:tabs>
        <w:jc w:val="both"/>
        <w:rPr>
          <w:lang w:val="es-PE"/>
        </w:rPr>
      </w:pPr>
      <w:r w:rsidRPr="005A7292">
        <w:rPr>
          <w:lang w:val="es-PE"/>
        </w:rPr>
        <w:t xml:space="preserve">El hecho que la denuncia </w:t>
      </w:r>
      <w:r w:rsidR="003D215A">
        <w:rPr>
          <w:lang w:val="es-PE"/>
        </w:rPr>
        <w:t xml:space="preserve">policial </w:t>
      </w:r>
      <w:r w:rsidRPr="005A7292">
        <w:rPr>
          <w:lang w:val="es-PE"/>
        </w:rPr>
        <w:t xml:space="preserve">no se haya realizado en el plazo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w:t>
      </w:r>
      <w:r w:rsidRPr="005A7292">
        <w:rPr>
          <w:lang w:val="es-PE"/>
        </w:rPr>
        <w:lastRenderedPageBreak/>
        <w:t>conforme a las previsiones del artículo 59 de la Ley Nro. 27749 – Ley del Contrato de Seguro.</w:t>
      </w:r>
    </w:p>
    <w:p w:rsidRPr="005A7292" w:rsidR="005A7292" w:rsidP="005A7292" w:rsidRDefault="005A7292" w14:paraId="51C10ACE" w14:textId="77777777">
      <w:pPr>
        <w:tabs>
          <w:tab w:val="left" w:pos="709"/>
          <w:tab w:val="left" w:pos="2160"/>
        </w:tabs>
        <w:jc w:val="both"/>
        <w:rPr>
          <w:lang w:val="es-PE"/>
        </w:rPr>
      </w:pPr>
    </w:p>
    <w:p w:rsidRPr="005A7292" w:rsidR="005A7292" w:rsidP="005A7292" w:rsidRDefault="005A7292" w14:paraId="75C85589" w14:textId="77777777">
      <w:pPr>
        <w:tabs>
          <w:tab w:val="left" w:pos="709"/>
          <w:tab w:val="left" w:pos="2160"/>
        </w:tabs>
        <w:jc w:val="both"/>
        <w:rPr>
          <w:lang w:val="es-PE"/>
        </w:rPr>
      </w:pPr>
      <w:r w:rsidRPr="005A7292">
        <w:rPr>
          <w:lang w:val="es-PE"/>
        </w:rPr>
        <w:t>Conforme ya ha sido expresado, no mediando jurídicamente una situación de fuerza mayor, como causa ajena al reclamante, que le haya impedido hacer la denuncia policial, corresponde que el asegurado soporte las consecuencias de sus propias decisiones y no pretenda trasladarlas a la aseguradora, habiendo caducado su pretensión indemnizatoria por su propia negligencia conductual.</w:t>
      </w:r>
    </w:p>
    <w:p w:rsidRPr="005A7292" w:rsidR="005A7292" w:rsidP="005A7292" w:rsidRDefault="005A7292" w14:paraId="2186726A" w14:textId="77777777">
      <w:pPr>
        <w:tabs>
          <w:tab w:val="left" w:pos="709"/>
          <w:tab w:val="left" w:pos="2160"/>
        </w:tabs>
        <w:jc w:val="both"/>
        <w:rPr>
          <w:lang w:val="es-PE"/>
        </w:rPr>
      </w:pPr>
    </w:p>
    <w:p w:rsidRPr="005A7292" w:rsidR="005A7292" w:rsidP="005A7292" w:rsidRDefault="005A7292" w14:paraId="3DE019E9" w14:textId="0EB280C1">
      <w:pPr>
        <w:tabs>
          <w:tab w:val="left" w:pos="709"/>
          <w:tab w:val="left" w:pos="2160"/>
        </w:tabs>
        <w:jc w:val="both"/>
        <w:rPr>
          <w:lang w:val="es-PE"/>
        </w:rPr>
      </w:pPr>
      <w:r w:rsidRPr="2E7CA247" w:rsidR="005A7292">
        <w:rPr>
          <w:lang w:val="es-PE"/>
        </w:rPr>
        <w:t xml:space="preserve">Atendiendo al análisis expuesto, este órgano resolutivo unipersonal estima que el rechazo de cobertura comunicado en su oportunidad por </w:t>
      </w:r>
      <w:r w:rsidRPr="2E7CA247" w:rsidR="4F434C29">
        <w:rPr>
          <w:lang w:val="es-PE"/>
        </w:rPr>
        <w:t>...................................</w:t>
      </w:r>
      <w:r w:rsidRPr="2E7CA247" w:rsidR="005A7292">
        <w:rPr>
          <w:lang w:val="es-PE"/>
        </w:rPr>
        <w:t xml:space="preserve">es legítimo, encontrándose sustentado en que el asegurado no cumplió con realizar la denuncia policial sobre la ocurrencia del siniestro dentro del plazo establecido, por lo que al </w:t>
      </w:r>
      <w:r w:rsidRPr="2E7CA247" w:rsidR="005A7292">
        <w:rPr>
          <w:lang w:val="es-PE"/>
        </w:rPr>
        <w:t>inobservarse</w:t>
      </w:r>
      <w:r w:rsidRPr="2E7CA247" w:rsidR="005A7292">
        <w:rPr>
          <w:lang w:val="es-PE"/>
        </w:rPr>
        <w:t xml:space="preserve"> injustificadamente una carga contractual</w:t>
      </w:r>
      <w:r w:rsidRPr="2E7CA247" w:rsidR="005A7292">
        <w:rPr>
          <w:i w:val="1"/>
          <w:iCs w:val="1"/>
          <w:lang w:val="es-PE"/>
        </w:rPr>
        <w:t xml:space="preserve"> ex post</w:t>
      </w:r>
      <w:r w:rsidRPr="2E7CA247" w:rsidR="005A7292">
        <w:rPr>
          <w:lang w:val="es-PE"/>
        </w:rPr>
        <w:t xml:space="preserve"> no corresponde el otorgamiento de cobertura.</w:t>
      </w:r>
    </w:p>
    <w:p w:rsidRPr="005A7292" w:rsidR="005A7292" w:rsidP="005A7292" w:rsidRDefault="005A7292" w14:paraId="594ECB79" w14:textId="77777777">
      <w:pPr>
        <w:jc w:val="both"/>
      </w:pPr>
    </w:p>
    <w:p w:rsidRPr="005A7292" w:rsidR="005A7292" w:rsidP="005A7292" w:rsidRDefault="005A7292" w14:paraId="3EE0B3E7" w14:textId="77777777">
      <w:pPr>
        <w:tabs>
          <w:tab w:val="left" w:pos="2160"/>
        </w:tabs>
        <w:jc w:val="both"/>
        <w:rPr>
          <w:lang w:val="es-419"/>
        </w:rPr>
      </w:pPr>
      <w:r w:rsidRPr="005A7292">
        <w:rPr>
          <w:lang w:val="es-419"/>
        </w:rPr>
        <w:t>En consecuencia, debe concluirse que el rechazo de cobertura es legítimo, al ser suficiente contractualmente su justificación, al cumplir con las exigencias pertinentes de ley.</w:t>
      </w:r>
    </w:p>
    <w:p w:rsidRPr="005A7292" w:rsidR="005A7292" w:rsidP="005A7292" w:rsidRDefault="005A7292" w14:paraId="4D6281AE" w14:textId="77777777">
      <w:pPr>
        <w:tabs>
          <w:tab w:val="left" w:pos="2160"/>
        </w:tabs>
        <w:jc w:val="both"/>
        <w:rPr>
          <w:lang w:val="es-419"/>
        </w:rPr>
      </w:pPr>
    </w:p>
    <w:p w:rsidRPr="005A7292" w:rsidR="005A7292" w:rsidP="005A7292" w:rsidRDefault="005A7292" w14:paraId="5715C51B" w14:textId="77777777">
      <w:pPr>
        <w:tabs>
          <w:tab w:val="left" w:pos="709"/>
          <w:tab w:val="left" w:pos="2160"/>
        </w:tabs>
        <w:jc w:val="both"/>
        <w:rPr>
          <w:b/>
        </w:rPr>
      </w:pPr>
      <w:r w:rsidRPr="005A7292">
        <w:rPr>
          <w:b/>
          <w:lang w:val="es-PE"/>
        </w:rPr>
        <w:t xml:space="preserve">Atendiendo a lo expresado, este Órgano Resolutivo Unipersonal </w:t>
      </w:r>
      <w:r w:rsidRPr="005A7292">
        <w:rPr>
          <w:b/>
        </w:rPr>
        <w:t>concluye su apreciación razonada y conjunta al amparo de lo establecido en su Reglamento estimando que existen razones fundadas para estimar que el rechazo de cobertura al cual se contrae la presente reclamación posee suficiente fundamento, por lo que r</w:t>
      </w:r>
      <w:r w:rsidRPr="005A7292">
        <w:rPr>
          <w:b/>
          <w:lang w:val="es-PE"/>
        </w:rPr>
        <w:t>esuelve:</w:t>
      </w:r>
    </w:p>
    <w:p w:rsidRPr="005A7292" w:rsidR="005A7292" w:rsidP="005A7292" w:rsidRDefault="005A7292" w14:paraId="79376EED" w14:textId="77777777">
      <w:pPr>
        <w:jc w:val="both"/>
        <w:rPr>
          <w:rFonts w:eastAsia="Arial Unicode MS"/>
        </w:rPr>
      </w:pPr>
    </w:p>
    <w:p w:rsidRPr="005A7292" w:rsidR="005A7292" w:rsidP="005A7292" w:rsidRDefault="005A7292" w14:paraId="5EA77D4C" w14:textId="6006F6A6">
      <w:pPr>
        <w:tabs>
          <w:tab w:val="left" w:pos="708"/>
          <w:tab w:val="left" w:pos="2160"/>
        </w:tabs>
        <w:jc w:val="both"/>
      </w:pPr>
      <w:r w:rsidRPr="2E7CA247" w:rsidR="005A7292">
        <w:rPr>
          <w:lang w:val="es-PE"/>
        </w:rPr>
        <w:t xml:space="preserve">Declarar </w:t>
      </w:r>
      <w:r w:rsidRPr="2E7CA247" w:rsidR="005A7292">
        <w:rPr>
          <w:b w:val="1"/>
          <w:bCs w:val="1"/>
          <w:lang w:val="es-PE"/>
        </w:rPr>
        <w:t>INFUNDADA</w:t>
      </w:r>
      <w:r w:rsidRPr="2E7CA247" w:rsidR="005A7292">
        <w:rPr>
          <w:lang w:val="es-PE"/>
        </w:rPr>
        <w:t xml:space="preserve"> la reclamación interpuesta por </w:t>
      </w:r>
      <w:r w:rsidRPr="2E7CA247" w:rsidR="146F2D7C">
        <w:rPr>
          <w:lang w:val="es-PE"/>
        </w:rPr>
        <w:t>.................................................</w:t>
      </w:r>
      <w:r w:rsidRPr="2E7CA247" w:rsidR="005A7292">
        <w:rPr>
          <w:b w:val="1"/>
          <w:bCs w:val="1"/>
        </w:rPr>
        <w:t xml:space="preserve"> </w:t>
      </w:r>
      <w:r w:rsidRPr="2E7CA247" w:rsidR="005A7292">
        <w:rPr>
          <w:lang w:val="es-PE"/>
        </w:rPr>
        <w:t xml:space="preserve">contra </w:t>
      </w:r>
      <w:r w:rsidRPr="2E7CA247" w:rsidR="32627F30">
        <w:rPr>
          <w:lang w:val="es-PE"/>
        </w:rPr>
        <w:t>...............................</w:t>
      </w:r>
      <w:r w:rsidRPr="2E7CA247" w:rsidR="005A7292">
        <w:rPr>
          <w:lang w:eastAsia="ar-SA"/>
        </w:rPr>
        <w:t>dejando a salvo el derecho de la reclamante de acudir a otras instancias que considere pertinentes.</w:t>
      </w:r>
    </w:p>
    <w:p w:rsidRPr="005A7292" w:rsidR="005A7292" w:rsidP="005A7292" w:rsidRDefault="005A7292" w14:paraId="5A7EA88C" w14:textId="77777777">
      <w:pPr>
        <w:jc w:val="both"/>
        <w:rPr>
          <w:rFonts w:eastAsia="Arial Unicode MS"/>
        </w:rPr>
      </w:pPr>
    </w:p>
    <w:p w:rsidRPr="005A7292"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A7292" w:rsidR="0095561D" w:rsidP="0095561D" w:rsidRDefault="0095561D" w14:paraId="3A122AB2" w14:textId="5B6D31CB">
      <w:pPr>
        <w:jc w:val="right"/>
        <w:outlineLvl w:val="0"/>
        <w:rPr>
          <w:lang w:val="es-PE"/>
        </w:rPr>
      </w:pPr>
      <w:r w:rsidRPr="005A7292">
        <w:rPr>
          <w:lang w:val="es-PE"/>
        </w:rPr>
        <w:t xml:space="preserve">Lima, </w:t>
      </w:r>
      <w:r w:rsidRPr="005A7292" w:rsidR="00C40A6F">
        <w:rPr>
          <w:lang w:val="es-PE"/>
        </w:rPr>
        <w:t>1</w:t>
      </w:r>
      <w:r w:rsidRPr="005A7292" w:rsidR="00E63E17">
        <w:rPr>
          <w:lang w:val="es-PE"/>
        </w:rPr>
        <w:t>8</w:t>
      </w:r>
      <w:r w:rsidRPr="005A7292">
        <w:rPr>
          <w:lang w:val="es-PE"/>
        </w:rPr>
        <w:t xml:space="preserve"> </w:t>
      </w:r>
      <w:r w:rsidRPr="005A7292">
        <w:t>d</w:t>
      </w:r>
      <w:r w:rsidRPr="005A7292">
        <w:rPr>
          <w:lang w:val="es-PE"/>
        </w:rPr>
        <w:t>e febrero de 2022</w:t>
      </w:r>
    </w:p>
    <w:p w:rsidRPr="005A7292" w:rsidR="0095561D" w:rsidP="0095561D" w:rsidRDefault="0095561D" w14:paraId="65FCC5BB" w14:textId="77777777"/>
    <w:p w:rsidRPr="005A7292" w:rsidR="0095561D" w:rsidP="0095561D" w:rsidRDefault="0095561D" w14:paraId="2D3A7352" w14:textId="77777777">
      <w:pPr>
        <w:jc w:val="both"/>
        <w:rPr>
          <w:b/>
          <w:bCs/>
          <w:i/>
          <w:iCs/>
        </w:rPr>
      </w:pPr>
      <w:r w:rsidRPr="005A7292">
        <w:rPr>
          <w:b/>
          <w:bCs/>
          <w:i/>
          <w:iCs/>
        </w:rPr>
        <w:t>La Secretaría Técnica, como Órgano Resolutivo Unipersonal, emite la presente resolución</w:t>
      </w:r>
    </w:p>
    <w:p w:rsidRPr="005A7292" w:rsidR="0095561D" w:rsidP="0095561D" w:rsidRDefault="0095561D" w14:paraId="3666E935" w14:textId="77777777">
      <w:pPr>
        <w:jc w:val="both"/>
        <w:rPr>
          <w:b/>
          <w:bCs/>
          <w:i/>
          <w:iCs/>
        </w:rPr>
      </w:pPr>
    </w:p>
    <w:p w:rsidRPr="005A7292" w:rsidR="0095561D" w:rsidP="0095561D" w:rsidRDefault="0095561D" w14:paraId="250D569F" w14:textId="77777777">
      <w:pPr>
        <w:spacing w:line="360" w:lineRule="auto"/>
        <w:jc w:val="center"/>
        <w:rPr>
          <w:b/>
          <w:bCs/>
        </w:rPr>
      </w:pPr>
      <w:r w:rsidRPr="005A7292">
        <w:rPr>
          <w:b/>
          <w:bCs/>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477A7"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77A7" w:rsidP="005F148C" w:rsidRDefault="000477A7" w14:paraId="44B53BEE" w14:textId="77777777">
      <w:r>
        <w:separator/>
      </w:r>
    </w:p>
  </w:endnote>
  <w:endnote w:type="continuationSeparator" w:id="0">
    <w:p w:rsidR="000477A7" w:rsidP="005F148C" w:rsidRDefault="000477A7" w14:paraId="717896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77A7" w:rsidP="005F148C" w:rsidRDefault="000477A7" w14:paraId="0F712ACD" w14:textId="77777777">
      <w:r>
        <w:separator/>
      </w:r>
    </w:p>
  </w:footnote>
  <w:footnote w:type="continuationSeparator" w:id="0">
    <w:p w:rsidR="000477A7" w:rsidP="005F148C" w:rsidRDefault="000477A7" w14:paraId="7163EA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16F25"/>
    <w:rsid w:val="00131FAD"/>
    <w:rsid w:val="001338D3"/>
    <w:rsid w:val="00135A6B"/>
    <w:rsid w:val="00140C67"/>
    <w:rsid w:val="00144FD6"/>
    <w:rsid w:val="001454A5"/>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E1429"/>
    <w:rsid w:val="001E3693"/>
    <w:rsid w:val="001E6B7D"/>
    <w:rsid w:val="001E6C4B"/>
    <w:rsid w:val="001F004E"/>
    <w:rsid w:val="001F1C40"/>
    <w:rsid w:val="001F545A"/>
    <w:rsid w:val="0020442B"/>
    <w:rsid w:val="00204652"/>
    <w:rsid w:val="002065BC"/>
    <w:rsid w:val="00213531"/>
    <w:rsid w:val="00230147"/>
    <w:rsid w:val="00233ED8"/>
    <w:rsid w:val="002370F4"/>
    <w:rsid w:val="00245683"/>
    <w:rsid w:val="00253FC9"/>
    <w:rsid w:val="00270FE8"/>
    <w:rsid w:val="00281026"/>
    <w:rsid w:val="00281D46"/>
    <w:rsid w:val="002876D3"/>
    <w:rsid w:val="002916FB"/>
    <w:rsid w:val="00291A5D"/>
    <w:rsid w:val="002A07EA"/>
    <w:rsid w:val="002A2188"/>
    <w:rsid w:val="002A76BF"/>
    <w:rsid w:val="002B14D5"/>
    <w:rsid w:val="002B3752"/>
    <w:rsid w:val="002B4642"/>
    <w:rsid w:val="002C34D3"/>
    <w:rsid w:val="002C5AB4"/>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A20F7"/>
    <w:rsid w:val="005A7292"/>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6F4F41"/>
    <w:rsid w:val="00711B04"/>
    <w:rsid w:val="007224F7"/>
    <w:rsid w:val="00726ABE"/>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453FB"/>
    <w:rsid w:val="00D61A48"/>
    <w:rsid w:val="00D64C72"/>
    <w:rsid w:val="00D66628"/>
    <w:rsid w:val="00D81D19"/>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C63"/>
    <w:rsid w:val="00FF2DB2"/>
    <w:rsid w:val="07E1BCF2"/>
    <w:rsid w:val="0ACAF89A"/>
    <w:rsid w:val="0D31472E"/>
    <w:rsid w:val="146F2D7C"/>
    <w:rsid w:val="16FA5456"/>
    <w:rsid w:val="1A430A1C"/>
    <w:rsid w:val="204D5787"/>
    <w:rsid w:val="23522070"/>
    <w:rsid w:val="2D62963B"/>
    <w:rsid w:val="2E7CA247"/>
    <w:rsid w:val="31027BFB"/>
    <w:rsid w:val="32627F30"/>
    <w:rsid w:val="3565D8DF"/>
    <w:rsid w:val="35F1A12D"/>
    <w:rsid w:val="4048B15B"/>
    <w:rsid w:val="42FE9317"/>
    <w:rsid w:val="489B3B71"/>
    <w:rsid w:val="4D879CAB"/>
    <w:rsid w:val="4F434C29"/>
    <w:rsid w:val="4F615C5D"/>
    <w:rsid w:val="581E93C4"/>
    <w:rsid w:val="5BDE8371"/>
    <w:rsid w:val="5D0A2C4F"/>
    <w:rsid w:val="6687462A"/>
    <w:rsid w:val="71A93D3A"/>
    <w:rsid w:val="73256DAA"/>
    <w:rsid w:val="7A1BB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039B594-66AA-4ED1-AB74-50C22380E24D}"/>
</file>

<file path=customXml/itemProps3.xml><?xml version="1.0" encoding="utf-8"?>
<ds:datastoreItem xmlns:ds="http://schemas.openxmlformats.org/officeDocument/2006/customXml" ds:itemID="{C5F84C24-DB60-476A-971F-AD5FA71BEE7C}"/>
</file>

<file path=customXml/itemProps4.xml><?xml version="1.0" encoding="utf-8"?>
<ds:datastoreItem xmlns:ds="http://schemas.openxmlformats.org/officeDocument/2006/customXml" ds:itemID="{C73DB555-8612-4419-9195-9B49DE8ED1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239</cp:revision>
  <cp:lastPrinted>2022-02-22T15:18:00Z</cp:lastPrinted>
  <dcterms:created xsi:type="dcterms:W3CDTF">2020-12-18T20:09:00Z</dcterms:created>
  <dcterms:modified xsi:type="dcterms:W3CDTF">2025-03-24T14:29:44Z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