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4C4A" w:rsidR="00F15FBA" w:rsidP="00026017" w:rsidRDefault="00F15FBA" w14:paraId="6EF5AEAB" w14:textId="021CE0DC">
      <w:pPr>
        <w:pStyle w:val="Ttulo"/>
        <w:outlineLvl w:val="0"/>
        <w:rPr>
          <w:lang w:val="es-PE"/>
        </w:rPr>
      </w:pPr>
      <w:r w:rsidRPr="00D24C4A">
        <w:rPr>
          <w:lang w:val="es-PE"/>
        </w:rPr>
        <w:t xml:space="preserve">RESOLUCIÓN </w:t>
      </w:r>
      <w:proofErr w:type="spellStart"/>
      <w:r w:rsidRPr="00D24C4A">
        <w:rPr>
          <w:lang w:val="es-PE"/>
        </w:rPr>
        <w:t>N</w:t>
      </w:r>
      <w:r w:rsidRPr="00D24C4A" w:rsidR="001631D6">
        <w:rPr>
          <w:lang w:val="es-PE"/>
        </w:rPr>
        <w:t>°</w:t>
      </w:r>
      <w:proofErr w:type="spellEnd"/>
      <w:r w:rsidRPr="00D24C4A" w:rsidR="001631D6">
        <w:rPr>
          <w:lang w:val="es-PE"/>
        </w:rPr>
        <w:t xml:space="preserve"> </w:t>
      </w:r>
      <w:r w:rsidR="00832FC2">
        <w:rPr>
          <w:lang w:val="es-PE"/>
        </w:rPr>
        <w:t>40</w:t>
      </w:r>
      <w:r w:rsidRPr="00D24C4A" w:rsidR="001631D6">
        <w:rPr>
          <w:lang w:val="es-PE"/>
        </w:rPr>
        <w:t>/2</w:t>
      </w:r>
      <w:r w:rsidRPr="00D24C4A" w:rsidR="00465FB3">
        <w:rPr>
          <w:lang w:val="es-PE"/>
        </w:rPr>
        <w:t>2</w:t>
      </w:r>
    </w:p>
    <w:p w:rsidRPr="00D24C4A" w:rsidR="00172993" w:rsidP="00172993" w:rsidRDefault="00172993" w14:paraId="5B778E70" w14:textId="77777777">
      <w:pPr>
        <w:jc w:val="both"/>
        <w:outlineLvl w:val="0"/>
        <w:rPr>
          <w:b/>
          <w:bCs/>
          <w:lang w:val="es-PE"/>
        </w:rPr>
      </w:pPr>
    </w:p>
    <w:p w:rsidRPr="00464E5C" w:rsidR="002D1B92" w:rsidP="002D1B92" w:rsidRDefault="002D1B92" w14:paraId="1B3B3A28" w14:textId="77777777">
      <w:pPr>
        <w:jc w:val="both"/>
        <w:outlineLvl w:val="0"/>
        <w:rPr>
          <w:b/>
          <w:bCs/>
          <w:lang w:val="es-PE"/>
        </w:rPr>
      </w:pPr>
      <w:r w:rsidRPr="00464E5C">
        <w:rPr>
          <w:b/>
          <w:bCs/>
          <w:lang w:val="es-PE"/>
        </w:rPr>
        <w:t>Vistos:</w:t>
      </w:r>
    </w:p>
    <w:p w:rsidRPr="00464E5C" w:rsidR="002D1B92" w:rsidP="002D1B92" w:rsidRDefault="002D1B92" w14:paraId="4A32C654" w14:textId="77777777">
      <w:pPr>
        <w:jc w:val="both"/>
        <w:rPr>
          <w:b/>
          <w:bCs/>
          <w:lang w:val="es-PE"/>
        </w:rPr>
      </w:pPr>
    </w:p>
    <w:p w:rsidRPr="00464E5C" w:rsidR="002D1B92" w:rsidP="24E2DF51" w:rsidRDefault="002D1B92" w14:paraId="18EF6E64" w14:textId="688449C6">
      <w:pPr>
        <w:jc w:val="both"/>
        <w:rPr>
          <w:b w:val="1"/>
          <w:bCs w:val="1"/>
          <w:lang w:val="es-MX"/>
        </w:rPr>
      </w:pPr>
      <w:r w:rsidR="002D1B92">
        <w:rPr/>
        <w:t>Que</w:t>
      </w:r>
      <w:r w:rsidR="002D1B92">
        <w:rPr/>
        <w:t xml:space="preserve">, </w:t>
      </w:r>
      <w:r w:rsidR="265428F4">
        <w:rPr/>
        <w:t>....................................</w:t>
      </w:r>
      <w:r w:rsidRPr="24E2DF51" w:rsidR="002D1B92">
        <w:rPr>
          <w:rFonts w:cs="Calibri"/>
        </w:rPr>
        <w:t xml:space="preserve"> </w:t>
      </w:r>
      <w:r w:rsidRPr="24E2DF51" w:rsidR="002D1B92">
        <w:rPr>
          <w:lang w:val="es-MX"/>
        </w:rPr>
        <w:t>interpone</w:t>
      </w:r>
      <w:r w:rsidRPr="24E2DF51" w:rsidR="002D1B92">
        <w:rPr>
          <w:lang w:val="es-MX"/>
        </w:rPr>
        <w:t xml:space="preserve"> </w:t>
      </w:r>
      <w:r w:rsidR="002D1B92">
        <w:rPr/>
        <w:t xml:space="preserve">reclamación ante esta Defensoría del Asegurado (DEFASEG) contra </w:t>
      </w:r>
      <w:r w:rsidR="0CA2B6F9">
        <w:rPr/>
        <w:t>...............................</w:t>
      </w:r>
      <w:r w:rsidRPr="24E2DF51" w:rsidR="002D1B92">
        <w:rPr>
          <w:lang w:val="es-MX"/>
        </w:rPr>
        <w:t>, solicitando se le</w:t>
      </w:r>
      <w:r w:rsidR="002D1B92">
        <w:rPr/>
        <w:t xml:space="preserve"> otorgue la cobertura del</w:t>
      </w:r>
      <w:r w:rsidRPr="24E2DF51" w:rsidR="002D1B92">
        <w:rPr>
          <w:b w:val="1"/>
          <w:bCs w:val="1"/>
          <w:lang w:val="es-MX"/>
        </w:rPr>
        <w:t xml:space="preserve"> SEGURO DE PROTECCIÓN DE TARJETA</w:t>
      </w:r>
      <w:r w:rsidRPr="24E2DF51" w:rsidR="002D1B92">
        <w:rPr>
          <w:b w:val="1"/>
          <w:bCs w:val="1"/>
          <w:lang w:val="es-MX"/>
        </w:rPr>
        <w:t xml:space="preserve">S 360° CERTIFICADO </w:t>
      </w:r>
      <w:r w:rsidRPr="24E2DF51" w:rsidR="34C13AFF">
        <w:rPr>
          <w:b w:val="1"/>
          <w:bCs w:val="1"/>
          <w:lang w:val="es-MX"/>
        </w:rPr>
        <w:t>....................</w:t>
      </w:r>
    </w:p>
    <w:p w:rsidR="002D1B92" w:rsidP="002D1B92" w:rsidRDefault="002D1B92" w14:paraId="346ABF0E" w14:textId="77777777">
      <w:pPr>
        <w:jc w:val="both"/>
        <w:rPr>
          <w:lang w:val="es-PE"/>
        </w:rPr>
      </w:pPr>
    </w:p>
    <w:p w:rsidR="002D1B92" w:rsidP="002D1B92" w:rsidRDefault="002D1B92" w14:paraId="7E3055EC" w14:textId="77777777">
      <w:pPr>
        <w:jc w:val="both"/>
        <w:rPr>
          <w:rFonts w:eastAsia="Arial Unicode MS"/>
          <w:lang w:val="es-PE"/>
        </w:rPr>
      </w:pPr>
      <w:r w:rsidRPr="00CC4768">
        <w:rPr>
          <w:rFonts w:eastAsia="Arial Unicode MS"/>
          <w:lang w:val="es-PE"/>
        </w:rPr>
        <w:t>Que, la señalada reclamación cumple con los requisitos de materia, cuantía y oportunidad establecidos en el reglamento de la DEFASEG (</w:t>
      </w:r>
      <w:hyperlink w:history="1" r:id="rId8">
        <w:r w:rsidRPr="009D3F5F">
          <w:rPr>
            <w:rStyle w:val="Hipervnculo"/>
            <w:rFonts w:eastAsia="Arial Unicode MS"/>
            <w:lang w:val="es-PE"/>
          </w:rPr>
          <w:t>http://www.defaseg.com.pe/reglamento</w:t>
        </w:r>
      </w:hyperlink>
      <w:r w:rsidRPr="00CC4768">
        <w:rPr>
          <w:rFonts w:eastAsia="Arial Unicode MS"/>
          <w:lang w:val="es-PE"/>
        </w:rPr>
        <w:t>);</w:t>
      </w:r>
    </w:p>
    <w:p w:rsidR="002D1B92" w:rsidP="002D1B92" w:rsidRDefault="002D1B92" w14:paraId="1F5D36C6" w14:textId="77777777">
      <w:pPr>
        <w:tabs>
          <w:tab w:val="num" w:pos="720"/>
        </w:tabs>
        <w:jc w:val="both"/>
        <w:rPr>
          <w:lang w:val="es-PE"/>
        </w:rPr>
      </w:pPr>
    </w:p>
    <w:p w:rsidRPr="00901C61" w:rsidR="002D1B92" w:rsidP="002D1B92" w:rsidRDefault="002D1B92" w14:paraId="560AFD1B" w14:textId="77777777">
      <w:pPr>
        <w:tabs>
          <w:tab w:val="num" w:pos="720"/>
        </w:tabs>
        <w:jc w:val="both"/>
        <w:rPr>
          <w:lang w:val="es-PE"/>
        </w:rPr>
      </w:pPr>
      <w:r w:rsidRPr="00901C61">
        <w:rPr>
          <w:lang w:val="es-PE"/>
        </w:rPr>
        <w:t xml:space="preserve">Que, conforme al Reglamento de la DEFASEG, atendiendo a la cuantía de la reclamación, que no supera US$ 3,000 (o su equivalente en moneda nacional), esta última puede ser resuelta por un órgano resolutivo unipersonal, el mismo que, en el presente caso, está a cargo </w:t>
      </w:r>
      <w:r>
        <w:rPr>
          <w:lang w:val="es-PE"/>
        </w:rPr>
        <w:t>de la secretaría técnica</w:t>
      </w:r>
      <w:r w:rsidRPr="00901C61">
        <w:rPr>
          <w:lang w:val="es-PE"/>
        </w:rPr>
        <w:t>;</w:t>
      </w:r>
    </w:p>
    <w:p w:rsidRPr="00CC4768" w:rsidR="002D1B92" w:rsidP="002D1B92" w:rsidRDefault="002D1B92" w14:paraId="7E9CD0F8" w14:textId="77777777">
      <w:pPr>
        <w:jc w:val="both"/>
        <w:rPr>
          <w:rFonts w:eastAsia="Arial Unicode MS"/>
          <w:lang w:val="es-PE"/>
        </w:rPr>
      </w:pPr>
    </w:p>
    <w:p w:rsidRPr="00901C61" w:rsidR="002D1B92" w:rsidP="002D1B92" w:rsidRDefault="002D1B92" w14:paraId="6109A3F7" w14:textId="3A233661">
      <w:pPr>
        <w:jc w:val="both"/>
        <w:rPr>
          <w:lang w:val="es-PE"/>
        </w:rPr>
      </w:pPr>
      <w:r w:rsidRPr="24E2DF51" w:rsidR="002D1B92">
        <w:rPr>
          <w:lang w:val="es-PE"/>
        </w:rPr>
        <w:t xml:space="preserve">Que, habiéndosele corrido traslado de la respectiva reclamación el </w:t>
      </w:r>
      <w:r w:rsidRPr="24E2DF51" w:rsidR="002D1B92">
        <w:rPr>
          <w:lang w:val="es-PE"/>
        </w:rPr>
        <w:t>21</w:t>
      </w:r>
      <w:r w:rsidRPr="24E2DF51" w:rsidR="002D1B92">
        <w:rPr>
          <w:lang w:val="es-PE"/>
        </w:rPr>
        <w:t xml:space="preserve"> de octubre de 2021, </w:t>
      </w:r>
      <w:r w:rsidRPr="24E2DF51" w:rsidR="78F14237">
        <w:rPr>
          <w:lang w:val="es-PE"/>
        </w:rPr>
        <w:t>........................................</w:t>
      </w:r>
      <w:r w:rsidRPr="24E2DF51" w:rsidR="002D1B92">
        <w:rPr>
          <w:lang w:val="es-PE"/>
        </w:rPr>
        <w:t>presentó el 2</w:t>
      </w:r>
      <w:r w:rsidRPr="24E2DF51" w:rsidR="002D1B92">
        <w:rPr>
          <w:lang w:val="es-PE"/>
        </w:rPr>
        <w:t>9</w:t>
      </w:r>
      <w:r w:rsidRPr="24E2DF51" w:rsidR="002D1B92">
        <w:rPr>
          <w:lang w:val="es-PE"/>
        </w:rPr>
        <w:t xml:space="preserve"> de</w:t>
      </w:r>
      <w:r w:rsidRPr="24E2DF51" w:rsidR="002D1B92">
        <w:rPr>
          <w:lang w:val="es-PE"/>
        </w:rPr>
        <w:t xml:space="preserve"> octubre</w:t>
      </w:r>
      <w:r w:rsidRPr="24E2DF51" w:rsidR="002D1B92">
        <w:rPr>
          <w:lang w:val="es-PE"/>
        </w:rPr>
        <w:t xml:space="preserve"> de 2021 sus descargos y la documentación correspondiente. </w:t>
      </w:r>
    </w:p>
    <w:p w:rsidRPr="00CC4768" w:rsidR="002D1B92" w:rsidP="002D1B92" w:rsidRDefault="002D1B92" w14:paraId="49E42DE5" w14:textId="77777777">
      <w:pPr>
        <w:tabs>
          <w:tab w:val="num" w:pos="720"/>
        </w:tabs>
        <w:jc w:val="both"/>
        <w:rPr>
          <w:lang w:val="es-PE"/>
        </w:rPr>
      </w:pPr>
    </w:p>
    <w:p w:rsidRPr="00901C61" w:rsidR="002D1B92" w:rsidP="002D1B92" w:rsidRDefault="002D1B92" w14:paraId="51C18AFF" w14:textId="77777777">
      <w:pPr>
        <w:tabs>
          <w:tab w:val="num" w:pos="720"/>
        </w:tabs>
        <w:jc w:val="both"/>
        <w:rPr>
          <w:lang w:val="es-PE"/>
        </w:rPr>
      </w:pPr>
      <w:r w:rsidRPr="000C0CFA">
        <w:rPr>
          <w:lang w:val="es-PE"/>
        </w:rPr>
        <w:t>Que, con fecha 24</w:t>
      </w:r>
      <w:r w:rsidRPr="000C0CFA">
        <w:rPr>
          <w:lang w:val="es-419"/>
        </w:rPr>
        <w:t xml:space="preserve"> de febrero de 2022 </w:t>
      </w:r>
      <w:r w:rsidRPr="000C0CFA">
        <w:rPr>
          <w:lang w:val="es-PE"/>
        </w:rPr>
        <w:t>se realizó la audiencia de vista virtual, con la participación de ambas partes en la plataforma electrónica habilitada para dicho efecto por la secretaría técnica de la DEFASEG, las que sustentaron sus respectivas posiciones, absolviendo las preguntas formuladas, conforme consta de la correspondiente acta;</w:t>
      </w:r>
    </w:p>
    <w:p w:rsidRPr="002E61C5" w:rsidR="002D1B92" w:rsidP="002D1B92" w:rsidRDefault="002D1B92" w14:paraId="08FE4C8E" w14:textId="77777777">
      <w:pPr>
        <w:tabs>
          <w:tab w:val="num" w:pos="720"/>
        </w:tabs>
        <w:jc w:val="both"/>
        <w:rPr>
          <w:lang w:val="es-PE"/>
        </w:rPr>
      </w:pPr>
    </w:p>
    <w:p w:rsidRPr="000C0CFA" w:rsidR="002D1B92" w:rsidP="002D1B92" w:rsidRDefault="002D1B92" w14:paraId="1ECB96FD" w14:textId="7011FE29">
      <w:pPr>
        <w:jc w:val="both"/>
      </w:pPr>
      <w:r w:rsidRPr="24E2DF51" w:rsidR="002D1B92">
        <w:rPr>
          <w:lang w:val="es-PE"/>
        </w:rPr>
        <w:t xml:space="preserve">Que, la reclamación interpuesta se sustenta resumidamente en los hechos y fundamentos siguientes: (1) </w:t>
      </w:r>
      <w:r w:rsidR="002D1B92">
        <w:rPr/>
        <w:t xml:space="preserve">El 26 de julio de 2021 a las 00:00 horas aproximadamente, tras revisar por su celular el estado de su cuenta del banco Interbank, se percató que habían realizado un consumo por internet por un monto de US$/ 192.40 de su tarjeta American Express </w:t>
      </w:r>
      <w:r w:rsidR="002D1B92">
        <w:rPr/>
        <w:t>N°</w:t>
      </w:r>
      <w:r w:rsidR="002D1B92">
        <w:rPr/>
        <w:t xml:space="preserve"> </w:t>
      </w:r>
      <w:r w:rsidR="0AE7032C">
        <w:rPr/>
        <w:t>...............................</w:t>
      </w:r>
      <w:r w:rsidR="002D1B92">
        <w:rPr/>
        <w:t xml:space="preserve"> la misma que había sido bloqueada el 10 de julio de 2021 por robo, y pese a estar bloqueada el banco aceptó el consumo; (2) Así, el 27 de julio se apersono en el banco Interbank de Lurín para reportar el hecho y una asesora del banco le indico que realice una denuncia para seguir con el procedimiento para el seguro; (3) el día 13 de agosto de 2021 a las 08:00 horas aproximadamente en circunstancias que se encontraba realizando sus actividades, guardianía del edificio le entregó correspondencia, concretamente, los estados de cuenta de consumo de su tarjeta de crédito </w:t>
      </w:r>
      <w:r w:rsidR="002D1B92">
        <w:rPr/>
        <w:t>N°</w:t>
      </w:r>
      <w:r w:rsidR="002D1B92">
        <w:rPr/>
        <w:t xml:space="preserve"> </w:t>
      </w:r>
      <w:r w:rsidR="4C86456A">
        <w:rPr/>
        <w:t>...............................</w:t>
      </w:r>
      <w:r w:rsidR="002D1B92">
        <w:rPr/>
        <w:t xml:space="preserve"> del banco Interbank dándose con la sorpresa de que, personas desconocidas habían utilizado su tarjeta realizando movimientos no reconocidos en una cantidad de diez movimientos por una suma total de US$ 886.12. Comunicó el hecho al Banco y procedió a bloquear la tarjeta de crédito; (4) la causa del rechazo no le es aplicable porque durante ese tiempo estuvo en el extranjero y no pudo proceder con el bloqueo y en el contrato no menciona que no van a reconocer los robos si el asegurado se encuentra fuera del país. Asimismo, si hubiera estado en el país, debido al estado de emergencia, no hubiera podido salir; (5) por ello, la causa del rechazo es simplemente una excusa.</w:t>
      </w:r>
    </w:p>
    <w:p w:rsidRPr="005D507B" w:rsidR="002D1B92" w:rsidP="002D1B92" w:rsidRDefault="002D1B92" w14:paraId="036C329E" w14:textId="77777777">
      <w:pPr>
        <w:jc w:val="both"/>
      </w:pPr>
    </w:p>
    <w:p w:rsidRPr="0079206A" w:rsidR="002D1B92" w:rsidP="002D1B92" w:rsidRDefault="002D1B92" w14:paraId="68DE8E8B" w14:textId="77777777">
      <w:pPr>
        <w:jc w:val="both"/>
      </w:pPr>
    </w:p>
    <w:p w:rsidR="002D1B92" w:rsidP="002D1B92" w:rsidRDefault="002D1B92" w14:paraId="3D0F5EB6" w14:textId="06C2054E">
      <w:pPr>
        <w:jc w:val="both"/>
        <w:rPr>
          <w:lang w:val="es-PE"/>
        </w:rPr>
      </w:pPr>
      <w:r w:rsidR="002D1B92">
        <w:rPr/>
        <w:t>Que, por su parte</w:t>
      </w:r>
      <w:r w:rsidR="006E168A">
        <w:rPr/>
        <w:t xml:space="preserve"> </w:t>
      </w:r>
      <w:r w:rsidR="2B8910FD">
        <w:rPr/>
        <w:t>...............................</w:t>
      </w:r>
      <w:r w:rsidR="002D1B92">
        <w:rPr/>
        <w:t xml:space="preserve">solicita en sus descargos que la reclamación sea desestimada, </w:t>
      </w:r>
      <w:r w:rsidRPr="24E2DF51" w:rsidR="002D1B92">
        <w:rPr>
          <w:lang w:val="es-PE"/>
        </w:rPr>
        <w:t xml:space="preserve">atendiendo resumidamente a lo siguiente: (1) </w:t>
      </w:r>
      <w:r w:rsidR="002D1B92">
        <w:rPr/>
        <w:t xml:space="preserve">Con fecha 23 de marzo de 2021, la Sra. Cancela contrató el seguro denominado “Seguro de Tarjeta 360°”, tomando conocimiento en dicho momento, acerca de los términos y condiciones de dicha Póliza, siendo uno de ellos bloquear de inmediato las tarjetas aseguradas y obtener el código de bloqueo correspondiente dentro de un plazo no mayor de 4 (cuatro) horas de ocurrido el robo, extravío o hurto o desde que se tome conocimiento del mismo; (2) </w:t>
      </w:r>
      <w:r w:rsidRPr="24E2DF51" w:rsidR="002D1B92">
        <w:rPr>
          <w:lang w:val="es-PE"/>
        </w:rPr>
        <w:t>c</w:t>
      </w:r>
      <w:r w:rsidR="002D1B92">
        <w:rPr/>
        <w:t>on</w:t>
      </w:r>
      <w:r w:rsidR="002D1B92">
        <w:rPr/>
        <w:t xml:space="preserve"> fecha 30 de julio y 2 de agosto de 2021, la señora Cancela solicitó la aplicación de la cobertura de la Póliza contratada, en razón al evento ocurrido, adjuntando para ello, una serie de documentos; </w:t>
      </w:r>
      <w:r w:rsidRPr="24E2DF51" w:rsidR="002D1B92">
        <w:rPr>
          <w:lang w:val="es-PE"/>
        </w:rPr>
        <w:t>(3) a</w:t>
      </w:r>
      <w:r w:rsidR="002D1B92">
        <w:rPr/>
        <w:t>l no encontrarse dichos documentos nítidos, con fecha 11 de agosto de 2021, nuestra Compañía solicitó la presentación de los siguientes documentos: a) Copia certificada de la Denuncia Policial; b) constancia de bloqueo con el respectivo código de bloqueo, fecha y hora de la gestión: c) estado de cuenta, consulta de movimiento y/o registro de movimiento que acrediten el monto, fecha y hora de las transacciones reclamadas; d) carta emitida por cada Entidad Financiera, donde precise: (i) Detalle del tipo de operación del monto reclamado; y, (</w:t>
      </w:r>
      <w:r w:rsidR="002D1B92">
        <w:rPr/>
        <w:t>ii</w:t>
      </w:r>
      <w:r w:rsidR="002D1B92">
        <w:rPr/>
        <w:t xml:space="preserve">) confirmación de que no procede el reintegro de las transacciones no reconocidas;  e) Declaración Jurada de no haber contratado, solicitado o tramitado cobertura de alguna Póliza de Seguro que cuente con coberturas de la misma naturaleza con otras Compañías de Seguros, o de haber recibido indemnización por parte de otras compañías de seguros. En caso de haber presentado solicitud de cobertura a otra compañía de Seguros por el mismo siniestro reportado a LA COMPAÑIA, deberá presentar copia simple de dicha solicitud; (4) luego de revisar la documentación presentada por la señora </w:t>
      </w:r>
      <w:r w:rsidR="340470E5">
        <w:rPr/>
        <w:t>............</w:t>
      </w:r>
      <w:r w:rsidR="002D1B92">
        <w:rPr/>
        <w:t xml:space="preserve"> se advirtió que la solicitud de cobertura estaba relacionada a dos eventos; (5) por dichas razones, mediante correo electrónico de fecha 25 de agosto de 2021, nuestra Compañía solicitó la siguiente información: a) Constancia de bloqueo con el respectivo código de bloqueo, fecha y hora de la gestión; b) estado de cuenta, consulta de movimiento y/o registro de movimiento que acrediten el monto, fecha y hora de las transacciones reclamadas; c) carta emitida por cada Entidad Financiera, donde precise: (i) Detalle del tipo de operación del monto reclamado; y, (</w:t>
      </w:r>
      <w:r w:rsidR="002D1B92">
        <w:rPr/>
        <w:t>ii</w:t>
      </w:r>
      <w:r w:rsidR="002D1B92">
        <w:rPr/>
        <w:t xml:space="preserve">) Confirmación de que no procede el reintegro de las transacciones no reconocidas: d) Declaración Jurada de no haber contratado, solicitado o tramitado cobertura de alguna Póliza de Seguro que cuente con coberturas de la misma naturaleza con otras Compañías de Seguros, o de haber recibido indemnización por parte de otras compañías de seguros. En caso de haber presentado solicitud de cobertura a otra compañía de Seguros por el mismo siniestro reportado a LA COMPAÑIA, deberá presentar copia simple de dicha solicitud; </w:t>
      </w:r>
      <w:r w:rsidRPr="24E2DF51" w:rsidR="002D1B92">
        <w:rPr>
          <w:lang w:val="es-PE"/>
        </w:rPr>
        <w:t xml:space="preserve">(6) </w:t>
      </w:r>
      <w:r w:rsidR="002D1B92">
        <w:rPr/>
        <w:t xml:space="preserve">posteriormente, mediante correo electrónico de fecha 14 de setiembre de 2021, entre los documentos presentados por la señora Cancela, se advirtieron: a) Correo electrónico remitido por el Banco Interbank mediante el cual dejan constancia sobre el bloqueo de su tarjeta de crédito de fecha 10 julio de 2021; b) carta de respuesta al reclamo presentado ante el Banco Interbank mediante el cual declaran infundado el mismo, en la medida que dicho reclamo por los movimientos no reconocidos, fue presentado de manera extemporánea, excediendo el plazo de ciento veinte (20) días; c) copia de tres (3) estados de cuenta; (7) siendo ello así, luego de realizar un análisis en conjunto de todos los documentos proporcionados por la señora Cancela, nuestra Compañía advirtió que la reclamante solo había realizado un (1) bloqueo de tarjeta por robo, el mismo que se efectuó con fecha 10 de julio de 2021; esto quiere decir que no se realizó el bloqueo de la tarjeta en ninguna de las dos (2) fechas en las cuales se percató de los otros movimientos (26 de julio y 13 de agosto de 2021), respectivamente; (8) por ello, mediante correo de fecha 11 de </w:t>
      </w:r>
      <w:r w:rsidR="002D1B92">
        <w:rPr/>
        <w:t>octubre de 2021, nuestra Compañía denegó la cobertura de seguro, en la medida que los eventos ocurridos, no se encontraban amparados por la Póliza contratada</w:t>
      </w:r>
      <w:r w:rsidRPr="24E2DF51" w:rsidR="002D1B92">
        <w:rPr>
          <w:lang w:val="es-PE"/>
        </w:rPr>
        <w:t>.</w:t>
      </w:r>
    </w:p>
    <w:p w:rsidRPr="009C31A4" w:rsidR="00443C65" w:rsidP="002D1B92" w:rsidRDefault="00443C65" w14:paraId="2C413A67" w14:textId="77777777">
      <w:pPr>
        <w:jc w:val="both"/>
        <w:rPr>
          <w:lang w:val="es-PE"/>
        </w:rPr>
      </w:pPr>
    </w:p>
    <w:p w:rsidRPr="00901C61" w:rsidR="002D1B92" w:rsidP="002D1B92" w:rsidRDefault="002D1B92" w14:paraId="11B13B65" w14:textId="77777777">
      <w:pPr>
        <w:jc w:val="both"/>
      </w:pPr>
      <w:r w:rsidRPr="00901C61">
        <w:rPr>
          <w:bCs/>
          <w:lang w:val="es-PE"/>
        </w:rPr>
        <w:t>Que,</w:t>
      </w:r>
      <w:r w:rsidRPr="00901C61">
        <w:rPr>
          <w:lang w:val="es-PE"/>
        </w:rPr>
        <w:t xml:space="preserve"> a la fecha, el estado del proceso permite que este órgano resolutivo unipersonal pueda expedir su pronunciamiento sobre el caso sometido a su conocimiento, sobre la base de la información y de los medios probatorios facilitados por las partes;</w:t>
      </w:r>
    </w:p>
    <w:p w:rsidRPr="002E61C5" w:rsidR="002D1B92" w:rsidP="002D1B92" w:rsidRDefault="002D1B92" w14:paraId="57404BE9" w14:textId="77777777">
      <w:pPr>
        <w:jc w:val="both"/>
      </w:pPr>
    </w:p>
    <w:p w:rsidRPr="00CC4768" w:rsidR="002D1B92" w:rsidP="002D1B92" w:rsidRDefault="002D1B92" w14:paraId="58AD08A7" w14:textId="77777777">
      <w:pPr>
        <w:jc w:val="both"/>
        <w:outlineLvl w:val="0"/>
        <w:rPr>
          <w:lang w:val="es-PE"/>
        </w:rPr>
      </w:pPr>
      <w:r w:rsidRPr="00CC4768">
        <w:rPr>
          <w:rStyle w:val="Textoennegrita"/>
          <w:lang w:val="es-PE"/>
        </w:rPr>
        <w:t>Considerando:</w:t>
      </w:r>
    </w:p>
    <w:p w:rsidRPr="00CC4768" w:rsidR="002D1B92" w:rsidP="002D1B92" w:rsidRDefault="002D1B92" w14:paraId="0131D4CD" w14:textId="77777777">
      <w:pPr>
        <w:jc w:val="both"/>
        <w:rPr>
          <w:lang w:val="es-PE"/>
        </w:rPr>
      </w:pPr>
    </w:p>
    <w:p w:rsidRPr="00901C61" w:rsidR="002D1B92" w:rsidP="002D1B92" w:rsidRDefault="002D1B92" w14:paraId="6FBD5FB0" w14:textId="77777777">
      <w:pPr>
        <w:jc w:val="both"/>
        <w:rPr>
          <w:lang w:val="es-PE"/>
        </w:rPr>
      </w:pPr>
      <w:r w:rsidRPr="00901C61">
        <w:rPr>
          <w:b/>
          <w:u w:val="single"/>
          <w:lang w:val="es-PE"/>
        </w:rPr>
        <w:t>Primero</w:t>
      </w:r>
      <w:r w:rsidRPr="00901C61">
        <w:rPr>
          <w:b/>
          <w:lang w:val="es-PE"/>
        </w:rPr>
        <w:t xml:space="preserve">: </w:t>
      </w:r>
      <w:r w:rsidRPr="00901C61">
        <w:rPr>
          <w:lang w:val="es-PE"/>
        </w:rPr>
        <w:t>Conforme a su Reglamento, la</w:t>
      </w:r>
      <w:r w:rsidRPr="00901C61">
        <w:rPr>
          <w:b/>
          <w:bCs/>
          <w:lang w:val="es-PE"/>
        </w:rPr>
        <w:t xml:space="preserve"> </w:t>
      </w:r>
      <w:r w:rsidRPr="00901C6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901C61" w:rsidR="002D1B92" w:rsidP="002D1B92" w:rsidRDefault="002D1B92" w14:paraId="4F0CCB03" w14:textId="77777777">
      <w:pPr>
        <w:jc w:val="both"/>
        <w:rPr>
          <w:lang w:val="es-PE"/>
        </w:rPr>
      </w:pPr>
    </w:p>
    <w:p w:rsidRPr="00901C61" w:rsidR="002D1B92" w:rsidP="002D1B92" w:rsidRDefault="002D1B92" w14:paraId="38D52302" w14:textId="77777777">
      <w:pPr>
        <w:jc w:val="both"/>
        <w:rPr>
          <w:bCs/>
          <w:lang w:val="es-PE"/>
        </w:rPr>
      </w:pPr>
      <w:r w:rsidRPr="00901C61">
        <w:rPr>
          <w:b/>
          <w:bCs/>
          <w:u w:val="single"/>
          <w:lang w:val="es-PE"/>
        </w:rPr>
        <w:t>Segundo</w:t>
      </w:r>
      <w:r w:rsidRPr="00901C61">
        <w:rPr>
          <w:b/>
          <w:bCs/>
          <w:lang w:val="es-PE"/>
        </w:rPr>
        <w:t>:</w:t>
      </w:r>
      <w:r w:rsidRPr="00901C61">
        <w:rPr>
          <w:bCs/>
          <w:lang w:val="es-PE"/>
        </w:rPr>
        <w:t xml:space="preserve"> </w:t>
      </w:r>
      <w:r w:rsidRPr="00901C61">
        <w:rPr>
          <w:lang w:val="es-PE"/>
        </w:rPr>
        <w:t xml:space="preserve">Asimismo, de acuerdo a </w:t>
      </w:r>
      <w:r w:rsidRPr="00901C6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01C61" w:rsidR="002D1B92" w:rsidP="002D1B92" w:rsidRDefault="002D1B92" w14:paraId="63ACD34C" w14:textId="77777777">
      <w:pPr>
        <w:jc w:val="both"/>
        <w:rPr>
          <w:bCs/>
          <w:lang w:val="es-PE"/>
        </w:rPr>
      </w:pPr>
    </w:p>
    <w:p w:rsidRPr="00901C61" w:rsidR="002D1B92" w:rsidP="002D1B92" w:rsidRDefault="002D1B92" w14:paraId="78330710" w14:textId="77777777">
      <w:pPr>
        <w:jc w:val="both"/>
      </w:pPr>
      <w:r w:rsidRPr="00901C61">
        <w:rPr>
          <w:b/>
          <w:bCs/>
          <w:u w:val="single"/>
          <w:lang w:val="es-PE"/>
        </w:rPr>
        <w:t>Tercero</w:t>
      </w:r>
      <w:r w:rsidRPr="00901C61">
        <w:rPr>
          <w:b/>
          <w:bCs/>
          <w:lang w:val="es-PE"/>
        </w:rPr>
        <w:t>:</w:t>
      </w:r>
      <w:r w:rsidRPr="00901C61">
        <w:rPr>
          <w:lang w:val="es-PE"/>
        </w:rPr>
        <w:t xml:space="preserve"> Que, de acuerdo a la Ley Nro. </w:t>
      </w:r>
      <w:r w:rsidRPr="00901C61">
        <w:t xml:space="preserve">29946 – Ley del Contrato de Seguro, norma legal vigente con ocasión de la celebración del contrato al cual se contrae el presente caso, </w:t>
      </w:r>
      <w:r w:rsidRPr="00901C6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01C61" w:rsidR="002D1B92" w:rsidP="002D1B92" w:rsidRDefault="002D1B92" w14:paraId="58A2E5B3" w14:textId="77777777">
      <w:pPr>
        <w:jc w:val="both"/>
        <w:rPr>
          <w:b/>
          <w:u w:val="single"/>
          <w:lang w:val="es-PE"/>
        </w:rPr>
      </w:pPr>
    </w:p>
    <w:p w:rsidRPr="00901C61" w:rsidR="002D1B92" w:rsidP="002D1B92" w:rsidRDefault="002D1B92" w14:paraId="7C52EBA6" w14:textId="77777777">
      <w:pPr>
        <w:jc w:val="both"/>
        <w:rPr>
          <w:lang w:val="es-PE"/>
        </w:rPr>
      </w:pPr>
      <w:r w:rsidRPr="00901C61">
        <w:rPr>
          <w:b/>
          <w:u w:val="single"/>
          <w:lang w:val="es-PE"/>
        </w:rPr>
        <w:t>Cuarto</w:t>
      </w:r>
      <w:r w:rsidRPr="00901C61">
        <w:rPr>
          <w:b/>
          <w:lang w:val="es-PE"/>
        </w:rPr>
        <w:t>:</w:t>
      </w:r>
      <w:r w:rsidRPr="00901C6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01C61" w:rsidR="002D1B92" w:rsidP="002D1B92" w:rsidRDefault="002D1B92" w14:paraId="14274787" w14:textId="77777777">
      <w:pPr>
        <w:jc w:val="both"/>
        <w:rPr>
          <w:bCs/>
        </w:rPr>
      </w:pPr>
    </w:p>
    <w:p w:rsidRPr="00901C61" w:rsidR="002D1B92" w:rsidP="002D1B92" w:rsidRDefault="002D1B92" w14:paraId="41EFC236" w14:textId="77777777">
      <w:pPr>
        <w:jc w:val="both"/>
      </w:pPr>
      <w:r w:rsidRPr="00901C61">
        <w:rPr>
          <w:b/>
          <w:bCs/>
          <w:u w:val="single"/>
          <w:lang w:val="es-PE"/>
        </w:rPr>
        <w:t>Quinto</w:t>
      </w:r>
      <w:r w:rsidRPr="00901C61">
        <w:rPr>
          <w:b/>
          <w:bCs/>
          <w:lang w:val="es-PE"/>
        </w:rPr>
        <w:t xml:space="preserve">: </w:t>
      </w:r>
      <w:r w:rsidRPr="00901C61">
        <w:rPr>
          <w:bCs/>
          <w:lang w:val="es-PE"/>
        </w:rPr>
        <w:t>Que, conforme al</w:t>
      </w:r>
      <w:r w:rsidRPr="00901C61">
        <w:rPr>
          <w:b/>
          <w:bCs/>
          <w:lang w:val="es-PE"/>
        </w:rPr>
        <w:t xml:space="preserve"> </w:t>
      </w:r>
      <w:r w:rsidRPr="00901C61">
        <w:rPr>
          <w:lang w:val="es-PE"/>
        </w:rPr>
        <w:t>artículo 196 del Código Procesal Civil, la carga de la prueba corresponde a quien afirma hechos que configuran su pretensión, o a quien los contradice alegando nuevos hechos, salvo disposición legal diferente.</w:t>
      </w:r>
    </w:p>
    <w:p w:rsidRPr="00CC4768" w:rsidR="002D1B92" w:rsidP="002D1B92" w:rsidRDefault="002D1B92" w14:paraId="25FA65FD" w14:textId="77777777">
      <w:pPr>
        <w:tabs>
          <w:tab w:val="left" w:pos="2160"/>
        </w:tabs>
        <w:jc w:val="both"/>
      </w:pPr>
    </w:p>
    <w:p w:rsidR="002D1B92" w:rsidP="002D1B92" w:rsidRDefault="002D1B92" w14:paraId="1227629F" w14:textId="636BFEDB">
      <w:pPr>
        <w:tabs>
          <w:tab w:val="left" w:pos="2160"/>
        </w:tabs>
        <w:jc w:val="both"/>
        <w:rPr>
          <w:lang w:val="es-PE"/>
        </w:rPr>
      </w:pPr>
      <w:r w:rsidRPr="24E2DF51" w:rsidR="002D1B92">
        <w:rPr>
          <w:b w:val="1"/>
          <w:bCs w:val="1"/>
          <w:u w:val="single"/>
        </w:rPr>
        <w:t>Sexto</w:t>
      </w:r>
      <w:r w:rsidRPr="24E2DF51" w:rsidR="002D1B92">
        <w:rPr>
          <w:b w:val="1"/>
          <w:bCs w:val="1"/>
        </w:rPr>
        <w:t>:</w:t>
      </w:r>
      <w:r w:rsidRPr="24E2DF51" w:rsidR="002D1B92">
        <w:rPr>
          <w:b w:val="1"/>
          <w:bCs w:val="1"/>
          <w:lang w:val="es-PE"/>
        </w:rPr>
        <w:t xml:space="preserve"> </w:t>
      </w:r>
      <w:r w:rsidRPr="24E2DF51" w:rsidR="002D1B92">
        <w:rPr>
          <w:lang w:val="es-PE"/>
        </w:rPr>
        <w:t xml:space="preserve">Sobre la base de los términos contenidos en la reclamación y en la absolución de </w:t>
      </w:r>
      <w:r w:rsidRPr="24E2DF51" w:rsidR="002D1B92">
        <w:rPr>
          <w:lang w:val="es-PE"/>
        </w:rPr>
        <w:t>la misma</w:t>
      </w:r>
      <w:r w:rsidRPr="24E2DF51" w:rsidR="002D1B92">
        <w:rPr>
          <w:lang w:val="es-PE"/>
        </w:rPr>
        <w:t>, la cuestión controvertida radica en determinar si el rechazo de cobertura comunicado por</w:t>
      </w:r>
      <w:r w:rsidRPr="24E2DF51" w:rsidR="425FBF8C">
        <w:rPr>
          <w:lang w:val="es-PE"/>
        </w:rPr>
        <w:t>..........................</w:t>
      </w:r>
      <w:r w:rsidRPr="24E2DF51" w:rsidR="002D1B92">
        <w:rPr>
          <w:lang w:val="es-PE"/>
        </w:rPr>
        <w:t xml:space="preserve"> es legítimo o no.  Dicho rechazo se sustenta en que</w:t>
      </w:r>
      <w:r w:rsidRPr="24E2DF51" w:rsidR="002D1B92">
        <w:rPr>
          <w:lang w:val="es-PE"/>
        </w:rPr>
        <w:t xml:space="preserve"> la</w:t>
      </w:r>
      <w:r w:rsidRPr="24E2DF51" w:rsidR="002D1B92">
        <w:rPr>
          <w:lang w:val="es-PE"/>
        </w:rPr>
        <w:t xml:space="preserve"> asegurad</w:t>
      </w:r>
      <w:r w:rsidRPr="24E2DF51" w:rsidR="00EC3B7A">
        <w:rPr>
          <w:lang w:val="es-PE"/>
        </w:rPr>
        <w:t>a</w:t>
      </w:r>
      <w:r w:rsidRPr="24E2DF51" w:rsidR="002D1B92">
        <w:rPr>
          <w:lang w:val="es-PE"/>
        </w:rPr>
        <w:t xml:space="preserve"> no cumplió </w:t>
      </w:r>
      <w:r w:rsidRPr="24E2DF51" w:rsidR="002D1B92">
        <w:rPr>
          <w:lang w:val="es-PE"/>
        </w:rPr>
        <w:t>con bloquear la tarjeta tras la ocurrencia de los siniestros</w:t>
      </w:r>
      <w:r w:rsidRPr="24E2DF51" w:rsidR="002D1B92">
        <w:rPr>
          <w:lang w:val="es-PE"/>
        </w:rPr>
        <w:t xml:space="preserve">, por lo que al </w:t>
      </w:r>
      <w:r w:rsidRPr="24E2DF51" w:rsidR="002D1B92">
        <w:rPr>
          <w:lang w:val="es-PE"/>
        </w:rPr>
        <w:t>inobservarse</w:t>
      </w:r>
      <w:r w:rsidRPr="24E2DF51" w:rsidR="002D1B92">
        <w:rPr>
          <w:lang w:val="es-PE"/>
        </w:rPr>
        <w:t xml:space="preserve"> una carga contractual</w:t>
      </w:r>
      <w:r w:rsidRPr="24E2DF51" w:rsidR="002D1B92">
        <w:rPr>
          <w:i w:val="1"/>
          <w:iCs w:val="1"/>
          <w:lang w:val="es-PE"/>
        </w:rPr>
        <w:t xml:space="preserve"> ex post</w:t>
      </w:r>
      <w:r w:rsidRPr="24E2DF51" w:rsidR="002D1B92">
        <w:rPr>
          <w:lang w:val="es-PE"/>
        </w:rPr>
        <w:t xml:space="preserve"> no corresponde el otorgamiento de cobertura.</w:t>
      </w:r>
    </w:p>
    <w:p w:rsidR="002D1B92" w:rsidP="002D1B92" w:rsidRDefault="002D1B92" w14:paraId="0BFF1AB9" w14:textId="77777777">
      <w:pPr>
        <w:tabs>
          <w:tab w:val="left" w:pos="2160"/>
        </w:tabs>
        <w:jc w:val="both"/>
        <w:rPr>
          <w:lang w:val="es-PE"/>
        </w:rPr>
      </w:pPr>
    </w:p>
    <w:p w:rsidR="002D1B92" w:rsidP="002D1B92" w:rsidRDefault="002D1B92" w14:paraId="54B0DE15" w14:textId="77777777">
      <w:pPr>
        <w:tabs>
          <w:tab w:val="left" w:pos="2160"/>
        </w:tabs>
        <w:jc w:val="both"/>
        <w:rPr>
          <w:lang w:val="es-PE"/>
        </w:rPr>
      </w:pPr>
      <w:r>
        <w:rPr>
          <w:lang w:val="es-PE"/>
        </w:rPr>
        <w:t xml:space="preserve">En el presente caso han ocurrido dos siniestros. En un primer momento, la reclamante toma conocimiento de una operación no reconocida de fecha 26 de julio de 2021 por la suma de </w:t>
      </w:r>
      <w:r>
        <w:rPr>
          <w:lang w:val="es-PE"/>
        </w:rPr>
        <w:lastRenderedPageBreak/>
        <w:t>US$ 192.40, lo cual fue debidamente denunciando el 27 de julio de 2021. Posteriormente, en fecha 13 de agosto de 2021, advierte diez operaciones que no reconoce de los meses de marzo, abril, mayo y junio de 2021 por la suma total de US$ 886.12, interponiendo la denuncia policial ese mismo.</w:t>
      </w:r>
    </w:p>
    <w:p w:rsidR="002D1B92" w:rsidP="002D1B92" w:rsidRDefault="002D1B92" w14:paraId="2044B248" w14:textId="77777777">
      <w:pPr>
        <w:tabs>
          <w:tab w:val="left" w:pos="2160"/>
        </w:tabs>
        <w:jc w:val="both"/>
        <w:rPr>
          <w:lang w:val="es-PE"/>
        </w:rPr>
      </w:pPr>
    </w:p>
    <w:p w:rsidR="002D1B92" w:rsidP="002D1B92" w:rsidRDefault="002D1B92" w14:paraId="06784828" w14:textId="68BAC7F5">
      <w:pPr>
        <w:tabs>
          <w:tab w:val="left" w:pos="2160"/>
        </w:tabs>
        <w:jc w:val="both"/>
        <w:rPr>
          <w:lang w:val="es-PE"/>
        </w:rPr>
      </w:pPr>
      <w:r w:rsidRPr="24E2DF51" w:rsidR="002D1B92">
        <w:rPr>
          <w:b w:val="1"/>
          <w:bCs w:val="1"/>
          <w:u w:val="single"/>
          <w:lang w:val="es-PE"/>
        </w:rPr>
        <w:t>Séptimo</w:t>
      </w:r>
      <w:r w:rsidRPr="24E2DF51" w:rsidR="002D1B92">
        <w:rPr>
          <w:b w:val="1"/>
          <w:bCs w:val="1"/>
          <w:lang w:val="es-PE"/>
        </w:rPr>
        <w:t>:</w:t>
      </w:r>
      <w:r w:rsidRPr="24E2DF51" w:rsidR="002D1B92">
        <w:rPr>
          <w:lang w:val="es-PE"/>
        </w:rPr>
        <w:t xml:space="preserve"> </w:t>
      </w:r>
      <w:r w:rsidRPr="24E2DF51" w:rsidR="002D1B92">
        <w:rPr>
          <w:lang w:val="es-PE"/>
        </w:rPr>
        <w:t xml:space="preserve">Este ORU destaca, en primer lugar, que corresponde deslindar claramente que las relaciones comerciales y jurídicas que mantenga la reclamante con la entidad bancaria emisora de tarjetas de débito y/o crédito son independientes de las que mantiene con </w:t>
      </w:r>
      <w:r w:rsidRPr="24E2DF51" w:rsidR="7A2635C7">
        <w:rPr>
          <w:lang w:val="es-PE"/>
        </w:rPr>
        <w:t>........................</w:t>
      </w:r>
      <w:r w:rsidRPr="24E2DF51" w:rsidR="002D1B92">
        <w:rPr>
          <w:lang w:val="es-PE"/>
        </w:rPr>
        <w:t xml:space="preserve">, empresa esta última distinta al señalado banco.  Conforme a ello, cualquier disconformidad de la reclamante respecto al servicio financiero recibido, son ajenas a la relación contractual que mantiene con </w:t>
      </w:r>
      <w:r w:rsidRPr="24E2DF51" w:rsidR="32CBE79E">
        <w:rPr>
          <w:lang w:val="es-PE"/>
        </w:rPr>
        <w:t>.........................</w:t>
      </w:r>
      <w:r w:rsidRPr="24E2DF51" w:rsidR="002D1B92">
        <w:rPr>
          <w:lang w:val="es-PE"/>
        </w:rPr>
        <w:t>, independientemente que la póliza se haya contratado a través de la señalada empresa financiera.</w:t>
      </w:r>
    </w:p>
    <w:p w:rsidR="002D1B92" w:rsidP="002D1B92" w:rsidRDefault="002D1B92" w14:paraId="4F74CB65" w14:textId="77777777">
      <w:pPr>
        <w:tabs>
          <w:tab w:val="left" w:pos="2160"/>
        </w:tabs>
        <w:jc w:val="both"/>
        <w:rPr>
          <w:lang w:val="es-PE"/>
        </w:rPr>
      </w:pPr>
    </w:p>
    <w:p w:rsidR="002D1B92" w:rsidP="002D1B92" w:rsidRDefault="002D1B92" w14:paraId="4EABC99E" w14:textId="77777777">
      <w:pPr>
        <w:jc w:val="both"/>
        <w:rPr>
          <w:lang w:val="es-PE"/>
        </w:rPr>
      </w:pPr>
      <w:r>
        <w:rPr>
          <w:b/>
          <w:u w:val="single"/>
        </w:rPr>
        <w:t>Octavo</w:t>
      </w:r>
      <w:r w:rsidRPr="00327481">
        <w:rPr>
          <w:b/>
        </w:rPr>
        <w:t xml:space="preserve">: </w:t>
      </w:r>
      <w:r w:rsidRPr="00A72794">
        <w:rPr>
          <w:lang w:val="es-PE"/>
        </w:rPr>
        <w:t xml:space="preserve">No es controvertido, tratándose del presente caso, el conocimiento de los términos contractuales, atendiendo a los medios probatorios aportados por la aseguradora, de manera que la cuestión se limita a evaluar si existió alguna causa ajena al control de la asegurada que explique </w:t>
      </w:r>
      <w:r>
        <w:rPr>
          <w:lang w:val="es-PE"/>
        </w:rPr>
        <w:t xml:space="preserve">el motivo por el que no procedió con </w:t>
      </w:r>
      <w:r w:rsidRPr="00A72794">
        <w:rPr>
          <w:lang w:val="es-PE"/>
        </w:rPr>
        <w:t>el bloqueo de la tarjeta</w:t>
      </w:r>
      <w:r>
        <w:rPr>
          <w:lang w:val="es-PE"/>
        </w:rPr>
        <w:t>.</w:t>
      </w:r>
    </w:p>
    <w:p w:rsidRPr="00E70DF1" w:rsidR="002D1B92" w:rsidP="002D1B92" w:rsidRDefault="002D1B92" w14:paraId="2F6289C4" w14:textId="77777777">
      <w:pPr>
        <w:tabs>
          <w:tab w:val="left" w:pos="2160"/>
        </w:tabs>
        <w:jc w:val="both"/>
        <w:rPr>
          <w:lang w:val="es-PE"/>
        </w:rPr>
      </w:pPr>
    </w:p>
    <w:p w:rsidRPr="00E70DF1" w:rsidR="002D1B92" w:rsidP="002D1B92" w:rsidRDefault="002D1B92" w14:paraId="724BF619" w14:textId="77777777">
      <w:pPr>
        <w:tabs>
          <w:tab w:val="left" w:pos="2160"/>
        </w:tabs>
        <w:jc w:val="both"/>
        <w:rPr>
          <w:lang w:val="es-PE"/>
        </w:rPr>
      </w:pPr>
      <w:r w:rsidRPr="00E70DF1">
        <w:rPr>
          <w:lang w:val="es-PE"/>
        </w:rPr>
        <w:t>Por su parte la aseguradora ha presentado el certificado de seguro completo, en la cual se aprecia la siguiente carga:</w:t>
      </w:r>
    </w:p>
    <w:p w:rsidR="002D1B92" w:rsidP="002D1B92" w:rsidRDefault="002D1B92" w14:paraId="672D0B60" w14:textId="77777777">
      <w:pPr>
        <w:tabs>
          <w:tab w:val="left" w:pos="2160"/>
        </w:tabs>
        <w:jc w:val="both"/>
        <w:rPr>
          <w:lang w:val="es-PE"/>
        </w:rPr>
      </w:pPr>
    </w:p>
    <w:p w:rsidR="002D1B92" w:rsidP="002D1B92" w:rsidRDefault="002D1B92" w14:paraId="461A4A1A" w14:textId="77777777">
      <w:pPr>
        <w:tabs>
          <w:tab w:val="left" w:pos="2160"/>
        </w:tabs>
        <w:jc w:val="both"/>
        <w:rPr>
          <w:lang w:val="es-PE"/>
        </w:rPr>
      </w:pPr>
    </w:p>
    <w:p w:rsidR="002D1B92" w:rsidP="002D1B92" w:rsidRDefault="002D1B92" w14:paraId="79999452" w14:textId="77777777">
      <w:pPr>
        <w:tabs>
          <w:tab w:val="left" w:pos="2160"/>
        </w:tabs>
        <w:jc w:val="both"/>
      </w:pPr>
      <w:r>
        <w:object w:dxaOrig="11220" w:dyaOrig="1020" w14:anchorId="77D0227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53pt;height:41.25pt" o:ole="" type="#_x0000_t75">
            <v:imagedata o:title="" r:id="rId9"/>
          </v:shape>
          <o:OLEObject Type="Embed" ProgID="Paint.Picture" ShapeID="_x0000_i1025" DrawAspect="Content" ObjectID="_1707823191" r:id="rId10"/>
        </w:object>
      </w:r>
    </w:p>
    <w:p w:rsidR="002D1B92" w:rsidP="002D1B92" w:rsidRDefault="002D1B92" w14:paraId="13DBF591" w14:textId="77777777">
      <w:pPr>
        <w:tabs>
          <w:tab w:val="left" w:pos="2160"/>
        </w:tabs>
        <w:jc w:val="both"/>
      </w:pPr>
    </w:p>
    <w:p w:rsidR="002D1B92" w:rsidP="002D1B92" w:rsidRDefault="002D1B92" w14:paraId="7868852D" w14:textId="77777777">
      <w:pPr>
        <w:tabs>
          <w:tab w:val="left" w:pos="2160"/>
        </w:tabs>
        <w:jc w:val="both"/>
      </w:pPr>
    </w:p>
    <w:p w:rsidRPr="00327481" w:rsidR="002D1B92" w:rsidP="002D1B92" w:rsidRDefault="002D1B92" w14:paraId="5CCA16D1" w14:textId="77777777">
      <w:pPr>
        <w:tabs>
          <w:tab w:val="left" w:pos="2160"/>
        </w:tabs>
        <w:jc w:val="both"/>
        <w:rPr>
          <w:lang w:val="es-PE"/>
        </w:rPr>
      </w:pPr>
      <w:r>
        <w:object w:dxaOrig="10200" w:dyaOrig="2025" w14:anchorId="06C6FF42">
          <v:shape id="_x0000_i1026" style="width:453.75pt;height:90pt" o:ole="" type="#_x0000_t75">
            <v:imagedata o:title="" r:id="rId11"/>
          </v:shape>
          <o:OLEObject Type="Embed" ProgID="Paint.Picture" ShapeID="_x0000_i1026" DrawAspect="Content" ObjectID="_1707823192" r:id="rId12"/>
        </w:object>
      </w:r>
    </w:p>
    <w:p w:rsidR="002D1B92" w:rsidP="002D1B92" w:rsidRDefault="002D1B92" w14:paraId="4FDA3959" w14:textId="77777777">
      <w:pPr>
        <w:jc w:val="both"/>
        <w:rPr>
          <w:lang w:val="es-PE"/>
        </w:rPr>
      </w:pPr>
    </w:p>
    <w:p w:rsidR="002D1B92" w:rsidP="002D1B92" w:rsidRDefault="002D1B92" w14:paraId="01D6FAFB" w14:textId="77777777">
      <w:pPr>
        <w:jc w:val="both"/>
        <w:rPr>
          <w:lang w:val="es-MX"/>
        </w:rPr>
      </w:pPr>
      <w:r w:rsidRPr="00327481">
        <w:t>Así, se aprecia que a</w:t>
      </w:r>
      <w:r>
        <w:t xml:space="preserve"> la</w:t>
      </w:r>
      <w:r w:rsidRPr="00327481">
        <w:t xml:space="preserve"> asegurad</w:t>
      </w:r>
      <w:r>
        <w:t>a</w:t>
      </w:r>
      <w:r w:rsidRPr="00327481">
        <w:t xml:space="preserve"> se le informó sobre </w:t>
      </w:r>
      <w:r>
        <w:t>los alcances</w:t>
      </w:r>
      <w:r w:rsidRPr="00327481">
        <w:t xml:space="preserve"> del respectivo seguro que celebró, y en especial </w:t>
      </w:r>
      <w:r>
        <w:t>de las cargas contractuales</w:t>
      </w:r>
      <w:r w:rsidRPr="00327481">
        <w:rPr>
          <w:lang w:val="es-MX"/>
        </w:rPr>
        <w:t>, por lo que la aseguradora está legitimada a oponer los términos de cobertura contratados.</w:t>
      </w:r>
    </w:p>
    <w:p w:rsidR="002D1B92" w:rsidP="002D1B92" w:rsidRDefault="002D1B92" w14:paraId="2F671506" w14:textId="77777777">
      <w:pPr>
        <w:jc w:val="both"/>
        <w:rPr>
          <w:lang w:val="es-MX"/>
        </w:rPr>
      </w:pPr>
    </w:p>
    <w:p w:rsidRPr="00E70DF1" w:rsidR="002D1B92" w:rsidP="002D1B92" w:rsidRDefault="002D1B92" w14:paraId="209E569C" w14:textId="77777777">
      <w:pPr>
        <w:tabs>
          <w:tab w:val="left" w:pos="2160"/>
        </w:tabs>
        <w:jc w:val="both"/>
        <w:rPr>
          <w:lang w:val="es-PE"/>
        </w:rPr>
      </w:pPr>
      <w:r>
        <w:rPr>
          <w:lang w:val="es-MX"/>
        </w:rPr>
        <w:t>Entonces</w:t>
      </w:r>
      <w:r w:rsidRPr="00E70DF1">
        <w:rPr>
          <w:lang w:val="es-PE"/>
        </w:rPr>
        <w:t xml:space="preserve">, al </w:t>
      </w:r>
      <w:r>
        <w:rPr>
          <w:lang w:val="es-PE"/>
        </w:rPr>
        <w:t>no haber procedido con el bloqueo de la tarjeta tras la ocurrencia de los siniestros</w:t>
      </w:r>
      <w:r w:rsidRPr="00E70DF1">
        <w:rPr>
          <w:lang w:val="es-PE"/>
        </w:rPr>
        <w:t xml:space="preserve">, es evidente que se ha </w:t>
      </w:r>
      <w:r>
        <w:rPr>
          <w:lang w:val="es-PE"/>
        </w:rPr>
        <w:t>incumplido la carga plasmada</w:t>
      </w:r>
      <w:r w:rsidRPr="00E70DF1">
        <w:rPr>
          <w:lang w:val="es-PE"/>
        </w:rPr>
        <w:t xml:space="preserve"> en el contrato de seguro e informad</w:t>
      </w:r>
      <w:r>
        <w:rPr>
          <w:lang w:val="es-PE"/>
        </w:rPr>
        <w:t>a</w:t>
      </w:r>
      <w:r w:rsidRPr="00E70DF1">
        <w:rPr>
          <w:lang w:val="es-PE"/>
        </w:rPr>
        <w:t xml:space="preserve"> en el certificado de seguro. </w:t>
      </w:r>
    </w:p>
    <w:p w:rsidR="002D1B92" w:rsidP="002D1B92" w:rsidRDefault="002D1B92" w14:paraId="756D5777" w14:textId="77777777">
      <w:pPr>
        <w:tabs>
          <w:tab w:val="left" w:pos="2160"/>
        </w:tabs>
        <w:jc w:val="both"/>
      </w:pPr>
    </w:p>
    <w:p w:rsidRPr="00E70DF1" w:rsidR="002D1B92" w:rsidP="002D1B92" w:rsidRDefault="00630191" w14:paraId="7EC1644A" w14:textId="1AB18091">
      <w:pPr>
        <w:tabs>
          <w:tab w:val="left" w:pos="2160"/>
        </w:tabs>
        <w:jc w:val="both"/>
        <w:rPr>
          <w:lang w:val="es-PE"/>
        </w:rPr>
      </w:pPr>
      <w:r>
        <w:rPr>
          <w:b/>
          <w:u w:val="single"/>
          <w:lang w:val="es-419"/>
        </w:rPr>
        <w:t>Noveno</w:t>
      </w:r>
      <w:r w:rsidRPr="00E70DF1" w:rsidR="002D1B92">
        <w:rPr>
          <w:b/>
          <w:lang w:val="es-419"/>
        </w:rPr>
        <w:t>:</w:t>
      </w:r>
      <w:r w:rsidRPr="00E70DF1" w:rsidR="002D1B92">
        <w:rPr>
          <w:lang w:val="es-419"/>
        </w:rPr>
        <w:t xml:space="preserve"> En la medida que la aseguradora tiene legitimidad para oponer las condiciones contractuales, corresponde analizar si en e</w:t>
      </w:r>
      <w:r w:rsidRPr="00E70DF1" w:rsidR="002D1B92">
        <w:rPr>
          <w:lang w:val="es-PE"/>
        </w:rPr>
        <w:t>l presente caso, s</w:t>
      </w:r>
      <w:r w:rsidR="002D1B92">
        <w:rPr>
          <w:lang w:val="es-PE"/>
        </w:rPr>
        <w:t>i se</w:t>
      </w:r>
      <w:r w:rsidRPr="00E70DF1" w:rsidR="002D1B92">
        <w:rPr>
          <w:lang w:val="es-PE"/>
        </w:rPr>
        <w:t xml:space="preserve"> ha producido un incumplimiento imputable </w:t>
      </w:r>
      <w:r w:rsidR="002D1B92">
        <w:rPr>
          <w:lang w:val="es-PE"/>
        </w:rPr>
        <w:t>a la</w:t>
      </w:r>
      <w:r w:rsidRPr="00E70DF1" w:rsidR="002D1B92">
        <w:rPr>
          <w:lang w:val="es-PE"/>
        </w:rPr>
        <w:t xml:space="preserve"> asegurad</w:t>
      </w:r>
      <w:r w:rsidR="002D1B92">
        <w:rPr>
          <w:lang w:val="es-PE"/>
        </w:rPr>
        <w:t xml:space="preserve">a respecto a </w:t>
      </w:r>
      <w:r w:rsidRPr="00E70DF1" w:rsidR="002D1B92">
        <w:rPr>
          <w:lang w:val="es-PE"/>
        </w:rPr>
        <w:t xml:space="preserve">la carga consistente en </w:t>
      </w:r>
      <w:r w:rsidR="002D1B92">
        <w:rPr>
          <w:lang w:val="es-PE"/>
        </w:rPr>
        <w:t xml:space="preserve">realizar el bloqueo de la tarjeta </w:t>
      </w:r>
      <w:r w:rsidRPr="00E70DF1" w:rsidR="002D1B92">
        <w:rPr>
          <w:lang w:val="es-PE"/>
        </w:rPr>
        <w:t>previst</w:t>
      </w:r>
      <w:r w:rsidR="002D1B92">
        <w:rPr>
          <w:lang w:val="es-PE"/>
        </w:rPr>
        <w:t>a</w:t>
      </w:r>
      <w:r w:rsidRPr="00E70DF1" w:rsidR="002D1B92">
        <w:rPr>
          <w:lang w:val="es-PE"/>
        </w:rPr>
        <w:t xml:space="preserve"> en la póliza e informado a</w:t>
      </w:r>
      <w:r w:rsidR="002D1B92">
        <w:rPr>
          <w:lang w:val="es-PE"/>
        </w:rPr>
        <w:t xml:space="preserve"> </w:t>
      </w:r>
      <w:r w:rsidRPr="00E70DF1" w:rsidR="002D1B92">
        <w:rPr>
          <w:lang w:val="es-PE"/>
        </w:rPr>
        <w:t>l</w:t>
      </w:r>
      <w:r w:rsidR="002D1B92">
        <w:rPr>
          <w:lang w:val="es-PE"/>
        </w:rPr>
        <w:t>a</w:t>
      </w:r>
      <w:r w:rsidRPr="00E70DF1" w:rsidR="002D1B92">
        <w:rPr>
          <w:lang w:val="es-PE"/>
        </w:rPr>
        <w:t xml:space="preserve"> asegurad</w:t>
      </w:r>
      <w:r w:rsidR="002D1B92">
        <w:rPr>
          <w:lang w:val="es-PE"/>
        </w:rPr>
        <w:t>a</w:t>
      </w:r>
      <w:r w:rsidRPr="00E70DF1" w:rsidR="002D1B92">
        <w:rPr>
          <w:lang w:val="es-PE"/>
        </w:rPr>
        <w:t>.</w:t>
      </w:r>
    </w:p>
    <w:p w:rsidR="002D1B92" w:rsidP="002D1B92" w:rsidRDefault="002D1B92" w14:paraId="5C317905" w14:textId="77777777">
      <w:pPr>
        <w:tabs>
          <w:tab w:val="left" w:pos="2160"/>
        </w:tabs>
        <w:jc w:val="both"/>
        <w:rPr>
          <w:lang w:val="es-PE"/>
        </w:rPr>
      </w:pPr>
    </w:p>
    <w:p w:rsidR="002D1B92" w:rsidP="002D1B92" w:rsidRDefault="00630191" w14:paraId="70FCA4AF" w14:textId="67C9E1FE">
      <w:pPr>
        <w:tabs>
          <w:tab w:val="left" w:pos="2160"/>
        </w:tabs>
        <w:jc w:val="both"/>
        <w:rPr>
          <w:lang w:val="es-PE"/>
        </w:rPr>
      </w:pPr>
      <w:r>
        <w:rPr>
          <w:b/>
          <w:u w:val="single"/>
          <w:lang w:val="es-419"/>
        </w:rPr>
        <w:lastRenderedPageBreak/>
        <w:t>Décimo</w:t>
      </w:r>
      <w:r w:rsidRPr="00E70DF1" w:rsidR="002D1B92">
        <w:rPr>
          <w:b/>
          <w:lang w:val="es-419"/>
        </w:rPr>
        <w:t>:</w:t>
      </w:r>
      <w:r w:rsidR="002D1B92">
        <w:rPr>
          <w:lang w:val="es-419"/>
        </w:rPr>
        <w:t xml:space="preserve"> </w:t>
      </w:r>
      <w:r w:rsidRPr="00CC4768" w:rsidR="002D1B92">
        <w:rPr>
          <w:lang w:val="es-PE"/>
        </w:rPr>
        <w:t xml:space="preserve">Conforme a lo anterior, no está en discusión la exigencia </w:t>
      </w:r>
      <w:r w:rsidR="002D1B92">
        <w:rPr>
          <w:lang w:val="es-PE"/>
        </w:rPr>
        <w:t>a la asegurada</w:t>
      </w:r>
      <w:r w:rsidRPr="00CC4768" w:rsidR="002D1B92">
        <w:rPr>
          <w:lang w:val="es-PE"/>
        </w:rPr>
        <w:t xml:space="preserve"> de realizar </w:t>
      </w:r>
      <w:r w:rsidR="002D1B92">
        <w:rPr>
          <w:lang w:val="es-PE"/>
        </w:rPr>
        <w:t>el bloqueo de la tarjeta en el plazo de cuatro (4) horas desde que conoció los eventos por los</w:t>
      </w:r>
      <w:r w:rsidRPr="00CC4768" w:rsidR="002D1B92">
        <w:rPr>
          <w:lang w:val="es-PE"/>
        </w:rPr>
        <w:t xml:space="preserve"> cual</w:t>
      </w:r>
      <w:r w:rsidR="002D1B92">
        <w:rPr>
          <w:lang w:val="es-PE"/>
        </w:rPr>
        <w:t>es</w:t>
      </w:r>
      <w:r w:rsidRPr="00CC4768" w:rsidR="002D1B92">
        <w:rPr>
          <w:lang w:val="es-PE"/>
        </w:rPr>
        <w:t xml:space="preserve"> reclama cobertura.  La cuestión se restringe a determinar si la inobservancia de dicha carga es ajena a la responsabilidad de</w:t>
      </w:r>
      <w:r w:rsidR="002D1B92">
        <w:rPr>
          <w:lang w:val="es-PE"/>
        </w:rPr>
        <w:t xml:space="preserve"> </w:t>
      </w:r>
      <w:r w:rsidRPr="00CC4768" w:rsidR="002D1B92">
        <w:rPr>
          <w:lang w:val="es-PE"/>
        </w:rPr>
        <w:t>l</w:t>
      </w:r>
      <w:r w:rsidR="002D1B92">
        <w:rPr>
          <w:lang w:val="es-PE"/>
        </w:rPr>
        <w:t xml:space="preserve">a </w:t>
      </w:r>
      <w:r w:rsidRPr="00CC4768" w:rsidR="002D1B92">
        <w:rPr>
          <w:lang w:val="es-PE"/>
        </w:rPr>
        <w:t>asegurad</w:t>
      </w:r>
      <w:r w:rsidR="002D1B92">
        <w:rPr>
          <w:lang w:val="es-PE"/>
        </w:rPr>
        <w:t>a</w:t>
      </w:r>
      <w:r w:rsidRPr="00CC4768" w:rsidR="002D1B92">
        <w:rPr>
          <w:lang w:val="es-PE"/>
        </w:rPr>
        <w:t xml:space="preserve"> o no, esto es, determinar si existió efectivamente un supuesto ajeno a su control, una fuerza mayor, que le hubiese impedido realizar </w:t>
      </w:r>
      <w:r w:rsidR="002D1B92">
        <w:rPr>
          <w:lang w:val="es-PE"/>
        </w:rPr>
        <w:t>el bloqueo de la tarjeta</w:t>
      </w:r>
      <w:r w:rsidRPr="00CC4768" w:rsidR="002D1B92">
        <w:rPr>
          <w:lang w:val="es-PE"/>
        </w:rPr>
        <w:t xml:space="preserve"> contractualmente establecido.</w:t>
      </w:r>
    </w:p>
    <w:p w:rsidR="002D1B92" w:rsidP="002D1B92" w:rsidRDefault="002D1B92" w14:paraId="2746AEAF" w14:textId="77777777">
      <w:pPr>
        <w:tabs>
          <w:tab w:val="left" w:pos="2160"/>
        </w:tabs>
        <w:jc w:val="both"/>
        <w:rPr>
          <w:lang w:val="es-PE"/>
        </w:rPr>
      </w:pPr>
    </w:p>
    <w:p w:rsidR="002D1B92" w:rsidP="002D1B92" w:rsidRDefault="002D1B92" w14:paraId="5DA832A2" w14:textId="2CE8401C">
      <w:pPr>
        <w:tabs>
          <w:tab w:val="left" w:pos="2160"/>
        </w:tabs>
        <w:jc w:val="both"/>
        <w:rPr>
          <w:lang w:val="es-PE"/>
        </w:rPr>
      </w:pPr>
      <w:r w:rsidRPr="24E2DF51" w:rsidR="002D1B92">
        <w:rPr>
          <w:lang w:val="es-PE"/>
        </w:rPr>
        <w:t xml:space="preserve">Durante la audiencia de informe oral, </w:t>
      </w:r>
      <w:r w:rsidRPr="24E2DF51" w:rsidR="73DED521">
        <w:rPr>
          <w:lang w:val="es-PE"/>
        </w:rPr>
        <w:t>............................</w:t>
      </w:r>
      <w:r w:rsidRPr="24E2DF51" w:rsidR="002D1B92">
        <w:rPr>
          <w:lang w:val="es-PE"/>
        </w:rPr>
        <w:t xml:space="preserve"> señaló que el bloqueo de la tarjeta de fecha 10 de julio de 2021 correspondía a una tarjeta diferente a la asegurada, lo cual fue confirmado por la Sra. Cancela. En tal sentido, es claro que la asegurada nunca procedió con el bloqueo de la tarjeta, en ninguna de las dos fechas.</w:t>
      </w:r>
    </w:p>
    <w:p w:rsidR="002D1B92" w:rsidP="002D1B92" w:rsidRDefault="002D1B92" w14:paraId="18AB607F" w14:textId="77777777">
      <w:pPr>
        <w:tabs>
          <w:tab w:val="left" w:pos="2160"/>
        </w:tabs>
        <w:jc w:val="both"/>
        <w:rPr>
          <w:lang w:val="es-PE"/>
        </w:rPr>
      </w:pPr>
    </w:p>
    <w:p w:rsidR="002D1B92" w:rsidP="002D1B92" w:rsidRDefault="002D1B92" w14:paraId="01A1B458" w14:textId="77777777">
      <w:pPr>
        <w:tabs>
          <w:tab w:val="left" w:pos="2160"/>
        </w:tabs>
        <w:jc w:val="both"/>
        <w:rPr>
          <w:lang w:val="es-PE"/>
        </w:rPr>
      </w:pPr>
      <w:r>
        <w:rPr>
          <w:lang w:val="es-PE"/>
        </w:rPr>
        <w:t>Al respecto, se debe dejar claro, que hubiera sido suficiente con bloquear la tarjeta tras el evento de fecha 26 de julio, en la medida que, si bien la asegurada tomo conocimiento de las diez operaciones no reconocidas el 13 de agosto de 2021, la sustracción de dinero ocurrió con anterioridad (marzo, abril, mayo y junio de 2021).</w:t>
      </w:r>
    </w:p>
    <w:p w:rsidR="002D1B92" w:rsidP="002D1B92" w:rsidRDefault="002D1B92" w14:paraId="33903D08" w14:textId="77777777">
      <w:pPr>
        <w:tabs>
          <w:tab w:val="left" w:pos="2160"/>
        </w:tabs>
        <w:jc w:val="both"/>
        <w:rPr>
          <w:lang w:val="es-PE"/>
        </w:rPr>
      </w:pPr>
    </w:p>
    <w:p w:rsidR="002D1B92" w:rsidP="002D1B92" w:rsidRDefault="002D1B92" w14:paraId="3F822410" w14:textId="15993BC9">
      <w:pPr>
        <w:tabs>
          <w:tab w:val="left" w:pos="2160"/>
        </w:tabs>
        <w:jc w:val="both"/>
        <w:rPr>
          <w:lang w:val="es-PE"/>
        </w:rPr>
      </w:pPr>
      <w:r w:rsidRPr="24E2DF51" w:rsidR="002D1B92">
        <w:rPr>
          <w:lang w:val="es-PE"/>
        </w:rPr>
        <w:t xml:space="preserve">Asimismo, durante la audiencia se consultó a la Sra. </w:t>
      </w:r>
      <w:r w:rsidRPr="24E2DF51" w:rsidR="5E4BFCD2">
        <w:rPr>
          <w:lang w:val="es-PE"/>
        </w:rPr>
        <w:t>..........</w:t>
      </w:r>
      <w:r w:rsidRPr="24E2DF51" w:rsidR="002D1B92">
        <w:rPr>
          <w:lang w:val="es-PE"/>
        </w:rPr>
        <w:t xml:space="preserve"> el motivo por el que no habría podido proceder con el bloqueo de la tarjeta asegurada, a fin de verificar si había existido una fuerza mayor que le hubiera impedido realizar dicha acción. La reclamante indicó que no realizo el bloqueo por desconocimiento; sin embargo, ha quedado acreditado que la reclamante recibió el certificado, habiendo sido informada de los términos y condiciones del contrato, concretamente, de las cargas.</w:t>
      </w:r>
    </w:p>
    <w:p w:rsidR="002D1B92" w:rsidP="002D1B92" w:rsidRDefault="002D1B92" w14:paraId="7EAE5C14" w14:textId="77777777">
      <w:pPr>
        <w:tabs>
          <w:tab w:val="left" w:pos="709"/>
          <w:tab w:val="left" w:pos="2160"/>
        </w:tabs>
        <w:jc w:val="both"/>
        <w:rPr>
          <w:lang w:val="es-PE"/>
        </w:rPr>
      </w:pPr>
    </w:p>
    <w:p w:rsidR="002D1B92" w:rsidP="002D1B92" w:rsidRDefault="002D1B92" w14:paraId="020F60C2" w14:textId="77777777">
      <w:pPr>
        <w:tabs>
          <w:tab w:val="left" w:pos="2160"/>
        </w:tabs>
        <w:jc w:val="both"/>
        <w:rPr>
          <w:lang w:val="es-PE"/>
        </w:rPr>
      </w:pPr>
      <w:r w:rsidRPr="00CC4768">
        <w:rPr>
          <w:lang w:val="es-PE"/>
        </w:rPr>
        <w:t xml:space="preserve">De acuerdo al artículo 1315 del Código Civil, caso fortuito o fuerza mayor corresponde a una situación de causa ajena que libera de responsabilidad, y que media un evento extraordinario, imprevisible e irresistible.  De dicha triple exigencia normativa, este </w:t>
      </w:r>
      <w:r>
        <w:rPr>
          <w:lang w:val="es-PE"/>
        </w:rPr>
        <w:t>órgano resolutivo unipersonal</w:t>
      </w:r>
      <w:r w:rsidRPr="00CC4768">
        <w:rPr>
          <w:lang w:val="es-PE"/>
        </w:rPr>
        <w:t xml:space="preserve"> destaca la última y concluyente: hecho irresistible, esto es, una situación respecto de la cual una persona no se puede sustraer, repeler o evitar, no puede dejar de ser afectada.  </w:t>
      </w:r>
    </w:p>
    <w:p w:rsidRPr="00CC4768" w:rsidR="002D1B92" w:rsidP="002D1B92" w:rsidRDefault="002D1B92" w14:paraId="22FF9EC3" w14:textId="77777777">
      <w:pPr>
        <w:tabs>
          <w:tab w:val="left" w:pos="709"/>
          <w:tab w:val="left" w:pos="2160"/>
        </w:tabs>
        <w:jc w:val="both"/>
        <w:rPr>
          <w:lang w:val="es-PE"/>
        </w:rPr>
      </w:pPr>
    </w:p>
    <w:p w:rsidR="002D1B92" w:rsidP="002D1B92" w:rsidRDefault="002D1B92" w14:paraId="437A5FBB" w14:textId="77777777">
      <w:pPr>
        <w:tabs>
          <w:tab w:val="left" w:pos="709"/>
          <w:tab w:val="left" w:pos="2160"/>
        </w:tabs>
        <w:jc w:val="both"/>
        <w:rPr>
          <w:lang w:val="es-PE"/>
        </w:rPr>
      </w:pPr>
      <w:r w:rsidRPr="00CC4768">
        <w:rPr>
          <w:lang w:val="es-PE"/>
        </w:rPr>
        <w:t xml:space="preserve">En función a dicha definición legal, </w:t>
      </w:r>
      <w:r>
        <w:rPr>
          <w:lang w:val="es-PE"/>
        </w:rPr>
        <w:t xml:space="preserve">para </w:t>
      </w:r>
      <w:r w:rsidRPr="00CC4768">
        <w:rPr>
          <w:lang w:val="es-PE"/>
        </w:rPr>
        <w:t xml:space="preserve">este </w:t>
      </w:r>
      <w:r>
        <w:rPr>
          <w:lang w:val="es-PE"/>
        </w:rPr>
        <w:t>órgano resolutivo unipersonal no se encuentra justificada</w:t>
      </w:r>
      <w:r w:rsidRPr="00CC4768">
        <w:rPr>
          <w:lang w:val="es-PE"/>
        </w:rPr>
        <w:t xml:space="preserve"> </w:t>
      </w:r>
      <w:r>
        <w:rPr>
          <w:lang w:val="es-PE"/>
        </w:rPr>
        <w:t>el no bloqueo de la tarjeta</w:t>
      </w:r>
      <w:r w:rsidRPr="00CC4768">
        <w:rPr>
          <w:lang w:val="es-PE"/>
        </w:rPr>
        <w:t xml:space="preserve">, </w:t>
      </w:r>
      <w:r>
        <w:rPr>
          <w:lang w:val="es-PE"/>
        </w:rPr>
        <w:t>en tanto</w:t>
      </w:r>
      <w:r w:rsidRPr="00CC4768">
        <w:rPr>
          <w:lang w:val="es-PE"/>
        </w:rPr>
        <w:t xml:space="preserve">, </w:t>
      </w:r>
      <w:r>
        <w:rPr>
          <w:lang w:val="es-PE"/>
        </w:rPr>
        <w:t>no</w:t>
      </w:r>
      <w:r w:rsidRPr="00CC4768">
        <w:rPr>
          <w:lang w:val="es-PE"/>
        </w:rPr>
        <w:t xml:space="preserve"> estuvo impedid</w:t>
      </w:r>
      <w:r>
        <w:rPr>
          <w:lang w:val="es-PE"/>
        </w:rPr>
        <w:t>a</w:t>
      </w:r>
      <w:r w:rsidRPr="00CC4768">
        <w:rPr>
          <w:lang w:val="es-PE"/>
        </w:rPr>
        <w:t xml:space="preserve"> de hacerl</w:t>
      </w:r>
      <w:r>
        <w:rPr>
          <w:lang w:val="es-PE"/>
        </w:rPr>
        <w:t>o, habiendo quedado demostrado que la reclamante si fue debidamente informado de los términos y condiciones de la póliza.</w:t>
      </w:r>
    </w:p>
    <w:p w:rsidR="002D1B92" w:rsidP="002D1B92" w:rsidRDefault="002D1B92" w14:paraId="48B75EF3" w14:textId="77777777">
      <w:pPr>
        <w:tabs>
          <w:tab w:val="left" w:pos="709"/>
          <w:tab w:val="left" w:pos="2160"/>
        </w:tabs>
        <w:jc w:val="both"/>
        <w:rPr>
          <w:lang w:val="es-PE"/>
        </w:rPr>
      </w:pPr>
    </w:p>
    <w:p w:rsidRPr="00CC4768" w:rsidR="002D1B92" w:rsidP="002D1B92" w:rsidRDefault="002D1B92" w14:paraId="3DC27E33" w14:textId="77777777">
      <w:pPr>
        <w:tabs>
          <w:tab w:val="left" w:pos="709"/>
          <w:tab w:val="left" w:pos="2160"/>
        </w:tabs>
        <w:jc w:val="both"/>
        <w:rPr>
          <w:lang w:val="es-PE"/>
        </w:rPr>
      </w:pPr>
      <w:r w:rsidRPr="00CC4768">
        <w:rPr>
          <w:lang w:val="es-PE"/>
        </w:rPr>
        <w:t xml:space="preserve">El hecho que </w:t>
      </w:r>
      <w:r>
        <w:rPr>
          <w:lang w:val="es-PE"/>
        </w:rPr>
        <w:t>no se haya bloqueado la tarjeta conforme a lo previsto en el contrato</w:t>
      </w:r>
      <w:r w:rsidRPr="00CC4768">
        <w:rPr>
          <w:lang w:val="es-PE"/>
        </w:rPr>
        <w:t>, evidencia un desinterés en cumplir lo que era una expresa carga contractual, desinterés que permite calificar a dicha actuación como una omisión culposa grave o negligente, atendiendo a que en el texto del certificado se expresa claramente que la inobservancia de las cargas (entre ellas la que es objeto del presente contencioso) derivan en la pérdida de los derechos indemnizatorios, con la consiguiente liberación de responsabilidad para la aseguradora, conforme a las previsiones del artículo 59 de la Ley Nro. 27749 – Ley del Contrato de Seguro.</w:t>
      </w:r>
    </w:p>
    <w:p w:rsidR="002D1B92" w:rsidP="002D1B92" w:rsidRDefault="002D1B92" w14:paraId="69702FE9" w14:textId="77777777">
      <w:pPr>
        <w:tabs>
          <w:tab w:val="left" w:pos="709"/>
          <w:tab w:val="left" w:pos="2160"/>
        </w:tabs>
        <w:jc w:val="both"/>
        <w:rPr>
          <w:lang w:val="es-PE"/>
        </w:rPr>
      </w:pPr>
    </w:p>
    <w:p w:rsidR="002D1B92" w:rsidP="002D1B92" w:rsidRDefault="002D1B92" w14:paraId="0FEADF21" w14:textId="77777777">
      <w:pPr>
        <w:tabs>
          <w:tab w:val="left" w:pos="709"/>
          <w:tab w:val="left" w:pos="2160"/>
        </w:tabs>
        <w:jc w:val="both"/>
        <w:rPr>
          <w:lang w:val="es-PE"/>
        </w:rPr>
      </w:pPr>
      <w:r w:rsidRPr="00CC4768">
        <w:rPr>
          <w:lang w:val="es-PE"/>
        </w:rPr>
        <w:t>Conforme ya ha sido expresado, no mediando jurídicamente una situación de fuerza mayor, como causa ajena a</w:t>
      </w:r>
      <w:r>
        <w:rPr>
          <w:lang w:val="es-PE"/>
        </w:rPr>
        <w:t xml:space="preserve"> </w:t>
      </w:r>
      <w:r w:rsidRPr="00CC4768">
        <w:rPr>
          <w:lang w:val="es-PE"/>
        </w:rPr>
        <w:t>l</w:t>
      </w:r>
      <w:r>
        <w:rPr>
          <w:lang w:val="es-PE"/>
        </w:rPr>
        <w:t>a</w:t>
      </w:r>
      <w:r w:rsidRPr="00CC4768">
        <w:rPr>
          <w:lang w:val="es-PE"/>
        </w:rPr>
        <w:t xml:space="preserve"> reclamante, que le haya impedido </w:t>
      </w:r>
      <w:r>
        <w:rPr>
          <w:lang w:val="es-PE"/>
        </w:rPr>
        <w:t xml:space="preserve">bloquear la tarjeta, </w:t>
      </w:r>
      <w:r w:rsidRPr="00CC4768">
        <w:rPr>
          <w:lang w:val="es-PE"/>
        </w:rPr>
        <w:t xml:space="preserve">corresponde que el asegurado soporte las consecuencias de sus propias decisiones y no pretenda trasladarlas </w:t>
      </w:r>
      <w:r w:rsidRPr="00CC4768">
        <w:rPr>
          <w:lang w:val="es-PE"/>
        </w:rPr>
        <w:lastRenderedPageBreak/>
        <w:t>a la aseguradora, habiendo caducado su pretensión indemnizatoria por su propia negligencia conductual.</w:t>
      </w:r>
    </w:p>
    <w:p w:rsidR="002D1B92" w:rsidP="002D1B92" w:rsidRDefault="002D1B92" w14:paraId="407EB487" w14:textId="77777777">
      <w:pPr>
        <w:tabs>
          <w:tab w:val="left" w:pos="709"/>
          <w:tab w:val="left" w:pos="2160"/>
        </w:tabs>
        <w:jc w:val="both"/>
        <w:rPr>
          <w:lang w:val="es-PE"/>
        </w:rPr>
      </w:pPr>
    </w:p>
    <w:p w:rsidRPr="00CC4768" w:rsidR="002D1B92" w:rsidP="002D1B92" w:rsidRDefault="002D1B92" w14:paraId="57E07A14" w14:textId="54ADEA10">
      <w:pPr>
        <w:tabs>
          <w:tab w:val="left" w:pos="709"/>
          <w:tab w:val="left" w:pos="2160"/>
        </w:tabs>
        <w:jc w:val="both"/>
        <w:rPr>
          <w:lang w:val="es-PE"/>
        </w:rPr>
      </w:pPr>
      <w:r w:rsidRPr="24E2DF51" w:rsidR="002D1B92">
        <w:rPr>
          <w:lang w:val="es-PE"/>
        </w:rPr>
        <w:t xml:space="preserve">Atendiendo al análisis expuesto, este </w:t>
      </w:r>
      <w:r w:rsidRPr="24E2DF51" w:rsidR="002D1B92">
        <w:rPr>
          <w:lang w:val="es-PE"/>
        </w:rPr>
        <w:t>órgano resolutivo unipersonal</w:t>
      </w:r>
      <w:r w:rsidRPr="24E2DF51" w:rsidR="002D1B92">
        <w:rPr>
          <w:lang w:val="es-PE"/>
        </w:rPr>
        <w:t xml:space="preserve"> estima que el rechazo de cobertura comunicado en su oportunidad por </w:t>
      </w:r>
      <w:r w:rsidRPr="24E2DF51" w:rsidR="64011555">
        <w:rPr>
          <w:lang w:val="es-PE"/>
        </w:rPr>
        <w:t>..........................</w:t>
      </w:r>
      <w:r w:rsidRPr="24E2DF51" w:rsidR="002D1B92">
        <w:rPr>
          <w:lang w:val="es-PE"/>
        </w:rPr>
        <w:t xml:space="preserve"> es legítimo, encontrándose sustentado en que </w:t>
      </w:r>
      <w:r w:rsidRPr="24E2DF51" w:rsidR="00D878EC">
        <w:rPr>
          <w:lang w:val="es-PE"/>
        </w:rPr>
        <w:t>la</w:t>
      </w:r>
      <w:r w:rsidRPr="24E2DF51" w:rsidR="002D1B92">
        <w:rPr>
          <w:lang w:val="es-PE"/>
        </w:rPr>
        <w:t xml:space="preserve"> asegurad</w:t>
      </w:r>
      <w:r w:rsidRPr="24E2DF51" w:rsidR="00D878EC">
        <w:rPr>
          <w:lang w:val="es-PE"/>
        </w:rPr>
        <w:t>a</w:t>
      </w:r>
      <w:r w:rsidRPr="24E2DF51" w:rsidR="002D1B92">
        <w:rPr>
          <w:lang w:val="es-PE"/>
        </w:rPr>
        <w:t xml:space="preserve"> no cumplió con realizar </w:t>
      </w:r>
      <w:r w:rsidRPr="24E2DF51" w:rsidR="002D1B92">
        <w:rPr>
          <w:lang w:val="es-PE"/>
        </w:rPr>
        <w:t>con el bloqueo de la tarjeta en el</w:t>
      </w:r>
      <w:r w:rsidRPr="24E2DF51" w:rsidR="002D1B92">
        <w:rPr>
          <w:lang w:val="es-PE"/>
        </w:rPr>
        <w:t xml:space="preserve"> plazo establecido, por lo que al inobservarse injustificadamente una carga contractual</w:t>
      </w:r>
      <w:r w:rsidRPr="24E2DF51" w:rsidR="002D1B92">
        <w:rPr>
          <w:i w:val="1"/>
          <w:iCs w:val="1"/>
          <w:lang w:val="es-PE"/>
        </w:rPr>
        <w:t xml:space="preserve"> ex post</w:t>
      </w:r>
      <w:r w:rsidRPr="24E2DF51" w:rsidR="002D1B92">
        <w:rPr>
          <w:lang w:val="es-PE"/>
        </w:rPr>
        <w:t xml:space="preserve"> no corresponde el otorgamiento de cobertura.</w:t>
      </w:r>
    </w:p>
    <w:p w:rsidRPr="00CC4768" w:rsidR="002D1B92" w:rsidP="002D1B92" w:rsidRDefault="002D1B92" w14:paraId="59B845B4" w14:textId="77777777">
      <w:pPr>
        <w:jc w:val="both"/>
      </w:pPr>
    </w:p>
    <w:p w:rsidRPr="00901C61" w:rsidR="002D1B92" w:rsidP="002D1B92" w:rsidRDefault="002D1B92" w14:paraId="0D56EE93" w14:textId="77777777">
      <w:pPr>
        <w:tabs>
          <w:tab w:val="left" w:pos="2160"/>
        </w:tabs>
        <w:jc w:val="both"/>
        <w:rPr>
          <w:lang w:val="es-419"/>
        </w:rPr>
      </w:pPr>
      <w:r w:rsidRPr="00901C61">
        <w:rPr>
          <w:lang w:val="es-419"/>
        </w:rPr>
        <w:t>En consecuencia, debe concluirse que el rechazo de cobertura es legítimo, al ser suficiente contractualmente su justificación, al cumplir con las exigencias pertinentes de ley.</w:t>
      </w:r>
    </w:p>
    <w:p w:rsidRPr="00901C61" w:rsidR="002D1B92" w:rsidP="002D1B92" w:rsidRDefault="002D1B92" w14:paraId="5B0B2B42" w14:textId="77777777">
      <w:pPr>
        <w:tabs>
          <w:tab w:val="left" w:pos="2160"/>
        </w:tabs>
        <w:jc w:val="both"/>
        <w:rPr>
          <w:lang w:val="es-419"/>
        </w:rPr>
      </w:pPr>
    </w:p>
    <w:p w:rsidRPr="00901C61" w:rsidR="002D1B92" w:rsidP="002D1B92" w:rsidRDefault="002D1B92" w14:paraId="5687631C" w14:textId="77777777">
      <w:pPr>
        <w:tabs>
          <w:tab w:val="left" w:pos="709"/>
          <w:tab w:val="left" w:pos="2160"/>
        </w:tabs>
        <w:jc w:val="both"/>
        <w:rPr>
          <w:b/>
        </w:rPr>
      </w:pPr>
      <w:r w:rsidRPr="00901C61">
        <w:rPr>
          <w:b/>
          <w:lang w:val="es-PE"/>
        </w:rPr>
        <w:t xml:space="preserve">Atendiendo a lo expresado, este Órgano Resolutivo Unipersonal </w:t>
      </w:r>
      <w:r w:rsidRPr="00901C61">
        <w:rPr>
          <w:b/>
        </w:rPr>
        <w:t>concluye su apreciación razonada y conjunta al amparo de lo establecido en su Reglamento estimando que existen razones fundadas para estimar que el rechazo de cobertura al cual se contrae la presente reclamación posee suficiente fundamento, por lo que r</w:t>
      </w:r>
      <w:r w:rsidRPr="00901C61">
        <w:rPr>
          <w:b/>
          <w:lang w:val="es-PE"/>
        </w:rPr>
        <w:t>esuelve:</w:t>
      </w:r>
    </w:p>
    <w:p w:rsidRPr="00CC4768" w:rsidR="002D1B92" w:rsidP="002D1B92" w:rsidRDefault="002D1B92" w14:paraId="22F204BD" w14:textId="77777777">
      <w:pPr>
        <w:jc w:val="both"/>
        <w:rPr>
          <w:rFonts w:eastAsia="Arial Unicode MS"/>
        </w:rPr>
      </w:pPr>
    </w:p>
    <w:p w:rsidRPr="00901C61" w:rsidR="002D1B92" w:rsidP="002D1B92" w:rsidRDefault="002D1B92" w14:paraId="39AC78CA" w14:textId="333BE21E">
      <w:pPr>
        <w:tabs>
          <w:tab w:val="left" w:pos="708"/>
          <w:tab w:val="left" w:pos="2160"/>
        </w:tabs>
        <w:jc w:val="both"/>
      </w:pPr>
      <w:r w:rsidRPr="24E2DF51" w:rsidR="002D1B92">
        <w:rPr>
          <w:lang w:val="es-PE"/>
        </w:rPr>
        <w:t xml:space="preserve">Declarar </w:t>
      </w:r>
      <w:r w:rsidRPr="24E2DF51" w:rsidR="002D1B92">
        <w:rPr>
          <w:b w:val="1"/>
          <w:bCs w:val="1"/>
          <w:lang w:val="es-PE"/>
        </w:rPr>
        <w:t>INFUNDADA</w:t>
      </w:r>
      <w:r w:rsidRPr="24E2DF51" w:rsidR="002D1B92">
        <w:rPr>
          <w:lang w:val="es-PE"/>
        </w:rPr>
        <w:t xml:space="preserve"> la reclamación interpuesta por </w:t>
      </w:r>
      <w:r w:rsidRPr="24E2DF51" w:rsidR="756B97E7">
        <w:rPr>
          <w:lang w:val="es-PE"/>
        </w:rPr>
        <w:t>.................................................</w:t>
      </w:r>
      <w:r w:rsidRPr="24E2DF51" w:rsidR="002D1B92">
        <w:rPr>
          <w:lang w:val="es-PE"/>
        </w:rPr>
        <w:t xml:space="preserve"> </w:t>
      </w:r>
      <w:r w:rsidRPr="24E2DF51" w:rsidR="002D1B92">
        <w:rPr>
          <w:lang w:val="es-PE"/>
        </w:rPr>
        <w:t xml:space="preserve">contra </w:t>
      </w:r>
      <w:r w:rsidRPr="24E2DF51" w:rsidR="4C4DDB20">
        <w:rPr>
          <w:lang w:val="es-PE"/>
        </w:rPr>
        <w:t>............................</w:t>
      </w:r>
      <w:r w:rsidRPr="24E2DF51" w:rsidR="002D1B92">
        <w:rPr>
          <w:lang w:eastAsia="ar-SA"/>
        </w:rPr>
        <w:t xml:space="preserve"> dejando a salvo el derecho de la reclamante de acudir a otras instancias que considere pertinentes.</w:t>
      </w:r>
    </w:p>
    <w:p w:rsidRPr="00D24C4A" w:rsidR="0095561D" w:rsidP="0095561D" w:rsidRDefault="0095561D" w14:paraId="3C2A33C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D24C4A" w:rsidR="0095561D" w:rsidP="0095561D" w:rsidRDefault="0095561D" w14:paraId="3A122AB2" w14:textId="54E431D6">
      <w:pPr>
        <w:jc w:val="right"/>
        <w:outlineLvl w:val="0"/>
        <w:rPr>
          <w:lang w:val="es-PE"/>
        </w:rPr>
      </w:pPr>
      <w:r w:rsidRPr="00D24C4A">
        <w:rPr>
          <w:lang w:val="es-PE"/>
        </w:rPr>
        <w:t xml:space="preserve">Lima, </w:t>
      </w:r>
      <w:r w:rsidR="002D1B92">
        <w:rPr>
          <w:lang w:val="es-PE"/>
        </w:rPr>
        <w:t>02</w:t>
      </w:r>
      <w:r w:rsidR="000D458A">
        <w:rPr>
          <w:lang w:val="es-PE"/>
        </w:rPr>
        <w:t xml:space="preserve"> </w:t>
      </w:r>
      <w:r w:rsidRPr="00D24C4A">
        <w:t>d</w:t>
      </w:r>
      <w:r w:rsidRPr="00D24C4A">
        <w:rPr>
          <w:lang w:val="es-PE"/>
        </w:rPr>
        <w:t xml:space="preserve">e </w:t>
      </w:r>
      <w:r w:rsidR="002D1B92">
        <w:rPr>
          <w:lang w:val="es-PE"/>
        </w:rPr>
        <w:t>marzo</w:t>
      </w:r>
      <w:r w:rsidRPr="00D24C4A">
        <w:rPr>
          <w:lang w:val="es-PE"/>
        </w:rPr>
        <w:t xml:space="preserve"> de 2022</w:t>
      </w:r>
    </w:p>
    <w:p w:rsidRPr="00D24C4A" w:rsidR="0095561D" w:rsidP="0095561D" w:rsidRDefault="0095561D" w14:paraId="65FCC5BB" w14:textId="77777777"/>
    <w:p w:rsidRPr="00D24C4A" w:rsidR="0095561D" w:rsidP="0095561D" w:rsidRDefault="0095561D" w14:paraId="2D3A7352" w14:textId="77777777">
      <w:pPr>
        <w:jc w:val="both"/>
        <w:rPr>
          <w:b/>
          <w:bCs/>
          <w:i/>
          <w:iCs/>
        </w:rPr>
      </w:pPr>
      <w:r w:rsidRPr="00D24C4A">
        <w:rPr>
          <w:b/>
          <w:bCs/>
          <w:i/>
          <w:iCs/>
        </w:rPr>
        <w:t>La Secretaría Técnica, como Órgano Resolutivo Unipersonal, emite la presente resolución</w:t>
      </w:r>
    </w:p>
    <w:p w:rsidRPr="00D24C4A" w:rsidR="0095561D" w:rsidP="0095561D" w:rsidRDefault="0095561D" w14:paraId="3666E935" w14:textId="77777777">
      <w:pPr>
        <w:jc w:val="both"/>
        <w:rPr>
          <w:b/>
          <w:bCs/>
          <w:i/>
          <w:iCs/>
        </w:rPr>
      </w:pPr>
    </w:p>
    <w:p w:rsidRPr="00D24C4A" w:rsidR="0095561D" w:rsidP="0095561D" w:rsidRDefault="0095561D" w14:paraId="250D569F" w14:textId="77777777">
      <w:pPr>
        <w:spacing w:line="360" w:lineRule="auto"/>
        <w:jc w:val="center"/>
        <w:rPr>
          <w:b/>
          <w:bCs/>
        </w:rPr>
      </w:pPr>
      <w:r w:rsidRPr="00D24C4A">
        <w:rPr>
          <w:b/>
          <w:bCs/>
        </w:rPr>
        <w:t>Alicia Martín López – Secretaría Técnica</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8830AF"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30AF" w:rsidP="005F148C" w:rsidRDefault="008830AF" w14:paraId="476CB8BE" w14:textId="77777777">
      <w:r>
        <w:separator/>
      </w:r>
    </w:p>
  </w:endnote>
  <w:endnote w:type="continuationSeparator" w:id="0">
    <w:p w:rsidR="008830AF" w:rsidP="005F148C" w:rsidRDefault="008830AF" w14:paraId="3CC1E44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30AF" w:rsidP="005F148C" w:rsidRDefault="008830AF" w14:paraId="67EDA817" w14:textId="77777777">
      <w:r>
        <w:separator/>
      </w:r>
    </w:p>
  </w:footnote>
  <w:footnote w:type="continuationSeparator" w:id="0">
    <w:p w:rsidR="008830AF" w:rsidP="005F148C" w:rsidRDefault="008830AF" w14:paraId="4505100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8"/>
  </w:num>
  <w:num w:numId="3">
    <w:abstractNumId w:val="1"/>
  </w:num>
  <w:num w:numId="4">
    <w:abstractNumId w:val="11"/>
  </w:num>
  <w:num w:numId="5">
    <w:abstractNumId w:val="9"/>
  </w:num>
  <w:num w:numId="6">
    <w:abstractNumId w:val="6"/>
  </w:num>
  <w:num w:numId="7">
    <w:abstractNumId w:val="7"/>
  </w:num>
  <w:num w:numId="8">
    <w:abstractNumId w:val="10"/>
  </w:num>
  <w:num w:numId="9">
    <w:abstractNumId w:val="5"/>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7A7"/>
    <w:rsid w:val="00052190"/>
    <w:rsid w:val="00060B02"/>
    <w:rsid w:val="00063D89"/>
    <w:rsid w:val="00084E51"/>
    <w:rsid w:val="00087C49"/>
    <w:rsid w:val="00090B7C"/>
    <w:rsid w:val="00094DDA"/>
    <w:rsid w:val="000A6362"/>
    <w:rsid w:val="000B21B7"/>
    <w:rsid w:val="000B2E0B"/>
    <w:rsid w:val="000C443A"/>
    <w:rsid w:val="000D0AE4"/>
    <w:rsid w:val="000D2700"/>
    <w:rsid w:val="000D2873"/>
    <w:rsid w:val="000D458A"/>
    <w:rsid w:val="000D588E"/>
    <w:rsid w:val="000E4EC3"/>
    <w:rsid w:val="000F11A9"/>
    <w:rsid w:val="000F2C43"/>
    <w:rsid w:val="000F71B9"/>
    <w:rsid w:val="00103188"/>
    <w:rsid w:val="00112332"/>
    <w:rsid w:val="00116B06"/>
    <w:rsid w:val="00116F25"/>
    <w:rsid w:val="00131FAD"/>
    <w:rsid w:val="001338D3"/>
    <w:rsid w:val="00135A6B"/>
    <w:rsid w:val="00140C67"/>
    <w:rsid w:val="00144FD6"/>
    <w:rsid w:val="001454A5"/>
    <w:rsid w:val="0015768A"/>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D607D"/>
    <w:rsid w:val="001E1429"/>
    <w:rsid w:val="001E3693"/>
    <w:rsid w:val="001E6B7D"/>
    <w:rsid w:val="001E6C4B"/>
    <w:rsid w:val="001F004E"/>
    <w:rsid w:val="001F1C40"/>
    <w:rsid w:val="001F545A"/>
    <w:rsid w:val="0020442B"/>
    <w:rsid w:val="00204652"/>
    <w:rsid w:val="002065BC"/>
    <w:rsid w:val="00213531"/>
    <w:rsid w:val="00230147"/>
    <w:rsid w:val="0023253C"/>
    <w:rsid w:val="00233ED8"/>
    <w:rsid w:val="002370F4"/>
    <w:rsid w:val="00245683"/>
    <w:rsid w:val="00253FC9"/>
    <w:rsid w:val="00270FE8"/>
    <w:rsid w:val="00281026"/>
    <w:rsid w:val="00281D46"/>
    <w:rsid w:val="002876D3"/>
    <w:rsid w:val="002916FB"/>
    <w:rsid w:val="00291A5D"/>
    <w:rsid w:val="002A07EA"/>
    <w:rsid w:val="002A2188"/>
    <w:rsid w:val="002A76BF"/>
    <w:rsid w:val="002B14D5"/>
    <w:rsid w:val="002B284C"/>
    <w:rsid w:val="002B3752"/>
    <w:rsid w:val="002B4642"/>
    <w:rsid w:val="002C34D3"/>
    <w:rsid w:val="002C5AB4"/>
    <w:rsid w:val="002D1B92"/>
    <w:rsid w:val="002D3B64"/>
    <w:rsid w:val="002E35A4"/>
    <w:rsid w:val="002E68EC"/>
    <w:rsid w:val="002E708C"/>
    <w:rsid w:val="002F04C6"/>
    <w:rsid w:val="00304A8F"/>
    <w:rsid w:val="00316A1B"/>
    <w:rsid w:val="0032570B"/>
    <w:rsid w:val="0032619A"/>
    <w:rsid w:val="00330027"/>
    <w:rsid w:val="00330DA1"/>
    <w:rsid w:val="003361A7"/>
    <w:rsid w:val="00345711"/>
    <w:rsid w:val="00346A0A"/>
    <w:rsid w:val="003505D6"/>
    <w:rsid w:val="00363E12"/>
    <w:rsid w:val="00377224"/>
    <w:rsid w:val="003838E2"/>
    <w:rsid w:val="00387D41"/>
    <w:rsid w:val="003905E3"/>
    <w:rsid w:val="00395B94"/>
    <w:rsid w:val="003977C8"/>
    <w:rsid w:val="003A7726"/>
    <w:rsid w:val="003B46E3"/>
    <w:rsid w:val="003B4770"/>
    <w:rsid w:val="003B5737"/>
    <w:rsid w:val="003B6FBC"/>
    <w:rsid w:val="003D02CA"/>
    <w:rsid w:val="003D215A"/>
    <w:rsid w:val="003D5224"/>
    <w:rsid w:val="003E0C15"/>
    <w:rsid w:val="003E140C"/>
    <w:rsid w:val="003E4270"/>
    <w:rsid w:val="003E6BA6"/>
    <w:rsid w:val="003F6113"/>
    <w:rsid w:val="00401DE3"/>
    <w:rsid w:val="00417664"/>
    <w:rsid w:val="00417E23"/>
    <w:rsid w:val="004248A1"/>
    <w:rsid w:val="00431C1C"/>
    <w:rsid w:val="00443C65"/>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E3CF8"/>
    <w:rsid w:val="004E50D6"/>
    <w:rsid w:val="004E6F23"/>
    <w:rsid w:val="004F1C73"/>
    <w:rsid w:val="005033C0"/>
    <w:rsid w:val="0051559A"/>
    <w:rsid w:val="00516549"/>
    <w:rsid w:val="005204A7"/>
    <w:rsid w:val="00524144"/>
    <w:rsid w:val="00531FBE"/>
    <w:rsid w:val="00543EB4"/>
    <w:rsid w:val="005458A5"/>
    <w:rsid w:val="00550EC2"/>
    <w:rsid w:val="0057606C"/>
    <w:rsid w:val="005768AD"/>
    <w:rsid w:val="00576CFD"/>
    <w:rsid w:val="00577AEB"/>
    <w:rsid w:val="0058358B"/>
    <w:rsid w:val="0059773B"/>
    <w:rsid w:val="005A20F7"/>
    <w:rsid w:val="005A3D4D"/>
    <w:rsid w:val="005A7292"/>
    <w:rsid w:val="005C5922"/>
    <w:rsid w:val="005D0FF2"/>
    <w:rsid w:val="005D1408"/>
    <w:rsid w:val="005D1456"/>
    <w:rsid w:val="005D380C"/>
    <w:rsid w:val="005D3AFA"/>
    <w:rsid w:val="005E0FE6"/>
    <w:rsid w:val="005F1349"/>
    <w:rsid w:val="005F148C"/>
    <w:rsid w:val="006024A3"/>
    <w:rsid w:val="00630191"/>
    <w:rsid w:val="00632AD1"/>
    <w:rsid w:val="00642D5C"/>
    <w:rsid w:val="00647AEE"/>
    <w:rsid w:val="00651449"/>
    <w:rsid w:val="00680271"/>
    <w:rsid w:val="00690E6E"/>
    <w:rsid w:val="00691CFB"/>
    <w:rsid w:val="0069382D"/>
    <w:rsid w:val="006A1077"/>
    <w:rsid w:val="006B5A92"/>
    <w:rsid w:val="006B6FAF"/>
    <w:rsid w:val="006B75CA"/>
    <w:rsid w:val="006D33B8"/>
    <w:rsid w:val="006E168A"/>
    <w:rsid w:val="006F0762"/>
    <w:rsid w:val="006F4138"/>
    <w:rsid w:val="006F4F41"/>
    <w:rsid w:val="00711B04"/>
    <w:rsid w:val="007224F7"/>
    <w:rsid w:val="00726ABE"/>
    <w:rsid w:val="00734447"/>
    <w:rsid w:val="0073577C"/>
    <w:rsid w:val="00742D07"/>
    <w:rsid w:val="007474DB"/>
    <w:rsid w:val="007512E9"/>
    <w:rsid w:val="00755439"/>
    <w:rsid w:val="007555C4"/>
    <w:rsid w:val="00776E24"/>
    <w:rsid w:val="00782489"/>
    <w:rsid w:val="00784E80"/>
    <w:rsid w:val="007906A4"/>
    <w:rsid w:val="00791676"/>
    <w:rsid w:val="00793F6A"/>
    <w:rsid w:val="0079483C"/>
    <w:rsid w:val="007A01AE"/>
    <w:rsid w:val="007A0AA7"/>
    <w:rsid w:val="007A3050"/>
    <w:rsid w:val="007A386A"/>
    <w:rsid w:val="007A3D0D"/>
    <w:rsid w:val="007B23C0"/>
    <w:rsid w:val="007B49ED"/>
    <w:rsid w:val="007B7EE4"/>
    <w:rsid w:val="007C2FC5"/>
    <w:rsid w:val="007C3730"/>
    <w:rsid w:val="007D353F"/>
    <w:rsid w:val="00832FC2"/>
    <w:rsid w:val="00834B23"/>
    <w:rsid w:val="00834DFE"/>
    <w:rsid w:val="00835D6A"/>
    <w:rsid w:val="008429D3"/>
    <w:rsid w:val="00852F98"/>
    <w:rsid w:val="00856A62"/>
    <w:rsid w:val="00864800"/>
    <w:rsid w:val="00865B73"/>
    <w:rsid w:val="00866E41"/>
    <w:rsid w:val="00881041"/>
    <w:rsid w:val="008830AF"/>
    <w:rsid w:val="00892A1F"/>
    <w:rsid w:val="008930FB"/>
    <w:rsid w:val="008956D2"/>
    <w:rsid w:val="00895FF5"/>
    <w:rsid w:val="008A0EB9"/>
    <w:rsid w:val="008A1DAB"/>
    <w:rsid w:val="008A1EC4"/>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67BB"/>
    <w:rsid w:val="00977F56"/>
    <w:rsid w:val="00991382"/>
    <w:rsid w:val="009928FE"/>
    <w:rsid w:val="009A230A"/>
    <w:rsid w:val="009A5E32"/>
    <w:rsid w:val="009A7580"/>
    <w:rsid w:val="009B3934"/>
    <w:rsid w:val="009C28AE"/>
    <w:rsid w:val="009C4314"/>
    <w:rsid w:val="009C4A1C"/>
    <w:rsid w:val="009C7D74"/>
    <w:rsid w:val="009E061C"/>
    <w:rsid w:val="009E109A"/>
    <w:rsid w:val="009F7900"/>
    <w:rsid w:val="00A102A7"/>
    <w:rsid w:val="00A14315"/>
    <w:rsid w:val="00A16B63"/>
    <w:rsid w:val="00A2086B"/>
    <w:rsid w:val="00A223FC"/>
    <w:rsid w:val="00A23563"/>
    <w:rsid w:val="00A27FCB"/>
    <w:rsid w:val="00A428F9"/>
    <w:rsid w:val="00A435C1"/>
    <w:rsid w:val="00A5165F"/>
    <w:rsid w:val="00A5654F"/>
    <w:rsid w:val="00A650CA"/>
    <w:rsid w:val="00A71855"/>
    <w:rsid w:val="00A75F0C"/>
    <w:rsid w:val="00A80BAD"/>
    <w:rsid w:val="00A827BD"/>
    <w:rsid w:val="00A9337A"/>
    <w:rsid w:val="00AA58E3"/>
    <w:rsid w:val="00AA6BFD"/>
    <w:rsid w:val="00AC68FA"/>
    <w:rsid w:val="00AC7D5A"/>
    <w:rsid w:val="00AD1627"/>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4273"/>
    <w:rsid w:val="00C27D78"/>
    <w:rsid w:val="00C40A6F"/>
    <w:rsid w:val="00C41210"/>
    <w:rsid w:val="00C50A93"/>
    <w:rsid w:val="00C52AF0"/>
    <w:rsid w:val="00C52BDF"/>
    <w:rsid w:val="00C62456"/>
    <w:rsid w:val="00C81329"/>
    <w:rsid w:val="00C82D62"/>
    <w:rsid w:val="00C85630"/>
    <w:rsid w:val="00C9421F"/>
    <w:rsid w:val="00C94B19"/>
    <w:rsid w:val="00C9752A"/>
    <w:rsid w:val="00CA4FD6"/>
    <w:rsid w:val="00CA5138"/>
    <w:rsid w:val="00CB451A"/>
    <w:rsid w:val="00CB4665"/>
    <w:rsid w:val="00CB7C37"/>
    <w:rsid w:val="00CC7829"/>
    <w:rsid w:val="00CD43B4"/>
    <w:rsid w:val="00CD53C5"/>
    <w:rsid w:val="00CF0089"/>
    <w:rsid w:val="00CF3742"/>
    <w:rsid w:val="00D128FF"/>
    <w:rsid w:val="00D13168"/>
    <w:rsid w:val="00D15C1E"/>
    <w:rsid w:val="00D24C4A"/>
    <w:rsid w:val="00D453FB"/>
    <w:rsid w:val="00D61A48"/>
    <w:rsid w:val="00D64C72"/>
    <w:rsid w:val="00D66628"/>
    <w:rsid w:val="00D81D19"/>
    <w:rsid w:val="00D86E87"/>
    <w:rsid w:val="00D878EC"/>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56E5"/>
    <w:rsid w:val="00E50129"/>
    <w:rsid w:val="00E57499"/>
    <w:rsid w:val="00E614D6"/>
    <w:rsid w:val="00E63E17"/>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C3B7A"/>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37670"/>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D53F7"/>
    <w:rsid w:val="00FE1445"/>
    <w:rsid w:val="00FE6C5C"/>
    <w:rsid w:val="00FF2C63"/>
    <w:rsid w:val="00FF2DB2"/>
    <w:rsid w:val="01C31880"/>
    <w:rsid w:val="0AE7032C"/>
    <w:rsid w:val="0CA2B6F9"/>
    <w:rsid w:val="0D4CC74C"/>
    <w:rsid w:val="223494DE"/>
    <w:rsid w:val="24E2DF51"/>
    <w:rsid w:val="265428F4"/>
    <w:rsid w:val="285E3B21"/>
    <w:rsid w:val="2B200DB2"/>
    <w:rsid w:val="2B8910FD"/>
    <w:rsid w:val="320D5E32"/>
    <w:rsid w:val="32CBE79E"/>
    <w:rsid w:val="340470E5"/>
    <w:rsid w:val="34C13AFF"/>
    <w:rsid w:val="425FBF8C"/>
    <w:rsid w:val="46E56EF8"/>
    <w:rsid w:val="4A3FFD15"/>
    <w:rsid w:val="4C4DDB20"/>
    <w:rsid w:val="4C86456A"/>
    <w:rsid w:val="513A7178"/>
    <w:rsid w:val="53DDAE88"/>
    <w:rsid w:val="555305D5"/>
    <w:rsid w:val="5E4BFCD2"/>
    <w:rsid w:val="64011555"/>
    <w:rsid w:val="64509FA3"/>
    <w:rsid w:val="67117F60"/>
    <w:rsid w:val="6D092719"/>
    <w:rsid w:val="71419FF4"/>
    <w:rsid w:val="73DED521"/>
    <w:rsid w:val="756B97E7"/>
    <w:rsid w:val="78F14237"/>
    <w:rsid w:val="7A263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34825852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285F4CD-BBCE-476F-B594-B2C4E19FE5EF}"/>
</file>

<file path=customXml/itemProps3.xml><?xml version="1.0" encoding="utf-8"?>
<ds:datastoreItem xmlns:ds="http://schemas.openxmlformats.org/officeDocument/2006/customXml" ds:itemID="{C69AABA7-B481-4D5B-9412-F50D51209E8E}"/>
</file>

<file path=customXml/itemProps4.xml><?xml version="1.0" encoding="utf-8"?>
<ds:datastoreItem xmlns:ds="http://schemas.openxmlformats.org/officeDocument/2006/customXml" ds:itemID="{8BDE6820-C995-44F7-8654-7E0265CE34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269</cp:revision>
  <cp:lastPrinted>2022-03-03T19:32:00Z</cp:lastPrinted>
  <dcterms:created xsi:type="dcterms:W3CDTF">2020-12-18T20:09:00Z</dcterms:created>
  <dcterms:modified xsi:type="dcterms:W3CDTF">2025-03-25T16:32:35Z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