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67AA0" w:rsidR="00F15FBA" w:rsidP="00F15FBA" w:rsidRDefault="00F15FBA" w14:paraId="6BA6C8A5" w14:textId="2FE38BEC">
      <w:pPr>
        <w:pStyle w:val="Ttulo"/>
        <w:outlineLvl w:val="0"/>
        <w:rPr>
          <w:lang w:val="es-PE"/>
        </w:rPr>
      </w:pPr>
      <w:r w:rsidRPr="00967AA0">
        <w:rPr>
          <w:lang w:val="es-PE"/>
        </w:rPr>
        <w:t xml:space="preserve">RESOLUCIÓN </w:t>
      </w:r>
      <w:proofErr w:type="spellStart"/>
      <w:r w:rsidRPr="00967AA0">
        <w:rPr>
          <w:lang w:val="es-PE"/>
        </w:rPr>
        <w:t>N</w:t>
      </w:r>
      <w:r w:rsidRPr="00967AA0" w:rsidR="001631D6">
        <w:rPr>
          <w:lang w:val="es-PE"/>
        </w:rPr>
        <w:t>°</w:t>
      </w:r>
      <w:proofErr w:type="spellEnd"/>
      <w:r w:rsidRPr="00967AA0" w:rsidR="001631D6">
        <w:rPr>
          <w:lang w:val="es-PE"/>
        </w:rPr>
        <w:t xml:space="preserve"> </w:t>
      </w:r>
      <w:r w:rsidRPr="00967AA0" w:rsidR="001D30D1">
        <w:rPr>
          <w:lang w:val="es-PE"/>
        </w:rPr>
        <w:t>5</w:t>
      </w:r>
      <w:r w:rsidRPr="00967AA0" w:rsidR="00131D5A">
        <w:rPr>
          <w:lang w:val="es-PE"/>
        </w:rPr>
        <w:t>1</w:t>
      </w:r>
      <w:r w:rsidRPr="00967AA0" w:rsidR="001631D6">
        <w:rPr>
          <w:lang w:val="es-PE"/>
        </w:rPr>
        <w:t>/2</w:t>
      </w:r>
      <w:r w:rsidRPr="00967AA0" w:rsidR="00444D29">
        <w:rPr>
          <w:lang w:val="es-PE"/>
        </w:rPr>
        <w:t>2</w:t>
      </w:r>
    </w:p>
    <w:p w:rsidRPr="00967AA0" w:rsidR="001D30D1" w:rsidP="00987104" w:rsidRDefault="001D30D1" w14:paraId="68D8DCC2" w14:textId="77777777">
      <w:pPr>
        <w:jc w:val="both"/>
        <w:rPr>
          <w:b/>
        </w:rPr>
      </w:pPr>
    </w:p>
    <w:p w:rsidRPr="00967AA0" w:rsidR="00967AA0" w:rsidP="00967AA0" w:rsidRDefault="00967AA0" w14:paraId="5F13AC09" w14:textId="77777777">
      <w:pPr>
        <w:jc w:val="both"/>
        <w:outlineLvl w:val="0"/>
        <w:rPr>
          <w:b/>
          <w:bCs/>
          <w:lang w:val="es-PE"/>
        </w:rPr>
      </w:pPr>
      <w:r w:rsidRPr="00967AA0">
        <w:rPr>
          <w:b/>
          <w:bCs/>
          <w:lang w:val="es-PE"/>
        </w:rPr>
        <w:t>Vistos:</w:t>
      </w:r>
    </w:p>
    <w:p w:rsidRPr="00967AA0" w:rsidR="00967AA0" w:rsidP="00967AA0" w:rsidRDefault="00967AA0" w14:paraId="10BBC9A3" w14:textId="77777777">
      <w:pPr>
        <w:jc w:val="both"/>
        <w:rPr>
          <w:b/>
          <w:bCs/>
          <w:lang w:val="es-PE"/>
        </w:rPr>
      </w:pPr>
    </w:p>
    <w:p w:rsidRPr="00376F63" w:rsidR="00376F63" w:rsidP="716086B0" w:rsidRDefault="00967AA0" w14:paraId="3EDD70C1" w14:textId="138EDA94">
      <w:pPr>
        <w:tabs>
          <w:tab w:val="left" w:pos="708"/>
          <w:tab w:val="left" w:pos="1416"/>
          <w:tab w:val="left" w:pos="2977"/>
          <w:tab w:val="left" w:pos="4248"/>
          <w:tab w:val="left" w:pos="4956"/>
          <w:tab w:val="left" w:pos="5664"/>
          <w:tab w:val="left" w:pos="6372"/>
          <w:tab w:val="left" w:pos="7125"/>
        </w:tabs>
        <w:jc w:val="both"/>
        <w:rPr>
          <w:lang w:val="es-PE"/>
        </w:rPr>
      </w:pPr>
      <w:r w:rsidRPr="716086B0" w:rsidR="00967AA0">
        <w:rPr>
          <w:lang w:val="es-PE"/>
        </w:rPr>
        <w:t xml:space="preserve">Que, con fecha 25 de octubre de 2021, doña </w:t>
      </w:r>
      <w:r w:rsidRPr="716086B0" w:rsidR="344DF250">
        <w:rPr>
          <w:lang w:val="es-PE"/>
        </w:rPr>
        <w:t>..............................................................</w:t>
      </w:r>
      <w:r w:rsidRPr="716086B0" w:rsidR="00967AA0">
        <w:rPr>
          <w:lang w:val="es-PE"/>
        </w:rPr>
        <w:t xml:space="preserve"> en representación de su menor hijo </w:t>
      </w:r>
      <w:r w:rsidRPr="716086B0" w:rsidR="7D43F9D0">
        <w:rPr>
          <w:lang w:val="es-PE"/>
        </w:rPr>
        <w:t>...................................................</w:t>
      </w:r>
      <w:r w:rsidRPr="716086B0" w:rsidR="00967AA0">
        <w:rPr>
          <w:lang w:val="es-PE"/>
        </w:rPr>
        <w:t xml:space="preserve"> </w:t>
      </w:r>
      <w:r w:rsidR="00967AA0">
        <w:rPr/>
        <w:t>interpone</w:t>
      </w:r>
      <w:r w:rsidRPr="716086B0" w:rsidR="00967AA0">
        <w:rPr>
          <w:lang w:val="es-PE"/>
        </w:rPr>
        <w:t xml:space="preserve"> reclamación ante esta Defensoría del Asegurado (DEFASEG), solicitando que</w:t>
      </w:r>
      <w:r w:rsidR="00967AA0">
        <w:rPr/>
        <w:t xml:space="preserve"> </w:t>
      </w:r>
      <w:r w:rsidR="1289763C">
        <w:rPr/>
        <w:t>.........................................</w:t>
      </w:r>
      <w:r w:rsidRPr="716086B0" w:rsidR="00967AA0">
        <w:rPr>
          <w:lang w:val="es-PE"/>
        </w:rPr>
        <w:t xml:space="preserve"> </w:t>
      </w:r>
      <w:bookmarkStart w:name="OLE_LINK2" w:id="0"/>
      <w:r w:rsidRPr="716086B0" w:rsidR="00967AA0">
        <w:rPr>
          <w:lang w:val="es-PE"/>
        </w:rPr>
        <w:t xml:space="preserve">otorgue cobertura por el fallecimiento del asegurado </w:t>
      </w:r>
      <w:r w:rsidRPr="716086B0" w:rsidR="6453CCAD">
        <w:rPr>
          <w:lang w:val="es-PE"/>
        </w:rPr>
        <w:t>...................................................</w:t>
      </w:r>
      <w:bookmarkEnd w:id="0"/>
      <w:r w:rsidRPr="716086B0" w:rsidR="00376F63">
        <w:rPr>
          <w:lang w:val="es-PE"/>
        </w:rPr>
        <w:t xml:space="preserve">ocurrido el 13 de junio de 2021 conforme al seguro de Vida Devolución </w:t>
      </w:r>
      <w:r w:rsidRPr="716086B0" w:rsidR="26E3FDF9">
        <w:rPr>
          <w:lang w:val="es-PE"/>
        </w:rPr>
        <w:t>...............</w:t>
      </w:r>
    </w:p>
    <w:p w:rsidRPr="00967AA0" w:rsidR="00967AA0" w:rsidP="00376F63" w:rsidRDefault="00967AA0" w14:paraId="38BB2327" w14:textId="503B7DBF">
      <w:pPr>
        <w:tabs>
          <w:tab w:val="left" w:pos="708"/>
          <w:tab w:val="left" w:pos="1416"/>
          <w:tab w:val="left" w:pos="2977"/>
          <w:tab w:val="left" w:pos="4248"/>
          <w:tab w:val="left" w:pos="4956"/>
          <w:tab w:val="left" w:pos="5664"/>
          <w:tab w:val="left" w:pos="6372"/>
          <w:tab w:val="left" w:pos="7125"/>
        </w:tabs>
        <w:jc w:val="both"/>
        <w:rPr>
          <w:rFonts w:eastAsia="Arial Unicode MS"/>
          <w:lang w:val="es-PE"/>
        </w:rPr>
      </w:pPr>
    </w:p>
    <w:p w:rsidRPr="00967AA0" w:rsidR="00967AA0" w:rsidP="00967AA0" w:rsidRDefault="00967AA0" w14:paraId="7E406EEC" w14:textId="77777777">
      <w:pPr>
        <w:jc w:val="both"/>
        <w:rPr>
          <w:rFonts w:eastAsia="Arial Unicode MS"/>
          <w:lang w:val="es-PE"/>
        </w:rPr>
      </w:pPr>
      <w:r w:rsidRPr="00967AA0">
        <w:rPr>
          <w:rFonts w:eastAsia="Arial Unicode MS"/>
          <w:lang w:val="es-PE"/>
        </w:rPr>
        <w:t>Que, la señalada reclamación cumple con los requisitos de materia, cuantía y oportunidad establecidos en el Reglamento de la DEFASEG (</w:t>
      </w:r>
      <w:hyperlink w:history="1" r:id="rId8">
        <w:r w:rsidRPr="00967AA0">
          <w:rPr>
            <w:rStyle w:val="Hipervnculo"/>
            <w:rFonts w:eastAsia="Arial Unicode MS"/>
            <w:lang w:val="es-PE"/>
          </w:rPr>
          <w:t>http://www.defaseg.com.pe/reglamento.html</w:t>
        </w:r>
      </w:hyperlink>
      <w:r w:rsidRPr="00967AA0">
        <w:rPr>
          <w:rFonts w:eastAsia="Arial Unicode MS"/>
          <w:lang w:val="es-PE"/>
        </w:rPr>
        <w:t>);</w:t>
      </w:r>
    </w:p>
    <w:p w:rsidRPr="00967AA0" w:rsidR="00967AA0" w:rsidP="00967AA0" w:rsidRDefault="00967AA0" w14:paraId="08EC592F" w14:textId="77777777">
      <w:pPr>
        <w:tabs>
          <w:tab w:val="num" w:pos="720"/>
        </w:tabs>
        <w:jc w:val="both"/>
        <w:rPr>
          <w:lang w:val="es-PE"/>
        </w:rPr>
      </w:pPr>
    </w:p>
    <w:p w:rsidRPr="00967AA0" w:rsidR="00967AA0" w:rsidP="00967AA0" w:rsidRDefault="00967AA0" w14:paraId="6E2626E1" w14:textId="77777777">
      <w:pPr>
        <w:jc w:val="both"/>
        <w:rPr>
          <w:lang w:val="es-PE"/>
        </w:rPr>
      </w:pPr>
      <w:r w:rsidRPr="00967AA0">
        <w:rPr>
          <w:lang w:val="es-PE"/>
        </w:rPr>
        <w:t xml:space="preserve">Que, habiéndosele corrido traslado de la respectiva reclamación, la aseguradora solicitó un plazo adicional para presentar sus descargos, los cuales finalmente presenta el 02 de febrero de 2022, sin justificar la demora incurrida. </w:t>
      </w:r>
    </w:p>
    <w:p w:rsidRPr="00967AA0" w:rsidR="00967AA0" w:rsidP="00967AA0" w:rsidRDefault="00967AA0" w14:paraId="48AE7887" w14:textId="77777777">
      <w:pPr>
        <w:tabs>
          <w:tab w:val="num" w:pos="720"/>
        </w:tabs>
        <w:jc w:val="both"/>
        <w:rPr>
          <w:lang w:val="es-419"/>
        </w:rPr>
      </w:pPr>
    </w:p>
    <w:p w:rsidRPr="00967AA0" w:rsidR="00967AA0" w:rsidP="00967AA0" w:rsidRDefault="00967AA0" w14:paraId="6852B75F" w14:textId="77777777">
      <w:pPr>
        <w:tabs>
          <w:tab w:val="num" w:pos="720"/>
        </w:tabs>
        <w:jc w:val="both"/>
        <w:rPr>
          <w:rFonts w:eastAsiaTheme="minorHAnsi"/>
          <w:lang w:eastAsia="en-US"/>
        </w:rPr>
      </w:pPr>
      <w:r w:rsidRPr="00967AA0">
        <w:rPr>
          <w:lang w:val="es-419"/>
        </w:rPr>
        <w:t xml:space="preserve">Que, </w:t>
      </w:r>
      <w:r w:rsidRPr="00967AA0">
        <w:rPr>
          <w:lang w:val="es-PE"/>
        </w:rPr>
        <w:t>la audiencia de vista virtual se realizó con la participación de ambas partes, en la plataforma electrónica habilitada para dicho efecto por la secretaría técnica de la DEFASEG, siendo que ambas partes sustentaron sus respectivas posiciones</w:t>
      </w:r>
      <w:r w:rsidRPr="00967AA0">
        <w:t xml:space="preserve">, </w:t>
      </w:r>
      <w:r w:rsidRPr="00967AA0">
        <w:rPr>
          <w:lang w:val="es-PE"/>
        </w:rPr>
        <w:t xml:space="preserve">absolviendo las diversas preguntas formuladas por este colegiado, conforme consta de la correspondiente acta.  </w:t>
      </w:r>
    </w:p>
    <w:p w:rsidRPr="00967AA0" w:rsidR="00967AA0" w:rsidP="00967AA0" w:rsidRDefault="00967AA0" w14:paraId="485199AB" w14:textId="77777777">
      <w:pPr>
        <w:tabs>
          <w:tab w:val="num" w:pos="720"/>
        </w:tabs>
        <w:jc w:val="both"/>
      </w:pPr>
    </w:p>
    <w:p w:rsidRPr="00967AA0" w:rsidR="00967AA0" w:rsidP="716086B0" w:rsidRDefault="00967AA0" w14:paraId="7D810D02" w14:textId="77316A3B">
      <w:pPr>
        <w:jc w:val="both"/>
        <w:rPr>
          <w:rFonts w:eastAsia="Calibri" w:eastAsiaTheme="minorAscii"/>
          <w:lang w:val="es-PE" w:eastAsia="en-US"/>
        </w:rPr>
      </w:pPr>
      <w:r w:rsidRPr="716086B0" w:rsidR="00967AA0">
        <w:rPr>
          <w:lang w:val="es-PE"/>
        </w:rPr>
        <w:t xml:space="preserve">Que, la reclamación interpuesta se sustenta resumidamente en lo siguiente: a) Reclama la cobertura del seguro de vida por el fallecimiento de </w:t>
      </w:r>
      <w:r w:rsidRPr="716086B0" w:rsidR="0A405597">
        <w:rPr>
          <w:lang w:val="es-PE"/>
        </w:rPr>
        <w:t>........................................</w:t>
      </w:r>
      <w:r w:rsidRPr="716086B0" w:rsidR="00967AA0">
        <w:rPr>
          <w:lang w:val="es-PE"/>
        </w:rPr>
        <w:t xml:space="preserve"> con el fin de respaldar al beneficiario, su menor hijo; b) la aseguradora ha rechazado la cobertura luego de presentar todos los documentos requeridos, aun sabiendo que se venía cumpliendo con todos los pagos  y que el asegurado falleció de causa natural;  c) solicita la cobertura para su menor hijo toda vez que su padre contrató el seguro buscando una protección que se le está negando.</w:t>
      </w:r>
    </w:p>
    <w:p w:rsidRPr="00967AA0" w:rsidR="00967AA0" w:rsidP="00967AA0" w:rsidRDefault="00967AA0" w14:paraId="5ADD0866" w14:textId="77777777">
      <w:pPr>
        <w:jc w:val="both"/>
        <w:rPr>
          <w:lang w:val="es-PE"/>
        </w:rPr>
      </w:pPr>
    </w:p>
    <w:p w:rsidRPr="00967AA0" w:rsidR="00967AA0" w:rsidP="716086B0" w:rsidRDefault="00967AA0" w14:paraId="6C9828DD" w14:textId="0AF8B9E8">
      <w:pPr>
        <w:jc w:val="both"/>
        <w:rPr>
          <w:lang w:val="es-PE"/>
        </w:rPr>
      </w:pPr>
      <w:r w:rsidR="00967AA0">
        <w:rPr/>
        <w:t xml:space="preserve">Que, por su parte, ratificando el rechazo de cobertura, </w:t>
      </w:r>
      <w:r w:rsidR="12E20F9B">
        <w:rPr/>
        <w:t>......................................</w:t>
      </w:r>
      <w:r w:rsidRPr="716086B0" w:rsidR="00967AA0">
        <w:rPr>
          <w:lang w:val="es-PE"/>
        </w:rPr>
        <w:t xml:space="preserve"> expresa</w:t>
      </w:r>
      <w:r w:rsidR="00967AA0">
        <w:rPr/>
        <w:t xml:space="preserve"> resumidamente lo siguiente: </w:t>
      </w:r>
      <w:r w:rsidRPr="716086B0" w:rsidR="00967AA0">
        <w:rPr>
          <w:lang w:val="es-PE"/>
        </w:rPr>
        <w:t xml:space="preserve">a) el 18/06/2018 el señor </w:t>
      </w:r>
      <w:r w:rsidRPr="716086B0" w:rsidR="667A3A5A">
        <w:rPr>
          <w:lang w:val="es-PE"/>
        </w:rPr>
        <w:t>.............................................</w:t>
      </w:r>
      <w:r w:rsidRPr="716086B0" w:rsidR="00967AA0">
        <w:rPr>
          <w:lang w:val="es-PE"/>
        </w:rPr>
        <w:t xml:space="preserve">contrató la Póliza de Seguro de Vida con Devolución </w:t>
      </w:r>
      <w:r w:rsidRPr="716086B0" w:rsidR="00644F83">
        <w:rPr>
          <w:lang w:val="es-PE"/>
        </w:rPr>
        <w:t>......................</w:t>
      </w:r>
      <w:r w:rsidRPr="716086B0" w:rsidR="00967AA0">
        <w:rPr>
          <w:lang w:val="es-PE"/>
        </w:rPr>
        <w:t xml:space="preserve">; b) el 13/06/2021 el asegurado fallece debido a insuficiencia renal crónica conforme se indica en el certificado de defunción; c) luego de evaluarse toda la documentación relacionada al siniestro a través de la Carta </w:t>
      </w:r>
      <w:r w:rsidRPr="716086B0" w:rsidR="44D00913">
        <w:rPr>
          <w:lang w:val="es-PE"/>
        </w:rPr>
        <w:t>......................</w:t>
      </w:r>
      <w:r w:rsidRPr="716086B0" w:rsidR="00967AA0">
        <w:rPr>
          <w:lang w:val="es-PE"/>
        </w:rPr>
        <w:t xml:space="preserve"> de fecha 15/09/2021 se manifestó que el siniestro no contaba con cobertura debido a que el señor Mayo incurrió en causal de exclusión por preexistencia; d) la preexistencia se acredita de la revisión de la historia clínica donde se verifican los siguientes diagnósticos: 25-11-2009: atención médica enfermedad renal crónica, HTA; 17-02-2017: atención médica: paciente con ERC 5 en hemodiálisis; 19-12-2019: atención médica_ enfermedad renal crónica estadio 5 en hemodiálisis desde diciembre del 2009 por HTC; y con el certificado de defunción; g) de acuerdo al Certificado de Seguro sección exclusiones se indica dentro de las exclusiones al fallecimiento que ocurra en circunstancias  de enfermedad preexistente, por lo que han rechazado el seguro conforme a derecho. </w:t>
      </w:r>
    </w:p>
    <w:p w:rsidRPr="00967AA0" w:rsidR="00967AA0" w:rsidP="00967AA0" w:rsidRDefault="00967AA0" w14:paraId="24649123" w14:textId="77777777">
      <w:pPr>
        <w:jc w:val="both"/>
        <w:rPr>
          <w:bCs/>
          <w:lang w:val="es-PE"/>
        </w:rPr>
      </w:pPr>
    </w:p>
    <w:p w:rsidRPr="00967AA0" w:rsidR="00967AA0" w:rsidP="00967AA0" w:rsidRDefault="00967AA0" w14:paraId="4120A017" w14:textId="77777777">
      <w:pPr>
        <w:jc w:val="both"/>
        <w:rPr>
          <w:bCs/>
          <w:lang w:val="es-PE"/>
        </w:rPr>
      </w:pPr>
      <w:r w:rsidRPr="00967AA0">
        <w:rPr>
          <w:bCs/>
          <w:lang w:val="es-PE"/>
        </w:rPr>
        <w:t xml:space="preserve">Que, con fecha 07 de marzo de 2022 la aseguradora informó que con fecha 15 de setiembre de 2021 cursó la carta de rechazo al correo electrónico </w:t>
      </w:r>
      <w:hyperlink w:tgtFrame="_blank" w:history="1" r:id="rId9">
        <w:r w:rsidRPr="00967AA0">
          <w:rPr>
            <w:rStyle w:val="Hipervnculo"/>
            <w:bCs/>
            <w:lang w:val="es-PE"/>
          </w:rPr>
          <w:t>carlitos31143@hotmail.com</w:t>
        </w:r>
      </w:hyperlink>
      <w:r w:rsidRPr="00967AA0">
        <w:rPr>
          <w:bCs/>
          <w:lang w:val="es-PE"/>
        </w:rPr>
        <w:t>.</w:t>
      </w:r>
    </w:p>
    <w:p w:rsidRPr="00967AA0" w:rsidR="00967AA0" w:rsidP="00967AA0" w:rsidRDefault="00967AA0" w14:paraId="1BAA6AEC" w14:textId="77777777">
      <w:pPr>
        <w:jc w:val="both"/>
        <w:rPr>
          <w:bCs/>
          <w:lang w:val="es-PE"/>
        </w:rPr>
      </w:pPr>
    </w:p>
    <w:p w:rsidRPr="00967AA0" w:rsidR="00967AA0" w:rsidP="00967AA0" w:rsidRDefault="00967AA0" w14:paraId="73D4AE08" w14:textId="77777777">
      <w:pPr>
        <w:jc w:val="both"/>
        <w:rPr>
          <w:lang w:val="es-PE"/>
        </w:rPr>
      </w:pPr>
      <w:r w:rsidRPr="00967AA0">
        <w:rPr>
          <w:lang w:val="es-PE"/>
        </w:rPr>
        <w:t>Que, el actual estado del proceso permite que este colegiado pueda expedir su pronunciamiento sobre el caso sometido a su conocimiento, sobre la base de la información y de los documentos que obran en el expediente, así como de lo tratado en la audiencia de vista;</w:t>
      </w:r>
    </w:p>
    <w:p w:rsidRPr="00967AA0" w:rsidR="00967AA0" w:rsidP="00967AA0" w:rsidRDefault="00967AA0" w14:paraId="412561FE" w14:textId="77777777">
      <w:pPr>
        <w:jc w:val="both"/>
      </w:pPr>
    </w:p>
    <w:p w:rsidRPr="00967AA0" w:rsidR="00967AA0" w:rsidP="00967AA0" w:rsidRDefault="00967AA0" w14:paraId="522D1521" w14:textId="77777777">
      <w:pPr>
        <w:jc w:val="both"/>
        <w:rPr>
          <w:lang w:val="es-PE"/>
        </w:rPr>
      </w:pPr>
      <w:r w:rsidRPr="00967AA0">
        <w:rPr>
          <w:b/>
          <w:bCs/>
          <w:lang w:val="es-PE"/>
        </w:rPr>
        <w:t>Considerando:</w:t>
      </w:r>
    </w:p>
    <w:p w:rsidRPr="00967AA0" w:rsidR="00967AA0" w:rsidP="00967AA0" w:rsidRDefault="00967AA0" w14:paraId="2690743F" w14:textId="77777777">
      <w:pPr>
        <w:jc w:val="both"/>
        <w:rPr>
          <w:lang w:val="es-PE"/>
        </w:rPr>
      </w:pPr>
    </w:p>
    <w:p w:rsidRPr="00967AA0" w:rsidR="00967AA0" w:rsidP="00967AA0" w:rsidRDefault="00967AA0" w14:paraId="0EC865E3" w14:textId="77777777">
      <w:pPr>
        <w:jc w:val="both"/>
        <w:rPr>
          <w:lang w:val="es-PE"/>
        </w:rPr>
      </w:pPr>
      <w:r w:rsidRPr="00967AA0">
        <w:rPr>
          <w:b/>
          <w:u w:val="single"/>
          <w:lang w:val="es-PE"/>
        </w:rPr>
        <w:t>Primero</w:t>
      </w:r>
      <w:r w:rsidRPr="00967AA0">
        <w:rPr>
          <w:b/>
          <w:lang w:val="es-PE"/>
        </w:rPr>
        <w:t xml:space="preserve">: </w:t>
      </w:r>
      <w:r w:rsidRPr="00967AA0">
        <w:rPr>
          <w:lang w:val="es-PE"/>
        </w:rPr>
        <w:t>Conforme a su Reglamento, la</w:t>
      </w:r>
      <w:r w:rsidRPr="00967AA0">
        <w:rPr>
          <w:b/>
          <w:bCs/>
          <w:lang w:val="es-PE"/>
        </w:rPr>
        <w:t xml:space="preserve"> </w:t>
      </w:r>
      <w:r w:rsidRPr="00967AA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967AA0" w:rsidR="00967AA0" w:rsidP="00967AA0" w:rsidRDefault="00967AA0" w14:paraId="38F97681" w14:textId="77777777">
      <w:pPr>
        <w:jc w:val="both"/>
        <w:rPr>
          <w:lang w:val="es-PE"/>
        </w:rPr>
      </w:pPr>
    </w:p>
    <w:p w:rsidRPr="00967AA0" w:rsidR="00967AA0" w:rsidP="00967AA0" w:rsidRDefault="00967AA0" w14:paraId="5543FFD0" w14:textId="77777777">
      <w:pPr>
        <w:jc w:val="both"/>
        <w:rPr>
          <w:bCs/>
          <w:lang w:val="es-PE"/>
        </w:rPr>
      </w:pPr>
      <w:r w:rsidRPr="00967AA0">
        <w:rPr>
          <w:b/>
          <w:bCs/>
          <w:u w:val="single"/>
          <w:lang w:val="es-PE"/>
        </w:rPr>
        <w:t>Segundo</w:t>
      </w:r>
      <w:r w:rsidRPr="00967AA0">
        <w:rPr>
          <w:b/>
          <w:bCs/>
          <w:lang w:val="es-PE"/>
        </w:rPr>
        <w:t>:</w:t>
      </w:r>
      <w:r w:rsidRPr="00967AA0">
        <w:rPr>
          <w:bCs/>
          <w:lang w:val="es-PE"/>
        </w:rPr>
        <w:t xml:space="preserve"> </w:t>
      </w:r>
      <w:r w:rsidRPr="00967AA0">
        <w:rPr>
          <w:lang w:val="es-PE"/>
        </w:rPr>
        <w:t xml:space="preserve">Asimismo, </w:t>
      </w:r>
      <w:proofErr w:type="gramStart"/>
      <w:r w:rsidRPr="00967AA0">
        <w:rPr>
          <w:lang w:val="es-PE"/>
        </w:rPr>
        <w:t>de acuerdo a</w:t>
      </w:r>
      <w:proofErr w:type="gramEnd"/>
      <w:r w:rsidRPr="00967AA0">
        <w:rPr>
          <w:lang w:val="es-PE"/>
        </w:rPr>
        <w:t xml:space="preserve"> </w:t>
      </w:r>
      <w:r w:rsidRPr="00967AA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967AA0" w:rsidR="00967AA0" w:rsidP="00967AA0" w:rsidRDefault="00967AA0" w14:paraId="2CB9BD4F" w14:textId="77777777">
      <w:pPr>
        <w:jc w:val="both"/>
        <w:rPr>
          <w:bCs/>
          <w:lang w:val="es-PE"/>
        </w:rPr>
      </w:pPr>
    </w:p>
    <w:p w:rsidRPr="00967AA0" w:rsidR="00967AA0" w:rsidP="00967AA0" w:rsidRDefault="00967AA0" w14:paraId="6CA04501" w14:textId="77777777">
      <w:pPr>
        <w:jc w:val="both"/>
      </w:pPr>
      <w:r w:rsidRPr="00967AA0">
        <w:rPr>
          <w:b/>
          <w:bCs/>
          <w:u w:val="single"/>
          <w:lang w:val="es-PE"/>
        </w:rPr>
        <w:t>Tercero</w:t>
      </w:r>
      <w:r w:rsidRPr="00967AA0">
        <w:rPr>
          <w:b/>
          <w:bCs/>
          <w:lang w:val="es-PE"/>
        </w:rPr>
        <w:t>:</w:t>
      </w:r>
      <w:r w:rsidRPr="00967AA0">
        <w:rPr>
          <w:lang w:val="es-PE"/>
        </w:rPr>
        <w:t xml:space="preserve"> Que, de acuerdo a la Ley Nro. </w:t>
      </w:r>
      <w:r w:rsidRPr="00967AA0">
        <w:t xml:space="preserve">29946 – Ley del Contrato de Seguro, norma legal vigente con ocasión de la celebración del contrato al cual se contrae el presente caso, </w:t>
      </w:r>
      <w:r w:rsidRPr="00967AA0">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67AA0" w:rsidR="00967AA0" w:rsidP="00967AA0" w:rsidRDefault="00967AA0" w14:paraId="5B84383D" w14:textId="77777777">
      <w:pPr>
        <w:jc w:val="both"/>
        <w:rPr>
          <w:b/>
          <w:u w:val="single"/>
          <w:lang w:val="es-PE"/>
        </w:rPr>
      </w:pPr>
    </w:p>
    <w:p w:rsidRPr="00967AA0" w:rsidR="00967AA0" w:rsidP="00967AA0" w:rsidRDefault="00967AA0" w14:paraId="7A6E662E" w14:textId="77777777">
      <w:pPr>
        <w:jc w:val="both"/>
        <w:rPr>
          <w:lang w:val="es-PE"/>
        </w:rPr>
      </w:pPr>
      <w:r w:rsidRPr="00967AA0">
        <w:rPr>
          <w:b/>
          <w:u w:val="single"/>
          <w:lang w:val="es-PE"/>
        </w:rPr>
        <w:t>Cuarto</w:t>
      </w:r>
      <w:r w:rsidRPr="00967AA0">
        <w:rPr>
          <w:b/>
          <w:lang w:val="es-PE"/>
        </w:rPr>
        <w:t>:</w:t>
      </w:r>
      <w:r w:rsidRPr="00967AA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967AA0" w:rsidR="00967AA0" w:rsidP="00967AA0" w:rsidRDefault="00967AA0" w14:paraId="7852F3BC" w14:textId="77777777">
      <w:pPr>
        <w:jc w:val="both"/>
        <w:rPr>
          <w:bCs/>
        </w:rPr>
      </w:pPr>
    </w:p>
    <w:p w:rsidRPr="00967AA0" w:rsidR="00967AA0" w:rsidP="00967AA0" w:rsidRDefault="00967AA0" w14:paraId="215D6B69" w14:textId="77777777">
      <w:pPr>
        <w:jc w:val="both"/>
      </w:pPr>
      <w:r w:rsidRPr="00967AA0">
        <w:rPr>
          <w:b/>
          <w:bCs/>
          <w:u w:val="single"/>
          <w:lang w:val="es-PE"/>
        </w:rPr>
        <w:t>Quinto</w:t>
      </w:r>
      <w:r w:rsidRPr="00967AA0">
        <w:rPr>
          <w:b/>
          <w:bCs/>
          <w:lang w:val="es-PE"/>
        </w:rPr>
        <w:t xml:space="preserve">: </w:t>
      </w:r>
      <w:r w:rsidRPr="00967AA0">
        <w:rPr>
          <w:bCs/>
          <w:lang w:val="es-PE"/>
        </w:rPr>
        <w:t>Que, conforme al</w:t>
      </w:r>
      <w:r w:rsidRPr="00967AA0">
        <w:rPr>
          <w:b/>
          <w:bCs/>
          <w:lang w:val="es-PE"/>
        </w:rPr>
        <w:t xml:space="preserve"> </w:t>
      </w:r>
      <w:r w:rsidRPr="00967AA0">
        <w:rPr>
          <w:lang w:val="es-PE"/>
        </w:rPr>
        <w:t>artículo 196 del Código Procesal Civil, la carga de la prueba corresponde a quien afirma hechos que configuran su pretensión, o a quien los contradice alegando nuevos hechos, salvo disposición legal diferente.</w:t>
      </w:r>
    </w:p>
    <w:p w:rsidRPr="00967AA0" w:rsidR="00967AA0" w:rsidP="00967AA0" w:rsidRDefault="00967AA0" w14:paraId="17EE5537" w14:textId="77777777">
      <w:pPr>
        <w:jc w:val="both"/>
        <w:rPr>
          <w:lang w:val="es-PE"/>
        </w:rPr>
      </w:pPr>
    </w:p>
    <w:p w:rsidRPr="00967AA0" w:rsidR="00967AA0" w:rsidP="00967AA0" w:rsidRDefault="00967AA0" w14:paraId="2D47F00E" w14:textId="77777777">
      <w:pPr>
        <w:tabs>
          <w:tab w:val="left" w:pos="2160"/>
        </w:tabs>
        <w:jc w:val="both"/>
        <w:rPr>
          <w:lang w:val="es-PE"/>
        </w:rPr>
      </w:pPr>
      <w:r w:rsidRPr="00967AA0">
        <w:rPr>
          <w:b/>
          <w:u w:val="single"/>
        </w:rPr>
        <w:t>Sexto</w:t>
      </w:r>
      <w:r w:rsidRPr="00967AA0">
        <w:rPr>
          <w:b/>
        </w:rPr>
        <w:t>:</w:t>
      </w:r>
      <w:r w:rsidRPr="00967AA0">
        <w:rPr>
          <w:b/>
          <w:lang w:val="es-PE"/>
        </w:rPr>
        <w:t xml:space="preserve"> </w:t>
      </w:r>
      <w:r w:rsidRPr="00967AA0">
        <w:rPr>
          <w:lang w:val="es-PE"/>
        </w:rPr>
        <w:t>Sobre la base de los términos contenidos en la reclamación</w:t>
      </w:r>
      <w:r w:rsidRPr="00967AA0">
        <w:rPr>
          <w:lang w:val="es-419"/>
        </w:rPr>
        <w:t xml:space="preserve"> y </w:t>
      </w:r>
      <w:r w:rsidRPr="00967AA0">
        <w:rPr>
          <w:lang w:val="es-PE"/>
        </w:rPr>
        <w:t xml:space="preserve">a lo tratado en la audiencia de vista, las cuestiones controvertidas radican en determinar si el rechazo de siniestro comunicado por preexistencia resulta legítimo. Para ello se analizará si la causal de exclusión por preexistencia fue prevista en el contrato, resulta oponible y se encuentra debidamente acreditada; siendo que previamente se analizará si el rechazo de siniestro fue comunicado dentro del plazo legal. </w:t>
      </w:r>
    </w:p>
    <w:p w:rsidRPr="00967AA0" w:rsidR="00967AA0" w:rsidP="00967AA0" w:rsidRDefault="00967AA0" w14:paraId="3BD11118" w14:textId="77777777">
      <w:pPr>
        <w:tabs>
          <w:tab w:val="left" w:pos="2160"/>
        </w:tabs>
        <w:jc w:val="both"/>
        <w:rPr>
          <w:lang w:val="es-PE"/>
        </w:rPr>
      </w:pPr>
    </w:p>
    <w:p w:rsidRPr="00967AA0" w:rsidR="00967AA0" w:rsidP="00967AA0" w:rsidRDefault="00967AA0" w14:paraId="5E898E8C" w14:textId="77777777">
      <w:pPr>
        <w:tabs>
          <w:tab w:val="left" w:pos="2160"/>
        </w:tabs>
        <w:jc w:val="both"/>
        <w:rPr>
          <w:lang w:val="es-PE"/>
        </w:rPr>
      </w:pPr>
      <w:r w:rsidRPr="00967AA0">
        <w:rPr>
          <w:lang w:val="es-PE"/>
        </w:rPr>
        <w:t>Este colegiado destaca que tales interrogantes fueron planteadas en la audiencia de vista virtual, en atención a que la DEFASEG resuelve las reclamaciones sometidas a su conocimiento con arreglo a derecho.  Asimismo, destaca que, no exigiéndose reglamentariamente de asistencia de letrado para fines de la interposición de reclamaciones, corresponde a esta Defensoría verificar que para fines de un rechazo se haya cumplido estrictamente con las exigencias legales aplicables, por más que cualquier infracción no hubiese sido invocada por el asegurado, atendiendo a la asimetría informativa sobre el marco regulatorio al  contrato de seguro, al régimen de póliza grupales y al rechazo de siniestros, conocimiento que definitivamente está al alcance de las aseguradoras y de sus abogados, por el desarrollo de sus actividades mismas.</w:t>
      </w:r>
    </w:p>
    <w:p w:rsidRPr="00967AA0" w:rsidR="00967AA0" w:rsidP="00967AA0" w:rsidRDefault="00967AA0" w14:paraId="5E2E7FFA" w14:textId="77777777">
      <w:pPr>
        <w:tabs>
          <w:tab w:val="left" w:pos="2160"/>
        </w:tabs>
        <w:jc w:val="both"/>
        <w:rPr>
          <w:lang w:val="es-PE"/>
        </w:rPr>
      </w:pPr>
    </w:p>
    <w:p w:rsidRPr="00967AA0" w:rsidR="00967AA0" w:rsidP="00967AA0" w:rsidRDefault="00967AA0" w14:paraId="38F081F9" w14:textId="77777777">
      <w:pPr>
        <w:tabs>
          <w:tab w:val="left" w:pos="2160"/>
        </w:tabs>
        <w:jc w:val="both"/>
        <w:rPr>
          <w:b/>
          <w:bCs/>
          <w:lang w:val="es-PE"/>
        </w:rPr>
      </w:pPr>
      <w:r w:rsidRPr="00967AA0">
        <w:rPr>
          <w:b/>
          <w:bCs/>
          <w:lang w:val="es-PE"/>
        </w:rPr>
        <w:t xml:space="preserve">Sobre el siniestro </w:t>
      </w:r>
      <w:proofErr w:type="gramStart"/>
      <w:r w:rsidRPr="00967AA0">
        <w:rPr>
          <w:b/>
          <w:bCs/>
          <w:lang w:val="es-PE"/>
        </w:rPr>
        <w:t>consentido.-</w:t>
      </w:r>
      <w:proofErr w:type="gramEnd"/>
    </w:p>
    <w:p w:rsidRPr="00967AA0" w:rsidR="00967AA0" w:rsidP="00967AA0" w:rsidRDefault="00967AA0" w14:paraId="7DB6F35D" w14:textId="77777777">
      <w:pPr>
        <w:tabs>
          <w:tab w:val="left" w:pos="2160"/>
        </w:tabs>
        <w:jc w:val="both"/>
        <w:rPr>
          <w:b/>
          <w:bCs/>
          <w:lang w:val="es-PE"/>
        </w:rPr>
      </w:pPr>
    </w:p>
    <w:p w:rsidRPr="00967AA0" w:rsidR="00967AA0" w:rsidP="00967AA0" w:rsidRDefault="00967AA0" w14:paraId="6EA322AE" w14:textId="77777777">
      <w:pPr>
        <w:tabs>
          <w:tab w:val="left" w:pos="709"/>
          <w:tab w:val="left" w:pos="2160"/>
        </w:tabs>
        <w:ind w:left="705" w:hanging="705"/>
        <w:jc w:val="both"/>
        <w:rPr>
          <w:rFonts w:eastAsiaTheme="minorHAnsi"/>
          <w:lang w:val="es-PE" w:eastAsia="en-US"/>
        </w:rPr>
      </w:pPr>
      <w:r w:rsidRPr="00967AA0">
        <w:rPr>
          <w:lang w:val="es-PE"/>
        </w:rPr>
        <w:t>6.1.</w:t>
      </w:r>
      <w:r w:rsidRPr="00967AA0">
        <w:rPr>
          <w:lang w:val="es-PE"/>
        </w:rPr>
        <w:tab/>
      </w:r>
      <w:r w:rsidRPr="00967AA0">
        <w:rPr>
          <w:lang w:val="es-PE"/>
        </w:rPr>
        <w:t>En lo que se refiere a la oportunidad del pronunciamiento de la aseguradora respecto de una solicitud de cobertura derivada de la ocurrencia de un siniestro, el artículo 74 de la Ley Nro. 29946 – Ley del Contrato de Seguro dispone lo siguiente:</w:t>
      </w:r>
    </w:p>
    <w:p w:rsidRPr="00967AA0" w:rsidR="00967AA0" w:rsidP="00967AA0" w:rsidRDefault="00967AA0" w14:paraId="03765CA2" w14:textId="77777777">
      <w:pPr>
        <w:autoSpaceDE w:val="0"/>
        <w:autoSpaceDN w:val="0"/>
        <w:adjustRightInd w:val="0"/>
        <w:ind w:left="709"/>
        <w:jc w:val="both"/>
        <w:rPr>
          <w:i/>
          <w:lang w:val="es-PE"/>
        </w:rPr>
      </w:pPr>
      <w:r w:rsidRPr="00967AA0">
        <w:rPr>
          <w:i/>
          <w:lang w:val="es-PE"/>
        </w:rPr>
        <w:t xml:space="preserve">“El pago de la indemnización o el capital asegurado que se realice directamente a los asegurados, beneficiarios y/ o endosatarios, deberá efectuarse en un plazo no mayor de treinta (30) días siguientes de consentido el siniestro. </w:t>
      </w:r>
    </w:p>
    <w:p w:rsidRPr="00967AA0" w:rsidR="00967AA0" w:rsidP="00967AA0" w:rsidRDefault="00967AA0" w14:paraId="6ECC6A39" w14:textId="77777777">
      <w:pPr>
        <w:autoSpaceDE w:val="0"/>
        <w:autoSpaceDN w:val="0"/>
        <w:adjustRightInd w:val="0"/>
        <w:ind w:left="709"/>
        <w:jc w:val="both"/>
        <w:rPr>
          <w:i/>
          <w:lang w:val="es-PE"/>
        </w:rPr>
      </w:pPr>
      <w:r w:rsidRPr="00967AA0">
        <w:rPr>
          <w:i/>
          <w:lang w:val="es-PE"/>
        </w:rPr>
        <w:t xml:space="preserve">Se entiende consentido el siniestro, cuando la compañía aseguradora aprueba o no ha rechazado el convenio de ajuste debidamente firmado por el asegurado en un plazo no mayor de diez (10) días contados desde su suscripción y notificación al asegurador. En el caso de que la aseguradora no esté de acuerdo con el ajuste señalado en el convenio, puede exigir un nuevo ajuste en un plazo no mayor de treinta (30) días, para consentir o rechazar el siniestro, determinar un nuevo monto o proponer acudir a la cláusula de arbitraje o a la vía judicial. </w:t>
      </w:r>
    </w:p>
    <w:p w:rsidRPr="00967AA0" w:rsidR="00967AA0" w:rsidP="00967AA0" w:rsidRDefault="00967AA0" w14:paraId="3313EF77" w14:textId="77777777">
      <w:pPr>
        <w:autoSpaceDE w:val="0"/>
        <w:autoSpaceDN w:val="0"/>
        <w:adjustRightInd w:val="0"/>
        <w:ind w:left="709"/>
        <w:jc w:val="both"/>
        <w:rPr>
          <w:b/>
          <w:i/>
          <w:lang w:val="es-PE"/>
        </w:rPr>
      </w:pPr>
      <w:r w:rsidRPr="00967AA0">
        <w:rPr>
          <w:b/>
          <w:i/>
          <w:lang w:val="es-PE"/>
        </w:rPr>
        <w:t xml:space="preserve">En los casos en que, objetivamente, no exista convenio de ajuste, sea porque no se ha requerido la participación del ajustador o este aún no ha concluido su informe, se entenderá como consentido el siniestro cuando la aseguradora no se haya pronunciado sobre el monto reclamado en un plazo que no exceda de los treinta (30) días contados desde la fecha de haberse completado toda la documentación exigida en la póliza para el pago del siniestro, salvo lo señalado en el párrafo siguiente. </w:t>
      </w:r>
    </w:p>
    <w:p w:rsidRPr="00967AA0" w:rsidR="00967AA0" w:rsidP="00967AA0" w:rsidRDefault="00967AA0" w14:paraId="1ED66B4B" w14:textId="77777777">
      <w:pPr>
        <w:autoSpaceDE w:val="0"/>
        <w:autoSpaceDN w:val="0"/>
        <w:adjustRightInd w:val="0"/>
        <w:ind w:left="709"/>
        <w:jc w:val="both"/>
        <w:rPr>
          <w:i/>
          <w:lang w:val="es-PE"/>
        </w:rPr>
      </w:pPr>
      <w:r w:rsidRPr="00967AA0">
        <w:rPr>
          <w:i/>
          <w:lang w:val="es-PE"/>
        </w:rPr>
        <w:t xml:space="preserve">Cuando el ajustador requiere contar con un plazo mayor para concluir su informe podrá presentar solicitud debidamente fundamentada por única vez a la Superintendencia precisando las razones técnicas y el plazo requerido, bajo responsabilidad. La Superintendencia se pronunciará de manera motivada sobre dicha solicitud en un plazo máximo de treinta (30) días, bajo responsabilidad. </w:t>
      </w:r>
    </w:p>
    <w:p w:rsidRPr="00967AA0" w:rsidR="00967AA0" w:rsidP="00967AA0" w:rsidRDefault="00967AA0" w14:paraId="22DEE587" w14:textId="77777777">
      <w:pPr>
        <w:autoSpaceDE w:val="0"/>
        <w:autoSpaceDN w:val="0"/>
        <w:adjustRightInd w:val="0"/>
        <w:ind w:left="709"/>
        <w:jc w:val="both"/>
        <w:rPr>
          <w:b/>
          <w:i/>
          <w:lang w:val="es-PE"/>
        </w:rPr>
      </w:pPr>
      <w:r w:rsidRPr="00967AA0">
        <w:rPr>
          <w:b/>
          <w:i/>
          <w:lang w:val="es-PE"/>
        </w:rPr>
        <w:t xml:space="preserve">Asimismo, cuando la aseguradora requiera contar con un plazo mayor para realizar investigaciones adicionales u obtener evidencias suficientes sobre la procedencia del siniestro o para la adecuada determinación de su monto, y el asegurado no apruebe, en el caso específico, la ampliación de dicho plazo, la aseguradora podrá presentar solicitud debidamente justificada por única vez y, requiriendo un plazo no mayor al original, a la Superintendencia dentro de los referidos treinta días. </w:t>
      </w:r>
    </w:p>
    <w:p w:rsidRPr="00967AA0" w:rsidR="00967AA0" w:rsidP="00967AA0" w:rsidRDefault="00967AA0" w14:paraId="5C18383E" w14:textId="77777777">
      <w:pPr>
        <w:autoSpaceDE w:val="0"/>
        <w:autoSpaceDN w:val="0"/>
        <w:adjustRightInd w:val="0"/>
        <w:ind w:left="709"/>
        <w:jc w:val="both"/>
        <w:rPr>
          <w:i/>
          <w:lang w:val="es-PE"/>
        </w:rPr>
      </w:pPr>
      <w:r w:rsidRPr="00967AA0">
        <w:rPr>
          <w:i/>
          <w:lang w:val="es-PE"/>
        </w:rPr>
        <w:t xml:space="preserve">La Superintendencia se pronunciará de manera motivada sobre dicha solicitud en un plazo máximo de treinta (30) días, bajo responsabilidad. A falta de pronunciamiento dentro de dicho plazo, se entiende aprobada la solicitud. </w:t>
      </w:r>
    </w:p>
    <w:p w:rsidRPr="00967AA0" w:rsidR="00967AA0" w:rsidP="00967AA0" w:rsidRDefault="00967AA0" w14:paraId="28329850" w14:textId="77777777">
      <w:pPr>
        <w:autoSpaceDE w:val="0"/>
        <w:autoSpaceDN w:val="0"/>
        <w:adjustRightInd w:val="0"/>
        <w:ind w:left="709"/>
        <w:jc w:val="both"/>
        <w:rPr>
          <w:i/>
          <w:lang w:val="es-PE"/>
        </w:rPr>
      </w:pPr>
      <w:r w:rsidRPr="00967AA0">
        <w:rPr>
          <w:i/>
          <w:lang w:val="es-PE"/>
        </w:rPr>
        <w:t>En caso de mora de la empresa de seguros, ésta pagará al asegurado un interés moratorio equivalente a uno punco (1.5) veces la tasa promedio para las operaciones activas en el Perú, en la moneda en que se encuentre expresado el contrato de seguro por todo el tiempo de la mora”.</w:t>
      </w:r>
    </w:p>
    <w:p w:rsidR="00967AA0" w:rsidP="00967AA0" w:rsidRDefault="00967AA0" w14:paraId="3809FD38" w14:textId="32185421">
      <w:pPr>
        <w:tabs>
          <w:tab w:val="left" w:pos="709"/>
          <w:tab w:val="left" w:pos="2160"/>
        </w:tabs>
        <w:jc w:val="both"/>
        <w:rPr>
          <w:lang w:val="es-PE"/>
        </w:rPr>
      </w:pPr>
      <w:r w:rsidRPr="00967AA0">
        <w:rPr>
          <w:lang w:val="es-PE"/>
        </w:rPr>
        <w:tab/>
      </w:r>
      <w:r w:rsidRPr="00967AA0">
        <w:rPr>
          <w:lang w:val="es-PE"/>
        </w:rPr>
        <w:t>Lo destacado con negrita es nuestro.</w:t>
      </w:r>
    </w:p>
    <w:p w:rsidRPr="00967AA0" w:rsidR="00967AA0" w:rsidP="00967AA0" w:rsidRDefault="00967AA0" w14:paraId="6A604363" w14:textId="77777777">
      <w:pPr>
        <w:tabs>
          <w:tab w:val="left" w:pos="709"/>
          <w:tab w:val="left" w:pos="2160"/>
        </w:tabs>
        <w:jc w:val="both"/>
        <w:rPr>
          <w:lang w:val="es-PE"/>
        </w:rPr>
      </w:pPr>
    </w:p>
    <w:p w:rsidRPr="00967AA0" w:rsidR="00967AA0" w:rsidP="00967AA0" w:rsidRDefault="00967AA0" w14:paraId="7244241C" w14:textId="77777777">
      <w:pPr>
        <w:tabs>
          <w:tab w:val="left" w:pos="709"/>
          <w:tab w:val="left" w:pos="2160"/>
        </w:tabs>
        <w:ind w:left="705" w:hanging="705"/>
        <w:jc w:val="both"/>
        <w:rPr>
          <w:lang w:val="es-PE"/>
        </w:rPr>
      </w:pPr>
      <w:r w:rsidRPr="00967AA0">
        <w:rPr>
          <w:lang w:val="es-PE"/>
        </w:rPr>
        <w:t>6.2.</w:t>
      </w:r>
      <w:r w:rsidRPr="00967AA0">
        <w:rPr>
          <w:lang w:val="es-PE"/>
        </w:rPr>
        <w:tab/>
      </w:r>
      <w:r w:rsidRPr="00967AA0">
        <w:rPr>
          <w:lang w:val="es-PE"/>
        </w:rPr>
        <w:t>De manera complementaria, el artículo 11 (Liquidación del siniestro cuando no interviene un ajustador) del Reglamento para la Gestión y Pago de Siniestros, aprobado mediante Resolución SBS Nro. 3202-2013, establece lo siguiente:</w:t>
      </w:r>
    </w:p>
    <w:p w:rsidRPr="00967AA0" w:rsidR="00967AA0" w:rsidP="00967AA0" w:rsidRDefault="00967AA0" w14:paraId="3B2A2D0D" w14:textId="77777777">
      <w:pPr>
        <w:pStyle w:val="Default"/>
        <w:ind w:left="709"/>
        <w:jc w:val="both"/>
        <w:rPr>
          <w:rFonts w:ascii="Times New Roman" w:hAnsi="Times New Roman" w:cs="Times New Roman"/>
          <w:i/>
        </w:rPr>
      </w:pPr>
      <w:r w:rsidRPr="00967AA0">
        <w:rPr>
          <w:rFonts w:ascii="Times New Roman" w:hAnsi="Times New Roman" w:cs="Times New Roman"/>
          <w:i/>
        </w:rPr>
        <w:t>"Dentro de los treinta (30) días siguientes a la fecha de haber recibido la documentación e información completa exigida en la póliza para el proceso de liquidación del siniestro, la empresa deberá pronunciarse sobre el consentimiento o rechazo del siniestro.  En caso la empresa requiera aclaraciones o precisiones adicionales respecto de la documentación e información presentada por el asegurado, deberá solicitarlas dentro de los primeros veinte (20) días del plazo ante señalado; lo que suspenderá el plazo hasta que se presente la documentación e información correspondiente.</w:t>
      </w:r>
    </w:p>
    <w:p w:rsidRPr="00967AA0" w:rsidR="00967AA0" w:rsidP="00967AA0" w:rsidRDefault="00967AA0" w14:paraId="5C0F0E55" w14:textId="77777777">
      <w:pPr>
        <w:pStyle w:val="Default"/>
        <w:ind w:left="709"/>
        <w:jc w:val="both"/>
        <w:rPr>
          <w:rFonts w:ascii="Times New Roman" w:hAnsi="Times New Roman" w:cs="Times New Roman"/>
        </w:rPr>
      </w:pPr>
      <w:r w:rsidRPr="00967AA0">
        <w:rPr>
          <w:rFonts w:ascii="Times New Roman" w:hAnsi="Times New Roman" w:cs="Times New Roman"/>
          <w:b/>
          <w:i/>
        </w:rPr>
        <w:t xml:space="preserve">Si la empresa no se pronuncia dentro del plazo de treinta (30) días a que se refiere el párrafo anterior, se entenderá que el siniestro ha quedado consentido, salvo que se presente una solicitud de prórroga del plazo con que cuenta la empresa para consentir o rechazar el siniestro, </w:t>
      </w:r>
      <w:r w:rsidRPr="00967AA0">
        <w:rPr>
          <w:rFonts w:ascii="Times New Roman" w:hAnsi="Times New Roman" w:cs="Times New Roman"/>
          <w:i/>
        </w:rPr>
        <w:t xml:space="preserve">conforme a lo señalado en el artículo siguiente". </w:t>
      </w:r>
      <w:r w:rsidRPr="00967AA0">
        <w:rPr>
          <w:rFonts w:ascii="Times New Roman" w:hAnsi="Times New Roman" w:cs="Times New Roman"/>
        </w:rPr>
        <w:t>Lo destacado con negrita es nuestro.</w:t>
      </w:r>
    </w:p>
    <w:p w:rsidRPr="00967AA0" w:rsidR="00967AA0" w:rsidP="00967AA0" w:rsidRDefault="00967AA0" w14:paraId="48A5BF13" w14:textId="77777777">
      <w:pPr>
        <w:pStyle w:val="Default"/>
        <w:ind w:left="709"/>
        <w:jc w:val="both"/>
        <w:rPr>
          <w:rFonts w:ascii="Times New Roman" w:hAnsi="Times New Roman" w:cs="Times New Roman"/>
          <w:i/>
        </w:rPr>
      </w:pPr>
    </w:p>
    <w:p w:rsidR="00967AA0" w:rsidP="00967AA0" w:rsidRDefault="00967AA0" w14:paraId="19A020D5" w14:textId="40AC6915">
      <w:pPr>
        <w:tabs>
          <w:tab w:val="left" w:pos="709"/>
          <w:tab w:val="left" w:pos="2160"/>
        </w:tabs>
        <w:ind w:left="705" w:hanging="705"/>
        <w:jc w:val="both"/>
        <w:rPr>
          <w:lang w:val="es-PE"/>
        </w:rPr>
      </w:pPr>
      <w:r w:rsidRPr="00967AA0">
        <w:rPr>
          <w:lang w:val="es-PE"/>
        </w:rPr>
        <w:t>6.3.</w:t>
      </w:r>
      <w:r w:rsidRPr="00967AA0">
        <w:rPr>
          <w:lang w:val="es-PE"/>
        </w:rPr>
        <w:tab/>
      </w:r>
      <w:r w:rsidRPr="00967AA0">
        <w:rPr>
          <w:lang w:val="es-PE"/>
        </w:rPr>
        <w:t>Conforme a lo anterior, de manera independiente de la fecha en que ocurrió el siniestro, o de la fecha en que se solicitó el otorgamiento de cobertura, el siniestro queda consentido si es que, dentro de los treinta (30) días siguientes desde que la asegurada presenta la documentación completa exigida en la póliza para el pago del siniestro, la aseguradora no se pronuncia.  Así, para determinar, en un caso concreto si operó o no el siniestro consentido, resulta esencial determinar de manera objetiva la fecha en que el asegurado o la parte reclamante completó la entrega de los documentos exigidos en la correspondiente póliza para solicitar el pago del siniestro</w:t>
      </w:r>
      <w:r>
        <w:rPr>
          <w:lang w:val="es-PE"/>
        </w:rPr>
        <w:t>.</w:t>
      </w:r>
    </w:p>
    <w:p w:rsidRPr="00967AA0" w:rsidR="00967AA0" w:rsidP="00967AA0" w:rsidRDefault="00967AA0" w14:paraId="27E6147B" w14:textId="77777777">
      <w:pPr>
        <w:tabs>
          <w:tab w:val="left" w:pos="709"/>
          <w:tab w:val="left" w:pos="2160"/>
        </w:tabs>
        <w:ind w:left="705" w:hanging="705"/>
        <w:jc w:val="both"/>
        <w:rPr>
          <w:lang w:val="es-PE"/>
        </w:rPr>
      </w:pPr>
    </w:p>
    <w:p w:rsidRPr="00967AA0" w:rsidR="00967AA0" w:rsidP="00967AA0" w:rsidRDefault="00967AA0" w14:paraId="2F18588E" w14:textId="7017D5AF">
      <w:pPr>
        <w:tabs>
          <w:tab w:val="left" w:pos="709"/>
          <w:tab w:val="left" w:pos="2160"/>
        </w:tabs>
        <w:ind w:left="705" w:hanging="705"/>
        <w:jc w:val="both"/>
        <w:rPr>
          <w:lang w:val="es-PE"/>
        </w:rPr>
      </w:pPr>
      <w:r w:rsidRPr="716086B0" w:rsidR="00967AA0">
        <w:rPr>
          <w:lang w:val="es-PE"/>
        </w:rPr>
        <w:t>6.4.</w:t>
      </w:r>
      <w:r>
        <w:tab/>
      </w:r>
      <w:r w:rsidRPr="716086B0" w:rsidR="00967AA0">
        <w:rPr>
          <w:lang w:val="es-PE"/>
        </w:rPr>
        <w:t xml:space="preserve">En su reclamación, el asegurado no ha informado cuando completó la documentación requerida para solicitar la cobertura de seguro, la aseguradora por su parte tampoco se ha pronunciado al respecto, pese a que dicha información fue requerida a ambas partes. Sin perjuicio de lo cual obran en el expediente dos cartas de rechazo, ambas de fecha 15 de setiembre de 2021, dirigidas a Corredores </w:t>
      </w:r>
      <w:r w:rsidRPr="716086B0" w:rsidR="708E5CEF">
        <w:rPr>
          <w:lang w:val="es-PE"/>
        </w:rPr>
        <w:t>................</w:t>
      </w:r>
      <w:r w:rsidRPr="716086B0" w:rsidR="00967AA0">
        <w:rPr>
          <w:lang w:val="es-PE"/>
        </w:rPr>
        <w:t xml:space="preserve">, y al señor </w:t>
      </w:r>
      <w:r w:rsidRPr="716086B0" w:rsidR="5633979E">
        <w:rPr>
          <w:lang w:val="es-PE"/>
        </w:rPr>
        <w:t>.............................................</w:t>
      </w:r>
      <w:r w:rsidRPr="716086B0" w:rsidR="00967AA0">
        <w:rPr>
          <w:lang w:val="es-PE"/>
        </w:rPr>
        <w:t xml:space="preserve"> señalando la aseguradora que la carta de rechazo fue notificada en la misma fecha al correo: </w:t>
      </w:r>
      <w:hyperlink r:id="R62ad4500ce0a4aa0">
        <w:r w:rsidRPr="716086B0" w:rsidR="00967AA0">
          <w:rPr>
            <w:rStyle w:val="Hipervnculo"/>
            <w:lang w:val="es-PE"/>
          </w:rPr>
          <w:t>carlitos31143@hotmail.com</w:t>
        </w:r>
      </w:hyperlink>
      <w:r w:rsidRPr="716086B0" w:rsidR="00967AA0">
        <w:rPr>
          <w:lang w:val="es-PE"/>
        </w:rPr>
        <w:t xml:space="preserve">. </w:t>
      </w:r>
    </w:p>
    <w:p w:rsidRPr="00967AA0" w:rsidR="00967AA0" w:rsidP="00967AA0" w:rsidRDefault="00967AA0" w14:paraId="540A1CDF" w14:textId="77777777">
      <w:pPr>
        <w:tabs>
          <w:tab w:val="left" w:pos="709"/>
          <w:tab w:val="left" w:pos="2160"/>
        </w:tabs>
        <w:ind w:left="705" w:hanging="705"/>
        <w:jc w:val="both"/>
        <w:rPr>
          <w:lang w:val="es-PE"/>
        </w:rPr>
      </w:pPr>
    </w:p>
    <w:p w:rsidRPr="00967AA0" w:rsidR="00967AA0" w:rsidP="00967AA0" w:rsidRDefault="00967AA0" w14:paraId="23027653" w14:textId="576F5F4F">
      <w:pPr>
        <w:tabs>
          <w:tab w:val="left" w:pos="709"/>
          <w:tab w:val="left" w:pos="2160"/>
        </w:tabs>
        <w:ind w:left="705" w:hanging="705"/>
        <w:jc w:val="both"/>
        <w:rPr>
          <w:lang w:val="es-PE"/>
        </w:rPr>
      </w:pPr>
      <w:r w:rsidRPr="00967AA0">
        <w:rPr>
          <w:lang w:val="es-PE"/>
        </w:rPr>
        <w:tab/>
      </w:r>
      <w:r w:rsidRPr="00967AA0" w:rsidR="00967AA0">
        <w:rPr>
          <w:lang w:val="es-PE"/>
        </w:rPr>
        <w:t xml:space="preserve">Habiéndose corrido traslado de </w:t>
      </w:r>
      <w:r w:rsidRPr="00967AA0" w:rsidR="00967AA0">
        <w:rPr>
          <w:lang w:val="es-PE"/>
        </w:rPr>
        <w:t>la misma</w:t>
      </w:r>
      <w:r w:rsidRPr="00967AA0" w:rsidR="00967AA0">
        <w:rPr>
          <w:lang w:val="es-PE"/>
        </w:rPr>
        <w:t xml:space="preserve"> a la parte reclamante, este no ha formulado contradicción a lo expuesto por la aseguradora, manifestando que no puede presentar lo requerido porque no cuenta con dicha información, la que fue presentada directamente a </w:t>
      </w:r>
      <w:r w:rsidRPr="00967AA0" w:rsidR="230A7040">
        <w:rPr>
          <w:lang w:val="es-PE"/>
        </w:rPr>
        <w:t xml:space="preserve">........................</w:t>
      </w:r>
      <w:r w:rsidRPr="00967AA0" w:rsidR="00967AA0">
        <w:rPr>
          <w:lang w:val="es-PE"/>
        </w:rPr>
        <w:t xml:space="preserve"> Por lo </w:t>
      </w:r>
      <w:r w:rsidRPr="00967AA0" w:rsidR="00967AA0">
        <w:rPr>
          <w:lang w:val="es-PE"/>
        </w:rPr>
        <w:t>tanto</w:t>
      </w:r>
      <w:r w:rsidRPr="00967AA0" w:rsidR="00967AA0">
        <w:rPr>
          <w:lang w:val="es-PE"/>
        </w:rPr>
        <w:t xml:space="preserve"> se carece de información referida a la fecha en que se completó la documentación requerida para pronunciarse sobre el siniestro, lo que impide que este Colegiado cuente con elementos para pronunciarse al respecto; y en consecuencia no puede concluirse que estemos ante un siniestro consentido.</w:t>
      </w:r>
    </w:p>
    <w:p w:rsidRPr="00967AA0" w:rsidR="00967AA0" w:rsidP="00967AA0" w:rsidRDefault="00967AA0" w14:paraId="3082036D" w14:textId="77777777">
      <w:pPr>
        <w:tabs>
          <w:tab w:val="left" w:pos="709"/>
          <w:tab w:val="left" w:pos="2160"/>
        </w:tabs>
        <w:ind w:left="705" w:hanging="705"/>
        <w:jc w:val="both"/>
        <w:rPr>
          <w:b/>
          <w:bCs/>
          <w:lang w:val="es-PE"/>
        </w:rPr>
      </w:pPr>
    </w:p>
    <w:p w:rsidRPr="00967AA0" w:rsidR="00967AA0" w:rsidP="00967AA0" w:rsidRDefault="00967AA0" w14:paraId="06CA4C0F" w14:textId="77777777">
      <w:pPr>
        <w:tabs>
          <w:tab w:val="left" w:pos="709"/>
          <w:tab w:val="left" w:pos="2160"/>
        </w:tabs>
        <w:ind w:left="705" w:hanging="705"/>
        <w:jc w:val="both"/>
        <w:rPr>
          <w:b/>
          <w:bCs/>
          <w:lang w:val="es-PE"/>
        </w:rPr>
      </w:pPr>
      <w:r w:rsidRPr="00967AA0">
        <w:rPr>
          <w:b/>
          <w:bCs/>
          <w:lang w:val="es-PE"/>
        </w:rPr>
        <w:t xml:space="preserve">Sobre la exclusión invocada para sustentar el rechazo de </w:t>
      </w:r>
      <w:proofErr w:type="gramStart"/>
      <w:r w:rsidRPr="00967AA0">
        <w:rPr>
          <w:b/>
          <w:bCs/>
          <w:lang w:val="es-PE"/>
        </w:rPr>
        <w:t>cobertura.-</w:t>
      </w:r>
      <w:proofErr w:type="gramEnd"/>
    </w:p>
    <w:p w:rsidRPr="00967AA0" w:rsidR="00967AA0" w:rsidP="00967AA0" w:rsidRDefault="00967AA0" w14:paraId="19D49EAA" w14:textId="77777777">
      <w:pPr>
        <w:tabs>
          <w:tab w:val="left" w:pos="709"/>
          <w:tab w:val="left" w:pos="2160"/>
        </w:tabs>
        <w:ind w:left="705" w:hanging="705"/>
        <w:jc w:val="both"/>
        <w:rPr>
          <w:lang w:val="es-PE"/>
        </w:rPr>
      </w:pPr>
    </w:p>
    <w:p w:rsidRPr="00967AA0" w:rsidR="00967AA0" w:rsidP="00967AA0" w:rsidRDefault="00967AA0" w14:paraId="0CD7909D" w14:textId="4923341F">
      <w:pPr>
        <w:tabs>
          <w:tab w:val="left" w:pos="709"/>
          <w:tab w:val="left" w:pos="2160"/>
        </w:tabs>
        <w:ind w:left="709" w:hanging="709"/>
        <w:jc w:val="both"/>
        <w:rPr>
          <w:rFonts w:eastAsia="Calibri"/>
          <w:lang w:val="es-PE" w:eastAsia="en-US"/>
        </w:rPr>
      </w:pPr>
      <w:r w:rsidRPr="716086B0" w:rsidR="00967AA0">
        <w:rPr>
          <w:lang w:val="es-PE"/>
        </w:rPr>
        <w:t>6.5.</w:t>
      </w:r>
      <w:r>
        <w:tab/>
      </w:r>
      <w:r w:rsidRPr="716086B0" w:rsidR="00967AA0">
        <w:rPr>
          <w:lang w:val="es-PE"/>
        </w:rPr>
        <w:t>Tratándose específicamente del rechazo por exclusiones de cobertura, c</w:t>
      </w:r>
      <w:r w:rsidRPr="716086B0" w:rsidR="00967AA0">
        <w:rPr>
          <w:rFonts w:eastAsia="Calibri"/>
          <w:lang w:val="es-PE"/>
        </w:rPr>
        <w:t xml:space="preserve">omo bien es sabido por </w:t>
      </w:r>
      <w:r w:rsidRPr="716086B0" w:rsidR="49E01D5B">
        <w:rPr>
          <w:rFonts w:eastAsia="Calibri"/>
          <w:lang w:val="es-PE"/>
        </w:rPr>
        <w:t>.......................................</w:t>
      </w:r>
      <w:r w:rsidRPr="716086B0" w:rsidR="00967AA0">
        <w:rPr>
          <w:rFonts w:eastAsia="Calibri"/>
          <w:lang w:val="es-PE"/>
        </w:rPr>
        <w:t>, este colegiado aplica un criterio uniforme, conforme a diversos precedentes sostenidos en el tiempo, en el sentido que su eficacia está subordinada a que el correspondiente pacto contractual sea de efectivo conocimiento del asegurado, de manera que se pueda aplicar ante el correspondiente supuesto de hecho.</w:t>
      </w:r>
    </w:p>
    <w:p w:rsidRPr="00967AA0" w:rsidR="00967AA0" w:rsidP="00967AA0" w:rsidRDefault="00967AA0" w14:paraId="44D39AFF" w14:textId="77777777">
      <w:pPr>
        <w:tabs>
          <w:tab w:val="left" w:pos="2160"/>
        </w:tabs>
        <w:ind w:left="709" w:hanging="709"/>
        <w:jc w:val="both"/>
        <w:rPr>
          <w:rFonts w:eastAsia="Calibri"/>
          <w:lang w:val="es-PE"/>
        </w:rPr>
      </w:pPr>
    </w:p>
    <w:p w:rsidRPr="00967AA0" w:rsidR="00967AA0" w:rsidP="00967AA0" w:rsidRDefault="00967AA0" w14:paraId="04EDF8D0" w14:textId="77777777">
      <w:pPr>
        <w:tabs>
          <w:tab w:val="left" w:pos="2160"/>
        </w:tabs>
        <w:ind w:left="709" w:hanging="709"/>
        <w:jc w:val="both"/>
        <w:rPr>
          <w:rFonts w:eastAsia="Calibri"/>
          <w:lang w:val="es-PE"/>
        </w:rPr>
      </w:pPr>
      <w:r w:rsidRPr="00967AA0">
        <w:rPr>
          <w:rFonts w:eastAsia="Calibri"/>
          <w:lang w:val="es-PE"/>
        </w:rPr>
        <w:tab/>
      </w:r>
      <w:r w:rsidRPr="00967AA0">
        <w:rPr>
          <w:rFonts w:eastAsia="Calibri"/>
          <w:lang w:val="es-PE"/>
        </w:rPr>
        <w:t>Conforme a lo anterior, la DEFASEG requiere verificar lo siguiente: (i) si la póliza contiene la exclusión invocada, (</w:t>
      </w:r>
      <w:proofErr w:type="spellStart"/>
      <w:r w:rsidRPr="00967AA0">
        <w:rPr>
          <w:rFonts w:eastAsia="Calibri"/>
          <w:lang w:val="es-PE"/>
        </w:rPr>
        <w:t>ii</w:t>
      </w:r>
      <w:proofErr w:type="spellEnd"/>
      <w:r w:rsidRPr="00967AA0">
        <w:rPr>
          <w:rFonts w:eastAsia="Calibri"/>
          <w:lang w:val="es-PE"/>
        </w:rPr>
        <w:t>) sobre si dicha exclusión fue oportuna, adecuada y suficientemente informada al asegurado no contratante, a quien se afilio a una póliza grupal, y (</w:t>
      </w:r>
      <w:proofErr w:type="spellStart"/>
      <w:r w:rsidRPr="00967AA0">
        <w:rPr>
          <w:rFonts w:eastAsia="Calibri"/>
          <w:lang w:val="es-PE"/>
        </w:rPr>
        <w:t>iii</w:t>
      </w:r>
      <w:proofErr w:type="spellEnd"/>
      <w:r w:rsidRPr="00967AA0">
        <w:rPr>
          <w:rFonts w:eastAsia="Calibri"/>
          <w:lang w:val="es-PE"/>
        </w:rPr>
        <w:t>) si está probado haberse incurrido en el supuesto de hecho regulado contractualmente como exclusión.  La respuesta negativa a cualquiera de dichos tres aspectos, por ser concurrentes, determina que el rechazo carezca de legitimidad.</w:t>
      </w:r>
    </w:p>
    <w:p w:rsidRPr="00967AA0" w:rsidR="00967AA0" w:rsidP="00967AA0" w:rsidRDefault="00967AA0" w14:paraId="386F04AD" w14:textId="77777777">
      <w:pPr>
        <w:tabs>
          <w:tab w:val="left" w:pos="709"/>
          <w:tab w:val="left" w:pos="2160"/>
        </w:tabs>
        <w:ind w:left="709" w:hanging="709"/>
        <w:jc w:val="both"/>
        <w:rPr>
          <w:lang w:val="es-PE"/>
        </w:rPr>
      </w:pPr>
    </w:p>
    <w:p w:rsidRPr="00967AA0" w:rsidR="00967AA0" w:rsidP="00967AA0" w:rsidRDefault="00967AA0" w14:paraId="161334C5" w14:textId="1233F013">
      <w:pPr>
        <w:tabs>
          <w:tab w:val="left" w:pos="709"/>
          <w:tab w:val="left" w:pos="2160"/>
        </w:tabs>
        <w:ind w:left="709" w:hanging="709"/>
        <w:jc w:val="both"/>
        <w:rPr>
          <w:lang w:val="es-PE"/>
        </w:rPr>
      </w:pPr>
      <w:r w:rsidRPr="716086B0" w:rsidR="00967AA0">
        <w:rPr>
          <w:lang w:val="es-PE"/>
        </w:rPr>
        <w:t>6.6.</w:t>
      </w:r>
      <w:r>
        <w:tab/>
      </w:r>
      <w:r w:rsidRPr="716086B0" w:rsidR="00967AA0">
        <w:rPr>
          <w:lang w:val="es-PE"/>
        </w:rPr>
        <w:t xml:space="preserve">En el caso concreto, </w:t>
      </w:r>
      <w:r w:rsidRPr="716086B0" w:rsidR="0C17E059">
        <w:rPr>
          <w:lang w:val="es-PE"/>
        </w:rPr>
        <w:t>........................................</w:t>
      </w:r>
      <w:r w:rsidRPr="716086B0" w:rsidR="00967AA0">
        <w:rPr>
          <w:lang w:val="es-PE"/>
        </w:rPr>
        <w:t xml:space="preserve"> ha presentado el Condicionado General de la Póliza donde sí figura dicha exclusión, en el artículo 6; conforme al siguiente detalle:</w:t>
      </w:r>
    </w:p>
    <w:p w:rsidRPr="00967AA0" w:rsidR="00967AA0" w:rsidP="00967AA0" w:rsidRDefault="00967AA0" w14:paraId="79DC2DD3" w14:textId="77777777">
      <w:pPr>
        <w:tabs>
          <w:tab w:val="left" w:pos="709"/>
          <w:tab w:val="left" w:pos="2160"/>
        </w:tabs>
        <w:ind w:left="709" w:hanging="709"/>
        <w:jc w:val="both"/>
        <w:rPr>
          <w:lang w:val="es-PE"/>
        </w:rPr>
      </w:pPr>
    </w:p>
    <w:p w:rsidRPr="00967AA0" w:rsidR="00967AA0" w:rsidP="00967AA0" w:rsidRDefault="00967AA0" w14:paraId="0ED6E3B4" w14:textId="77777777">
      <w:pPr>
        <w:tabs>
          <w:tab w:val="left" w:pos="709"/>
          <w:tab w:val="left" w:pos="2160"/>
        </w:tabs>
        <w:ind w:left="709" w:hanging="709"/>
        <w:jc w:val="both"/>
        <w:rPr>
          <w:rFonts w:eastAsiaTheme="minorHAnsi"/>
          <w:i/>
          <w:iCs/>
          <w:lang w:val="es-PE" w:eastAsia="en-US"/>
        </w:rPr>
      </w:pPr>
      <w:r w:rsidRPr="00967AA0">
        <w:rPr>
          <w:i/>
          <w:iCs/>
          <w:lang w:val="es-PE"/>
        </w:rPr>
        <w:tab/>
      </w:r>
      <w:r w:rsidRPr="00967AA0">
        <w:rPr>
          <w:i/>
          <w:iCs/>
          <w:lang w:val="es-PE"/>
        </w:rPr>
        <w:t>“6. EXCLUSIONES: La presente póliza no cubre los siniestros ocurridos a consecuencia directa o indirecta de cualquiera de las siguientes causas o situaciones:</w:t>
      </w:r>
    </w:p>
    <w:p w:rsidRPr="00967AA0" w:rsidR="00967AA0" w:rsidP="00967AA0" w:rsidRDefault="00967AA0" w14:paraId="64EA212B" w14:textId="77777777">
      <w:pPr>
        <w:tabs>
          <w:tab w:val="left" w:pos="709"/>
          <w:tab w:val="left" w:pos="2160"/>
        </w:tabs>
        <w:ind w:left="709" w:hanging="709"/>
        <w:jc w:val="both"/>
        <w:rPr>
          <w:i/>
          <w:iCs/>
          <w:lang w:val="es-PE"/>
        </w:rPr>
      </w:pPr>
      <w:r w:rsidRPr="00967AA0">
        <w:rPr>
          <w:i/>
          <w:iCs/>
          <w:lang w:val="es-PE"/>
        </w:rPr>
        <w:tab/>
      </w:r>
      <w:r w:rsidRPr="00967AA0">
        <w:rPr>
          <w:i/>
          <w:iCs/>
          <w:lang w:val="es-PE"/>
        </w:rPr>
        <w:t>(…)</w:t>
      </w:r>
    </w:p>
    <w:p w:rsidRPr="00967AA0" w:rsidR="00967AA0" w:rsidP="00967AA0" w:rsidRDefault="00967AA0" w14:paraId="050751FB" w14:textId="77777777">
      <w:pPr>
        <w:tabs>
          <w:tab w:val="left" w:pos="709"/>
          <w:tab w:val="left" w:pos="2160"/>
        </w:tabs>
        <w:ind w:left="709" w:hanging="709"/>
        <w:jc w:val="both"/>
        <w:rPr>
          <w:i/>
          <w:iCs/>
          <w:lang w:val="es-PE"/>
        </w:rPr>
      </w:pPr>
      <w:r w:rsidRPr="00967AA0">
        <w:rPr>
          <w:i/>
          <w:iCs/>
          <w:lang w:val="es-PE"/>
        </w:rPr>
        <w:tab/>
      </w:r>
      <w:r w:rsidRPr="00967AA0">
        <w:rPr>
          <w:i/>
          <w:iCs/>
          <w:lang w:val="es-PE"/>
        </w:rPr>
        <w:t>f) Situación o enfermedad preexistente, entendiéndose por tales cualquier lesión, enfermedad, dolencia o condición de alteración del estado de salud del Asegurado, diagnosticadas por un profesional médico, conocidas por el Asegurado y no resuelta en el momento previo a la presentación de la Solicitud de Seguro.”</w:t>
      </w:r>
    </w:p>
    <w:p w:rsidRPr="00967AA0" w:rsidR="00967AA0" w:rsidP="00967AA0" w:rsidRDefault="00967AA0" w14:paraId="04E0B81E" w14:textId="77777777">
      <w:pPr>
        <w:tabs>
          <w:tab w:val="left" w:pos="709"/>
          <w:tab w:val="left" w:pos="2160"/>
        </w:tabs>
        <w:ind w:left="709" w:hanging="709"/>
        <w:jc w:val="both"/>
        <w:rPr>
          <w:lang w:val="es-PE"/>
        </w:rPr>
      </w:pPr>
    </w:p>
    <w:p w:rsidRPr="00967AA0" w:rsidR="00967AA0" w:rsidP="00967AA0" w:rsidRDefault="00967AA0" w14:paraId="3C0417A3" w14:textId="77777777">
      <w:pPr>
        <w:tabs>
          <w:tab w:val="left" w:pos="709"/>
          <w:tab w:val="left" w:pos="2160"/>
        </w:tabs>
        <w:ind w:left="709" w:hanging="709"/>
        <w:jc w:val="both"/>
        <w:rPr>
          <w:lang w:val="es-PE"/>
        </w:rPr>
      </w:pPr>
      <w:r w:rsidRPr="00967AA0">
        <w:rPr>
          <w:lang w:val="es-PE"/>
        </w:rPr>
        <w:tab/>
      </w:r>
      <w:r w:rsidRPr="00967AA0">
        <w:rPr>
          <w:lang w:val="es-PE"/>
        </w:rPr>
        <w:t>De otro lado, ha presentado un Certificado de Seguro suscrito por el asegurado que no contiene dicha exclusión, pese a que las normas establecen que las exclusiones deben formar parte del contenido mínimo del certificado de seguro, motivo por el cual se le requirió acreditar que las exclusiones fueron puestas en conocimiento del asegurado. Ante lo cual la aseguradora señaló que el propio asegurado reconoce haber recibido el Condicionado General con la suscripción del certificado de seguro.</w:t>
      </w:r>
    </w:p>
    <w:p w:rsidRPr="00967AA0" w:rsidR="00967AA0" w:rsidP="00967AA0" w:rsidRDefault="00967AA0" w14:paraId="040B9FA9" w14:textId="77777777">
      <w:pPr>
        <w:tabs>
          <w:tab w:val="left" w:pos="709"/>
          <w:tab w:val="left" w:pos="2160"/>
        </w:tabs>
        <w:ind w:left="709" w:hanging="709"/>
        <w:jc w:val="both"/>
        <w:rPr>
          <w:lang w:val="es-PE"/>
        </w:rPr>
      </w:pPr>
    </w:p>
    <w:p w:rsidRPr="00967AA0" w:rsidR="00967AA0" w:rsidP="00967AA0" w:rsidRDefault="00967AA0" w14:paraId="4CF8C8E5" w14:textId="77777777">
      <w:pPr>
        <w:tabs>
          <w:tab w:val="left" w:pos="709"/>
          <w:tab w:val="left" w:pos="2160"/>
        </w:tabs>
        <w:ind w:left="709" w:hanging="709"/>
        <w:jc w:val="both"/>
        <w:rPr>
          <w:lang w:val="es-PE"/>
        </w:rPr>
      </w:pPr>
      <w:r w:rsidRPr="00967AA0">
        <w:rPr>
          <w:lang w:val="es-PE"/>
        </w:rPr>
        <w:tab/>
      </w:r>
      <w:r w:rsidRPr="00967AA0">
        <w:rPr>
          <w:lang w:val="es-PE"/>
        </w:rPr>
        <w:t>Al respecto, se aprecia que en el certificado de seguro suscrito por el asegurado y contratante, se indica lo siguiente:</w:t>
      </w:r>
    </w:p>
    <w:p w:rsidRPr="00967AA0" w:rsidR="00967AA0" w:rsidP="00967AA0" w:rsidRDefault="00967AA0" w14:paraId="7F3FE35C" w14:textId="77777777">
      <w:pPr>
        <w:tabs>
          <w:tab w:val="left" w:pos="709"/>
          <w:tab w:val="left" w:pos="2160"/>
        </w:tabs>
        <w:ind w:left="709" w:hanging="709"/>
        <w:jc w:val="both"/>
        <w:rPr>
          <w:lang w:val="es-PE"/>
        </w:rPr>
      </w:pPr>
    </w:p>
    <w:p w:rsidR="28E6521F" w:rsidP="716086B0" w:rsidRDefault="28E6521F" w14:paraId="58058BA4" w14:textId="26AECB30">
      <w:pPr>
        <w:tabs>
          <w:tab w:val="left" w:leader="none" w:pos="709"/>
          <w:tab w:val="left" w:leader="none" w:pos="2160"/>
        </w:tabs>
        <w:ind w:left="1418" w:hanging="709"/>
        <w:jc w:val="both"/>
      </w:pPr>
      <w:r w:rsidR="28E6521F">
        <w:rPr/>
        <w:t>...............................................</w:t>
      </w:r>
    </w:p>
    <w:p w:rsidR="716086B0" w:rsidP="716086B0" w:rsidRDefault="716086B0" w14:paraId="783A4378" w14:textId="19236056">
      <w:pPr>
        <w:tabs>
          <w:tab w:val="left" w:leader="none" w:pos="709"/>
          <w:tab w:val="left" w:leader="none" w:pos="2160"/>
        </w:tabs>
        <w:ind w:left="1418" w:hanging="709"/>
        <w:jc w:val="both"/>
      </w:pPr>
    </w:p>
    <w:p w:rsidRPr="00967AA0" w:rsidR="00967AA0" w:rsidP="00967AA0" w:rsidRDefault="00967AA0" w14:paraId="60AC5251" w14:textId="77777777">
      <w:pPr>
        <w:tabs>
          <w:tab w:val="left" w:pos="709"/>
          <w:tab w:val="left" w:pos="2160"/>
        </w:tabs>
        <w:ind w:left="709" w:hanging="709"/>
        <w:jc w:val="both"/>
        <w:rPr>
          <w:lang w:val="es-PE"/>
        </w:rPr>
      </w:pPr>
      <w:r w:rsidRPr="00967AA0">
        <w:rPr>
          <w:lang w:val="es-PE"/>
        </w:rPr>
        <w:t xml:space="preserve"> </w:t>
      </w:r>
      <w:r w:rsidRPr="00967AA0">
        <w:rPr>
          <w:lang w:val="es-PE"/>
        </w:rPr>
        <w:tab/>
      </w:r>
      <w:r w:rsidRPr="00967AA0">
        <w:rPr>
          <w:lang w:val="es-PE"/>
        </w:rPr>
        <w:t xml:space="preserve">Del mismo modo en la solicitud de seguro firmada por el asegurado, se indica lo siguiente: </w:t>
      </w:r>
    </w:p>
    <w:p w:rsidRPr="00967AA0" w:rsidR="00967AA0" w:rsidP="00967AA0" w:rsidRDefault="00967AA0" w14:paraId="4DDEE6F5" w14:textId="77777777" w14:noSpellErr="1">
      <w:pPr>
        <w:tabs>
          <w:tab w:val="left" w:pos="709"/>
          <w:tab w:val="left" w:pos="2160"/>
        </w:tabs>
        <w:ind w:left="709" w:hanging="709"/>
        <w:jc w:val="both"/>
        <w:rPr>
          <w:lang w:val="es-PE"/>
        </w:rPr>
      </w:pPr>
    </w:p>
    <w:p w:rsidR="716086B0" w:rsidP="716086B0" w:rsidRDefault="716086B0" w14:paraId="586A17D0" w14:textId="2A8BB1FA">
      <w:pPr>
        <w:tabs>
          <w:tab w:val="left" w:leader="none" w:pos="709"/>
          <w:tab w:val="left" w:leader="none" w:pos="2160"/>
        </w:tabs>
        <w:ind w:left="709" w:hanging="709"/>
        <w:jc w:val="both"/>
        <w:rPr>
          <w:lang w:val="es-PE"/>
        </w:rPr>
      </w:pPr>
    </w:p>
    <w:p w:rsidRPr="00967AA0" w:rsidR="00967AA0" w:rsidP="00967AA0" w:rsidRDefault="00967AA0" w14:paraId="7B4F36AB" w14:textId="51E32BF1">
      <w:pPr>
        <w:tabs>
          <w:tab w:val="left" w:pos="709"/>
          <w:tab w:val="left" w:pos="2160"/>
        </w:tabs>
        <w:ind w:left="1418" w:hanging="709"/>
        <w:jc w:val="both"/>
      </w:pPr>
      <w:r w:rsidR="7BB7B6F6">
        <w:rPr/>
        <w:t>...........................................</w:t>
      </w:r>
    </w:p>
    <w:p w:rsidRPr="00967AA0" w:rsidR="00967AA0" w:rsidP="716086B0" w:rsidRDefault="00967AA0" w14:paraId="28F12D04" w14:textId="2CF169DD">
      <w:pPr>
        <w:pStyle w:val="Normal"/>
        <w:tabs>
          <w:tab w:val="left" w:pos="709"/>
          <w:tab w:val="left" w:pos="2160"/>
        </w:tabs>
        <w:ind w:left="1418" w:hanging="709"/>
        <w:jc w:val="both"/>
      </w:pPr>
    </w:p>
    <w:p w:rsidR="716086B0" w:rsidP="716086B0" w:rsidRDefault="716086B0" w14:paraId="42CF3EAC" w14:textId="578C6EE0">
      <w:pPr>
        <w:pStyle w:val="Normal"/>
        <w:tabs>
          <w:tab w:val="left" w:leader="none" w:pos="709"/>
          <w:tab w:val="left" w:leader="none" w:pos="2160"/>
        </w:tabs>
        <w:ind w:left="1418" w:hanging="709"/>
        <w:jc w:val="both"/>
      </w:pPr>
    </w:p>
    <w:p w:rsidRPr="00967AA0" w:rsidR="00967AA0" w:rsidP="00967AA0" w:rsidRDefault="00967AA0" w14:paraId="4758C5B3" w14:textId="77777777">
      <w:pPr>
        <w:tabs>
          <w:tab w:val="left" w:pos="709"/>
          <w:tab w:val="left" w:pos="2160"/>
        </w:tabs>
        <w:ind w:left="709" w:hanging="709"/>
        <w:jc w:val="both"/>
        <w:rPr>
          <w:lang w:val="es-PE"/>
        </w:rPr>
      </w:pPr>
      <w:r w:rsidRPr="00967AA0">
        <w:rPr>
          <w:lang w:val="es-PE"/>
        </w:rPr>
        <w:tab/>
      </w:r>
      <w:r w:rsidRPr="00967AA0">
        <w:rPr>
          <w:lang w:val="es-PE"/>
        </w:rPr>
        <w:t>En consecuencia, el asegurado declaró haber tomado conocimiento de las Condiciones Generales, y al estar acreditado que en ellas sí figura la exclusión por preexistencia, la misma sí le resulte oponible. Por lo que a continuación analizaremos si se incurrió en dicho supuesto de exclusión.</w:t>
      </w:r>
    </w:p>
    <w:p w:rsidRPr="00967AA0" w:rsidR="00967AA0" w:rsidP="00967AA0" w:rsidRDefault="00967AA0" w14:paraId="33A5364D" w14:textId="77777777">
      <w:pPr>
        <w:tabs>
          <w:tab w:val="left" w:pos="709"/>
          <w:tab w:val="left" w:pos="2160"/>
        </w:tabs>
        <w:ind w:left="709"/>
        <w:jc w:val="both"/>
        <w:rPr>
          <w:lang w:val="es-PE"/>
        </w:rPr>
      </w:pPr>
    </w:p>
    <w:p w:rsidRPr="00967AA0" w:rsidR="00967AA0" w:rsidP="00967AA0" w:rsidRDefault="00967AA0" w14:paraId="6420EC61" w14:textId="77777777">
      <w:pPr>
        <w:tabs>
          <w:tab w:val="left" w:pos="709"/>
          <w:tab w:val="left" w:pos="2160"/>
        </w:tabs>
        <w:ind w:left="705" w:hanging="705"/>
        <w:jc w:val="both"/>
        <w:rPr>
          <w:lang w:val="es-PE"/>
        </w:rPr>
      </w:pPr>
      <w:r w:rsidRPr="00967AA0">
        <w:rPr>
          <w:lang w:val="es-PE"/>
        </w:rPr>
        <w:t xml:space="preserve">6.7. </w:t>
      </w:r>
      <w:r w:rsidRPr="00967AA0">
        <w:rPr>
          <w:lang w:val="es-PE"/>
        </w:rPr>
        <w:tab/>
      </w:r>
      <w:proofErr w:type="gramStart"/>
      <w:r w:rsidRPr="00967AA0">
        <w:rPr>
          <w:lang w:val="es-PE"/>
        </w:rPr>
        <w:t>De acuerdo a</w:t>
      </w:r>
      <w:proofErr w:type="gramEnd"/>
      <w:r w:rsidRPr="00967AA0">
        <w:rPr>
          <w:lang w:val="es-PE"/>
        </w:rPr>
        <w:t xml:space="preserve"> la solicitud de seguro que obra en el expediente, el seguro fue contratado en junio de 2018.</w:t>
      </w:r>
    </w:p>
    <w:p w:rsidRPr="00967AA0" w:rsidR="00967AA0" w:rsidP="00967AA0" w:rsidRDefault="00967AA0" w14:paraId="5E193F38" w14:textId="77777777">
      <w:pPr>
        <w:tabs>
          <w:tab w:val="left" w:pos="709"/>
          <w:tab w:val="left" w:pos="2160"/>
        </w:tabs>
        <w:ind w:left="705" w:hanging="705"/>
        <w:jc w:val="both"/>
        <w:rPr>
          <w:lang w:val="es-PE"/>
        </w:rPr>
      </w:pPr>
    </w:p>
    <w:p w:rsidRPr="00967AA0" w:rsidR="00967AA0" w:rsidP="00967AA0" w:rsidRDefault="00967AA0" w14:paraId="099B3C76" w14:textId="77777777">
      <w:pPr>
        <w:tabs>
          <w:tab w:val="left" w:pos="709"/>
          <w:tab w:val="left" w:pos="2160"/>
        </w:tabs>
        <w:ind w:left="705" w:hanging="705"/>
        <w:jc w:val="both"/>
        <w:rPr>
          <w:lang w:val="es-PE"/>
        </w:rPr>
      </w:pPr>
      <w:r w:rsidRPr="00967AA0">
        <w:rPr>
          <w:lang w:val="es-PE"/>
        </w:rPr>
        <w:tab/>
      </w:r>
      <w:r w:rsidRPr="00967AA0">
        <w:rPr>
          <w:lang w:val="es-PE"/>
        </w:rPr>
        <w:t xml:space="preserve">Conforme a lo que se indica en el certificado de defunción, la causa del fallecimiento fue “insuficiencia renal crónica”. </w:t>
      </w:r>
    </w:p>
    <w:p w:rsidRPr="00967AA0" w:rsidR="00967AA0" w:rsidP="00967AA0" w:rsidRDefault="00967AA0" w14:paraId="236B2AAC" w14:textId="77777777">
      <w:pPr>
        <w:tabs>
          <w:tab w:val="left" w:pos="709"/>
          <w:tab w:val="left" w:pos="2160"/>
        </w:tabs>
        <w:ind w:left="705" w:hanging="705"/>
        <w:jc w:val="both"/>
        <w:rPr>
          <w:lang w:val="es-PE"/>
        </w:rPr>
      </w:pPr>
    </w:p>
    <w:p w:rsidRPr="00967AA0" w:rsidR="00967AA0" w:rsidP="00967AA0" w:rsidRDefault="00967AA0" w14:paraId="6150DDFA" w14:textId="77777777">
      <w:pPr>
        <w:tabs>
          <w:tab w:val="left" w:pos="709"/>
          <w:tab w:val="left" w:pos="2160"/>
        </w:tabs>
        <w:ind w:left="705" w:hanging="705"/>
        <w:jc w:val="both"/>
        <w:rPr>
          <w:lang w:val="es-PE"/>
        </w:rPr>
      </w:pPr>
      <w:r w:rsidRPr="00967AA0">
        <w:rPr>
          <w:lang w:val="es-PE"/>
        </w:rPr>
        <w:tab/>
      </w:r>
      <w:r w:rsidRPr="00967AA0">
        <w:rPr>
          <w:lang w:val="es-PE"/>
        </w:rPr>
        <w:t xml:space="preserve">De otro lado, obra en el expediente, parte pertinente de la historia clínica del año </w:t>
      </w:r>
      <w:proofErr w:type="gramStart"/>
      <w:r w:rsidRPr="00967AA0">
        <w:rPr>
          <w:lang w:val="es-PE"/>
        </w:rPr>
        <w:t>2009  donde</w:t>
      </w:r>
      <w:proofErr w:type="gramEnd"/>
      <w:r w:rsidRPr="00967AA0">
        <w:rPr>
          <w:lang w:val="es-PE"/>
        </w:rPr>
        <w:t xml:space="preserve"> figura que antes del 2018 el asegurado ya padecía de insuficiencia renal crónica; por lo tanto dicha enfermedad -causa del fallecimiento- sí resultaba preexistente a la contratación del seguro; y en consecuencia el rechazo de cobertura sí resulta legítimo.</w:t>
      </w:r>
    </w:p>
    <w:p w:rsidRPr="00967AA0" w:rsidR="00967AA0" w:rsidP="00967AA0" w:rsidRDefault="00967AA0" w14:paraId="74668961" w14:textId="77777777">
      <w:pPr>
        <w:tabs>
          <w:tab w:val="left" w:pos="709"/>
          <w:tab w:val="left" w:pos="2160"/>
        </w:tabs>
        <w:jc w:val="both"/>
        <w:rPr>
          <w:lang w:val="es-PE"/>
        </w:rPr>
      </w:pPr>
    </w:p>
    <w:p w:rsidRPr="00967AA0" w:rsidR="00967AA0" w:rsidP="00967AA0" w:rsidRDefault="00967AA0" w14:paraId="1CB1538A" w14:textId="7803C075">
      <w:pPr>
        <w:tabs>
          <w:tab w:val="left" w:pos="709"/>
          <w:tab w:val="left" w:pos="2160"/>
        </w:tabs>
        <w:jc w:val="both"/>
        <w:rPr>
          <w:lang w:val="es-PE"/>
        </w:rPr>
      </w:pPr>
      <w:r w:rsidRPr="716086B0" w:rsidR="00967AA0">
        <w:rPr>
          <w:b w:val="1"/>
          <w:bCs w:val="1"/>
          <w:u w:val="single"/>
          <w:lang w:val="es-PE"/>
        </w:rPr>
        <w:t>Sétimo</w:t>
      </w:r>
      <w:r w:rsidRPr="716086B0" w:rsidR="00967AA0">
        <w:rPr>
          <w:b w:val="1"/>
          <w:bCs w:val="1"/>
          <w:lang w:val="es-PE"/>
        </w:rPr>
        <w:t xml:space="preserve">: </w:t>
      </w:r>
      <w:r w:rsidRPr="716086B0" w:rsidR="00967AA0">
        <w:rPr>
          <w:lang w:val="es-PE"/>
        </w:rPr>
        <w:t xml:space="preserve">Reiterar a </w:t>
      </w:r>
      <w:r w:rsidRPr="716086B0" w:rsidR="23E5810C">
        <w:rPr>
          <w:lang w:val="es-PE"/>
        </w:rPr>
        <w:t>............................................</w:t>
      </w:r>
      <w:r w:rsidRPr="716086B0" w:rsidR="00967AA0">
        <w:rPr>
          <w:lang w:val="es-PE"/>
        </w:rPr>
        <w:t xml:space="preserve"> las exhortaciones ya formuladas en oportunidades anteriores en el sentido que, conforme a sus compromisos gremiales, debe adoptar las previsiones necesarias para atender los requerimientos documentales que le formule esta Defensoría, contribuyendo de dicha manera a brindar una oportuna atención y resolución a las reclamaciones.</w:t>
      </w:r>
    </w:p>
    <w:p w:rsidRPr="00967AA0" w:rsidR="00967AA0" w:rsidP="00967AA0" w:rsidRDefault="00967AA0" w14:paraId="59DE8E01" w14:textId="77777777">
      <w:pPr>
        <w:tabs>
          <w:tab w:val="left" w:pos="709"/>
          <w:tab w:val="left" w:pos="2160"/>
        </w:tabs>
        <w:jc w:val="both"/>
        <w:rPr>
          <w:lang w:val="es-PE"/>
        </w:rPr>
      </w:pPr>
    </w:p>
    <w:p w:rsidRPr="00967AA0" w:rsidR="00967AA0" w:rsidP="00967AA0" w:rsidRDefault="00967AA0" w14:paraId="49FA9108" w14:textId="77777777">
      <w:pPr>
        <w:tabs>
          <w:tab w:val="left" w:pos="709"/>
          <w:tab w:val="left" w:pos="2160"/>
        </w:tabs>
        <w:jc w:val="both"/>
      </w:pPr>
      <w:r w:rsidRPr="00967AA0">
        <w:rPr>
          <w:lang w:val="es-PE"/>
        </w:rPr>
        <w:t xml:space="preserve">Atendiendo a lo expresado, este colegiado </w:t>
      </w:r>
      <w:r w:rsidRPr="00967AA0">
        <w:t>concluye su apreciación razonada y conjunta al amparo de lo establecido en su Reglamento, por lo que</w:t>
      </w:r>
    </w:p>
    <w:p w:rsidRPr="00967AA0" w:rsidR="00967AA0" w:rsidP="00967AA0" w:rsidRDefault="00967AA0" w14:paraId="2C9AC37D" w14:textId="77777777">
      <w:pPr>
        <w:tabs>
          <w:tab w:val="left" w:pos="709"/>
          <w:tab w:val="left" w:pos="2160"/>
        </w:tabs>
        <w:jc w:val="both"/>
      </w:pPr>
    </w:p>
    <w:p w:rsidRPr="00967AA0" w:rsidR="00967AA0" w:rsidP="00967AA0" w:rsidRDefault="00967AA0" w14:paraId="484A553F" w14:textId="77777777">
      <w:pPr>
        <w:tabs>
          <w:tab w:val="left" w:pos="709"/>
          <w:tab w:val="left" w:pos="2160"/>
        </w:tabs>
        <w:jc w:val="both"/>
      </w:pPr>
    </w:p>
    <w:p w:rsidRPr="00967AA0" w:rsidR="00967AA0" w:rsidP="00967AA0" w:rsidRDefault="00967AA0" w14:paraId="66B52C9F" w14:textId="77777777">
      <w:pPr>
        <w:tabs>
          <w:tab w:val="left" w:pos="709"/>
          <w:tab w:val="left" w:pos="2160"/>
        </w:tabs>
        <w:jc w:val="both"/>
        <w:rPr>
          <w:b/>
        </w:rPr>
      </w:pPr>
      <w:r w:rsidRPr="00967AA0">
        <w:rPr>
          <w:b/>
        </w:rPr>
        <w:t>SE RESUELVE</w:t>
      </w:r>
      <w:r w:rsidRPr="00967AA0">
        <w:rPr>
          <w:b/>
          <w:lang w:val="es-PE"/>
        </w:rPr>
        <w:t>:</w:t>
      </w:r>
    </w:p>
    <w:p w:rsidRPr="00967AA0" w:rsidR="00967AA0" w:rsidP="00967AA0" w:rsidRDefault="00967AA0" w14:paraId="4F7DCEB1" w14:textId="77777777">
      <w:pPr>
        <w:tabs>
          <w:tab w:val="left" w:pos="709"/>
          <w:tab w:val="left" w:pos="2160"/>
        </w:tabs>
        <w:jc w:val="both"/>
        <w:rPr>
          <w:b/>
          <w:bCs/>
        </w:rPr>
      </w:pPr>
    </w:p>
    <w:p w:rsidRPr="00967AA0" w:rsidR="00967AA0" w:rsidP="716086B0" w:rsidRDefault="00967AA0" w14:paraId="286F2A9A" w14:textId="727FAE07">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716086B0" w:rsidR="00967AA0">
        <w:rPr>
          <w:b w:val="1"/>
          <w:bCs w:val="1"/>
          <w:lang w:val="es-PE"/>
        </w:rPr>
        <w:t xml:space="preserve">Declarar INFUNDADA </w:t>
      </w:r>
      <w:r w:rsidRPr="716086B0" w:rsidR="00967AA0">
        <w:rPr>
          <w:lang w:val="es-PE"/>
        </w:rPr>
        <w:t xml:space="preserve">la reclamación interpuesta por doña </w:t>
      </w:r>
      <w:r w:rsidRPr="716086B0" w:rsidR="664CE586">
        <w:rPr>
          <w:lang w:val="es-PE"/>
        </w:rPr>
        <w:t>.....................................................</w:t>
      </w:r>
      <w:r w:rsidRPr="716086B0" w:rsidR="00967AA0">
        <w:rPr>
          <w:lang w:val="es-PE"/>
        </w:rPr>
        <w:t xml:space="preserve">en representación de su menor hijo </w:t>
      </w:r>
      <w:r w:rsidRPr="716086B0" w:rsidR="58F84C15">
        <w:rPr>
          <w:lang w:val="es-PE"/>
        </w:rPr>
        <w:t>..........................................</w:t>
      </w:r>
      <w:r w:rsidRPr="716086B0" w:rsidR="00967AA0">
        <w:rPr>
          <w:lang w:val="es-PE"/>
        </w:rPr>
        <w:t xml:space="preserve"> dejando a salvo el derecho de la parte reclamante de acudir ante las instancias que estime pertinente.</w:t>
      </w:r>
    </w:p>
    <w:p w:rsidRPr="00967AA0" w:rsidR="0060033C" w:rsidP="0060033C" w:rsidRDefault="0060033C" w14:paraId="3D42C413" w14:textId="77777777">
      <w:pPr>
        <w:jc w:val="both"/>
        <w:rPr>
          <w:lang w:val="es-PE"/>
        </w:rPr>
      </w:pPr>
    </w:p>
    <w:p w:rsidRPr="00967AA0" w:rsidR="001631D6" w:rsidP="00F202DC" w:rsidRDefault="00F15FBA" w14:paraId="48C7895B" w14:textId="3D769520">
      <w:pPr>
        <w:jc w:val="right"/>
        <w:outlineLvl w:val="0"/>
        <w:rPr>
          <w:lang w:val="es-PE"/>
        </w:rPr>
      </w:pPr>
      <w:r w:rsidRPr="00967AA0">
        <w:rPr>
          <w:lang w:val="es-PE"/>
        </w:rPr>
        <w:t xml:space="preserve">Lima, </w:t>
      </w:r>
      <w:r w:rsidRPr="00967AA0" w:rsidR="00170BA0">
        <w:t>1</w:t>
      </w:r>
      <w:r w:rsidRPr="00967AA0" w:rsidR="00AB13B9">
        <w:t>4</w:t>
      </w:r>
      <w:r w:rsidRPr="00967AA0" w:rsidR="00195646">
        <w:t xml:space="preserve"> </w:t>
      </w:r>
      <w:r w:rsidRPr="00967AA0">
        <w:rPr>
          <w:lang w:val="es-PE"/>
        </w:rPr>
        <w:t>de</w:t>
      </w:r>
      <w:r w:rsidRPr="00967AA0" w:rsidR="00E13D0F">
        <w:rPr>
          <w:lang w:val="es-PE"/>
        </w:rPr>
        <w:t xml:space="preserve"> marzo</w:t>
      </w:r>
      <w:r w:rsidRPr="00967AA0" w:rsidR="001631D6">
        <w:rPr>
          <w:lang w:val="es-PE"/>
        </w:rPr>
        <w:t xml:space="preserve"> </w:t>
      </w:r>
      <w:r w:rsidRPr="00967AA0">
        <w:rPr>
          <w:lang w:val="es-PE"/>
        </w:rPr>
        <w:t>de 20</w:t>
      </w:r>
      <w:r w:rsidRPr="00967AA0" w:rsidR="001631D6">
        <w:rPr>
          <w:lang w:val="es-PE"/>
        </w:rPr>
        <w:t>2</w:t>
      </w:r>
      <w:r w:rsidRPr="00967AA0" w:rsidR="00444D29">
        <w:rPr>
          <w:lang w:val="es-PE"/>
        </w:rPr>
        <w:t>2</w:t>
      </w:r>
    </w:p>
    <w:p w:rsidRPr="00967AA0" w:rsidR="00F202DC" w:rsidP="001631D6" w:rsidRDefault="00F202DC" w14:paraId="55EA6443" w14:textId="77777777">
      <w:pPr>
        <w:jc w:val="both"/>
      </w:pPr>
    </w:p>
    <w:p w:rsidRPr="00967AA0" w:rsidR="001631D6" w:rsidP="001631D6" w:rsidRDefault="001631D6" w14:paraId="54F717D9" w14:textId="77777777">
      <w:pPr>
        <w:jc w:val="both"/>
        <w:rPr>
          <w:b/>
          <w:bCs/>
          <w:i/>
          <w:iCs/>
          <w:lang w:val="es-ES_tradnl"/>
        </w:rPr>
      </w:pPr>
      <w:r w:rsidRPr="00967AA0">
        <w:rPr>
          <w:b/>
          <w:bCs/>
          <w:i/>
          <w:iCs/>
          <w:lang w:val="es-ES_tradnl"/>
        </w:rPr>
        <w:t>La Secretaría Técnica certifica que la presente resolución cuenta con el voto de los vocales cuyos nombres figuran en el presente documento.</w:t>
      </w:r>
    </w:p>
    <w:p w:rsidRPr="00967AA0" w:rsidR="001631D6" w:rsidP="001631D6" w:rsidRDefault="001631D6" w14:paraId="265ABE8B" w14:textId="77777777">
      <w:pPr>
        <w:jc w:val="both"/>
        <w:rPr>
          <w:b/>
          <w:bCs/>
          <w:i/>
          <w:iCs/>
          <w:lang w:val="es-ES_tradnl"/>
        </w:rPr>
      </w:pPr>
    </w:p>
    <w:p w:rsidRPr="00967AA0" w:rsidR="001631D6" w:rsidP="001631D6" w:rsidRDefault="001631D6" w14:paraId="024CA4C1" w14:textId="77777777">
      <w:pPr>
        <w:jc w:val="both"/>
        <w:rPr>
          <w:b/>
          <w:bCs/>
          <w:i/>
          <w:iCs/>
          <w:lang w:val="es-ES_tradnl"/>
        </w:rPr>
      </w:pPr>
    </w:p>
    <w:p w:rsidRPr="00967AA0" w:rsidR="003E6BA6" w:rsidP="003E6BA6" w:rsidRDefault="003E6BA6" w14:paraId="7E9839D4" w14:textId="5DB01808">
      <w:pPr>
        <w:spacing w:line="360" w:lineRule="auto"/>
        <w:jc w:val="center"/>
        <w:rPr>
          <w:b/>
          <w:bCs/>
        </w:rPr>
      </w:pPr>
      <w:r w:rsidRPr="00967AA0">
        <w:rPr>
          <w:b/>
          <w:bCs/>
        </w:rPr>
        <w:t xml:space="preserve">María Eugenia Valdez Fernández Baca – </w:t>
      </w:r>
      <w:proofErr w:type="gramStart"/>
      <w:r w:rsidRPr="00967AA0">
        <w:rPr>
          <w:b/>
          <w:bCs/>
        </w:rPr>
        <w:t>Presidente</w:t>
      </w:r>
      <w:proofErr w:type="gramEnd"/>
    </w:p>
    <w:p w:rsidRPr="00967AA0" w:rsidR="001631D6" w:rsidP="001631D6" w:rsidRDefault="001631D6" w14:paraId="515933D0" w14:textId="2ADBD884">
      <w:pPr>
        <w:spacing w:line="360" w:lineRule="auto"/>
        <w:jc w:val="center"/>
        <w:rPr>
          <w:b/>
          <w:bCs/>
        </w:rPr>
      </w:pPr>
      <w:r w:rsidRPr="00967AA0">
        <w:rPr>
          <w:b/>
          <w:bCs/>
        </w:rPr>
        <w:t xml:space="preserve">Rolando Eyzaguirre </w:t>
      </w:r>
      <w:proofErr w:type="spellStart"/>
      <w:r w:rsidRPr="00967AA0">
        <w:rPr>
          <w:b/>
          <w:bCs/>
        </w:rPr>
        <w:t>Maccan</w:t>
      </w:r>
      <w:proofErr w:type="spellEnd"/>
      <w:r w:rsidRPr="00967AA0">
        <w:rPr>
          <w:b/>
          <w:bCs/>
        </w:rPr>
        <w:t xml:space="preserve"> – </w:t>
      </w:r>
      <w:r w:rsidRPr="00967AA0" w:rsidR="003E6BA6">
        <w:rPr>
          <w:b/>
          <w:bCs/>
        </w:rPr>
        <w:t>Vocal</w:t>
      </w:r>
    </w:p>
    <w:p w:rsidRPr="00967AA0" w:rsidR="00E958A9" w:rsidP="003E772B" w:rsidRDefault="00E958A9" w14:paraId="4F0DFB4C" w14:textId="5305E030">
      <w:pPr>
        <w:spacing w:line="360" w:lineRule="auto"/>
        <w:jc w:val="center"/>
        <w:rPr>
          <w:b/>
          <w:bCs/>
        </w:rPr>
      </w:pPr>
      <w:r w:rsidRPr="00967AA0">
        <w:rPr>
          <w:b/>
          <w:bCs/>
        </w:rPr>
        <w:t>Marco Antonio Ortega Piana – Vocal</w:t>
      </w:r>
    </w:p>
    <w:p w:rsidR="001631D6" w:rsidP="716086B0" w:rsidRDefault="001631D6" w14:paraId="2A986463" w14:textId="2D795181">
      <w:pPr>
        <w:spacing w:line="360" w:lineRule="auto"/>
        <w:jc w:val="center"/>
        <w:rPr>
          <w:b w:val="1"/>
          <w:bCs w:val="1"/>
        </w:rPr>
      </w:pPr>
      <w:r w:rsidRPr="716086B0" w:rsidR="001631D6">
        <w:rPr>
          <w:b w:val="1"/>
          <w:bCs w:val="1"/>
        </w:rPr>
        <w:t xml:space="preserve">Gonzalo Abad del Busto </w:t>
      </w:r>
      <w:r w:rsidRPr="716086B0" w:rsidR="00916337">
        <w:rPr>
          <w:b w:val="1"/>
          <w:bCs w:val="1"/>
        </w:rPr>
        <w:t>–</w:t>
      </w:r>
      <w:r w:rsidRPr="716086B0" w:rsidR="001631D6">
        <w:rPr>
          <w:b w:val="1"/>
          <w:bCs w:val="1"/>
        </w:rPr>
        <w:t xml:space="preserve"> Vocal</w:t>
      </w:r>
    </w:p>
    <w:p w:rsidRPr="00E21C2A" w:rsidR="00916337" w:rsidP="001631D6" w:rsidRDefault="00916337" w14:paraId="1742F25E" w14:textId="77777777">
      <w:pPr>
        <w:spacing w:line="360" w:lineRule="auto"/>
        <w:jc w:val="center"/>
        <w:rPr>
          <w:sz w:val="23"/>
          <w:szCs w:val="23"/>
        </w:rP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DB1A50" w14:paraId="164CAA9F" w14:textId="77777777"/>
    <w:sectPr w:rsidRPr="003E772B"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B1A50" w:rsidP="005F148C" w:rsidRDefault="00DB1A50" w14:paraId="682F2C89" w14:textId="77777777">
      <w:r>
        <w:separator/>
      </w:r>
    </w:p>
  </w:endnote>
  <w:endnote w:type="continuationSeparator" w:id="0">
    <w:p w:rsidR="00DB1A50" w:rsidP="005F148C" w:rsidRDefault="00DB1A50" w14:paraId="64F858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B1A50" w:rsidP="005F148C" w:rsidRDefault="00DB1A50" w14:paraId="1FF9B4F7" w14:textId="77777777">
      <w:r>
        <w:separator/>
      </w:r>
    </w:p>
  </w:footnote>
  <w:footnote w:type="continuationSeparator" w:id="0">
    <w:p w:rsidR="00DB1A50" w:rsidP="005F148C" w:rsidRDefault="00DB1A50" w14:paraId="22BB7E5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2"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0"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7"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3"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5"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6"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7"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9"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3"/>
  </w:num>
  <w:num w:numId="2">
    <w:abstractNumId w:val="26"/>
  </w:num>
  <w:num w:numId="3">
    <w:abstractNumId w:val="18"/>
  </w:num>
  <w:num w:numId="4">
    <w:abstractNumId w:val="2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num>
  <w:num w:numId="8">
    <w:abstractNumId w:val="30"/>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6"/>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31"/>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B2B"/>
    <w:rsid w:val="000155B3"/>
    <w:rsid w:val="00020318"/>
    <w:rsid w:val="000320F1"/>
    <w:rsid w:val="00032526"/>
    <w:rsid w:val="00035CCC"/>
    <w:rsid w:val="00045078"/>
    <w:rsid w:val="00084E51"/>
    <w:rsid w:val="0009325F"/>
    <w:rsid w:val="00094DDA"/>
    <w:rsid w:val="000B4405"/>
    <w:rsid w:val="000D2700"/>
    <w:rsid w:val="000E1883"/>
    <w:rsid w:val="00103188"/>
    <w:rsid w:val="0010704B"/>
    <w:rsid w:val="00131D5A"/>
    <w:rsid w:val="00131FAD"/>
    <w:rsid w:val="00140C67"/>
    <w:rsid w:val="00145B5D"/>
    <w:rsid w:val="00150853"/>
    <w:rsid w:val="001631D6"/>
    <w:rsid w:val="00170BA0"/>
    <w:rsid w:val="00177464"/>
    <w:rsid w:val="00180922"/>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3155F"/>
    <w:rsid w:val="00372156"/>
    <w:rsid w:val="00376F63"/>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974ED"/>
    <w:rsid w:val="004B6E20"/>
    <w:rsid w:val="004C64BF"/>
    <w:rsid w:val="004E50D6"/>
    <w:rsid w:val="004F2B90"/>
    <w:rsid w:val="00506323"/>
    <w:rsid w:val="00516549"/>
    <w:rsid w:val="00531FBE"/>
    <w:rsid w:val="0053358C"/>
    <w:rsid w:val="00567EEF"/>
    <w:rsid w:val="0058358B"/>
    <w:rsid w:val="005B54AF"/>
    <w:rsid w:val="005B7ECC"/>
    <w:rsid w:val="005C24D1"/>
    <w:rsid w:val="005C5922"/>
    <w:rsid w:val="005D0395"/>
    <w:rsid w:val="005D1456"/>
    <w:rsid w:val="005D1DDE"/>
    <w:rsid w:val="005D7383"/>
    <w:rsid w:val="005F1349"/>
    <w:rsid w:val="005F148C"/>
    <w:rsid w:val="0060033C"/>
    <w:rsid w:val="00644F83"/>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76208"/>
    <w:rsid w:val="00782489"/>
    <w:rsid w:val="007855C9"/>
    <w:rsid w:val="00793F6A"/>
    <w:rsid w:val="0079416E"/>
    <w:rsid w:val="007A22CF"/>
    <w:rsid w:val="007B49ED"/>
    <w:rsid w:val="007C2FC5"/>
    <w:rsid w:val="007C3730"/>
    <w:rsid w:val="007C4BDB"/>
    <w:rsid w:val="007D353F"/>
    <w:rsid w:val="007D77D3"/>
    <w:rsid w:val="007E7D40"/>
    <w:rsid w:val="00804519"/>
    <w:rsid w:val="00812270"/>
    <w:rsid w:val="00832FA5"/>
    <w:rsid w:val="00834DFE"/>
    <w:rsid w:val="00835D6A"/>
    <w:rsid w:val="00856856"/>
    <w:rsid w:val="00864800"/>
    <w:rsid w:val="00865B73"/>
    <w:rsid w:val="00892A1F"/>
    <w:rsid w:val="008930FB"/>
    <w:rsid w:val="00895FF5"/>
    <w:rsid w:val="008A1DAB"/>
    <w:rsid w:val="008A67AB"/>
    <w:rsid w:val="008C51A3"/>
    <w:rsid w:val="008D0547"/>
    <w:rsid w:val="008D2D71"/>
    <w:rsid w:val="008F3450"/>
    <w:rsid w:val="009029DF"/>
    <w:rsid w:val="00910070"/>
    <w:rsid w:val="00916337"/>
    <w:rsid w:val="0092266A"/>
    <w:rsid w:val="00934888"/>
    <w:rsid w:val="0093542F"/>
    <w:rsid w:val="009358E7"/>
    <w:rsid w:val="00960B69"/>
    <w:rsid w:val="00967AA0"/>
    <w:rsid w:val="009767BB"/>
    <w:rsid w:val="00977F56"/>
    <w:rsid w:val="009827D5"/>
    <w:rsid w:val="00985EA6"/>
    <w:rsid w:val="00987104"/>
    <w:rsid w:val="009A589C"/>
    <w:rsid w:val="009A7580"/>
    <w:rsid w:val="009B3934"/>
    <w:rsid w:val="009B4252"/>
    <w:rsid w:val="009C28AE"/>
    <w:rsid w:val="009C4A1C"/>
    <w:rsid w:val="009D23DC"/>
    <w:rsid w:val="00A00B92"/>
    <w:rsid w:val="00A10200"/>
    <w:rsid w:val="00A14315"/>
    <w:rsid w:val="00A223FC"/>
    <w:rsid w:val="00A26BA7"/>
    <w:rsid w:val="00A433D8"/>
    <w:rsid w:val="00A5329C"/>
    <w:rsid w:val="00A54A78"/>
    <w:rsid w:val="00A663A2"/>
    <w:rsid w:val="00A74FD1"/>
    <w:rsid w:val="00A80BAD"/>
    <w:rsid w:val="00AB13B9"/>
    <w:rsid w:val="00AB3C0F"/>
    <w:rsid w:val="00AB4E49"/>
    <w:rsid w:val="00AC5B57"/>
    <w:rsid w:val="00AC68FA"/>
    <w:rsid w:val="00AC7D5A"/>
    <w:rsid w:val="00AC7F7C"/>
    <w:rsid w:val="00AE33DC"/>
    <w:rsid w:val="00AE40BA"/>
    <w:rsid w:val="00AE6ED7"/>
    <w:rsid w:val="00B04114"/>
    <w:rsid w:val="00B51C10"/>
    <w:rsid w:val="00B60E25"/>
    <w:rsid w:val="00B74729"/>
    <w:rsid w:val="00B773DA"/>
    <w:rsid w:val="00B82586"/>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841FA"/>
    <w:rsid w:val="00C85630"/>
    <w:rsid w:val="00CA4FD6"/>
    <w:rsid w:val="00CB451A"/>
    <w:rsid w:val="00CB7C37"/>
    <w:rsid w:val="00CE002B"/>
    <w:rsid w:val="00CF3742"/>
    <w:rsid w:val="00D01DEB"/>
    <w:rsid w:val="00D10FB7"/>
    <w:rsid w:val="00D128FF"/>
    <w:rsid w:val="00D15C1E"/>
    <w:rsid w:val="00D25C4B"/>
    <w:rsid w:val="00D56839"/>
    <w:rsid w:val="00D62160"/>
    <w:rsid w:val="00D86E87"/>
    <w:rsid w:val="00D9006E"/>
    <w:rsid w:val="00DB1A50"/>
    <w:rsid w:val="00DB43CB"/>
    <w:rsid w:val="00DC6A47"/>
    <w:rsid w:val="00DD1549"/>
    <w:rsid w:val="00DD7C71"/>
    <w:rsid w:val="00DF698C"/>
    <w:rsid w:val="00E13D0F"/>
    <w:rsid w:val="00E172DD"/>
    <w:rsid w:val="00E21C2A"/>
    <w:rsid w:val="00E42BD6"/>
    <w:rsid w:val="00E50B36"/>
    <w:rsid w:val="00E908BC"/>
    <w:rsid w:val="00E958A9"/>
    <w:rsid w:val="00EA1DB3"/>
    <w:rsid w:val="00EC2694"/>
    <w:rsid w:val="00ED26AB"/>
    <w:rsid w:val="00EE5E73"/>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0A405597"/>
    <w:rsid w:val="0C17E059"/>
    <w:rsid w:val="1289763C"/>
    <w:rsid w:val="12E20F9B"/>
    <w:rsid w:val="1810742E"/>
    <w:rsid w:val="1B8BE0B7"/>
    <w:rsid w:val="230A7040"/>
    <w:rsid w:val="23E5810C"/>
    <w:rsid w:val="266858F1"/>
    <w:rsid w:val="26E3FDF9"/>
    <w:rsid w:val="28E6521F"/>
    <w:rsid w:val="344DF250"/>
    <w:rsid w:val="3DD2B772"/>
    <w:rsid w:val="42C39A74"/>
    <w:rsid w:val="44D00913"/>
    <w:rsid w:val="49E01D5B"/>
    <w:rsid w:val="5633979E"/>
    <w:rsid w:val="58F84C15"/>
    <w:rsid w:val="60BAAE6B"/>
    <w:rsid w:val="6453CCAD"/>
    <w:rsid w:val="664CE586"/>
    <w:rsid w:val="667A3A5A"/>
    <w:rsid w:val="699925D4"/>
    <w:rsid w:val="6D03CE48"/>
    <w:rsid w:val="6D8E0F4D"/>
    <w:rsid w:val="708E5CEF"/>
    <w:rsid w:val="716086B0"/>
    <w:rsid w:val="77597D7A"/>
    <w:rsid w:val="787EA79F"/>
    <w:rsid w:val="7BB7B6F6"/>
    <w:rsid w:val="7D43F9D0"/>
    <w:rsid w:val="7F259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62ad4500ce0a4aa0" Type="http://schemas.openxmlformats.org/officeDocument/2006/relationships/hyperlink" Target="mailto:carlitos31143@hotmail.com"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carlitos31143@hotmail.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8C129EF-3551-4471-B1BB-0A984C25E753}"/>
</file>

<file path=customXml/itemProps3.xml><?xml version="1.0" encoding="utf-8"?>
<ds:datastoreItem xmlns:ds="http://schemas.openxmlformats.org/officeDocument/2006/customXml" ds:itemID="{52EE932E-9F9D-4353-B800-DEAAD604CD05}"/>
</file>

<file path=customXml/itemProps4.xml><?xml version="1.0" encoding="utf-8"?>
<ds:datastoreItem xmlns:ds="http://schemas.openxmlformats.org/officeDocument/2006/customXml" ds:itemID="{5FE3FA64-E166-4BDB-AF29-F01C12EB2FE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141</cp:revision>
  <cp:lastPrinted>2022-03-14T20:17:00Z</cp:lastPrinted>
  <dcterms:created xsi:type="dcterms:W3CDTF">2020-12-18T20:09:00Z</dcterms:created>
  <dcterms:modified xsi:type="dcterms:W3CDTF">2025-03-27T16:37:19Z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