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22570" w:rsidR="00F15FBA" w:rsidP="00F15FBA" w:rsidRDefault="00F15FBA" w14:paraId="6BA6C8A5" w14:textId="1D66C66B">
      <w:pPr>
        <w:pStyle w:val="Ttulo"/>
        <w:outlineLvl w:val="0"/>
        <w:rPr>
          <w:lang w:val="es-PE"/>
        </w:rPr>
      </w:pPr>
      <w:r w:rsidRPr="00022570">
        <w:rPr>
          <w:lang w:val="es-PE"/>
        </w:rPr>
        <w:t xml:space="preserve">RESOLUCIÓN </w:t>
      </w:r>
      <w:proofErr w:type="spellStart"/>
      <w:r w:rsidRPr="00022570">
        <w:rPr>
          <w:lang w:val="es-PE"/>
        </w:rPr>
        <w:t>N</w:t>
      </w:r>
      <w:r w:rsidRPr="00022570" w:rsidR="001631D6">
        <w:rPr>
          <w:lang w:val="es-PE"/>
        </w:rPr>
        <w:t>°</w:t>
      </w:r>
      <w:proofErr w:type="spellEnd"/>
      <w:r w:rsidRPr="00022570" w:rsidR="001631D6">
        <w:rPr>
          <w:lang w:val="es-PE"/>
        </w:rPr>
        <w:t xml:space="preserve"> </w:t>
      </w:r>
      <w:r w:rsidRPr="00022570" w:rsidR="00E0283B">
        <w:rPr>
          <w:lang w:val="es-PE"/>
        </w:rPr>
        <w:t>6</w:t>
      </w:r>
      <w:r w:rsidR="009335C8">
        <w:rPr>
          <w:lang w:val="es-PE"/>
        </w:rPr>
        <w:t>1</w:t>
      </w:r>
      <w:r w:rsidRPr="00022570" w:rsidR="001631D6">
        <w:rPr>
          <w:lang w:val="es-PE"/>
        </w:rPr>
        <w:t>/2</w:t>
      </w:r>
      <w:r w:rsidRPr="00022570" w:rsidR="00444D29">
        <w:rPr>
          <w:lang w:val="es-PE"/>
        </w:rPr>
        <w:t>2</w:t>
      </w:r>
    </w:p>
    <w:p w:rsidR="00511CED" w:rsidP="00022570" w:rsidRDefault="00511CED" w14:paraId="14926A17" w14:textId="77777777">
      <w:pPr>
        <w:jc w:val="both"/>
        <w:outlineLvl w:val="0"/>
        <w:rPr>
          <w:b/>
          <w:bCs/>
          <w:lang w:val="es-PE"/>
        </w:rPr>
      </w:pPr>
    </w:p>
    <w:p w:rsidRPr="00332769" w:rsidR="00511CED" w:rsidP="00511CED" w:rsidRDefault="00511CED" w14:paraId="0481CA1B" w14:textId="77777777">
      <w:pPr>
        <w:jc w:val="both"/>
        <w:outlineLvl w:val="0"/>
        <w:rPr>
          <w:b/>
          <w:bCs/>
          <w:lang w:val="es-PE"/>
        </w:rPr>
      </w:pPr>
      <w:r w:rsidRPr="00332769">
        <w:rPr>
          <w:b/>
          <w:bCs/>
          <w:lang w:val="es-PE"/>
        </w:rPr>
        <w:t>Vistos:</w:t>
      </w:r>
    </w:p>
    <w:p w:rsidRPr="00332769" w:rsidR="00511CED" w:rsidP="00511CED" w:rsidRDefault="00511CED" w14:paraId="02333359" w14:textId="77777777">
      <w:pPr>
        <w:jc w:val="both"/>
        <w:rPr>
          <w:lang w:val="es-PE"/>
        </w:rPr>
      </w:pPr>
    </w:p>
    <w:p w:rsidRPr="00332769" w:rsidR="00511CED" w:rsidP="00511CED" w:rsidRDefault="00511CED" w14:paraId="624D43D7" w14:textId="467256A9">
      <w:pPr>
        <w:tabs>
          <w:tab w:val="left" w:pos="708"/>
          <w:tab w:val="left" w:pos="1416"/>
          <w:tab w:val="left" w:pos="2160"/>
          <w:tab w:val="left" w:pos="2977"/>
          <w:tab w:val="left" w:pos="4248"/>
          <w:tab w:val="left" w:pos="4956"/>
          <w:tab w:val="left" w:pos="5664"/>
          <w:tab w:val="left" w:pos="6372"/>
          <w:tab w:val="left" w:pos="7125"/>
        </w:tabs>
        <w:jc w:val="both"/>
        <w:rPr>
          <w:lang w:val="es-PE"/>
        </w:rPr>
      </w:pPr>
      <w:r w:rsidRPr="2B4980CC" w:rsidR="00511CED">
        <w:rPr>
          <w:lang w:val="es-PE"/>
        </w:rPr>
        <w:t xml:space="preserve">Que, con fecha 3 de noviembre de 2021, complementada con fecha 15 de noviembre de 2021, doña </w:t>
      </w:r>
      <w:r w:rsidRPr="2B4980CC" w:rsidR="28C0F277">
        <w:rPr>
          <w:lang w:val="es-PE"/>
        </w:rPr>
        <w:t>.............................................</w:t>
      </w:r>
      <w:r w:rsidRPr="2B4980CC" w:rsidR="00511CED">
        <w:rPr>
          <w:lang w:val="es-PE"/>
        </w:rPr>
        <w:t xml:space="preserve">interpone reclamación ante esta Defensoría del Asegurado (DEFASEG), solicitando que </w:t>
      </w:r>
      <w:r w:rsidRPr="2B4980CC" w:rsidR="232D20EB">
        <w:rPr>
          <w:lang w:val="es-PE"/>
        </w:rPr>
        <w:t>....................................................</w:t>
      </w:r>
      <w:r w:rsidRPr="2B4980CC" w:rsidR="00511CED">
        <w:rPr>
          <w:lang w:val="es-PE"/>
        </w:rPr>
        <w:t>) otorgue cobertura al siniestro ocurrido</w:t>
      </w:r>
      <w:r w:rsidR="00511CED">
        <w:rPr/>
        <w:t xml:space="preserve"> con fecha 15 de abril de 2019,</w:t>
      </w:r>
      <w:r w:rsidR="00511CED">
        <w:rPr/>
        <w:t xml:space="preserve"> </w:t>
      </w:r>
      <w:r w:rsidRPr="2B4980CC" w:rsidR="00511CED">
        <w:rPr>
          <w:lang w:val="es-PE"/>
        </w:rPr>
        <w:t>de acuerdo a</w:t>
      </w:r>
      <w:r w:rsidRPr="2B4980CC" w:rsidR="00511CED">
        <w:rPr>
          <w:lang w:val="es-PE"/>
        </w:rPr>
        <w:t xml:space="preserve"> los términos y condiciones del </w:t>
      </w:r>
      <w:r w:rsidR="00511CED">
        <w:rPr/>
        <w:t>Seguro</w:t>
      </w:r>
      <w:bookmarkStart w:name="OLE_LINK2" w:id="0"/>
      <w:r w:rsidR="00511CED">
        <w:rPr/>
        <w:t xml:space="preserve"> </w:t>
      </w:r>
      <w:r w:rsidRPr="2B4980CC" w:rsidR="00511CED">
        <w:rPr>
          <w:lang w:val="es-PE"/>
        </w:rPr>
        <w:t xml:space="preserve">de Vida – Desgravamen / Póliza Grupal Nro. </w:t>
      </w:r>
      <w:r w:rsidRPr="2B4980CC" w:rsidR="20BA7937">
        <w:rPr>
          <w:lang w:val="es-PE"/>
        </w:rPr>
        <w:t>......................</w:t>
      </w:r>
      <w:r w:rsidRPr="2B4980CC" w:rsidR="00511CED">
        <w:rPr>
          <w:lang w:val="es-PE"/>
        </w:rPr>
        <w:t xml:space="preserve"> – Certificado Nro</w:t>
      </w:r>
      <w:r w:rsidRPr="2B4980CC" w:rsidR="3421A7A9">
        <w:rPr>
          <w:lang w:val="es-PE"/>
        </w:rPr>
        <w:t>..........................</w:t>
      </w:r>
    </w:p>
    <w:bookmarkEnd w:id="0"/>
    <w:p w:rsidRPr="00332769" w:rsidR="00511CED" w:rsidP="00511CED" w:rsidRDefault="00511CED" w14:paraId="493081E4" w14:textId="77777777">
      <w:pPr>
        <w:jc w:val="both"/>
        <w:rPr>
          <w:rFonts w:eastAsia="Arial Unicode MS"/>
          <w:lang w:val="es-PE"/>
        </w:rPr>
      </w:pPr>
      <w:r w:rsidRPr="00332769">
        <w:rPr>
          <w:rFonts w:eastAsia="Arial Unicode MS"/>
          <w:lang w:val="es-PE"/>
        </w:rPr>
        <w:t>Que, de una revisión preliminar se aprecia que la señalada reclamación cumple con los requisitos de materia, cuantía y oportunidad establecidos en el Reglamento de la DEFASEG (</w:t>
      </w:r>
      <w:hyperlink w:history="1" r:id="rId8">
        <w:r w:rsidRPr="00332769">
          <w:rPr>
            <w:rStyle w:val="Hipervnculo"/>
            <w:rFonts w:eastAsia="Arial Unicode MS"/>
            <w:lang w:val="es-PE"/>
          </w:rPr>
          <w:t>http://www.defaseg.com.pe/reglamento.html</w:t>
        </w:r>
      </w:hyperlink>
      <w:r w:rsidRPr="00332769">
        <w:rPr>
          <w:rFonts w:eastAsia="Arial Unicode MS"/>
          <w:lang w:val="es-PE"/>
        </w:rPr>
        <w:t>);</w:t>
      </w:r>
    </w:p>
    <w:p w:rsidRPr="00332769" w:rsidR="00511CED" w:rsidP="00511CED" w:rsidRDefault="00511CED" w14:paraId="64F3D90C" w14:textId="77777777">
      <w:pPr>
        <w:tabs>
          <w:tab w:val="num" w:pos="720"/>
        </w:tabs>
        <w:jc w:val="both"/>
        <w:rPr>
          <w:lang w:val="es-PE"/>
        </w:rPr>
      </w:pPr>
    </w:p>
    <w:p w:rsidRPr="00332769" w:rsidR="00511CED" w:rsidP="00511CED" w:rsidRDefault="00511CED" w14:paraId="79DA9DAA" w14:textId="264EF979">
      <w:pPr>
        <w:tabs>
          <w:tab w:val="num" w:pos="720"/>
        </w:tabs>
        <w:jc w:val="both"/>
        <w:rPr>
          <w:lang w:val="es-PE"/>
        </w:rPr>
      </w:pPr>
      <w:r w:rsidRPr="2B4980CC" w:rsidR="00511CED">
        <w:rPr>
          <w:lang w:val="es-PE"/>
        </w:rPr>
        <w:t xml:space="preserve">Que, habiéndosele corrido traslado de la respectiva reclamación con fecha 23 de noviembre de </w:t>
      </w:r>
      <w:r w:rsidRPr="2B4980CC" w:rsidR="1EF615F6">
        <w:rPr>
          <w:lang w:val="es-PE"/>
        </w:rPr>
        <w:t>2021, ..............................</w:t>
      </w:r>
      <w:r w:rsidRPr="2B4980CC" w:rsidR="00511CED">
        <w:rPr>
          <w:lang w:val="es-PE"/>
        </w:rPr>
        <w:t xml:space="preserve"> solicitó con fecha 2 de diciembre de 2021 la ampliación del plazo para presentar sus descargos y la documentación requerida, lo cual cumplió finalmente con realizar con fecha 31 de enero de 2022, sin justificar la demora incurrida;</w:t>
      </w:r>
    </w:p>
    <w:p w:rsidRPr="00332769" w:rsidR="00511CED" w:rsidP="00511CED" w:rsidRDefault="00511CED" w14:paraId="52DF69B5" w14:textId="77777777">
      <w:pPr>
        <w:tabs>
          <w:tab w:val="num" w:pos="720"/>
        </w:tabs>
        <w:jc w:val="both"/>
        <w:rPr>
          <w:lang w:val="es-PE"/>
        </w:rPr>
      </w:pPr>
    </w:p>
    <w:p w:rsidRPr="00332769" w:rsidR="00511CED" w:rsidP="00511CED" w:rsidRDefault="00511CED" w14:paraId="5FE734C5" w14:textId="77777777">
      <w:pPr>
        <w:tabs>
          <w:tab w:val="num" w:pos="720"/>
        </w:tabs>
        <w:jc w:val="both"/>
        <w:rPr>
          <w:rFonts w:eastAsiaTheme="minorHAnsi"/>
          <w:lang w:val="es-PE" w:eastAsia="en-US"/>
        </w:rPr>
      </w:pPr>
      <w:r w:rsidRPr="00332769">
        <w:rPr>
          <w:lang w:val="es-PE"/>
        </w:rPr>
        <w:t>Que, con fecha</w:t>
      </w:r>
      <w:r w:rsidRPr="00332769">
        <w:rPr>
          <w:lang w:val="es-419"/>
        </w:rPr>
        <w:t xml:space="preserve"> 28 de febrero de 2022 </w:t>
      </w:r>
      <w:r w:rsidRPr="00332769">
        <w:rPr>
          <w:lang w:val="es-PE"/>
        </w:rPr>
        <w:t>se realizó la correspondiente audiencia de vista virtual, en la plataforma electrónica habilitada por la secretaría técnica de la DEFASEG, con l participación de los representantes de ambas partes, quienes sustentaron su respectiva posición respecto de la reclamación</w:t>
      </w:r>
      <w:r w:rsidRPr="00332769">
        <w:t>,</w:t>
      </w:r>
      <w:r w:rsidRPr="00332769">
        <w:rPr>
          <w:lang w:val="es-PE"/>
        </w:rPr>
        <w:t xml:space="preserve"> absolviendo las preguntas formuladas por este colegiado, conforme consta de la correspondiente acta;</w:t>
      </w:r>
    </w:p>
    <w:p w:rsidRPr="00332769" w:rsidR="00511CED" w:rsidP="00511CED" w:rsidRDefault="00511CED" w14:paraId="43E0589C" w14:textId="77777777">
      <w:pPr>
        <w:tabs>
          <w:tab w:val="num" w:pos="720"/>
        </w:tabs>
        <w:jc w:val="both"/>
        <w:rPr>
          <w:lang w:val="es-PE"/>
        </w:rPr>
      </w:pPr>
    </w:p>
    <w:p w:rsidRPr="00332769" w:rsidR="00511CED" w:rsidP="2B4980CC" w:rsidRDefault="00511CED" w14:paraId="10B439DB" w14:textId="088DA59B">
      <w:pPr>
        <w:jc w:val="both"/>
        <w:rPr>
          <w:lang w:val="es-PE"/>
        </w:rPr>
      </w:pPr>
      <w:r w:rsidRPr="2B4980CC" w:rsidR="00511CED">
        <w:rPr>
          <w:lang w:val="es-PE"/>
        </w:rPr>
        <w:t>Que, la reclamación interpuesta se sustenta resumidamente en lo siguiente:</w:t>
      </w:r>
      <w:r w:rsidR="00511CED">
        <w:rPr/>
        <w:t xml:space="preserve"> </w:t>
      </w:r>
      <w:r w:rsidR="00511CED">
        <w:rPr/>
        <w:t>a)</w:t>
      </w:r>
      <w:r w:rsidRPr="2B4980CC" w:rsidR="00511CED">
        <w:rPr>
          <w:lang w:val="es-PE"/>
        </w:rPr>
        <w:t xml:space="preserve"> La asegurada, madre de la reclamante, falleció de COVID-19 el 15 de abril de 2019, b) </w:t>
      </w:r>
      <w:r w:rsidRPr="2B4980CC" w:rsidR="37491F17">
        <w:rPr>
          <w:lang w:val="es-PE"/>
        </w:rPr>
        <w:t>...................................</w:t>
      </w:r>
      <w:r w:rsidRPr="2B4980CC" w:rsidR="00511CED">
        <w:rPr>
          <w:lang w:val="es-PE"/>
        </w:rPr>
        <w:t xml:space="preserve"> sostiene que no cuenta con la póliza contratada por la asegurada; sin embargo, ella designó como beneficiarios a </w:t>
      </w:r>
      <w:r w:rsidRPr="2B4980CC" w:rsidR="40CCE2B0">
        <w:rPr>
          <w:lang w:val="es-PE"/>
        </w:rPr>
        <w:t>.................................</w:t>
      </w:r>
      <w:r w:rsidRPr="2B4980CC" w:rsidR="00511CED">
        <w:rPr>
          <w:lang w:val="es-PE"/>
        </w:rPr>
        <w:t xml:space="preserve"> (conviviente) y a la reclamante, cada uno por el 50%, c) Se solicita el pago de S/. 180,000 para los beneficiarios, lo que incluye la indemnización por muerte natural, daño emergente, daño a la persona y lucro cesante, porque su madre falleció muy joven, siendo una emprendedora por su negocio, d) En atención al estado de excepción por emergencia sanitaria solicita que se le exonere de presentar la comunicación de rechazo, acompañando certificado de no adeudo expedido por CAJA PIURA con fecha 28 de octubre de 2021;</w:t>
      </w:r>
    </w:p>
    <w:p w:rsidRPr="00332769" w:rsidR="00511CED" w:rsidP="00511CED" w:rsidRDefault="00511CED" w14:paraId="6D1C5096" w14:textId="77777777">
      <w:pPr>
        <w:jc w:val="both"/>
        <w:rPr>
          <w:lang w:val="es-PE"/>
        </w:rPr>
      </w:pPr>
    </w:p>
    <w:p w:rsidRPr="00332769" w:rsidR="00511CED" w:rsidP="2B4980CC" w:rsidRDefault="00511CED" w14:paraId="724C7603" w14:textId="00869B9B">
      <w:pPr>
        <w:jc w:val="both"/>
        <w:rPr>
          <w:color w:val="000000"/>
          <w:lang w:val="es-PE"/>
        </w:rPr>
      </w:pPr>
      <w:r w:rsidR="00511CED">
        <w:rPr/>
        <w:t xml:space="preserve">Que, por su parte, </w:t>
      </w:r>
      <w:r w:rsidR="0B0CE91C">
        <w:rPr/>
        <w:t>..........................................</w:t>
      </w:r>
      <w:r w:rsidR="00511CED">
        <w:rPr/>
        <w:t xml:space="preserve"> destaca principalmente los fundamentos siguientes en sus descargos: a</w:t>
      </w:r>
      <w:r w:rsidRPr="2B4980CC" w:rsidR="00511CED">
        <w:rPr>
          <w:lang w:val="es-PE"/>
        </w:rPr>
        <w:t xml:space="preserve">) </w:t>
      </w:r>
      <w:r w:rsidRPr="2B4980CC" w:rsidR="7D0ACC05">
        <w:rPr>
          <w:lang w:val="es-PE"/>
        </w:rPr>
        <w:t>........................................</w:t>
      </w:r>
      <w:r w:rsidRPr="2B4980CC" w:rsidR="00511CED">
        <w:rPr>
          <w:color w:val="000000" w:themeColor="text1" w:themeTint="FF" w:themeShade="FF"/>
          <w:lang w:val="es-PE"/>
        </w:rPr>
        <w:t xml:space="preserve"> ya ha otorgado la cobertura de desgravamen, (expediente Nro. 4786 seguido ante la DEFASEG), b) Atendiendo a la presente reclamación, la aseguradora procederá a realizar la liquidación respectiva para el pago de la suma asegurada conforme a la respectiva póliza, sin perjuicio de presentar posteriormente el documento correspondiente que lo acredite, c) La reclamante está exigiendo el pago de la suma exorbitante de S/. 180,000, siendo que la suma asegurada es de S/. 5,000 por muerte natural o accidental conforme al Plan 1, según consta en el correspondiente certificado de seguro suscrito por la asegurada, d) La aseguradora procederá a realizar la liquidación respectiva para el pago de la suma asegurada conforme a la </w:t>
      </w:r>
      <w:r w:rsidRPr="2B4980CC" w:rsidR="00511CED">
        <w:rPr>
          <w:color w:val="000000" w:themeColor="text1" w:themeTint="FF" w:themeShade="FF"/>
          <w:lang w:val="es-PE"/>
        </w:rPr>
        <w:t xml:space="preserve">respectiva póliza, correspondiéndole a cada beneficiario S/. 2,500, e) Se destaca que el monto reclamado carece de sustento legal y probatorio, siendo que en aplicación de la sétima regla interpretativa del artículo IV de la Ley del Contrato de Seguro, la cobertura debe interpretarse literalmente, y f) Siendo que </w:t>
      </w:r>
      <w:r w:rsidRPr="2B4980CC" w:rsidR="76CD6F2F">
        <w:rPr>
          <w:color w:val="000000" w:themeColor="text1" w:themeTint="FF" w:themeShade="FF"/>
          <w:lang w:val="es-PE"/>
        </w:rPr>
        <w:t>........................................</w:t>
      </w:r>
      <w:r w:rsidRPr="2B4980CC" w:rsidR="00511CED">
        <w:rPr>
          <w:color w:val="000000" w:themeColor="text1" w:themeTint="FF" w:themeShade="FF"/>
          <w:lang w:val="es-PE"/>
        </w:rPr>
        <w:t xml:space="preserve"> se encuentra conforme a derecho, corresponde declarar infundada la reclamación interpuesta;</w:t>
      </w:r>
    </w:p>
    <w:p w:rsidRPr="00332769" w:rsidR="00511CED" w:rsidP="00511CED" w:rsidRDefault="00511CED" w14:paraId="7A58441A" w14:textId="77777777">
      <w:pPr>
        <w:jc w:val="both"/>
        <w:rPr>
          <w:color w:val="000000"/>
          <w:lang w:val="es-PE"/>
        </w:rPr>
      </w:pPr>
    </w:p>
    <w:p w:rsidRPr="00332769" w:rsidR="00511CED" w:rsidP="00511CED" w:rsidRDefault="00511CED" w14:paraId="273992C2" w14:textId="77777777">
      <w:pPr>
        <w:jc w:val="both"/>
        <w:rPr>
          <w:color w:val="000000"/>
          <w:lang w:val="es-PE"/>
        </w:rPr>
      </w:pPr>
      <w:r w:rsidRPr="00332769">
        <w:rPr>
          <w:color w:val="000000"/>
          <w:lang w:val="es-PE"/>
        </w:rPr>
        <w:t>Que, conforme a lo tratado en la audiencia de vista, la aseguradora señaló que se otorgaría la cobertura reclamada hasta el límite contratado; empero, hasta la fecha no se ha recibido comunicación formal sobre la materia o acreditación del pago, sin perjuicio que en la audiencia de vista la reclamante reiteró que le corresponde la suma reclamada;</w:t>
      </w:r>
    </w:p>
    <w:p w:rsidRPr="00332769" w:rsidR="00511CED" w:rsidP="00511CED" w:rsidRDefault="00511CED" w14:paraId="66BFD2F3" w14:textId="77777777">
      <w:pPr>
        <w:jc w:val="both"/>
      </w:pPr>
      <w:r w:rsidRPr="00332769">
        <w:rPr>
          <w:color w:val="000000"/>
          <w:lang w:val="es-PE"/>
        </w:rPr>
        <w:t xml:space="preserve">  </w:t>
      </w:r>
    </w:p>
    <w:p w:rsidRPr="00332769" w:rsidR="00511CED" w:rsidP="00511CED" w:rsidRDefault="00511CED" w14:paraId="680C9023" w14:textId="77777777">
      <w:pPr>
        <w:jc w:val="both"/>
        <w:rPr>
          <w:lang w:eastAsia="en-US"/>
        </w:rPr>
      </w:pPr>
      <w:r w:rsidRPr="00332769">
        <w:rPr>
          <w:bCs/>
          <w:lang w:val="es-PE"/>
        </w:rPr>
        <w:t>Que,</w:t>
      </w:r>
      <w:r w:rsidRPr="00332769">
        <w:rPr>
          <w:lang w:val="es-PE"/>
        </w:rPr>
        <w:t xml:space="preserve"> a la fecha, el estado del proceso permite que este colegiado pueda resolver sobre el caso sometido a su conocimiento, sobre la base de la información y de los documentos que obran en el expediente;</w:t>
      </w:r>
    </w:p>
    <w:p w:rsidRPr="00332769" w:rsidR="00511CED" w:rsidP="00511CED" w:rsidRDefault="00511CED" w14:paraId="45028314" w14:textId="77777777">
      <w:pPr>
        <w:jc w:val="both"/>
        <w:rPr>
          <w:b/>
          <w:bCs/>
        </w:rPr>
      </w:pPr>
    </w:p>
    <w:p w:rsidRPr="00332769" w:rsidR="00511CED" w:rsidP="00511CED" w:rsidRDefault="00511CED" w14:paraId="0C6B737B" w14:textId="77777777">
      <w:pPr>
        <w:jc w:val="both"/>
        <w:rPr>
          <w:lang w:val="es-PE"/>
        </w:rPr>
      </w:pPr>
      <w:r w:rsidRPr="00332769">
        <w:rPr>
          <w:b/>
          <w:bCs/>
          <w:lang w:val="es-PE"/>
        </w:rPr>
        <w:t>Considerando:</w:t>
      </w:r>
    </w:p>
    <w:p w:rsidRPr="00332769" w:rsidR="00511CED" w:rsidP="00511CED" w:rsidRDefault="00511CED" w14:paraId="1139E7AA" w14:textId="77777777">
      <w:pPr>
        <w:jc w:val="both"/>
        <w:rPr>
          <w:lang w:val="es-PE"/>
        </w:rPr>
      </w:pPr>
    </w:p>
    <w:p w:rsidRPr="00332769" w:rsidR="00511CED" w:rsidP="00511CED" w:rsidRDefault="00511CED" w14:paraId="75791E26" w14:textId="77777777">
      <w:pPr>
        <w:jc w:val="both"/>
        <w:rPr>
          <w:lang w:val="es-PE"/>
        </w:rPr>
      </w:pPr>
      <w:r w:rsidRPr="00332769">
        <w:rPr>
          <w:b/>
          <w:u w:val="single"/>
          <w:lang w:val="es-PE"/>
        </w:rPr>
        <w:t>Primero</w:t>
      </w:r>
      <w:r w:rsidRPr="00332769">
        <w:rPr>
          <w:b/>
          <w:lang w:val="es-PE"/>
        </w:rPr>
        <w:t xml:space="preserve">: </w:t>
      </w:r>
      <w:r w:rsidRPr="00332769">
        <w:rPr>
          <w:lang w:val="es-PE"/>
        </w:rPr>
        <w:t>Conforme a su Reglamento, la</w:t>
      </w:r>
      <w:r w:rsidRPr="00332769">
        <w:rPr>
          <w:b/>
          <w:bCs/>
          <w:lang w:val="es-PE"/>
        </w:rPr>
        <w:t xml:space="preserve"> </w:t>
      </w:r>
      <w:r w:rsidRPr="0033276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32769" w:rsidR="00511CED" w:rsidP="00511CED" w:rsidRDefault="00511CED" w14:paraId="42869D41" w14:textId="77777777">
      <w:pPr>
        <w:jc w:val="both"/>
        <w:rPr>
          <w:lang w:val="es-PE"/>
        </w:rPr>
      </w:pPr>
    </w:p>
    <w:p w:rsidRPr="00332769" w:rsidR="00511CED" w:rsidP="00511CED" w:rsidRDefault="00511CED" w14:paraId="414B8D6C" w14:textId="77777777">
      <w:pPr>
        <w:jc w:val="both"/>
        <w:rPr>
          <w:bCs/>
          <w:lang w:val="es-PE"/>
        </w:rPr>
      </w:pPr>
      <w:r w:rsidRPr="00332769">
        <w:rPr>
          <w:b/>
          <w:bCs/>
          <w:u w:val="single"/>
          <w:lang w:val="es-PE"/>
        </w:rPr>
        <w:t>Segundo</w:t>
      </w:r>
      <w:r w:rsidRPr="00332769">
        <w:rPr>
          <w:b/>
          <w:bCs/>
          <w:lang w:val="es-PE"/>
        </w:rPr>
        <w:t>:</w:t>
      </w:r>
      <w:r w:rsidRPr="00332769">
        <w:rPr>
          <w:bCs/>
          <w:lang w:val="es-PE"/>
        </w:rPr>
        <w:t xml:space="preserve"> </w:t>
      </w:r>
      <w:r w:rsidRPr="00332769">
        <w:rPr>
          <w:lang w:val="es-PE"/>
        </w:rPr>
        <w:t xml:space="preserve">Asimismo, </w:t>
      </w:r>
      <w:proofErr w:type="gramStart"/>
      <w:r w:rsidRPr="00332769">
        <w:rPr>
          <w:lang w:val="es-PE"/>
        </w:rPr>
        <w:t>de acuerdo a</w:t>
      </w:r>
      <w:proofErr w:type="gramEnd"/>
      <w:r w:rsidRPr="00332769">
        <w:rPr>
          <w:lang w:val="es-PE"/>
        </w:rPr>
        <w:t xml:space="preserve"> </w:t>
      </w:r>
      <w:r w:rsidRPr="0033276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332769" w:rsidR="00511CED" w:rsidP="00511CED" w:rsidRDefault="00511CED" w14:paraId="0A7D34AA" w14:textId="77777777">
      <w:pPr>
        <w:jc w:val="both"/>
        <w:rPr>
          <w:bCs/>
          <w:lang w:val="es-PE"/>
        </w:rPr>
      </w:pPr>
    </w:p>
    <w:p w:rsidRPr="00332769" w:rsidR="00511CED" w:rsidP="00511CED" w:rsidRDefault="00511CED" w14:paraId="005A1BBA" w14:textId="77777777">
      <w:pPr>
        <w:jc w:val="both"/>
      </w:pPr>
      <w:r w:rsidRPr="00332769">
        <w:rPr>
          <w:b/>
          <w:bCs/>
          <w:u w:val="single"/>
          <w:lang w:val="es-PE"/>
        </w:rPr>
        <w:t>Tercero</w:t>
      </w:r>
      <w:r w:rsidRPr="00332769">
        <w:rPr>
          <w:b/>
          <w:bCs/>
          <w:lang w:val="es-PE"/>
        </w:rPr>
        <w:t>:</w:t>
      </w:r>
      <w:r w:rsidRPr="00332769">
        <w:rPr>
          <w:lang w:val="es-PE"/>
        </w:rPr>
        <w:t xml:space="preserve"> Que, </w:t>
      </w:r>
      <w:proofErr w:type="gramStart"/>
      <w:r w:rsidRPr="00332769">
        <w:rPr>
          <w:lang w:val="es-PE"/>
        </w:rPr>
        <w:t>de acuerdo a</w:t>
      </w:r>
      <w:proofErr w:type="gramEnd"/>
      <w:r w:rsidRPr="00332769">
        <w:rPr>
          <w:lang w:val="es-PE"/>
        </w:rPr>
        <w:t xml:space="preserve"> la Ley Nro. </w:t>
      </w:r>
      <w:r w:rsidRPr="00332769">
        <w:t xml:space="preserve">29946 – Ley del Contrato de Seguro, </w:t>
      </w:r>
      <w:r w:rsidRPr="0033276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32769" w:rsidR="00511CED" w:rsidP="00511CED" w:rsidRDefault="00511CED" w14:paraId="1BE66A5E" w14:textId="77777777">
      <w:pPr>
        <w:jc w:val="both"/>
        <w:rPr>
          <w:b/>
          <w:u w:val="single"/>
        </w:rPr>
      </w:pPr>
    </w:p>
    <w:p w:rsidRPr="00332769" w:rsidR="00511CED" w:rsidP="00511CED" w:rsidRDefault="00511CED" w14:paraId="718B49AD" w14:textId="77777777">
      <w:pPr>
        <w:jc w:val="both"/>
        <w:rPr>
          <w:lang w:val="es-PE"/>
        </w:rPr>
      </w:pPr>
      <w:r w:rsidRPr="00332769">
        <w:rPr>
          <w:b/>
          <w:u w:val="single"/>
          <w:lang w:val="es-PE"/>
        </w:rPr>
        <w:t>Cuarto</w:t>
      </w:r>
      <w:r w:rsidRPr="00332769">
        <w:rPr>
          <w:b/>
          <w:lang w:val="es-PE"/>
        </w:rPr>
        <w:t>:</w:t>
      </w:r>
      <w:r w:rsidRPr="0033276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32769" w:rsidR="00511CED" w:rsidP="00511CED" w:rsidRDefault="00511CED" w14:paraId="07965C8D" w14:textId="77777777">
      <w:pPr>
        <w:jc w:val="both"/>
        <w:rPr>
          <w:bCs/>
        </w:rPr>
      </w:pPr>
    </w:p>
    <w:p w:rsidRPr="00332769" w:rsidR="00511CED" w:rsidP="00511CED" w:rsidRDefault="00511CED" w14:paraId="2E693383" w14:textId="77777777">
      <w:pPr>
        <w:jc w:val="both"/>
      </w:pPr>
      <w:r w:rsidRPr="00332769">
        <w:rPr>
          <w:b/>
          <w:bCs/>
          <w:u w:val="single"/>
          <w:lang w:val="es-PE"/>
        </w:rPr>
        <w:t>Quinto</w:t>
      </w:r>
      <w:r w:rsidRPr="00332769">
        <w:rPr>
          <w:b/>
          <w:bCs/>
          <w:lang w:val="es-PE"/>
        </w:rPr>
        <w:t xml:space="preserve">: </w:t>
      </w:r>
      <w:r w:rsidRPr="00332769">
        <w:rPr>
          <w:bCs/>
          <w:lang w:val="es-PE"/>
        </w:rPr>
        <w:t>Que, conforme al</w:t>
      </w:r>
      <w:r w:rsidRPr="00332769">
        <w:rPr>
          <w:b/>
          <w:bCs/>
          <w:lang w:val="es-PE"/>
        </w:rPr>
        <w:t xml:space="preserve"> </w:t>
      </w:r>
      <w:r w:rsidRPr="00332769">
        <w:rPr>
          <w:lang w:val="es-PE"/>
        </w:rPr>
        <w:t>artículo 196 del Código Procesal Civil, la carga de la prueba corresponde a quien afirma hechos que configuran su pretensión, o a quien los contradice alegando nuevos hechos, salvo disposición legal diferente.</w:t>
      </w:r>
    </w:p>
    <w:p w:rsidRPr="00332769" w:rsidR="00511CED" w:rsidP="00511CED" w:rsidRDefault="00511CED" w14:paraId="14E9FB77" w14:textId="77777777">
      <w:pPr>
        <w:jc w:val="both"/>
        <w:rPr>
          <w:lang w:val="es-PE"/>
        </w:rPr>
      </w:pPr>
    </w:p>
    <w:p w:rsidRPr="00332769" w:rsidR="00511CED" w:rsidP="2B4980CC" w:rsidRDefault="00511CED" w14:paraId="6F60B3A8" w14:textId="7773A50E">
      <w:pPr>
        <w:tabs>
          <w:tab w:val="left" w:pos="2160"/>
        </w:tabs>
        <w:jc w:val="both"/>
        <w:rPr>
          <w:lang w:val="es-PE"/>
        </w:rPr>
      </w:pPr>
      <w:r w:rsidRPr="2B4980CC" w:rsidR="00511CED">
        <w:rPr>
          <w:b w:val="1"/>
          <w:bCs w:val="1"/>
          <w:u w:val="single"/>
        </w:rPr>
        <w:t>Sexto</w:t>
      </w:r>
      <w:r w:rsidRPr="2B4980CC" w:rsidR="00511CED">
        <w:rPr>
          <w:b w:val="1"/>
          <w:bCs w:val="1"/>
        </w:rPr>
        <w:t>:</w:t>
      </w:r>
      <w:r w:rsidRPr="2B4980CC" w:rsidR="00511CED">
        <w:rPr>
          <w:b w:val="1"/>
          <w:bCs w:val="1"/>
          <w:lang w:val="es-PE"/>
        </w:rPr>
        <w:t xml:space="preserve"> </w:t>
      </w:r>
      <w:r w:rsidRPr="2B4980CC" w:rsidR="00511CED">
        <w:rPr>
          <w:lang w:val="es-PE"/>
        </w:rPr>
        <w:t>Que, de los actuados no se aprecia que, en rigor, haya habido un rechazo de cobertura por parte de</w:t>
      </w:r>
      <w:r w:rsidRPr="2B4980CC" w:rsidR="1EED0CB9">
        <w:rPr>
          <w:lang w:val="es-PE"/>
        </w:rPr>
        <w:t>...................................................</w:t>
      </w:r>
      <w:r w:rsidRPr="2B4980CC" w:rsidR="00511CED">
        <w:rPr>
          <w:lang w:val="es-PE"/>
        </w:rPr>
        <w:t xml:space="preserve"> respecto al seguro de vida contratado en su oportunidad por la asegurada, doña </w:t>
      </w:r>
      <w:r w:rsidRPr="2B4980CC" w:rsidR="4E29D1B7">
        <w:rPr>
          <w:lang w:val="es-PE"/>
        </w:rPr>
        <w:t>...................................................</w:t>
      </w:r>
      <w:r w:rsidRPr="2B4980CC" w:rsidR="00511CED">
        <w:rPr>
          <w:lang w:val="es-PE"/>
        </w:rPr>
        <w:t xml:space="preserve"> siendo más bien que en la reclamación interpuesta se aprecia una lamentable confusión respecto al seguro de desgravamen crediticio que, en su momento, generó otra reclamación, por parte del hermano de la asegurada, don </w:t>
      </w:r>
      <w:r w:rsidRPr="2B4980CC" w:rsidR="67520757">
        <w:rPr>
          <w:lang w:val="es-PE"/>
        </w:rPr>
        <w:t xml:space="preserve"> ......</w:t>
      </w:r>
      <w:r w:rsidRPr="2B4980CC" w:rsidR="57E4AE7A">
        <w:rPr>
          <w:lang w:val="es-PE"/>
        </w:rPr>
        <w:t>..............................</w:t>
      </w:r>
      <w:r w:rsidRPr="2B4980CC" w:rsidR="00511CED">
        <w:rPr>
          <w:lang w:val="es-PE"/>
        </w:rPr>
        <w:t xml:space="preserve"> (reclamación que dio origen al expediente Nro. 4786 ante esta Defensoría), la misma que fue atendida directamente por la aseguradora, lo cual explica las constancias de no adeudo a CAJA PIURA que han sido presentadas.</w:t>
      </w:r>
    </w:p>
    <w:p w:rsidRPr="00332769" w:rsidR="00511CED" w:rsidP="00511CED" w:rsidRDefault="00511CED" w14:paraId="6BD93368" w14:textId="77777777">
      <w:pPr>
        <w:tabs>
          <w:tab w:val="left" w:pos="2160"/>
        </w:tabs>
        <w:jc w:val="both"/>
        <w:rPr>
          <w:bCs/>
          <w:lang w:val="es-PE"/>
        </w:rPr>
      </w:pPr>
    </w:p>
    <w:p w:rsidRPr="00332769" w:rsidR="00511CED" w:rsidP="2B4980CC" w:rsidRDefault="00511CED" w14:paraId="069614E5" w14:textId="5F3831AC">
      <w:pPr>
        <w:tabs>
          <w:tab w:val="left" w:pos="2160"/>
        </w:tabs>
        <w:jc w:val="both"/>
        <w:rPr>
          <w:lang w:val="es-PE"/>
        </w:rPr>
      </w:pPr>
      <w:r w:rsidRPr="2B4980CC" w:rsidR="00511CED">
        <w:rPr>
          <w:lang w:val="es-PE"/>
        </w:rPr>
        <w:t xml:space="preserve">Se aprecia más bien que la pretensión del otorgamiento de cobertura ha sido canalizada directamente por la reclamante frente a esta Defensoría, lo cual explica que no exista comunicación alguna de rechazo por </w:t>
      </w:r>
      <w:r w:rsidRPr="2B4980CC" w:rsidR="5C9FA819">
        <w:rPr>
          <w:lang w:val="es-PE"/>
        </w:rPr>
        <w:t>............................................</w:t>
      </w:r>
      <w:r w:rsidRPr="2B4980CC" w:rsidR="00511CED">
        <w:rPr>
          <w:lang w:val="es-PE"/>
        </w:rPr>
        <w:t>, situación que debió generar en su momento la inadmisibilidad de la reclamación por cuanto no cumplía con un requisito reglamentario esencial para su trámite que es presentar la comunicación  de rechazo (lo cual, además, permite apreciar si la reclamación es oportuna, atendiendo al plazo para que pueda ser conocida por la DEFASEG.  Sin embargo, lo cierto es que ha dado trámite a dicha pretensión y la aseguradora ha aceptado que, efectivamente, corresponde el otorgamiento de cobertura en favor de los beneficiarios designados por la asegurada, pero no por la suma exigida sino por una muy distinta, establecida en el propio contrato de seguro.</w:t>
      </w:r>
    </w:p>
    <w:p w:rsidRPr="00332769" w:rsidR="00511CED" w:rsidP="00511CED" w:rsidRDefault="00511CED" w14:paraId="46AC4F43" w14:textId="77777777">
      <w:pPr>
        <w:tabs>
          <w:tab w:val="left" w:pos="2160"/>
        </w:tabs>
        <w:jc w:val="both"/>
        <w:rPr>
          <w:bCs/>
          <w:lang w:val="es-PE"/>
        </w:rPr>
      </w:pPr>
    </w:p>
    <w:p w:rsidRPr="00332769" w:rsidR="00511CED" w:rsidP="00511CED" w:rsidRDefault="00511CED" w14:paraId="5B698E69" w14:textId="77777777">
      <w:pPr>
        <w:tabs>
          <w:tab w:val="left" w:pos="2160"/>
        </w:tabs>
        <w:jc w:val="both"/>
        <w:rPr>
          <w:bCs/>
          <w:lang w:val="es-PE"/>
        </w:rPr>
      </w:pPr>
      <w:r w:rsidRPr="00332769">
        <w:rPr>
          <w:bCs/>
          <w:lang w:val="es-PE"/>
        </w:rPr>
        <w:t xml:space="preserve">Es así </w:t>
      </w:r>
      <w:proofErr w:type="gramStart"/>
      <w:r w:rsidRPr="00332769">
        <w:rPr>
          <w:bCs/>
          <w:lang w:val="es-PE"/>
        </w:rPr>
        <w:t>que</w:t>
      </w:r>
      <w:proofErr w:type="gramEnd"/>
      <w:r w:rsidRPr="00332769">
        <w:rPr>
          <w:bCs/>
          <w:lang w:val="es-PE"/>
        </w:rPr>
        <w:t>, del certificado de seguro, suscrito en su oportunidad por la asegurada, se aprecia lo siguiente:</w:t>
      </w:r>
    </w:p>
    <w:p w:rsidRPr="00332769" w:rsidR="00511CED" w:rsidP="00511CED" w:rsidRDefault="00511CED" w14:paraId="7B894083" w14:textId="77777777">
      <w:pPr>
        <w:tabs>
          <w:tab w:val="left" w:pos="2160"/>
        </w:tabs>
        <w:jc w:val="both"/>
        <w:rPr>
          <w:bCs/>
          <w:lang w:val="es-PE"/>
        </w:rPr>
      </w:pPr>
    </w:p>
    <w:p w:rsidRPr="00332769" w:rsidR="00511CED" w:rsidP="00511CED" w:rsidRDefault="00511CED" w14:paraId="5B7CD0C8" w14:textId="5F0FEC01">
      <w:pPr>
        <w:tabs>
          <w:tab w:val="left" w:pos="2160"/>
        </w:tabs>
        <w:jc w:val="center"/>
      </w:pPr>
      <w:r w:rsidR="7F80CDAD">
        <w:rPr/>
        <w:t>...................................................................................</w:t>
      </w:r>
    </w:p>
    <w:p w:rsidR="2B4980CC" w:rsidP="2B4980CC" w:rsidRDefault="2B4980CC" w14:paraId="24240708" w14:textId="4D9839FB">
      <w:pPr>
        <w:tabs>
          <w:tab w:val="left" w:leader="none" w:pos="2160"/>
        </w:tabs>
        <w:jc w:val="center"/>
      </w:pPr>
    </w:p>
    <w:p w:rsidRPr="00332769" w:rsidR="00511CED" w:rsidP="00511CED" w:rsidRDefault="00511CED" w14:paraId="5E6277C6" w14:textId="77777777">
      <w:pPr>
        <w:tabs>
          <w:tab w:val="left" w:pos="2160"/>
        </w:tabs>
        <w:jc w:val="both"/>
        <w:rPr>
          <w:lang w:val="es-PE"/>
        </w:rPr>
      </w:pPr>
    </w:p>
    <w:p w:rsidRPr="00332769" w:rsidR="00511CED" w:rsidP="00511CED" w:rsidRDefault="00511CED" w14:paraId="0299CF16" w14:textId="66D5EE69">
      <w:pPr>
        <w:tabs>
          <w:tab w:val="left" w:pos="2160"/>
        </w:tabs>
        <w:jc w:val="both"/>
        <w:rPr>
          <w:lang w:val="es-PE"/>
        </w:rPr>
      </w:pPr>
      <w:r w:rsidRPr="2B4980CC" w:rsidR="00511CED">
        <w:rPr>
          <w:lang w:val="es-PE"/>
        </w:rPr>
        <w:t xml:space="preserve">En tal virtud, atendiendo a que ambas partes se han sometido finalmente a la competencia de esta Defensoría, no habiéndola cuestionado </w:t>
      </w:r>
      <w:r w:rsidRPr="2B4980CC" w:rsidR="6A762C82">
        <w:rPr>
          <w:lang w:val="es-PE"/>
        </w:rPr>
        <w:t>...............................................</w:t>
      </w:r>
      <w:r w:rsidRPr="2B4980CC" w:rsidR="00511CED">
        <w:rPr>
          <w:lang w:val="es-PE"/>
        </w:rPr>
        <w:t xml:space="preserve"> en particular, y siendo que no es controvertida la existencia del contrato de seguro ni la ocurrencia del siniestro (muerte natural), corresponde que </w:t>
      </w:r>
      <w:r w:rsidRPr="2B4980CC" w:rsidR="50603B50">
        <w:rPr>
          <w:lang w:val="es-PE"/>
        </w:rPr>
        <w:t>.................................</w:t>
      </w:r>
      <w:r w:rsidRPr="2B4980CC" w:rsidR="00511CED">
        <w:rPr>
          <w:lang w:val="es-PE"/>
        </w:rPr>
        <w:t xml:space="preserve"> otorgue la cobertura reclamada por muerte de la asegurada, hasta por la suma de S/. 5,000 (Cinco mil y 00/100 Soles) conforme al respectivo plan, pagadera en partes iguales a favor de los dos beneficiarios que aparecen en el certificado de seguro, uno de los cuales es la reclamante.</w:t>
      </w:r>
    </w:p>
    <w:p w:rsidRPr="00332769" w:rsidR="00511CED" w:rsidP="00511CED" w:rsidRDefault="00511CED" w14:paraId="61AA1E89" w14:textId="77777777">
      <w:pPr>
        <w:tabs>
          <w:tab w:val="left" w:pos="2160"/>
        </w:tabs>
        <w:jc w:val="both"/>
        <w:rPr>
          <w:lang w:val="es-PE"/>
        </w:rPr>
      </w:pPr>
    </w:p>
    <w:p w:rsidRPr="00332769" w:rsidR="00511CED" w:rsidP="00511CED" w:rsidRDefault="00511CED" w14:paraId="566259AB" w14:textId="77777777">
      <w:pPr>
        <w:tabs>
          <w:tab w:val="left" w:pos="2160"/>
        </w:tabs>
        <w:jc w:val="both"/>
        <w:rPr>
          <w:lang w:val="es-PE"/>
        </w:rPr>
      </w:pPr>
      <w:r w:rsidRPr="00332769">
        <w:rPr>
          <w:lang w:val="es-PE"/>
        </w:rPr>
        <w:t>Queda entendido que el exceso de dicha suma carece de sustento contractual, por lo que resultaría infundada la reclamación en dicho extremo; empero, como se reclama a título de reparación por daños y perjuicios patrimoniales y morales, resulta improcedente en todo aquello que no corresponda a lo pactado en el contrato de seguro, sin perjuicio que se trata de una suma fijada arbitrariamente sin respaldo alguno.</w:t>
      </w:r>
    </w:p>
    <w:p w:rsidRPr="00332769" w:rsidR="00511CED" w:rsidP="00511CED" w:rsidRDefault="00511CED" w14:paraId="1616D52F" w14:textId="77777777">
      <w:pPr>
        <w:tabs>
          <w:tab w:val="left" w:pos="2160"/>
        </w:tabs>
        <w:jc w:val="both"/>
        <w:rPr>
          <w:lang w:val="es-PE"/>
        </w:rPr>
      </w:pPr>
    </w:p>
    <w:p w:rsidRPr="00332769" w:rsidR="00511CED" w:rsidP="00511CED" w:rsidRDefault="00511CED" w14:paraId="04FD1A4F" w14:textId="77777777">
      <w:pPr>
        <w:tabs>
          <w:tab w:val="left" w:pos="2160"/>
        </w:tabs>
        <w:jc w:val="both"/>
        <w:rPr>
          <w:lang w:val="es-PE"/>
        </w:rPr>
      </w:pPr>
      <w:r w:rsidRPr="00332769">
        <w:rPr>
          <w:b/>
          <w:u w:val="single"/>
        </w:rPr>
        <w:t>Sétimo</w:t>
      </w:r>
      <w:r w:rsidRPr="00332769">
        <w:rPr>
          <w:b/>
        </w:rPr>
        <w:t>:</w:t>
      </w:r>
      <w:r w:rsidRPr="00332769">
        <w:rPr>
          <w:b/>
          <w:lang w:val="es-PE"/>
        </w:rPr>
        <w:t xml:space="preserve"> </w:t>
      </w:r>
      <w:r w:rsidRPr="00332769">
        <w:rPr>
          <w:bCs/>
          <w:lang w:val="es-PE"/>
        </w:rPr>
        <w:t xml:space="preserve">Este colegiado exhorta de manera especial a la secretaría técnica para que verifique con la rigurosidad del caso el estricto cumplimiento de los requisitos de admisibilidad de las reclamaciones, conforme a lo previsto en los numerales 4 y 10 del Reglamento, no siendo posible dispensa alguna para su acreditación documental.  </w:t>
      </w:r>
    </w:p>
    <w:p w:rsidRPr="00332769" w:rsidR="00511CED" w:rsidP="00511CED" w:rsidRDefault="00511CED" w14:paraId="7CE6FEF2" w14:textId="77777777">
      <w:pPr>
        <w:tabs>
          <w:tab w:val="left" w:pos="709"/>
          <w:tab w:val="left" w:pos="2160"/>
        </w:tabs>
        <w:jc w:val="both"/>
        <w:rPr>
          <w:lang w:val="es-PE"/>
        </w:rPr>
      </w:pPr>
    </w:p>
    <w:p w:rsidRPr="00332769" w:rsidR="00511CED" w:rsidP="00511CED" w:rsidRDefault="00511CED" w14:paraId="44CF773C" w14:textId="77777777">
      <w:pPr>
        <w:tabs>
          <w:tab w:val="left" w:pos="709"/>
          <w:tab w:val="left" w:pos="2160"/>
        </w:tabs>
        <w:jc w:val="both"/>
      </w:pPr>
      <w:r w:rsidRPr="00332769">
        <w:rPr>
          <w:lang w:val="es-PE"/>
        </w:rPr>
        <w:lastRenderedPageBreak/>
        <w:t xml:space="preserve">Atendiendo a lo expresado, este colegiado </w:t>
      </w:r>
      <w:r w:rsidRPr="00332769">
        <w:t>concluye su apreciación razonada y conjunta al amparo de lo establecido en su Reglamento, por lo que</w:t>
      </w:r>
    </w:p>
    <w:p w:rsidRPr="00332769" w:rsidR="00511CED" w:rsidP="00511CED" w:rsidRDefault="00511CED" w14:paraId="661E133C" w14:textId="77777777">
      <w:pPr>
        <w:tabs>
          <w:tab w:val="left" w:pos="709"/>
          <w:tab w:val="left" w:pos="2160"/>
        </w:tabs>
        <w:jc w:val="both"/>
      </w:pPr>
    </w:p>
    <w:p w:rsidRPr="00332769" w:rsidR="00511CED" w:rsidP="00511CED" w:rsidRDefault="00511CED" w14:paraId="2AD4C7DB" w14:textId="77777777">
      <w:pPr>
        <w:tabs>
          <w:tab w:val="left" w:pos="709"/>
          <w:tab w:val="left" w:pos="2160"/>
        </w:tabs>
        <w:jc w:val="both"/>
        <w:rPr>
          <w:b/>
        </w:rPr>
      </w:pPr>
      <w:r w:rsidRPr="00332769">
        <w:rPr>
          <w:b/>
        </w:rPr>
        <w:t>SE RESUELVE</w:t>
      </w:r>
      <w:r w:rsidRPr="00332769">
        <w:rPr>
          <w:b/>
          <w:lang w:val="es-PE"/>
        </w:rPr>
        <w:t>:</w:t>
      </w:r>
    </w:p>
    <w:p w:rsidRPr="00332769" w:rsidR="00511CED" w:rsidP="00511CED" w:rsidRDefault="00511CED" w14:paraId="4003D4FB" w14:textId="77777777">
      <w:pPr>
        <w:tabs>
          <w:tab w:val="left" w:pos="709"/>
          <w:tab w:val="left" w:pos="2160"/>
        </w:tabs>
        <w:jc w:val="both"/>
      </w:pPr>
    </w:p>
    <w:p w:rsidRPr="00332769" w:rsidR="00511CED" w:rsidP="2B4980CC" w:rsidRDefault="00511CED" w14:paraId="6E0E7267" w14:textId="1D4E497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B4980CC" w:rsidR="00511CED">
        <w:rPr>
          <w:b w:val="1"/>
          <w:bCs w:val="1"/>
          <w:lang w:val="es-PE"/>
        </w:rPr>
        <w:t xml:space="preserve">Declarar FUNDADA en parte </w:t>
      </w:r>
      <w:r w:rsidRPr="2B4980CC" w:rsidR="00511CED">
        <w:rPr>
          <w:lang w:val="es-PE"/>
        </w:rPr>
        <w:t>la reclamación interpuesta por</w:t>
      </w:r>
      <w:r w:rsidR="00511CED">
        <w:rPr/>
        <w:t xml:space="preserve"> doña </w:t>
      </w:r>
      <w:r w:rsidR="4C21B9BC">
        <w:rPr/>
        <w:t>....................................................................</w:t>
      </w:r>
      <w:r w:rsidR="00511CED">
        <w:rPr/>
        <w:t xml:space="preserve">, por lo que </w:t>
      </w:r>
      <w:r w:rsidR="5F9F5BD6">
        <w:rPr/>
        <w:t>........................................</w:t>
      </w:r>
      <w:r w:rsidRPr="2B4980CC" w:rsidR="00511CED">
        <w:rPr>
          <w:lang w:val="es-PE"/>
        </w:rPr>
        <w:t xml:space="preserve"> debe otorgar la cobertura por causa de muerte natural de la asegurada, hasta por la suma contratada, según los términos y condiciones correspondientes y en función a la cuota parte que corresponde a cada beneficiario, </w:t>
      </w:r>
      <w:r w:rsidRPr="2B4980CC" w:rsidR="00511CED">
        <w:rPr>
          <w:b w:val="1"/>
          <w:bCs w:val="1"/>
          <w:lang w:val="es-PE"/>
        </w:rPr>
        <w:t xml:space="preserve">e IMPROCEDENTE la reclamación por el exceso del monto asegurado, </w:t>
      </w:r>
      <w:r w:rsidRPr="2B4980CC" w:rsidR="00511CED">
        <w:rPr>
          <w:lang w:val="es-PE"/>
        </w:rPr>
        <w:t>máxime cuando no se solicita como pago de la indemnización del seguro contratado, sino como reparación por daños y perjuicios patrimoniales y morales.</w:t>
      </w:r>
    </w:p>
    <w:p w:rsidRPr="00022570" w:rsidR="0060033C" w:rsidP="0060033C" w:rsidRDefault="0060033C" w14:paraId="3D42C413" w14:textId="77777777">
      <w:pPr>
        <w:jc w:val="both"/>
        <w:rPr>
          <w:lang w:val="es-PE"/>
        </w:rPr>
      </w:pPr>
    </w:p>
    <w:p w:rsidRPr="00022570" w:rsidR="001631D6" w:rsidP="00F202DC" w:rsidRDefault="00F15FBA" w14:paraId="48C7895B" w14:textId="3A752705">
      <w:pPr>
        <w:jc w:val="right"/>
        <w:outlineLvl w:val="0"/>
        <w:rPr>
          <w:lang w:val="es-PE"/>
        </w:rPr>
      </w:pPr>
      <w:r w:rsidRPr="00022570">
        <w:rPr>
          <w:lang w:val="es-PE"/>
        </w:rPr>
        <w:t xml:space="preserve">Lima, </w:t>
      </w:r>
      <w:r w:rsidRPr="00022570" w:rsidR="00E0283B">
        <w:t>2</w:t>
      </w:r>
      <w:r w:rsidRPr="00022570" w:rsidR="00AB13B9">
        <w:t>4</w:t>
      </w:r>
      <w:r w:rsidRPr="00022570" w:rsidR="00195646">
        <w:t xml:space="preserve"> </w:t>
      </w:r>
      <w:r w:rsidRPr="00022570">
        <w:rPr>
          <w:lang w:val="es-PE"/>
        </w:rPr>
        <w:t>de</w:t>
      </w:r>
      <w:r w:rsidRPr="00022570" w:rsidR="00E13D0F">
        <w:rPr>
          <w:lang w:val="es-PE"/>
        </w:rPr>
        <w:t xml:space="preserve"> marzo</w:t>
      </w:r>
      <w:r w:rsidRPr="00022570" w:rsidR="001631D6">
        <w:rPr>
          <w:lang w:val="es-PE"/>
        </w:rPr>
        <w:t xml:space="preserve"> </w:t>
      </w:r>
      <w:r w:rsidRPr="00022570">
        <w:rPr>
          <w:lang w:val="es-PE"/>
        </w:rPr>
        <w:t>de 20</w:t>
      </w:r>
      <w:r w:rsidRPr="00022570" w:rsidR="001631D6">
        <w:rPr>
          <w:lang w:val="es-PE"/>
        </w:rPr>
        <w:t>2</w:t>
      </w:r>
      <w:r w:rsidRPr="00022570" w:rsidR="00444D29">
        <w:rPr>
          <w:lang w:val="es-PE"/>
        </w:rPr>
        <w:t>2</w:t>
      </w:r>
    </w:p>
    <w:p w:rsidRPr="00022570" w:rsidR="00F202DC" w:rsidP="001631D6" w:rsidRDefault="00F202DC" w14:paraId="55EA6443" w14:textId="77777777">
      <w:pPr>
        <w:jc w:val="both"/>
      </w:pPr>
    </w:p>
    <w:p w:rsidRPr="00022570" w:rsidR="001631D6" w:rsidP="001631D6" w:rsidRDefault="001631D6" w14:paraId="54F717D9" w14:textId="77777777">
      <w:pPr>
        <w:jc w:val="both"/>
        <w:rPr>
          <w:b/>
          <w:bCs/>
          <w:i/>
          <w:iCs/>
          <w:lang w:val="es-ES_tradnl"/>
        </w:rPr>
      </w:pPr>
      <w:r w:rsidRPr="00022570">
        <w:rPr>
          <w:b/>
          <w:bCs/>
          <w:i/>
          <w:iCs/>
          <w:lang w:val="es-ES_tradnl"/>
        </w:rPr>
        <w:t>La Secretaría Técnica certifica que la presente resolución cuenta con el voto de los vocales cuyos nombres figuran en el presente documento.</w:t>
      </w:r>
    </w:p>
    <w:p w:rsidRPr="00022570" w:rsidR="001631D6" w:rsidP="001631D6" w:rsidRDefault="001631D6" w14:paraId="265ABE8B" w14:textId="77777777">
      <w:pPr>
        <w:jc w:val="both"/>
        <w:rPr>
          <w:b/>
          <w:bCs/>
          <w:i/>
          <w:iCs/>
          <w:lang w:val="es-ES_tradnl"/>
        </w:rPr>
      </w:pPr>
    </w:p>
    <w:p w:rsidRPr="00022570" w:rsidR="001631D6" w:rsidP="001631D6" w:rsidRDefault="001631D6" w14:paraId="024CA4C1" w14:textId="77777777">
      <w:pPr>
        <w:jc w:val="both"/>
        <w:rPr>
          <w:b/>
          <w:bCs/>
          <w:i/>
          <w:iCs/>
          <w:lang w:val="es-ES_tradnl"/>
        </w:rPr>
      </w:pPr>
    </w:p>
    <w:p w:rsidRPr="00022570" w:rsidR="003E6BA6" w:rsidP="003E6BA6" w:rsidRDefault="003E6BA6" w14:paraId="7E9839D4" w14:textId="5DB01808">
      <w:pPr>
        <w:spacing w:line="360" w:lineRule="auto"/>
        <w:jc w:val="center"/>
        <w:rPr>
          <w:b/>
          <w:bCs/>
        </w:rPr>
      </w:pPr>
      <w:r w:rsidRPr="00022570">
        <w:rPr>
          <w:b/>
          <w:bCs/>
        </w:rPr>
        <w:t xml:space="preserve">María Eugenia Valdez Fernández Baca – </w:t>
      </w:r>
      <w:proofErr w:type="gramStart"/>
      <w:r w:rsidRPr="00022570">
        <w:rPr>
          <w:b/>
          <w:bCs/>
        </w:rPr>
        <w:t>Presidente</w:t>
      </w:r>
      <w:proofErr w:type="gramEnd"/>
    </w:p>
    <w:p w:rsidRPr="00022570" w:rsidR="001631D6" w:rsidP="001631D6" w:rsidRDefault="001631D6" w14:paraId="515933D0" w14:textId="575B7E12">
      <w:pPr>
        <w:spacing w:line="360" w:lineRule="auto"/>
        <w:jc w:val="center"/>
        <w:rPr>
          <w:b/>
          <w:bCs/>
        </w:rPr>
      </w:pPr>
      <w:r w:rsidRPr="00022570">
        <w:rPr>
          <w:b/>
          <w:bCs/>
        </w:rPr>
        <w:t xml:space="preserve">Rolando Eyzaguirre </w:t>
      </w:r>
      <w:proofErr w:type="spellStart"/>
      <w:r w:rsidRPr="00022570">
        <w:rPr>
          <w:b/>
          <w:bCs/>
        </w:rPr>
        <w:t>Maccan</w:t>
      </w:r>
      <w:proofErr w:type="spellEnd"/>
      <w:r w:rsidRPr="00022570">
        <w:rPr>
          <w:b/>
          <w:bCs/>
        </w:rPr>
        <w:t xml:space="preserve"> – </w:t>
      </w:r>
      <w:r w:rsidRPr="00022570" w:rsidR="003E6BA6">
        <w:rPr>
          <w:b/>
          <w:bCs/>
        </w:rPr>
        <w:t>Vocal</w:t>
      </w:r>
    </w:p>
    <w:p w:rsidR="00E0283B" w:rsidP="00E0283B" w:rsidRDefault="00E0283B" w14:paraId="09F7F113" w14:textId="69B4B1CB">
      <w:pPr>
        <w:spacing w:line="360" w:lineRule="auto"/>
        <w:jc w:val="center"/>
        <w:rPr>
          <w:b/>
          <w:bCs/>
        </w:rPr>
      </w:pPr>
      <w:r w:rsidRPr="00022570">
        <w:rPr>
          <w:b/>
          <w:bCs/>
        </w:rPr>
        <w:t>Marco Antonio Ortega Piana – Vocal</w:t>
      </w:r>
    </w:p>
    <w:p w:rsidRPr="00AB70B7" w:rsidR="00517989" w:rsidP="00AB70B7" w:rsidRDefault="00AB70B7" w14:paraId="164CAA9F" w14:textId="01A81F40">
      <w:pPr>
        <w:spacing w:line="360" w:lineRule="auto"/>
        <w:jc w:val="center"/>
        <w:rPr>
          <w:b/>
          <w:bCs/>
        </w:rPr>
      </w:pPr>
      <w:r>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6E86" w:rsidP="005F148C" w:rsidRDefault="008C6E86" w14:paraId="5A614024" w14:textId="77777777">
      <w:r>
        <w:separator/>
      </w:r>
    </w:p>
  </w:endnote>
  <w:endnote w:type="continuationSeparator" w:id="0">
    <w:p w:rsidR="008C6E86" w:rsidP="005F148C" w:rsidRDefault="008C6E86" w14:paraId="2A9F78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6E86" w:rsidP="005F148C" w:rsidRDefault="008C6E86" w14:paraId="5469D1B1" w14:textId="77777777">
      <w:r>
        <w:separator/>
      </w:r>
    </w:p>
  </w:footnote>
  <w:footnote w:type="continuationSeparator" w:id="0">
    <w:p w:rsidR="008C6E86" w:rsidP="005F148C" w:rsidRDefault="008C6E86" w14:paraId="262A6D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7872"/>
    <w:rsid w:val="0001004C"/>
    <w:rsid w:val="00010B2B"/>
    <w:rsid w:val="000155B3"/>
    <w:rsid w:val="00020318"/>
    <w:rsid w:val="00022570"/>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5A4"/>
    <w:rsid w:val="002E708C"/>
    <w:rsid w:val="002F7E39"/>
    <w:rsid w:val="00302CD3"/>
    <w:rsid w:val="00316A1B"/>
    <w:rsid w:val="0032570B"/>
    <w:rsid w:val="00326F1E"/>
    <w:rsid w:val="0033155F"/>
    <w:rsid w:val="00332769"/>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0934"/>
    <w:rsid w:val="004E50D6"/>
    <w:rsid w:val="004F2B90"/>
    <w:rsid w:val="00506323"/>
    <w:rsid w:val="00511CED"/>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56856"/>
    <w:rsid w:val="00864800"/>
    <w:rsid w:val="00865247"/>
    <w:rsid w:val="00865B73"/>
    <w:rsid w:val="00892A1F"/>
    <w:rsid w:val="008930FB"/>
    <w:rsid w:val="00895FF5"/>
    <w:rsid w:val="008A1DAB"/>
    <w:rsid w:val="008A67AB"/>
    <w:rsid w:val="008C51A3"/>
    <w:rsid w:val="008C6E86"/>
    <w:rsid w:val="008D0547"/>
    <w:rsid w:val="008D2D71"/>
    <w:rsid w:val="008F3450"/>
    <w:rsid w:val="009029DF"/>
    <w:rsid w:val="00910070"/>
    <w:rsid w:val="00916337"/>
    <w:rsid w:val="0092266A"/>
    <w:rsid w:val="009335C8"/>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4FD1"/>
    <w:rsid w:val="00A80BAD"/>
    <w:rsid w:val="00AB13B9"/>
    <w:rsid w:val="00AB3C0F"/>
    <w:rsid w:val="00AB4E49"/>
    <w:rsid w:val="00AB70B7"/>
    <w:rsid w:val="00AB76D5"/>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0283B"/>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8CCDB37"/>
    <w:rsid w:val="0B0CE91C"/>
    <w:rsid w:val="0C8059C0"/>
    <w:rsid w:val="10C81F12"/>
    <w:rsid w:val="1EED0CB9"/>
    <w:rsid w:val="1EF615F6"/>
    <w:rsid w:val="20BA7937"/>
    <w:rsid w:val="232D20EB"/>
    <w:rsid w:val="28C0F277"/>
    <w:rsid w:val="2B4980CC"/>
    <w:rsid w:val="3421A7A9"/>
    <w:rsid w:val="37491F17"/>
    <w:rsid w:val="40CCE2B0"/>
    <w:rsid w:val="4C21B9BC"/>
    <w:rsid w:val="4E29D1B7"/>
    <w:rsid w:val="50603B50"/>
    <w:rsid w:val="56FAD819"/>
    <w:rsid w:val="57E4AE7A"/>
    <w:rsid w:val="5C9FA819"/>
    <w:rsid w:val="5F9F5BD6"/>
    <w:rsid w:val="67520757"/>
    <w:rsid w:val="6A762C82"/>
    <w:rsid w:val="6BBF7FCA"/>
    <w:rsid w:val="6CDA8648"/>
    <w:rsid w:val="6ED87442"/>
    <w:rsid w:val="76CD6F2F"/>
    <w:rsid w:val="7D0ACC05"/>
    <w:rsid w:val="7F80C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F0F1EBE-3E8A-4F7C-B8F9-340CD390490F}"/>
</file>

<file path=customXml/itemProps3.xml><?xml version="1.0" encoding="utf-8"?>
<ds:datastoreItem xmlns:ds="http://schemas.openxmlformats.org/officeDocument/2006/customXml" ds:itemID="{0D5A4F9C-4DD2-4383-A126-E084667282A5}"/>
</file>

<file path=customXml/itemProps4.xml><?xml version="1.0" encoding="utf-8"?>
<ds:datastoreItem xmlns:ds="http://schemas.openxmlformats.org/officeDocument/2006/customXml" ds:itemID="{FBA6A779-4C86-438E-ABD2-1F1F3287FE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164</cp:revision>
  <cp:lastPrinted>2022-03-25T15:41:00Z</cp:lastPrinted>
  <dcterms:created xsi:type="dcterms:W3CDTF">2020-12-18T20:09:00Z</dcterms:created>
  <dcterms:modified xsi:type="dcterms:W3CDTF">2025-03-27T22:27:36Z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