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E152E" w:rsidR="008E48AD" w:rsidRDefault="008E48AD" w14:paraId="76E9D2BC" w14:textId="77777777">
      <w:pPr>
        <w:spacing w:before="5" w:line="240" w:lineRule="exact"/>
        <w:rPr>
          <w:sz w:val="24"/>
          <w:szCs w:val="24"/>
        </w:rPr>
      </w:pPr>
    </w:p>
    <w:p w:rsidRPr="00DE152E" w:rsidR="008E48AD" w:rsidRDefault="00C62C0D" w14:paraId="76E9D2BD" w14:textId="48B1B54B">
      <w:pPr>
        <w:spacing w:before="30" w:line="260" w:lineRule="exact"/>
        <w:ind w:left="3181" w:right="3193"/>
        <w:jc w:val="center"/>
        <w:rPr>
          <w:sz w:val="24"/>
          <w:szCs w:val="24"/>
          <w:lang w:val="es-PE"/>
        </w:rPr>
      </w:pPr>
      <w:r w:rsidRPr="00DE152E">
        <w:rPr>
          <w:b/>
          <w:spacing w:val="-1"/>
          <w:position w:val="-1"/>
          <w:sz w:val="24"/>
          <w:szCs w:val="24"/>
          <w:lang w:val="es-PE"/>
        </w:rPr>
        <w:t>R</w:t>
      </w:r>
      <w:r w:rsidRPr="00DE152E">
        <w:rPr>
          <w:b/>
          <w:position w:val="-1"/>
          <w:sz w:val="24"/>
          <w:szCs w:val="24"/>
          <w:lang w:val="es-PE"/>
        </w:rPr>
        <w:t>E</w:t>
      </w:r>
      <w:r w:rsidRPr="00DE152E">
        <w:rPr>
          <w:b/>
          <w:spacing w:val="-1"/>
          <w:position w:val="-1"/>
          <w:sz w:val="24"/>
          <w:szCs w:val="24"/>
          <w:lang w:val="es-PE"/>
        </w:rPr>
        <w:t>S</w:t>
      </w:r>
      <w:r w:rsidRPr="00DE152E">
        <w:rPr>
          <w:b/>
          <w:position w:val="-1"/>
          <w:sz w:val="24"/>
          <w:szCs w:val="24"/>
          <w:lang w:val="es-PE"/>
        </w:rPr>
        <w:t>OL</w:t>
      </w:r>
      <w:r w:rsidRPr="00DE152E">
        <w:rPr>
          <w:b/>
          <w:spacing w:val="-1"/>
          <w:position w:val="-1"/>
          <w:sz w:val="24"/>
          <w:szCs w:val="24"/>
          <w:lang w:val="es-PE"/>
        </w:rPr>
        <w:t>UCI</w:t>
      </w:r>
      <w:r w:rsidRPr="00DE152E">
        <w:rPr>
          <w:b/>
          <w:position w:val="-1"/>
          <w:sz w:val="24"/>
          <w:szCs w:val="24"/>
          <w:lang w:val="es-PE"/>
        </w:rPr>
        <w:t>ÓN</w:t>
      </w:r>
      <w:r w:rsidRPr="00DE152E">
        <w:rPr>
          <w:b/>
          <w:spacing w:val="-1"/>
          <w:position w:val="-1"/>
          <w:sz w:val="24"/>
          <w:szCs w:val="24"/>
          <w:lang w:val="es-PE"/>
        </w:rPr>
        <w:t xml:space="preserve"> </w:t>
      </w:r>
      <w:r w:rsidRPr="00DE152E">
        <w:rPr>
          <w:b/>
          <w:position w:val="-1"/>
          <w:sz w:val="24"/>
          <w:szCs w:val="24"/>
          <w:lang w:val="es-PE"/>
        </w:rPr>
        <w:t>N°0</w:t>
      </w:r>
      <w:r w:rsidRPr="00DE152E" w:rsidR="00E40AD5">
        <w:rPr>
          <w:b/>
          <w:position w:val="-1"/>
          <w:sz w:val="24"/>
          <w:szCs w:val="24"/>
          <w:lang w:val="es-PE"/>
        </w:rPr>
        <w:t>70</w:t>
      </w:r>
      <w:r w:rsidRPr="00DE152E">
        <w:rPr>
          <w:b/>
          <w:spacing w:val="1"/>
          <w:position w:val="-1"/>
          <w:sz w:val="24"/>
          <w:szCs w:val="24"/>
          <w:lang w:val="es-PE"/>
        </w:rPr>
        <w:t>/</w:t>
      </w:r>
      <w:r w:rsidRPr="00DE152E">
        <w:rPr>
          <w:b/>
          <w:position w:val="-1"/>
          <w:sz w:val="24"/>
          <w:szCs w:val="24"/>
          <w:lang w:val="es-PE"/>
        </w:rPr>
        <w:t>22</w:t>
      </w:r>
    </w:p>
    <w:p w:rsidRPr="00DE152E" w:rsidR="008E48AD" w:rsidRDefault="008E48AD" w14:paraId="76E9D2BE" w14:textId="77777777">
      <w:pPr>
        <w:spacing w:before="19" w:line="220" w:lineRule="exact"/>
        <w:rPr>
          <w:sz w:val="24"/>
          <w:szCs w:val="24"/>
          <w:lang w:val="es-PE"/>
        </w:rPr>
      </w:pPr>
    </w:p>
    <w:p w:rsidRPr="00DE152E" w:rsidR="00DE152E" w:rsidP="00DE152E" w:rsidRDefault="00DE152E" w14:paraId="01FF50DA" w14:textId="77777777">
      <w:pPr>
        <w:jc w:val="both"/>
        <w:outlineLvl w:val="0"/>
        <w:rPr>
          <w:b/>
          <w:bCs/>
          <w:sz w:val="24"/>
          <w:szCs w:val="24"/>
          <w:lang w:val="es-PE"/>
        </w:rPr>
      </w:pPr>
      <w:r w:rsidRPr="00DE152E">
        <w:rPr>
          <w:b/>
          <w:bCs/>
          <w:sz w:val="24"/>
          <w:szCs w:val="24"/>
          <w:lang w:val="es-PE"/>
        </w:rPr>
        <w:t>Vistos:</w:t>
      </w:r>
    </w:p>
    <w:p w:rsidRPr="00DE152E" w:rsidR="00DE152E" w:rsidP="00DE152E" w:rsidRDefault="00DE152E" w14:paraId="3ACD7078" w14:textId="77777777">
      <w:pPr>
        <w:jc w:val="both"/>
        <w:rPr>
          <w:b/>
          <w:bCs/>
          <w:sz w:val="24"/>
          <w:szCs w:val="24"/>
          <w:lang w:val="es-PE"/>
        </w:rPr>
      </w:pPr>
    </w:p>
    <w:p w:rsidRPr="00DE152E" w:rsidR="00DE152E" w:rsidP="1A40E058" w:rsidRDefault="00DE152E" w14:paraId="76608B0D" w14:textId="1AB3815D">
      <w:pPr>
        <w:jc w:val="both"/>
        <w:rPr>
          <w:b w:val="1"/>
          <w:bCs w:val="1"/>
          <w:sz w:val="24"/>
          <w:szCs w:val="24"/>
          <w:lang w:val="es-MX"/>
        </w:rPr>
      </w:pPr>
      <w:r w:rsidRPr="1A40E058" w:rsidR="00DE152E">
        <w:rPr>
          <w:sz w:val="24"/>
          <w:szCs w:val="24"/>
          <w:lang w:val="es-PE"/>
        </w:rPr>
        <w:t xml:space="preserve">Que, </w:t>
      </w:r>
      <w:r w:rsidRPr="1A40E058" w:rsidR="430BC7B5">
        <w:rPr>
          <w:sz w:val="24"/>
          <w:szCs w:val="24"/>
          <w:lang w:val="es-PE"/>
        </w:rPr>
        <w:t>.....................................................</w:t>
      </w:r>
      <w:r w:rsidRPr="1A40E058" w:rsidR="00DE152E">
        <w:rPr>
          <w:sz w:val="24"/>
          <w:szCs w:val="24"/>
          <w:lang w:val="es-MX"/>
        </w:rPr>
        <w:t xml:space="preserve"> interpone </w:t>
      </w:r>
      <w:r w:rsidRPr="1A40E058" w:rsidR="00DE152E">
        <w:rPr>
          <w:sz w:val="24"/>
          <w:szCs w:val="24"/>
          <w:lang w:val="es-PE"/>
        </w:rPr>
        <w:t xml:space="preserve">reclamación ante esta Defensoría del Asegurado (DEFASEG) contra </w:t>
      </w:r>
      <w:r w:rsidRPr="1A40E058" w:rsidR="36BAEFA6">
        <w:rPr>
          <w:sz w:val="24"/>
          <w:szCs w:val="24"/>
          <w:lang w:val="es-PE"/>
        </w:rPr>
        <w:t>..................................</w:t>
      </w:r>
      <w:r w:rsidRPr="1A40E058" w:rsidR="00DE152E">
        <w:rPr>
          <w:sz w:val="24"/>
          <w:szCs w:val="24"/>
          <w:lang w:val="es-MX"/>
        </w:rPr>
        <w:t>,solicitando se le</w:t>
      </w:r>
      <w:r w:rsidRPr="1A40E058" w:rsidR="00DE152E">
        <w:rPr>
          <w:sz w:val="24"/>
          <w:szCs w:val="24"/>
          <w:lang w:val="es-PE"/>
        </w:rPr>
        <w:t xml:space="preserve"> otorgue la cobertura del</w:t>
      </w:r>
      <w:r w:rsidRPr="1A40E058" w:rsidR="00DE152E">
        <w:rPr>
          <w:b w:val="1"/>
          <w:bCs w:val="1"/>
          <w:sz w:val="24"/>
          <w:szCs w:val="24"/>
          <w:lang w:val="es-MX"/>
        </w:rPr>
        <w:t xml:space="preserve"> SEGURO DE PROTECCIÓN DE TARJETAS </w:t>
      </w:r>
      <w:r w:rsidRPr="1A40E058" w:rsidR="25EF265F">
        <w:rPr>
          <w:b w:val="1"/>
          <w:bCs w:val="1"/>
          <w:sz w:val="24"/>
          <w:szCs w:val="24"/>
          <w:lang w:val="es-MX"/>
        </w:rPr>
        <w:t>...</w:t>
      </w:r>
      <w:r w:rsidRPr="1A40E058" w:rsidR="7B7BB60F">
        <w:rPr>
          <w:b w:val="1"/>
          <w:bCs w:val="1"/>
          <w:sz w:val="24"/>
          <w:szCs w:val="24"/>
          <w:lang w:val="es-MX"/>
        </w:rPr>
        <w:t>......</w:t>
      </w:r>
      <w:r w:rsidRPr="1A40E058" w:rsidR="00DE152E">
        <w:rPr>
          <w:b w:val="1"/>
          <w:bCs w:val="1"/>
          <w:sz w:val="24"/>
          <w:szCs w:val="24"/>
          <w:lang w:val="es-MX"/>
        </w:rPr>
        <w:t>.</w:t>
      </w:r>
    </w:p>
    <w:p w:rsidRPr="00DE152E" w:rsidR="00DE152E" w:rsidP="00DE152E" w:rsidRDefault="00DE152E" w14:paraId="70C3724C" w14:textId="77777777">
      <w:pPr>
        <w:jc w:val="both"/>
        <w:rPr>
          <w:sz w:val="24"/>
          <w:szCs w:val="24"/>
          <w:lang w:val="es-PE"/>
        </w:rPr>
      </w:pPr>
    </w:p>
    <w:p w:rsidRPr="00DE152E" w:rsidR="00DE152E" w:rsidP="00DE152E" w:rsidRDefault="00DE152E" w14:paraId="1504C220" w14:textId="77777777">
      <w:pPr>
        <w:jc w:val="both"/>
        <w:rPr>
          <w:rFonts w:eastAsia="Arial Unicode MS"/>
          <w:sz w:val="24"/>
          <w:szCs w:val="24"/>
          <w:lang w:val="es-PE"/>
        </w:rPr>
      </w:pPr>
      <w:r w:rsidRPr="00DE152E">
        <w:rPr>
          <w:rFonts w:eastAsia="Arial Unicode MS"/>
          <w:sz w:val="24"/>
          <w:szCs w:val="24"/>
          <w:lang w:val="es-PE"/>
        </w:rPr>
        <w:t>Que, la señalada reclamación cumple con los requisitos de materia, cuantía y oportunidad establecidos en el reglamento de la DEFASEG (</w:t>
      </w:r>
      <w:hyperlink w:history="1" r:id="rId7">
        <w:r w:rsidRPr="00DE152E">
          <w:rPr>
            <w:rStyle w:val="Hipervnculo"/>
            <w:rFonts w:eastAsia="Arial Unicode MS"/>
            <w:sz w:val="24"/>
            <w:szCs w:val="24"/>
            <w:lang w:val="es-PE"/>
          </w:rPr>
          <w:t>http://www.defaseg.com.pe/reglamento</w:t>
        </w:r>
      </w:hyperlink>
      <w:r w:rsidRPr="00DE152E">
        <w:rPr>
          <w:rFonts w:eastAsia="Arial Unicode MS"/>
          <w:sz w:val="24"/>
          <w:szCs w:val="24"/>
          <w:lang w:val="es-PE"/>
        </w:rPr>
        <w:t>);</w:t>
      </w:r>
    </w:p>
    <w:p w:rsidRPr="00DE152E" w:rsidR="00DE152E" w:rsidP="00DE152E" w:rsidRDefault="00DE152E" w14:paraId="72980A7B" w14:textId="77777777">
      <w:pPr>
        <w:tabs>
          <w:tab w:val="num" w:pos="720"/>
        </w:tabs>
        <w:jc w:val="both"/>
        <w:rPr>
          <w:sz w:val="24"/>
          <w:szCs w:val="24"/>
          <w:lang w:val="es-PE"/>
        </w:rPr>
      </w:pPr>
    </w:p>
    <w:p w:rsidRPr="00DE152E" w:rsidR="00DE152E" w:rsidP="00DE152E" w:rsidRDefault="00DE152E" w14:paraId="4DD70E1D" w14:textId="77777777">
      <w:pPr>
        <w:tabs>
          <w:tab w:val="num" w:pos="720"/>
        </w:tabs>
        <w:jc w:val="both"/>
        <w:rPr>
          <w:sz w:val="24"/>
          <w:szCs w:val="24"/>
          <w:lang w:val="es-PE"/>
        </w:rPr>
      </w:pPr>
      <w:r w:rsidRPr="00DE152E">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DE152E" w:rsidR="00DE152E" w:rsidP="00DE152E" w:rsidRDefault="00DE152E" w14:paraId="4E454B12" w14:textId="77777777">
      <w:pPr>
        <w:jc w:val="both"/>
        <w:rPr>
          <w:rFonts w:eastAsia="Arial Unicode MS"/>
          <w:sz w:val="24"/>
          <w:szCs w:val="24"/>
          <w:lang w:val="es-PE"/>
        </w:rPr>
      </w:pPr>
    </w:p>
    <w:p w:rsidRPr="00DE152E" w:rsidR="00DE152E" w:rsidP="00DE152E" w:rsidRDefault="00DE152E" w14:paraId="535DD7E4" w14:textId="674BF7BC">
      <w:pPr>
        <w:jc w:val="both"/>
        <w:rPr>
          <w:sz w:val="24"/>
          <w:szCs w:val="24"/>
          <w:lang w:val="es-ES"/>
        </w:rPr>
      </w:pPr>
      <w:r w:rsidRPr="1A40E058" w:rsidR="00DE152E">
        <w:rPr>
          <w:sz w:val="24"/>
          <w:szCs w:val="24"/>
          <w:lang w:val="es-PE"/>
        </w:rPr>
        <w:t xml:space="preserve">Que, habiéndosele corrido traslado de la respectiva </w:t>
      </w:r>
      <w:r w:rsidRPr="1A40E058" w:rsidR="45A47493">
        <w:rPr>
          <w:sz w:val="24"/>
          <w:szCs w:val="24"/>
          <w:lang w:val="es-PE"/>
        </w:rPr>
        <w:t>reclamación, ............................</w:t>
      </w:r>
      <w:r w:rsidRPr="1A40E058" w:rsidR="00DE152E">
        <w:rPr>
          <w:sz w:val="24"/>
          <w:szCs w:val="24"/>
          <w:lang w:val="es-PE"/>
        </w:rPr>
        <w:t xml:space="preserve"> presentó sus descargos y la documentación correspondiente. </w:t>
      </w:r>
    </w:p>
    <w:p w:rsidRPr="00DE152E" w:rsidR="00DE152E" w:rsidP="00DE152E" w:rsidRDefault="00DE152E" w14:paraId="52302450" w14:textId="77777777">
      <w:pPr>
        <w:tabs>
          <w:tab w:val="num" w:pos="720"/>
        </w:tabs>
        <w:jc w:val="both"/>
        <w:rPr>
          <w:sz w:val="24"/>
          <w:szCs w:val="24"/>
          <w:lang w:val="es-PE"/>
        </w:rPr>
      </w:pPr>
    </w:p>
    <w:p w:rsidRPr="00DE152E" w:rsidR="00DE152E" w:rsidP="00DE152E" w:rsidRDefault="00DE152E" w14:paraId="1BEDECC7" w14:textId="77777777">
      <w:pPr>
        <w:tabs>
          <w:tab w:val="num" w:pos="720"/>
        </w:tabs>
        <w:jc w:val="both"/>
        <w:rPr>
          <w:sz w:val="24"/>
          <w:szCs w:val="24"/>
          <w:lang w:val="es-PE"/>
        </w:rPr>
      </w:pPr>
      <w:r w:rsidRPr="00DE152E">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DE152E">
        <w:rPr>
          <w:rFonts w:eastAsia="Arial Unicode MS"/>
          <w:sz w:val="24"/>
          <w:szCs w:val="24"/>
          <w:lang w:val="es-PE"/>
        </w:rPr>
        <w:t>de la DEFASEG</w:t>
      </w:r>
      <w:r w:rsidRPr="00DE152E">
        <w:rPr>
          <w:sz w:val="24"/>
          <w:szCs w:val="24"/>
          <w:lang w:val="es-PE"/>
        </w:rPr>
        <w:t>.</w:t>
      </w:r>
    </w:p>
    <w:p w:rsidRPr="00DE152E" w:rsidR="00DE152E" w:rsidP="00DE152E" w:rsidRDefault="00DE152E" w14:paraId="11A14E5C" w14:textId="77777777">
      <w:pPr>
        <w:tabs>
          <w:tab w:val="num" w:pos="720"/>
        </w:tabs>
        <w:jc w:val="both"/>
        <w:rPr>
          <w:sz w:val="24"/>
          <w:szCs w:val="24"/>
          <w:lang w:val="es-PE"/>
        </w:rPr>
      </w:pPr>
    </w:p>
    <w:p w:rsidRPr="00DE152E" w:rsidR="00DE152E" w:rsidP="00DE152E" w:rsidRDefault="00DE152E" w14:paraId="7447DE82" w14:textId="77777777">
      <w:pPr>
        <w:jc w:val="both"/>
        <w:rPr>
          <w:color w:val="000000"/>
          <w:sz w:val="24"/>
          <w:szCs w:val="24"/>
          <w:lang w:val="es-PE"/>
        </w:rPr>
      </w:pPr>
      <w:r w:rsidRPr="00DE152E">
        <w:rPr>
          <w:sz w:val="24"/>
          <w:szCs w:val="24"/>
          <w:lang w:val="es-PE"/>
        </w:rPr>
        <w:t xml:space="preserve">Que, la reclamación interpuesta se sustenta resumidamente en los hechos y fundamentos siguientes: a) </w:t>
      </w:r>
      <w:r w:rsidRPr="00DE152E">
        <w:rPr>
          <w:color w:val="000000"/>
          <w:sz w:val="24"/>
          <w:szCs w:val="24"/>
          <w:lang w:val="es-PE"/>
        </w:rPr>
        <w:t xml:space="preserve">La compañía se excluye de pagar la indemnización cuando el siniestro ocurra como consecuencia de: </w:t>
      </w:r>
      <w:r w:rsidRPr="00DE152E">
        <w:rPr>
          <w:i/>
          <w:iCs/>
          <w:color w:val="000000"/>
          <w:sz w:val="24"/>
          <w:szCs w:val="24"/>
          <w:lang w:val="es-PE"/>
        </w:rPr>
        <w:t>“e) Notificación y/o bloqueo tardío de la Tarjeta asegurada a la entidad emisora, sin motivos de fuerza mayor</w:t>
      </w:r>
      <w:r w:rsidRPr="00DE152E">
        <w:rPr>
          <w:color w:val="000000"/>
          <w:sz w:val="24"/>
          <w:szCs w:val="24"/>
          <w:lang w:val="es-PE"/>
        </w:rPr>
        <w:t xml:space="preserve">”. Y toma como referencia la denuncia presentada por su persona a la comisaria del sector donde manifiesta que el robo en la modalidad de hurto lo habría sufrido a las 9:30 am. aproximadamente y el bloqueo de la tarjeta Scotiabank presentada, donde se registra a horas 14:20 pm, sin tomar en cuenta que cuando le hurtaron la billetera de la casaca, estando en un transporte público no pudo advertirlo inmediatamente, más aun encontrándose con el apuro de llegar a su centro de labores, dándose cuenta casi a las 3 horas de haberse producido el hurto. En un primer momento supuso que lo había olvidado en su habitación por lo que opto por llamar a su domicilio, nadie se encontraba allí. A la 01:00 pm recién le informaron que no se encontraba por ningún lado, pero debido a que se encontraba conduciendo en ese momento no pudo concretar el bloqueo, realizándolo apenas se desocupó; b) deja constancia que en un primer momento presumió que había perdido la billetera, pero posteriormente analizando detenidamente los hechos en el transporte público llegó a establecer que había sido víctima de hurto, confirmando esto, pues al acudir a realizar la denuncia se topó hasta con dos personas que habían sido perjudicados de la misma manera; en dialogo con el personal policial manifestó que había una banda de delincuentes que estaba operando con esa modalidad; c) no realizó el bloqueo de la tarjeta de crédito Interbank, junto con las demás, pues esa fecha era el último día para realizar el pago de la misma y encendió el aplicativo en su celular y no vio movimientos anormales en ella hasta pasada las 6:00 pm donde se percató recién de la compra realizada con ella, sucediendo lo mismo con la  tarjeta de débito BCP que también cuento con el aplicativo, pero en la cual no registró ningún fraude; d) respecto al aviso de siniestro y procedimiento para solicitar la cobertura que también alega la aseguradora, sobre: “Presentar la denuncia policial en la delegación donde ocurrieron los hechos dentro de un plazo no mayor a 4 (cuatro) horas de ocurrido el robo, extravío o hurto o desde que se tome </w:t>
      </w:r>
      <w:r w:rsidRPr="00DE152E">
        <w:rPr>
          <w:color w:val="000000"/>
          <w:sz w:val="24"/>
          <w:szCs w:val="24"/>
          <w:lang w:val="es-PE"/>
        </w:rPr>
        <w:lastRenderedPageBreak/>
        <w:t>conocimiento del mismo. (…)” Respecto a este punto indica que la incidencia de hurto fue con fecha 05/08/2021, realizando la denuncia el 09/08/2021, esto a razón de que, en la fecha del hurto, saliendo de sus labores aproximadamente a las 4:15 pm. se apersonó a la comisaria a presentar la denuncia por perdida que era la primera hipótesis que manejaba, pero en la puerta el personal policial que custodiaba el ingreso le informó que para presentar denuncias es hasta las 4:00 pm pues el personal de esa área es administrativa y solo trabaja hasta esa hora, por lo que no se concretó la denuncia, al día siguiente se apersonó a la comisaría más temprano ya con la seguridad del fraude sufrido con su tarjeta de crédito Interbank, pero el policía encargado de recepcionar la denuncia le indico que para realizar la denuncia por ese tenor, era imprescindible presentarles el Estado de cuenta de las tarjetas afectadas, donde indiquen el monto, día y hora del fraude, por lo que sin aquello no era posible realizar la denuncia, a lo que opte por apersonarme a las entidades bancarias a fin de solicitar los estados de cuenta y reponer las tarjetas hurtadas, tendiendo conocimiento solo del fraude de la tarjeta de crédito Interbank mediante aplicativo, teniendo obstáculos por no contar con DNI (hurtado), por lo que le solicitaron el C4 emitido por el Reniec. Posteriormente, en el módulo de plataforma del banco Scotiabank le informan del uso de la tarjeta de crédito Scotiabank; e) es la primera vez que sufre de un hecho de fraude con las tarjetas de crédito, por lo que no tenía conocimiento claro de los pasos a seguir en estos casos, pero las aseguradoras e instituciones (policía) en lugar de ayudar y orientar al ciudadano, solo ponen trabas y obstáculos a fin de que no se cumplen con los términos del contrato de la póliza.</w:t>
      </w:r>
    </w:p>
    <w:p w:rsidRPr="00DE152E" w:rsidR="00DE152E" w:rsidP="00DE152E" w:rsidRDefault="00DE152E" w14:paraId="04301F2F" w14:textId="77777777">
      <w:pPr>
        <w:jc w:val="both"/>
        <w:rPr>
          <w:sz w:val="24"/>
          <w:szCs w:val="24"/>
          <w:lang w:val="es-PE"/>
        </w:rPr>
      </w:pPr>
    </w:p>
    <w:p w:rsidRPr="00DE152E" w:rsidR="00DE152E" w:rsidP="00DE152E" w:rsidRDefault="00DE152E" w14:paraId="45290E96" w14:textId="36C3D971">
      <w:pPr>
        <w:tabs>
          <w:tab w:val="left" w:pos="1940"/>
        </w:tabs>
        <w:jc w:val="both"/>
        <w:rPr>
          <w:sz w:val="24"/>
          <w:szCs w:val="24"/>
          <w:lang w:val="es-PE"/>
        </w:rPr>
      </w:pPr>
      <w:r w:rsidRPr="1A40E058" w:rsidR="00DE152E">
        <w:rPr>
          <w:sz w:val="24"/>
          <w:szCs w:val="24"/>
          <w:lang w:val="es-PE"/>
        </w:rPr>
        <w:t xml:space="preserve">Que, por su parte, </w:t>
      </w:r>
      <w:r w:rsidRPr="1A40E058" w:rsidR="0BAFA3D7">
        <w:rPr>
          <w:sz w:val="24"/>
          <w:szCs w:val="24"/>
          <w:lang w:val="es-PE"/>
        </w:rPr>
        <w:t>......................................</w:t>
      </w:r>
      <w:r w:rsidRPr="1A40E058" w:rsidR="00DE152E">
        <w:rPr>
          <w:sz w:val="24"/>
          <w:szCs w:val="24"/>
          <w:lang w:val="es-PE"/>
        </w:rPr>
        <w:t xml:space="preserve">solicita en sus descargos que la reclamación sea desestimada, atendiendo resumidamente a lo siguiente: a) Que, con fecha 29 de noviembre de 2019, el señor Salinas contrató el seguro denominado “Seguro de Tarjetas 360°” (en adelante, la “Póliza”), tomando conocimiento en dicho momento, acerca de los términos y condiciones de la Póliza, siendo uno de ellos la exclusión de la cobertura de la Póliza, de aquellos eventos que ocurran a consecuencia de notificaciones y/o bloqueos tardíos de las tarjetas aseguradas, sin motivos de fuerza mayor. Asimismo, dentro del acápite de Aviso de Siniestro y Procedimiento para Solicitar la Cobertura, se establece que el asegurado debe bloquear de inmediato las tarjetas aseguradas y obtener el código de bloqueo correspondiente dentro de un plazo no mayor de 4 (cuatro) horas de ocurrido el evento y, en caso de secuestro las 4 (cuatro) horas se contabilizan desde el momento de la liberación; b) con fecha 1 de octubre de 2021, el señor </w:t>
      </w:r>
      <w:r w:rsidRPr="1A40E058" w:rsidR="0FC25EAE">
        <w:rPr>
          <w:sz w:val="24"/>
          <w:szCs w:val="24"/>
          <w:lang w:val="es-PE"/>
        </w:rPr>
        <w:t>........</w:t>
      </w:r>
      <w:r w:rsidRPr="1A40E058" w:rsidR="00DE152E">
        <w:rPr>
          <w:sz w:val="24"/>
          <w:szCs w:val="24"/>
          <w:lang w:val="es-PE"/>
        </w:rPr>
        <w:t xml:space="preserve"> solicitó la aplicación de la cobertura de la Póliza contratada, en razón al evento ocurrido el 5 de agosto del mismo año, adjuntando para ello, una serie de documentos; c) siendo ello así, luego de revisar los documentos proporcionados por el señor Salinas, advertimos que no se había cumplido con los términos y condiciones establecidos en la Póliza, en la medida que el bloqueo de una de sus tarjetas fue efectuado con posterioridad al plazo establecido; esto quiere decir, después de las 4 (cuatro) horas; d) Asimismo, de la denuncia policial presentada, se visualiza que el evento se produjo el 5 de agosto de 2021 a las 9:30 am. </w:t>
      </w:r>
      <w:r w:rsidRPr="1A40E058" w:rsidR="00DE152E">
        <w:rPr>
          <w:sz w:val="24"/>
          <w:szCs w:val="24"/>
          <w:lang w:val="es-PE"/>
        </w:rPr>
        <w:t xml:space="preserve">Sin embargo, la denuncia policial fue presentada el 9 de agosto del mismo año a las 9:39pm; excediéndose de esta manera, el plazo establecido en la Póliza contratada; e) Ante ello, mediante carta de fecha 19 de octubre de 2021, nuestra Compañía informó al señor Salinas que el siniestro no podía ser atendido, en la medida que, nos encontrábamos ante un incumplimiento de las cargas y/u obligaciones, así como al haberse incurrido en exclusión; f) Sin perjuicio de lo mencionado, es preciso resaltar que, si bien nuestra Compañía respondió la solicitud de cobertura presentada por el señor </w:t>
      </w:r>
      <w:r w:rsidRPr="1A40E058" w:rsidR="54E3D3BC">
        <w:rPr>
          <w:sz w:val="24"/>
          <w:szCs w:val="24"/>
          <w:lang w:val="es-PE"/>
        </w:rPr>
        <w:t>............</w:t>
      </w:r>
      <w:r w:rsidRPr="1A40E058" w:rsidR="00DE152E">
        <w:rPr>
          <w:sz w:val="24"/>
          <w:szCs w:val="24"/>
          <w:lang w:val="es-PE"/>
        </w:rPr>
        <w:t>, el Reclamante no cumplió con presentar todos los documentos establecidos en Póliza; g) el señor</w:t>
      </w:r>
      <w:r w:rsidRPr="1A40E058" w:rsidR="4A3934E5">
        <w:rPr>
          <w:sz w:val="24"/>
          <w:szCs w:val="24"/>
          <w:lang w:val="es-PE"/>
        </w:rPr>
        <w:t>.......</w:t>
      </w:r>
      <w:r w:rsidRPr="1A40E058" w:rsidR="00DE152E">
        <w:rPr>
          <w:sz w:val="24"/>
          <w:szCs w:val="24"/>
          <w:lang w:val="es-PE"/>
        </w:rPr>
        <w:t xml:space="preserve"> </w:t>
      </w:r>
      <w:r w:rsidRPr="1A40E058" w:rsidR="00DE152E">
        <w:rPr>
          <w:sz w:val="24"/>
          <w:szCs w:val="24"/>
          <w:lang w:val="es-PE"/>
        </w:rPr>
        <w:t>no solo no cumplió con bloquear sus tarjetas dentro del plazo establecido en la póliza, sino que tampoco presentó la denuncia policial dentro del plazo establecido en la Póliza, por lo que el rechazo de la cobertura del evento ocurrido resulta totalmente justificado.</w:t>
      </w:r>
      <w:r w:rsidRPr="1A40E058" w:rsidR="00DE152E">
        <w:rPr>
          <w:sz w:val="24"/>
          <w:szCs w:val="24"/>
          <w:lang w:val="es-PE"/>
        </w:rPr>
        <w:t xml:space="preserve"> </w:t>
      </w:r>
      <w:r w:rsidRPr="1A40E058" w:rsidR="00DE152E">
        <w:rPr>
          <w:sz w:val="24"/>
          <w:szCs w:val="24"/>
          <w:lang w:val="es-PE"/>
        </w:rPr>
        <w:t xml:space="preserve">h) Finalmente, sin perjuicio de lo mencionado, es preciso resaltar que </w:t>
      </w:r>
      <w:r w:rsidRPr="1A40E058" w:rsidR="00DE152E">
        <w:rPr>
          <w:sz w:val="24"/>
          <w:szCs w:val="24"/>
          <w:lang w:val="es-PE"/>
        </w:rPr>
        <w:t>el señor Salinas en ningún momento presentó los motivos (fuerza mayor) que lo llevaron a bloquear la tarjeta y presentar la denuncia policial fuera del referido plazo; así como tampoco cumplió con presentar los demás documentos establecidos en Póliza.</w:t>
      </w:r>
      <w:r w:rsidRPr="1A40E058" w:rsidR="00DE152E">
        <w:rPr>
          <w:sz w:val="24"/>
          <w:szCs w:val="24"/>
          <w:lang w:val="es-PE"/>
        </w:rPr>
        <w:t xml:space="preserve"> Por dichas razones, nuestra Compañía analizó el evento únicamente con base a los documentos presentados por el señor </w:t>
      </w:r>
      <w:r w:rsidRPr="1A40E058" w:rsidR="13C58661">
        <w:rPr>
          <w:sz w:val="24"/>
          <w:szCs w:val="24"/>
          <w:lang w:val="es-PE"/>
        </w:rPr>
        <w:t>........</w:t>
      </w:r>
      <w:r w:rsidRPr="1A40E058" w:rsidR="00DE152E">
        <w:rPr>
          <w:sz w:val="24"/>
          <w:szCs w:val="24"/>
          <w:lang w:val="es-PE"/>
        </w:rPr>
        <w:t xml:space="preserve"> en su momento.</w:t>
      </w:r>
    </w:p>
    <w:p w:rsidRPr="00DE152E" w:rsidR="00DE152E" w:rsidP="00DE152E" w:rsidRDefault="00DE152E" w14:paraId="53217964" w14:textId="77777777">
      <w:pPr>
        <w:tabs>
          <w:tab w:val="left" w:pos="1940"/>
        </w:tabs>
        <w:jc w:val="both"/>
        <w:rPr>
          <w:sz w:val="24"/>
          <w:szCs w:val="24"/>
          <w:lang w:val="es-PE"/>
        </w:rPr>
      </w:pPr>
    </w:p>
    <w:p w:rsidRPr="00DE152E" w:rsidR="00DE152E" w:rsidP="00DE152E" w:rsidRDefault="00DE152E" w14:paraId="463AD68E" w14:textId="77777777">
      <w:pPr>
        <w:jc w:val="both"/>
        <w:outlineLvl w:val="0"/>
        <w:rPr>
          <w:sz w:val="24"/>
          <w:szCs w:val="24"/>
          <w:lang w:val="es-PE"/>
        </w:rPr>
      </w:pPr>
      <w:r w:rsidRPr="00DE152E">
        <w:rPr>
          <w:rStyle w:val="Textoennegrita"/>
          <w:sz w:val="24"/>
          <w:szCs w:val="24"/>
          <w:lang w:val="es-PE"/>
        </w:rPr>
        <w:t>Considerando:</w:t>
      </w:r>
    </w:p>
    <w:p w:rsidRPr="00DE152E" w:rsidR="00DE152E" w:rsidP="00DE152E" w:rsidRDefault="00DE152E" w14:paraId="5A45EEA2" w14:textId="77777777">
      <w:pPr>
        <w:jc w:val="both"/>
        <w:rPr>
          <w:sz w:val="24"/>
          <w:szCs w:val="24"/>
          <w:lang w:val="es-PE"/>
        </w:rPr>
      </w:pPr>
    </w:p>
    <w:p w:rsidRPr="00DE152E" w:rsidR="00DE152E" w:rsidP="00DE152E" w:rsidRDefault="00DE152E" w14:paraId="47E0B004" w14:textId="77777777">
      <w:pPr>
        <w:jc w:val="both"/>
        <w:rPr>
          <w:sz w:val="24"/>
          <w:szCs w:val="24"/>
          <w:lang w:val="es-PE"/>
        </w:rPr>
      </w:pPr>
      <w:r w:rsidRPr="00DE152E">
        <w:rPr>
          <w:b/>
          <w:sz w:val="24"/>
          <w:szCs w:val="24"/>
          <w:u w:val="single"/>
          <w:lang w:val="es-PE"/>
        </w:rPr>
        <w:t>Primero</w:t>
      </w:r>
      <w:r w:rsidRPr="00DE152E">
        <w:rPr>
          <w:b/>
          <w:sz w:val="24"/>
          <w:szCs w:val="24"/>
          <w:lang w:val="es-PE"/>
        </w:rPr>
        <w:t xml:space="preserve">: </w:t>
      </w:r>
      <w:r w:rsidRPr="00DE152E">
        <w:rPr>
          <w:sz w:val="24"/>
          <w:szCs w:val="24"/>
          <w:lang w:val="es-PE"/>
        </w:rPr>
        <w:t>Conforme a su Reglamento, la</w:t>
      </w:r>
      <w:r w:rsidRPr="00DE152E">
        <w:rPr>
          <w:b/>
          <w:bCs/>
          <w:sz w:val="24"/>
          <w:szCs w:val="24"/>
          <w:lang w:val="es-PE"/>
        </w:rPr>
        <w:t xml:space="preserve"> </w:t>
      </w:r>
      <w:r w:rsidRPr="00DE152E">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E152E" w:rsidR="00DE152E" w:rsidP="00DE152E" w:rsidRDefault="00DE152E" w14:paraId="11CD6A43" w14:textId="77777777">
      <w:pPr>
        <w:jc w:val="both"/>
        <w:rPr>
          <w:sz w:val="24"/>
          <w:szCs w:val="24"/>
          <w:lang w:val="es-PE"/>
        </w:rPr>
      </w:pPr>
    </w:p>
    <w:p w:rsidRPr="00DE152E" w:rsidR="00DE152E" w:rsidP="00DE152E" w:rsidRDefault="00DE152E" w14:paraId="107259E5" w14:textId="77777777">
      <w:pPr>
        <w:jc w:val="both"/>
        <w:rPr>
          <w:bCs/>
          <w:sz w:val="24"/>
          <w:szCs w:val="24"/>
          <w:lang w:val="es-PE"/>
        </w:rPr>
      </w:pPr>
      <w:r w:rsidRPr="00DE152E">
        <w:rPr>
          <w:b/>
          <w:bCs/>
          <w:sz w:val="24"/>
          <w:szCs w:val="24"/>
          <w:u w:val="single"/>
          <w:lang w:val="es-PE"/>
        </w:rPr>
        <w:t>Segundo</w:t>
      </w:r>
      <w:r w:rsidRPr="00DE152E">
        <w:rPr>
          <w:b/>
          <w:bCs/>
          <w:sz w:val="24"/>
          <w:szCs w:val="24"/>
          <w:lang w:val="es-PE"/>
        </w:rPr>
        <w:t>:</w:t>
      </w:r>
      <w:r w:rsidRPr="00DE152E">
        <w:rPr>
          <w:bCs/>
          <w:sz w:val="24"/>
          <w:szCs w:val="24"/>
          <w:lang w:val="es-PE"/>
        </w:rPr>
        <w:t xml:space="preserve"> </w:t>
      </w:r>
      <w:r w:rsidRPr="00DE152E">
        <w:rPr>
          <w:sz w:val="24"/>
          <w:szCs w:val="24"/>
          <w:lang w:val="es-PE"/>
        </w:rPr>
        <w:t xml:space="preserve">Asimismo, de acuerdo a </w:t>
      </w:r>
      <w:r w:rsidRPr="00DE152E">
        <w:rPr>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E152E" w:rsidR="00DE152E" w:rsidP="00DE152E" w:rsidRDefault="00DE152E" w14:paraId="0DEF5998" w14:textId="77777777">
      <w:pPr>
        <w:jc w:val="both"/>
        <w:rPr>
          <w:bCs/>
          <w:sz w:val="24"/>
          <w:szCs w:val="24"/>
          <w:lang w:val="es-PE"/>
        </w:rPr>
      </w:pPr>
    </w:p>
    <w:p w:rsidRPr="00DE152E" w:rsidR="00DE152E" w:rsidP="00DE152E" w:rsidRDefault="00DE152E" w14:paraId="324CE6EC" w14:textId="77777777">
      <w:pPr>
        <w:jc w:val="both"/>
        <w:rPr>
          <w:sz w:val="24"/>
          <w:szCs w:val="24"/>
          <w:lang w:val="es-ES"/>
        </w:rPr>
      </w:pPr>
      <w:r w:rsidRPr="00DE152E">
        <w:rPr>
          <w:b/>
          <w:bCs/>
          <w:sz w:val="24"/>
          <w:szCs w:val="24"/>
          <w:u w:val="single"/>
          <w:lang w:val="es-PE"/>
        </w:rPr>
        <w:t>Tercero</w:t>
      </w:r>
      <w:r w:rsidRPr="00DE152E">
        <w:rPr>
          <w:b/>
          <w:bCs/>
          <w:sz w:val="24"/>
          <w:szCs w:val="24"/>
          <w:lang w:val="es-PE"/>
        </w:rPr>
        <w:t>:</w:t>
      </w:r>
      <w:r w:rsidRPr="00DE152E">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E152E" w:rsidR="00DE152E" w:rsidP="00DE152E" w:rsidRDefault="00DE152E" w14:paraId="4B43C93F" w14:textId="77777777">
      <w:pPr>
        <w:jc w:val="both"/>
        <w:rPr>
          <w:b/>
          <w:sz w:val="24"/>
          <w:szCs w:val="24"/>
          <w:u w:val="single"/>
          <w:lang w:val="es-PE"/>
        </w:rPr>
      </w:pPr>
    </w:p>
    <w:p w:rsidRPr="00DE152E" w:rsidR="00DE152E" w:rsidP="00DE152E" w:rsidRDefault="00DE152E" w14:paraId="028C43BE" w14:textId="77777777">
      <w:pPr>
        <w:jc w:val="both"/>
        <w:rPr>
          <w:sz w:val="24"/>
          <w:szCs w:val="24"/>
          <w:lang w:val="es-PE"/>
        </w:rPr>
      </w:pPr>
      <w:r w:rsidRPr="00DE152E">
        <w:rPr>
          <w:b/>
          <w:sz w:val="24"/>
          <w:szCs w:val="24"/>
          <w:u w:val="single"/>
          <w:lang w:val="es-PE"/>
        </w:rPr>
        <w:t>Cuarto</w:t>
      </w:r>
      <w:r w:rsidRPr="00DE152E">
        <w:rPr>
          <w:b/>
          <w:sz w:val="24"/>
          <w:szCs w:val="24"/>
          <w:lang w:val="es-PE"/>
        </w:rPr>
        <w:t>:</w:t>
      </w:r>
      <w:r w:rsidRPr="00DE152E">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E152E" w:rsidR="00DE152E" w:rsidP="00DE152E" w:rsidRDefault="00DE152E" w14:paraId="5A0F78EF" w14:textId="77777777">
      <w:pPr>
        <w:jc w:val="both"/>
        <w:rPr>
          <w:bCs/>
          <w:sz w:val="24"/>
          <w:szCs w:val="24"/>
          <w:lang w:val="es-ES"/>
        </w:rPr>
      </w:pPr>
    </w:p>
    <w:p w:rsidRPr="00DE152E" w:rsidR="00DE152E" w:rsidP="00DE152E" w:rsidRDefault="00DE152E" w14:paraId="1E9F4969" w14:textId="77777777">
      <w:pPr>
        <w:jc w:val="both"/>
        <w:rPr>
          <w:sz w:val="24"/>
          <w:szCs w:val="24"/>
          <w:lang w:val="es-PE"/>
        </w:rPr>
      </w:pPr>
      <w:r w:rsidRPr="00DE152E">
        <w:rPr>
          <w:b/>
          <w:bCs/>
          <w:sz w:val="24"/>
          <w:szCs w:val="24"/>
          <w:u w:val="single"/>
          <w:lang w:val="es-PE"/>
        </w:rPr>
        <w:t>Quinto</w:t>
      </w:r>
      <w:r w:rsidRPr="00DE152E">
        <w:rPr>
          <w:b/>
          <w:bCs/>
          <w:sz w:val="24"/>
          <w:szCs w:val="24"/>
          <w:lang w:val="es-PE"/>
        </w:rPr>
        <w:t xml:space="preserve">: </w:t>
      </w:r>
      <w:r w:rsidRPr="00DE152E">
        <w:rPr>
          <w:bCs/>
          <w:sz w:val="24"/>
          <w:szCs w:val="24"/>
          <w:lang w:val="es-PE"/>
        </w:rPr>
        <w:t>Que, conforme al</w:t>
      </w:r>
      <w:r w:rsidRPr="00DE152E">
        <w:rPr>
          <w:b/>
          <w:bCs/>
          <w:sz w:val="24"/>
          <w:szCs w:val="24"/>
          <w:lang w:val="es-PE"/>
        </w:rPr>
        <w:t xml:space="preserve"> </w:t>
      </w:r>
      <w:r w:rsidRPr="00DE152E">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DE152E" w:rsidR="00DE152E" w:rsidP="00DE152E" w:rsidRDefault="00DE152E" w14:paraId="5FD010CB" w14:textId="77777777">
      <w:pPr>
        <w:tabs>
          <w:tab w:val="left" w:pos="2160"/>
        </w:tabs>
        <w:jc w:val="both"/>
        <w:rPr>
          <w:sz w:val="24"/>
          <w:szCs w:val="24"/>
          <w:lang w:val="es-PE"/>
        </w:rPr>
      </w:pPr>
    </w:p>
    <w:p w:rsidRPr="00DE152E" w:rsidR="00DE152E" w:rsidP="00DE152E" w:rsidRDefault="00DE152E" w14:paraId="4C2118CE" w14:textId="04C6F92D">
      <w:pPr>
        <w:tabs>
          <w:tab w:val="left" w:pos="2160"/>
        </w:tabs>
        <w:jc w:val="both"/>
        <w:rPr>
          <w:sz w:val="24"/>
          <w:szCs w:val="24"/>
          <w:lang w:val="es-PE"/>
        </w:rPr>
      </w:pPr>
      <w:r w:rsidRPr="1A40E058" w:rsidR="00DE152E">
        <w:rPr>
          <w:b w:val="1"/>
          <w:bCs w:val="1"/>
          <w:sz w:val="24"/>
          <w:szCs w:val="24"/>
          <w:u w:val="single"/>
          <w:lang w:val="es-PE"/>
        </w:rPr>
        <w:t>Sexto</w:t>
      </w:r>
      <w:r w:rsidRPr="1A40E058" w:rsidR="00DE152E">
        <w:rPr>
          <w:b w:val="1"/>
          <w:bCs w:val="1"/>
          <w:sz w:val="24"/>
          <w:szCs w:val="24"/>
          <w:lang w:val="es-PE"/>
        </w:rPr>
        <w:t xml:space="preserve">: </w:t>
      </w:r>
      <w:r w:rsidRPr="1A40E058" w:rsidR="00DE152E">
        <w:rPr>
          <w:sz w:val="24"/>
          <w:szCs w:val="24"/>
          <w:lang w:val="es-PE"/>
        </w:rPr>
        <w:t xml:space="preserve">Sobre la base de los términos contenidos en la reclamación y en la absolución de </w:t>
      </w:r>
      <w:r w:rsidRPr="1A40E058" w:rsidR="00DE152E">
        <w:rPr>
          <w:sz w:val="24"/>
          <w:szCs w:val="24"/>
          <w:lang w:val="es-PE"/>
        </w:rPr>
        <w:t>la misma</w:t>
      </w:r>
      <w:r w:rsidRPr="1A40E058" w:rsidR="00DE152E">
        <w:rPr>
          <w:sz w:val="24"/>
          <w:szCs w:val="24"/>
          <w:lang w:val="es-PE"/>
        </w:rPr>
        <w:t xml:space="preserve">, la cuestión controvertida radica en determinar si el rechazo de cobertura comunicado por </w:t>
      </w:r>
      <w:r w:rsidRPr="1A40E058" w:rsidR="22D19713">
        <w:rPr>
          <w:sz w:val="24"/>
          <w:szCs w:val="24"/>
          <w:lang w:val="es-PE"/>
        </w:rPr>
        <w:t>...........................................</w:t>
      </w:r>
      <w:r w:rsidRPr="1A40E058" w:rsidR="00DE152E">
        <w:rPr>
          <w:sz w:val="24"/>
          <w:szCs w:val="24"/>
          <w:lang w:val="es-PE"/>
        </w:rPr>
        <w:t xml:space="preserve">es legítimo o no.  Dicho rechazo se sustenta en que el asegurado no cumplió con interponer la denuncia policial y bloquear la(s) tarjeta(s) en el plazo oportuno, por lo que al </w:t>
      </w:r>
      <w:r w:rsidRPr="1A40E058" w:rsidR="00DE152E">
        <w:rPr>
          <w:sz w:val="24"/>
          <w:szCs w:val="24"/>
          <w:lang w:val="es-PE"/>
        </w:rPr>
        <w:t>inobservarse</w:t>
      </w:r>
      <w:r w:rsidRPr="1A40E058" w:rsidR="00DE152E">
        <w:rPr>
          <w:sz w:val="24"/>
          <w:szCs w:val="24"/>
          <w:lang w:val="es-PE"/>
        </w:rPr>
        <w:t xml:space="preserve"> dos cargas contractuales</w:t>
      </w:r>
      <w:r w:rsidRPr="1A40E058" w:rsidR="00DE152E">
        <w:rPr>
          <w:i w:val="1"/>
          <w:iCs w:val="1"/>
          <w:sz w:val="24"/>
          <w:szCs w:val="24"/>
          <w:lang w:val="es-PE"/>
        </w:rPr>
        <w:t xml:space="preserve"> ex post</w:t>
      </w:r>
      <w:r w:rsidRPr="1A40E058" w:rsidR="00DE152E">
        <w:rPr>
          <w:sz w:val="24"/>
          <w:szCs w:val="24"/>
          <w:lang w:val="es-PE"/>
        </w:rPr>
        <w:t xml:space="preserve"> no corresponde el otorgamiento de cobertura. </w:t>
      </w:r>
      <w:r w:rsidRPr="1A40E058" w:rsidR="00DE152E">
        <w:rPr>
          <w:sz w:val="24"/>
          <w:szCs w:val="24"/>
          <w:lang w:val="es-PE"/>
        </w:rPr>
        <w:t>Asimismo, invocan una exclusión de cobertura, en la medida que la Compañía no pagará la indemnización correspondiente cuando el siniestro ocurra como consecuencia del bloqueo tardío de la(s) tarjeta(s), sin motivo de fuerza mayor.</w:t>
      </w:r>
    </w:p>
    <w:p w:rsidRPr="00DE152E" w:rsidR="00DE152E" w:rsidP="00DE152E" w:rsidRDefault="00DE152E" w14:paraId="2CC1879B" w14:textId="77777777">
      <w:pPr>
        <w:tabs>
          <w:tab w:val="left" w:pos="2160"/>
        </w:tabs>
        <w:jc w:val="both"/>
        <w:rPr>
          <w:sz w:val="24"/>
          <w:szCs w:val="24"/>
          <w:lang w:val="es-PE"/>
        </w:rPr>
      </w:pPr>
    </w:p>
    <w:p w:rsidRPr="00DE152E" w:rsidR="00DE152E" w:rsidP="00DE152E" w:rsidRDefault="00DE152E" w14:paraId="177C06F3" w14:textId="77777777">
      <w:pPr>
        <w:jc w:val="both"/>
        <w:rPr>
          <w:sz w:val="24"/>
          <w:szCs w:val="24"/>
          <w:lang w:val="es-PE"/>
        </w:rPr>
      </w:pPr>
      <w:r w:rsidRPr="00DE152E">
        <w:rPr>
          <w:b/>
          <w:sz w:val="24"/>
          <w:szCs w:val="24"/>
          <w:u w:val="single"/>
          <w:lang w:val="es-PE"/>
        </w:rPr>
        <w:t>Séptimo</w:t>
      </w:r>
      <w:r w:rsidRPr="00DE152E">
        <w:rPr>
          <w:b/>
          <w:sz w:val="24"/>
          <w:szCs w:val="24"/>
          <w:lang w:val="es-PE"/>
        </w:rPr>
        <w:t xml:space="preserve">: </w:t>
      </w:r>
      <w:r w:rsidRPr="00DE152E">
        <w:rPr>
          <w:sz w:val="24"/>
          <w:szCs w:val="24"/>
          <w:lang w:val="es-PE"/>
        </w:rPr>
        <w:t xml:space="preserve">No es controvertido, tratándose del presente caso, el conocimiento de los términos contractuales, atendiendo a los medios probatorios aportados por la aseguradora, de manera </w:t>
      </w:r>
      <w:r w:rsidRPr="00DE152E">
        <w:rPr>
          <w:sz w:val="24"/>
          <w:szCs w:val="24"/>
          <w:lang w:val="es-PE"/>
        </w:rPr>
        <w:lastRenderedPageBreak/>
        <w:t>que la cuestión se limita a evaluar si existió alguna causa ajena al control del asegurado que explique el motivo por el que no procedió a interponer la denuncia policial y el bloque de la(s) tarjeta(s) en el plazo oportuno y si es oponible la exclusión señalada por la aseguradora.</w:t>
      </w:r>
    </w:p>
    <w:p w:rsidRPr="00DE152E" w:rsidR="00DE152E" w:rsidP="00DE152E" w:rsidRDefault="00DE152E" w14:paraId="0C235041" w14:textId="77777777">
      <w:pPr>
        <w:tabs>
          <w:tab w:val="left" w:pos="2160"/>
        </w:tabs>
        <w:jc w:val="both"/>
        <w:rPr>
          <w:sz w:val="24"/>
          <w:szCs w:val="24"/>
          <w:lang w:val="es-PE"/>
        </w:rPr>
      </w:pPr>
    </w:p>
    <w:p w:rsidRPr="00DE152E" w:rsidR="00DE152E" w:rsidP="00DE152E" w:rsidRDefault="00DE152E" w14:paraId="41CA7507" w14:textId="77777777">
      <w:pPr>
        <w:tabs>
          <w:tab w:val="left" w:pos="2160"/>
        </w:tabs>
        <w:ind w:left="709"/>
        <w:jc w:val="both"/>
        <w:rPr>
          <w:i/>
          <w:iCs/>
          <w:sz w:val="24"/>
          <w:szCs w:val="24"/>
          <w:u w:val="single"/>
          <w:lang w:val="es-PE"/>
        </w:rPr>
      </w:pPr>
      <w:r w:rsidRPr="00DE152E">
        <w:rPr>
          <w:sz w:val="24"/>
          <w:szCs w:val="24"/>
          <w:u w:val="single"/>
          <w:lang w:val="es-PE"/>
        </w:rPr>
        <w:t>7.1. Sobre las cargas convencionales de (i) interponer la denuncia policial y (ii) bloquear la(s) tarjeta(s) en el plazo oportuno:</w:t>
      </w:r>
    </w:p>
    <w:p w:rsidRPr="00DE152E" w:rsidR="00DE152E" w:rsidP="00DE152E" w:rsidRDefault="00DE152E" w14:paraId="0EF855DA" w14:textId="77777777">
      <w:pPr>
        <w:tabs>
          <w:tab w:val="left" w:pos="2160"/>
        </w:tabs>
        <w:jc w:val="both"/>
        <w:rPr>
          <w:i/>
          <w:iCs/>
          <w:sz w:val="24"/>
          <w:szCs w:val="24"/>
          <w:lang w:val="es-PE"/>
        </w:rPr>
      </w:pPr>
    </w:p>
    <w:p w:rsidRPr="00DE152E" w:rsidR="00DE152E" w:rsidP="00DE152E" w:rsidRDefault="00DE152E" w14:paraId="68024A89" w14:textId="77777777">
      <w:pPr>
        <w:tabs>
          <w:tab w:val="left" w:pos="2160"/>
        </w:tabs>
        <w:ind w:left="709"/>
        <w:jc w:val="both"/>
        <w:rPr>
          <w:sz w:val="24"/>
          <w:szCs w:val="24"/>
          <w:lang w:val="es-PE"/>
        </w:rPr>
      </w:pPr>
      <w:r w:rsidRPr="00DE152E">
        <w:rPr>
          <w:sz w:val="24"/>
          <w:szCs w:val="24"/>
          <w:lang w:val="es-PE"/>
        </w:rPr>
        <w:t>Por su parte la aseguradora ha presentado el certificado de seguro completo, en el cual se aprecian las siguientes cargas:</w:t>
      </w:r>
    </w:p>
    <w:p w:rsidRPr="00DE152E" w:rsidR="00DE152E" w:rsidP="00DE152E" w:rsidRDefault="00DE152E" w14:paraId="3AF24868" w14:textId="77777777">
      <w:pPr>
        <w:tabs>
          <w:tab w:val="left" w:pos="2160"/>
        </w:tabs>
        <w:ind w:left="709"/>
        <w:jc w:val="both"/>
        <w:rPr>
          <w:sz w:val="24"/>
          <w:szCs w:val="24"/>
          <w:lang w:val="es-PE"/>
        </w:rPr>
      </w:pPr>
    </w:p>
    <w:p w:rsidRPr="00DE152E" w:rsidR="00DE152E" w:rsidP="00DE152E" w:rsidRDefault="00DE152E" w14:paraId="7BD08110" w14:textId="77777777">
      <w:pPr>
        <w:tabs>
          <w:tab w:val="left" w:pos="2160"/>
        </w:tabs>
        <w:jc w:val="both"/>
        <w:rPr>
          <w:sz w:val="24"/>
          <w:szCs w:val="24"/>
          <w:lang w:val="es-ES"/>
        </w:rPr>
      </w:pPr>
    </w:p>
    <w:p w:rsidRPr="00DE152E" w:rsidR="00DE152E" w:rsidP="00DE152E" w:rsidRDefault="00DE152E" w14:paraId="08F4475D" w14:textId="77777777">
      <w:pPr>
        <w:tabs>
          <w:tab w:val="left" w:pos="2160"/>
        </w:tabs>
        <w:ind w:left="709"/>
        <w:jc w:val="center"/>
        <w:rPr>
          <w:sz w:val="24"/>
          <w:szCs w:val="24"/>
        </w:rPr>
      </w:pPr>
      <w:r w:rsidRPr="00DE152E">
        <w:rPr>
          <w:sz w:val="24"/>
          <w:szCs w:val="24"/>
          <w:lang w:val="es-ES" w:eastAsia="es-ES"/>
        </w:rPr>
        <w:object w:dxaOrig="8265" w:dyaOrig="975" w14:anchorId="0A33DA6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13.25pt;height:48.75pt" o:ole="" type="#_x0000_t75">
            <v:imagedata o:title="" r:id="rId8"/>
          </v:shape>
          <o:OLEObject Type="Embed" ProgID="Paint.Picture" ShapeID="_x0000_i1025" DrawAspect="Content" ObjectID="_1710339611" r:id="rId9"/>
        </w:object>
      </w:r>
    </w:p>
    <w:p w:rsidRPr="00DE152E" w:rsidR="00DE152E" w:rsidP="00DE152E" w:rsidRDefault="00DE152E" w14:paraId="1E627AB4" w14:textId="77777777">
      <w:pPr>
        <w:tabs>
          <w:tab w:val="left" w:pos="2160"/>
        </w:tabs>
        <w:jc w:val="both"/>
        <w:rPr>
          <w:sz w:val="24"/>
          <w:szCs w:val="24"/>
        </w:rPr>
      </w:pPr>
    </w:p>
    <w:p w:rsidRPr="00DE152E" w:rsidR="00DE152E" w:rsidP="00DE152E" w:rsidRDefault="00DE152E" w14:paraId="4309FC8B" w14:textId="77777777">
      <w:pPr>
        <w:tabs>
          <w:tab w:val="left" w:pos="2160"/>
        </w:tabs>
        <w:ind w:left="709"/>
        <w:jc w:val="both"/>
        <w:rPr>
          <w:sz w:val="24"/>
          <w:szCs w:val="24"/>
        </w:rPr>
      </w:pPr>
      <w:r w:rsidRPr="00DE152E">
        <w:rPr>
          <w:sz w:val="24"/>
          <w:szCs w:val="24"/>
          <w:lang w:val="es-ES" w:eastAsia="es-ES"/>
        </w:rPr>
        <w:object w:dxaOrig="8235" w:dyaOrig="1890" w14:anchorId="024ED626">
          <v:shape id="_x0000_i1026" style="width:411.75pt;height:94.5pt" o:ole="" type="#_x0000_t75">
            <v:imagedata o:title="" r:id="rId10"/>
          </v:shape>
          <o:OLEObject Type="Embed" ProgID="Paint.Picture" ShapeID="_x0000_i1026" DrawAspect="Content" ObjectID="_1710339612" r:id="rId11"/>
        </w:object>
      </w:r>
    </w:p>
    <w:p w:rsidRPr="00DE152E" w:rsidR="00DE152E" w:rsidP="00DE152E" w:rsidRDefault="00DE152E" w14:paraId="712A4054" w14:textId="77777777">
      <w:pPr>
        <w:tabs>
          <w:tab w:val="left" w:pos="2160"/>
        </w:tabs>
        <w:jc w:val="both"/>
        <w:rPr>
          <w:sz w:val="24"/>
          <w:szCs w:val="24"/>
        </w:rPr>
      </w:pPr>
    </w:p>
    <w:p w:rsidRPr="00DE152E" w:rsidR="00DE152E" w:rsidP="00DE152E" w:rsidRDefault="00DE152E" w14:paraId="7CF2BC91" w14:textId="77777777">
      <w:pPr>
        <w:tabs>
          <w:tab w:val="left" w:pos="2160"/>
        </w:tabs>
        <w:ind w:left="709"/>
        <w:jc w:val="both"/>
        <w:rPr>
          <w:sz w:val="24"/>
          <w:szCs w:val="24"/>
          <w:lang w:val="es-MX"/>
        </w:rPr>
      </w:pPr>
      <w:r w:rsidRPr="00DE152E">
        <w:rPr>
          <w:sz w:val="24"/>
          <w:szCs w:val="24"/>
          <w:lang w:val="es-PE"/>
        </w:rPr>
        <w:t>Así, se aprecia que a la asegurada se le informó sobre los alcances del respectivo seguro que celebró, y en especial de las cargas contractuales</w:t>
      </w:r>
      <w:r w:rsidRPr="00DE152E">
        <w:rPr>
          <w:sz w:val="24"/>
          <w:szCs w:val="24"/>
          <w:lang w:val="es-MX"/>
        </w:rPr>
        <w:t>, por lo que la aseguradora está legitimada a oponer los términos de cobertura contratados.</w:t>
      </w:r>
    </w:p>
    <w:p w:rsidRPr="00DE152E" w:rsidR="00DE152E" w:rsidP="00DE152E" w:rsidRDefault="00DE152E" w14:paraId="0738EFCE" w14:textId="77777777">
      <w:pPr>
        <w:tabs>
          <w:tab w:val="left" w:pos="2160"/>
        </w:tabs>
        <w:ind w:left="709"/>
        <w:jc w:val="both"/>
        <w:rPr>
          <w:sz w:val="24"/>
          <w:szCs w:val="24"/>
          <w:lang w:val="es-MX"/>
        </w:rPr>
      </w:pPr>
    </w:p>
    <w:p w:rsidRPr="00DE152E" w:rsidR="00DE152E" w:rsidP="00DE152E" w:rsidRDefault="00DE152E" w14:paraId="2E545F52" w14:textId="77777777">
      <w:pPr>
        <w:tabs>
          <w:tab w:val="left" w:pos="2160"/>
        </w:tabs>
        <w:ind w:left="709"/>
        <w:jc w:val="both"/>
        <w:rPr>
          <w:sz w:val="24"/>
          <w:szCs w:val="24"/>
          <w:lang w:val="es-PE"/>
        </w:rPr>
      </w:pPr>
      <w:r w:rsidRPr="00DE152E">
        <w:rPr>
          <w:sz w:val="24"/>
          <w:szCs w:val="24"/>
          <w:lang w:val="es-MX"/>
        </w:rPr>
        <w:t>Entonces</w:t>
      </w:r>
      <w:r w:rsidRPr="00DE152E">
        <w:rPr>
          <w:sz w:val="24"/>
          <w:szCs w:val="24"/>
          <w:lang w:val="es-PE"/>
        </w:rPr>
        <w:t>, al no haber procedido con la interposición de la denuncia policial y el bloqueo de la(s) tarjeta(s) en los plazos señalados en el contrato, es evidente que se han incumplido dos de las cargas plasmadas en el contrato de seguro e informada en el certificado de seguro.</w:t>
      </w:r>
    </w:p>
    <w:p w:rsidRPr="00DE152E" w:rsidR="00DE152E" w:rsidP="00DE152E" w:rsidRDefault="00DE152E" w14:paraId="75D98A14" w14:textId="77777777">
      <w:pPr>
        <w:tabs>
          <w:tab w:val="left" w:pos="2160"/>
        </w:tabs>
        <w:ind w:left="709"/>
        <w:jc w:val="both"/>
        <w:rPr>
          <w:sz w:val="24"/>
          <w:szCs w:val="24"/>
          <w:lang w:val="es-PE"/>
        </w:rPr>
      </w:pPr>
    </w:p>
    <w:p w:rsidRPr="00DE152E" w:rsidR="00DE152E" w:rsidP="00DE152E" w:rsidRDefault="00DE152E" w14:paraId="3593116F" w14:textId="77777777">
      <w:pPr>
        <w:tabs>
          <w:tab w:val="left" w:pos="2160"/>
        </w:tabs>
        <w:ind w:left="709"/>
        <w:jc w:val="both"/>
        <w:rPr>
          <w:sz w:val="24"/>
          <w:szCs w:val="24"/>
          <w:lang w:val="es-PE"/>
        </w:rPr>
      </w:pPr>
      <w:r w:rsidRPr="00DE152E">
        <w:rPr>
          <w:sz w:val="24"/>
          <w:szCs w:val="24"/>
          <w:lang w:val="es-419"/>
        </w:rPr>
        <w:t>En la medida que la aseguradora tiene legitimidad para oponer las condiciones contractuales, corresponde analizar si en e</w:t>
      </w:r>
      <w:r w:rsidRPr="00DE152E">
        <w:rPr>
          <w:sz w:val="24"/>
          <w:szCs w:val="24"/>
          <w:lang w:val="es-PE"/>
        </w:rPr>
        <w:t>l presente caso, se ha producido un incumplimiento imputable al asegurado respecto a las cargas consistentes en (i) realizar la denuncia policial en un plazo no mayor de cuatro (4) horas de ocurrido el evento o desde que se tome conocimiento de este y (ii) bloquear la(s) tarjeta(s) en un plazo mayor de cuatro (4) horas de ocurrido el vento o desde que se tome conocimiento de este, previstas en la póliza e informadas al asegurado.</w:t>
      </w:r>
    </w:p>
    <w:p w:rsidRPr="00DE152E" w:rsidR="00DE152E" w:rsidP="00DE152E" w:rsidRDefault="00DE152E" w14:paraId="6610A604" w14:textId="77777777">
      <w:pPr>
        <w:tabs>
          <w:tab w:val="left" w:pos="2160"/>
        </w:tabs>
        <w:ind w:left="709"/>
        <w:jc w:val="both"/>
        <w:rPr>
          <w:sz w:val="24"/>
          <w:szCs w:val="24"/>
          <w:lang w:val="es-PE"/>
        </w:rPr>
      </w:pPr>
    </w:p>
    <w:p w:rsidRPr="00DE152E" w:rsidR="00DE152E" w:rsidP="00DE152E" w:rsidRDefault="00DE152E" w14:paraId="27BDC75D" w14:textId="77777777">
      <w:pPr>
        <w:tabs>
          <w:tab w:val="left" w:pos="2160"/>
        </w:tabs>
        <w:ind w:left="709"/>
        <w:jc w:val="both"/>
        <w:rPr>
          <w:sz w:val="24"/>
          <w:szCs w:val="24"/>
          <w:lang w:val="es-PE"/>
        </w:rPr>
      </w:pPr>
      <w:r w:rsidRPr="00DE152E">
        <w:rPr>
          <w:sz w:val="24"/>
          <w:szCs w:val="24"/>
          <w:lang w:val="es-PE"/>
        </w:rPr>
        <w:t>Conforme a lo anterior, no está en discusión la exigencia al asegurado de interponer la denuncia policial en un plazo no mayor de cuatro (4) horas de ocurrido el evento o desde que se tome conocimiento del mismo y bloquear la(s) tarjeta(s) de ocurrido el evento o desde que se tome conocimiento del mismo.  La cuestión se restringe a determinar si la inobservancia de dichas cargas es ajena a la responsabilidad del asegurado o no, esto es, determinar si existió efectivamente un supuesto ajeno a su control, una fuerza mayor, que le hubiese impedido proceder con el incumplimiento de las cargas.</w:t>
      </w:r>
    </w:p>
    <w:p w:rsidRPr="00DE152E" w:rsidR="00DE152E" w:rsidP="00DE152E" w:rsidRDefault="00DE152E" w14:paraId="36960172" w14:textId="77777777">
      <w:pPr>
        <w:tabs>
          <w:tab w:val="left" w:pos="2160"/>
        </w:tabs>
        <w:ind w:left="709"/>
        <w:jc w:val="both"/>
        <w:rPr>
          <w:sz w:val="24"/>
          <w:szCs w:val="24"/>
          <w:lang w:val="es-PE"/>
        </w:rPr>
      </w:pPr>
    </w:p>
    <w:p w:rsidRPr="00DE152E" w:rsidR="00DE152E" w:rsidP="00DE152E" w:rsidRDefault="00DE152E" w14:paraId="33C230E8" w14:textId="77777777">
      <w:pPr>
        <w:tabs>
          <w:tab w:val="left" w:pos="2160"/>
        </w:tabs>
        <w:ind w:left="709"/>
        <w:jc w:val="both"/>
        <w:rPr>
          <w:sz w:val="24"/>
          <w:szCs w:val="24"/>
          <w:lang w:val="es-PE"/>
        </w:rPr>
      </w:pPr>
      <w:r w:rsidRPr="00DE152E">
        <w:rPr>
          <w:sz w:val="24"/>
          <w:szCs w:val="24"/>
          <w:lang w:val="es-PE"/>
        </w:rPr>
        <w:lastRenderedPageBreak/>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DE152E" w:rsidR="00DE152E" w:rsidP="00DE152E" w:rsidRDefault="00DE152E" w14:paraId="3BDAFA7D" w14:textId="77777777">
      <w:pPr>
        <w:tabs>
          <w:tab w:val="left" w:pos="2160"/>
        </w:tabs>
        <w:ind w:left="709"/>
        <w:jc w:val="both"/>
        <w:rPr>
          <w:sz w:val="24"/>
          <w:szCs w:val="24"/>
          <w:lang w:val="es-PE"/>
        </w:rPr>
      </w:pPr>
    </w:p>
    <w:p w:rsidRPr="00DE152E" w:rsidR="00DE152E" w:rsidP="00DE152E" w:rsidRDefault="00DE152E" w14:paraId="5AC86ED1" w14:textId="77777777">
      <w:pPr>
        <w:tabs>
          <w:tab w:val="left" w:pos="2160"/>
        </w:tabs>
        <w:ind w:left="709"/>
        <w:jc w:val="both"/>
        <w:rPr>
          <w:sz w:val="24"/>
          <w:szCs w:val="24"/>
          <w:lang w:val="es-PE"/>
        </w:rPr>
      </w:pPr>
      <w:r w:rsidRPr="00DE152E">
        <w:rPr>
          <w:sz w:val="24"/>
          <w:szCs w:val="24"/>
          <w:lang w:val="es-PE"/>
        </w:rPr>
        <w:t>En función a dicha definición legal, para este órgano resolutivo unipersonal no se encuentra justificada la interposición de la denuncia policial fuera del plazo establecido en la póliza, en tanto, no estuvo impedida de hacerlo, pasando cuatro (4) días desde la ocurrencia del siniestro. El reclamante señala que en la Comisaría le pusieron trabas para interponer la denuncia, lo cual no ha quedado acreditado.  Asimismo, y a pesar de notar la ausencia de su billetera, no bloqueo la(s) tarjeta(s) de forma inminente. En un primer momento, porque pensaba que se encontraban en su domicilio. Posteriormente, y respecto a la tarjeta de Interbank y del BCP (en esta última no se realizó ninguna operación desconocida), porque no verificaba operaciones sospechosas, lo que sí ocurrió con posterioridad. El bloqueo de la tarjeta de Scotiabank se realizó a las 14:20 horas del 5 de agosto de 2021, trascurriendo más de 4 horas de ocurrido el siniestro; y, el de la tarjeta Interbank a las 18:38 horas del 5 de agosto de 2021, es decir, 9 horas después.</w:t>
      </w:r>
    </w:p>
    <w:p w:rsidRPr="00DE152E" w:rsidR="00DE152E" w:rsidP="00DE152E" w:rsidRDefault="00DE152E" w14:paraId="565026DC" w14:textId="77777777">
      <w:pPr>
        <w:tabs>
          <w:tab w:val="left" w:pos="2160"/>
        </w:tabs>
        <w:ind w:left="709"/>
        <w:jc w:val="both"/>
        <w:rPr>
          <w:sz w:val="24"/>
          <w:szCs w:val="24"/>
          <w:lang w:val="es-PE"/>
        </w:rPr>
      </w:pPr>
    </w:p>
    <w:p w:rsidRPr="00DE152E" w:rsidR="00DE152E" w:rsidP="00DE152E" w:rsidRDefault="00DE152E" w14:paraId="5BEFA514" w14:textId="77777777">
      <w:pPr>
        <w:tabs>
          <w:tab w:val="left" w:pos="2160"/>
        </w:tabs>
        <w:ind w:left="709"/>
        <w:jc w:val="both"/>
        <w:rPr>
          <w:sz w:val="24"/>
          <w:szCs w:val="24"/>
          <w:lang w:val="es-PE"/>
        </w:rPr>
      </w:pPr>
      <w:r w:rsidRPr="00DE152E">
        <w:rPr>
          <w:sz w:val="24"/>
          <w:szCs w:val="24"/>
          <w:lang w:val="es-PE"/>
        </w:rPr>
        <w:t>Se precisa que el bloqueo tardío de la tarjeta Interbank no ha sido valorado por la Compañía para la emisión del rechazo, en la medida que el documento no fue presentado por el reclamante.</w:t>
      </w:r>
    </w:p>
    <w:p w:rsidRPr="00DE152E" w:rsidR="00DE152E" w:rsidP="00DE152E" w:rsidRDefault="00DE152E" w14:paraId="139CE455" w14:textId="77777777">
      <w:pPr>
        <w:tabs>
          <w:tab w:val="left" w:pos="2160"/>
        </w:tabs>
        <w:jc w:val="both"/>
        <w:rPr>
          <w:sz w:val="24"/>
          <w:szCs w:val="24"/>
          <w:lang w:val="es-PE"/>
        </w:rPr>
      </w:pPr>
    </w:p>
    <w:p w:rsidRPr="00DE152E" w:rsidR="00DE152E" w:rsidP="00DE152E" w:rsidRDefault="00DE152E" w14:paraId="04F05238" w14:textId="77777777">
      <w:pPr>
        <w:tabs>
          <w:tab w:val="left" w:pos="2160"/>
        </w:tabs>
        <w:ind w:left="709"/>
        <w:jc w:val="both"/>
        <w:rPr>
          <w:sz w:val="24"/>
          <w:szCs w:val="24"/>
          <w:lang w:val="es-PE"/>
        </w:rPr>
      </w:pPr>
      <w:r w:rsidRPr="00DE152E">
        <w:rPr>
          <w:sz w:val="24"/>
          <w:szCs w:val="24"/>
          <w:lang w:val="es-PE"/>
        </w:rPr>
        <w:t>Es importante, reiterar que ha quedado demostrado que el reclamante si fue debidamente informado de los términos y condiciones de la póliza.</w:t>
      </w:r>
    </w:p>
    <w:p w:rsidRPr="00DE152E" w:rsidR="00DE152E" w:rsidP="00DE152E" w:rsidRDefault="00DE152E" w14:paraId="128EF0CF" w14:textId="77777777">
      <w:pPr>
        <w:tabs>
          <w:tab w:val="left" w:pos="2160"/>
        </w:tabs>
        <w:ind w:left="709"/>
        <w:jc w:val="both"/>
        <w:rPr>
          <w:sz w:val="24"/>
          <w:szCs w:val="24"/>
          <w:lang w:val="es-PE"/>
        </w:rPr>
      </w:pPr>
    </w:p>
    <w:p w:rsidRPr="00DE152E" w:rsidR="00DE152E" w:rsidP="00DE152E" w:rsidRDefault="00DE152E" w14:paraId="10B8ED19" w14:textId="77777777">
      <w:pPr>
        <w:tabs>
          <w:tab w:val="left" w:pos="2160"/>
        </w:tabs>
        <w:ind w:left="709"/>
        <w:jc w:val="both"/>
        <w:rPr>
          <w:sz w:val="24"/>
          <w:szCs w:val="24"/>
          <w:lang w:val="es-PE"/>
        </w:rPr>
      </w:pPr>
      <w:r w:rsidRPr="00DE152E">
        <w:rPr>
          <w:sz w:val="24"/>
          <w:szCs w:val="24"/>
          <w:lang w:val="es-PE"/>
        </w:rPr>
        <w:t>El hecho de no cumplir con las dos cargas contractuales señaladas en la carta de rechazo conforme a lo previsto en el contrato,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Pr="00DE152E" w:rsidR="00DE152E" w:rsidP="00DE152E" w:rsidRDefault="00DE152E" w14:paraId="216C9EE4" w14:textId="77777777">
      <w:pPr>
        <w:tabs>
          <w:tab w:val="left" w:pos="2160"/>
        </w:tabs>
        <w:ind w:left="709"/>
        <w:jc w:val="both"/>
        <w:rPr>
          <w:sz w:val="24"/>
          <w:szCs w:val="24"/>
          <w:lang w:val="es-PE"/>
        </w:rPr>
      </w:pPr>
    </w:p>
    <w:p w:rsidRPr="00DE152E" w:rsidR="00DE152E" w:rsidP="00DE152E" w:rsidRDefault="00DE152E" w14:paraId="5F185D41" w14:textId="77777777">
      <w:pPr>
        <w:tabs>
          <w:tab w:val="left" w:pos="2160"/>
        </w:tabs>
        <w:ind w:left="709"/>
        <w:jc w:val="both"/>
        <w:rPr>
          <w:sz w:val="24"/>
          <w:szCs w:val="24"/>
          <w:lang w:val="es-PE"/>
        </w:rPr>
      </w:pPr>
      <w:r w:rsidRPr="00DE152E">
        <w:rPr>
          <w:sz w:val="24"/>
          <w:szCs w:val="24"/>
          <w:lang w:val="es-PE"/>
        </w:rPr>
        <w:t>Conforme ya ha sido expresado, no mediando jurídicamente una situación de fuerza mayor, como causa ajena del reclamante, que le haya impedido de interponer la denuncia policial y bloquear la(s) tarjeta(s) en el plazo oportuno, corresponde que el asegurado soporte las consecuencias de sus propias decisiones y no pretenda trasladarlas a la aseguradora, habiendo caducado su pretensión indemnizatoria por su propia negligencia conductual.</w:t>
      </w:r>
    </w:p>
    <w:p w:rsidRPr="00DE152E" w:rsidR="00DE152E" w:rsidP="00DE152E" w:rsidRDefault="00DE152E" w14:paraId="44BE6AF1" w14:textId="77777777">
      <w:pPr>
        <w:tabs>
          <w:tab w:val="left" w:pos="2160"/>
        </w:tabs>
        <w:ind w:left="709"/>
        <w:jc w:val="both"/>
        <w:rPr>
          <w:sz w:val="24"/>
          <w:szCs w:val="24"/>
          <w:lang w:val="es-PE"/>
        </w:rPr>
      </w:pPr>
    </w:p>
    <w:p w:rsidRPr="00DE152E" w:rsidR="00DE152E" w:rsidP="00DE152E" w:rsidRDefault="00DE152E" w14:paraId="581981B5" w14:textId="6DB41120">
      <w:pPr>
        <w:tabs>
          <w:tab w:val="left" w:pos="2160"/>
        </w:tabs>
        <w:ind w:left="709"/>
        <w:jc w:val="both"/>
        <w:rPr>
          <w:sz w:val="24"/>
          <w:szCs w:val="24"/>
          <w:u w:val="single"/>
          <w:lang w:val="es-PE"/>
        </w:rPr>
      </w:pPr>
      <w:r w:rsidRPr="00DE152E">
        <w:rPr>
          <w:sz w:val="24"/>
          <w:szCs w:val="24"/>
          <w:u w:val="single"/>
          <w:lang w:val="es-PE"/>
        </w:rPr>
        <w:t>7.</w:t>
      </w:r>
      <w:r w:rsidR="00D67920">
        <w:rPr>
          <w:sz w:val="24"/>
          <w:szCs w:val="24"/>
          <w:u w:val="single"/>
          <w:lang w:val="es-PE"/>
        </w:rPr>
        <w:t>2</w:t>
      </w:r>
      <w:r w:rsidRPr="00DE152E">
        <w:rPr>
          <w:sz w:val="24"/>
          <w:szCs w:val="24"/>
          <w:u w:val="single"/>
          <w:lang w:val="es-PE"/>
        </w:rPr>
        <w:t>. Sobre la exclusión de cobertura consistente en que</w:t>
      </w:r>
      <w:r w:rsidRPr="00DE152E">
        <w:rPr>
          <w:i/>
          <w:iCs/>
          <w:sz w:val="24"/>
          <w:szCs w:val="24"/>
          <w:u w:val="single"/>
          <w:lang w:val="es-PE"/>
        </w:rPr>
        <w:t xml:space="preserve"> </w:t>
      </w:r>
      <w:r w:rsidRPr="00DE152E">
        <w:rPr>
          <w:sz w:val="24"/>
          <w:szCs w:val="24"/>
          <w:u w:val="single"/>
          <w:lang w:val="es-PE"/>
        </w:rPr>
        <w:t>la Compañía no pagará la indemnización correspondiente cuando el siniestro ocurra como consecuencia del bloqueo tardío de la(s) tarjeta(s), sin motivo de fuerza mayor.</w:t>
      </w:r>
    </w:p>
    <w:p w:rsidRPr="00DE152E" w:rsidR="00DE152E" w:rsidP="00DE152E" w:rsidRDefault="00DE152E" w14:paraId="6591D4A5" w14:textId="77777777">
      <w:pPr>
        <w:tabs>
          <w:tab w:val="left" w:pos="2160"/>
        </w:tabs>
        <w:ind w:left="709"/>
        <w:jc w:val="both"/>
        <w:rPr>
          <w:sz w:val="24"/>
          <w:szCs w:val="24"/>
          <w:u w:val="single"/>
          <w:lang w:val="es-PE"/>
        </w:rPr>
      </w:pPr>
    </w:p>
    <w:p w:rsidRPr="00DE152E" w:rsidR="00DE152E" w:rsidP="00DE152E" w:rsidRDefault="00DE152E" w14:paraId="26979A41" w14:textId="77777777">
      <w:pPr>
        <w:tabs>
          <w:tab w:val="left" w:pos="2160"/>
        </w:tabs>
        <w:ind w:left="709"/>
        <w:jc w:val="both"/>
        <w:rPr>
          <w:sz w:val="24"/>
          <w:szCs w:val="24"/>
          <w:lang w:val="es-PE"/>
        </w:rPr>
      </w:pPr>
      <w:r w:rsidRPr="00DE152E">
        <w:rPr>
          <w:sz w:val="24"/>
          <w:szCs w:val="24"/>
          <w:lang w:val="es-PE"/>
        </w:rPr>
        <w:t>En el certificado del seguro contratado se plasma la siguiente exclusión:</w:t>
      </w:r>
    </w:p>
    <w:p w:rsidRPr="00DE152E" w:rsidR="00DE152E" w:rsidP="00DE152E" w:rsidRDefault="00DE152E" w14:paraId="21058110" w14:textId="77777777">
      <w:pPr>
        <w:tabs>
          <w:tab w:val="left" w:pos="2160"/>
        </w:tabs>
        <w:ind w:left="709"/>
        <w:jc w:val="both"/>
        <w:rPr>
          <w:sz w:val="24"/>
          <w:szCs w:val="24"/>
          <w:lang w:val="es-PE"/>
        </w:rPr>
      </w:pPr>
    </w:p>
    <w:p w:rsidRPr="00DE152E" w:rsidR="00DE152E" w:rsidP="00DE152E" w:rsidRDefault="00DE152E" w14:paraId="6B35074B" w14:textId="77777777">
      <w:pPr>
        <w:tabs>
          <w:tab w:val="left" w:pos="2160"/>
        </w:tabs>
        <w:ind w:left="709"/>
        <w:jc w:val="both"/>
        <w:rPr>
          <w:sz w:val="24"/>
          <w:szCs w:val="24"/>
          <w:lang w:val="es-ES"/>
        </w:rPr>
      </w:pPr>
      <w:r w:rsidRPr="00DE152E">
        <w:rPr>
          <w:sz w:val="24"/>
          <w:szCs w:val="24"/>
          <w:lang w:val="es-ES" w:eastAsia="es-ES"/>
        </w:rPr>
        <w:object w:dxaOrig="9060" w:dyaOrig="780" w14:anchorId="257A27C7">
          <v:shape id="_x0000_i1027" style="width:453pt;height:39pt" o:ole="" type="#_x0000_t75">
            <v:imagedata o:title="" r:id="rId12"/>
          </v:shape>
          <o:OLEObject Type="Embed" ProgID="Paint.Picture" ShapeID="_x0000_i1027" DrawAspect="Content" ObjectID="_1710339613" r:id="rId13"/>
        </w:object>
      </w:r>
    </w:p>
    <w:p w:rsidR="00DE152E" w:rsidP="00DE152E" w:rsidRDefault="00DE152E" w14:paraId="6C65C932" w14:textId="58298088">
      <w:pPr>
        <w:tabs>
          <w:tab w:val="left" w:pos="2160"/>
        </w:tabs>
        <w:ind w:left="709"/>
        <w:jc w:val="both"/>
        <w:rPr>
          <w:sz w:val="24"/>
          <w:szCs w:val="24"/>
          <w:lang w:val="es-ES" w:eastAsia="es-ES"/>
        </w:rPr>
      </w:pPr>
      <w:r w:rsidRPr="00DE152E">
        <w:rPr>
          <w:sz w:val="24"/>
          <w:szCs w:val="24"/>
          <w:lang w:val="es-ES" w:eastAsia="es-ES"/>
        </w:rPr>
        <w:object w:dxaOrig="9060" w:dyaOrig="450" w14:anchorId="5A54CB12">
          <v:shape id="_x0000_i1028" style="width:453pt;height:22.5pt" o:ole="" type="#_x0000_t75">
            <v:imagedata o:title="" r:id="rId14"/>
          </v:shape>
          <o:OLEObject Type="Embed" ProgID="Paint.Picture" ShapeID="_x0000_i1028" DrawAspect="Content" ObjectID="_1710339614" r:id="rId15"/>
        </w:object>
      </w:r>
    </w:p>
    <w:p w:rsidRPr="00DE152E" w:rsidR="003A5554" w:rsidP="00DE152E" w:rsidRDefault="003A5554" w14:paraId="4B34BB18" w14:textId="77777777">
      <w:pPr>
        <w:tabs>
          <w:tab w:val="left" w:pos="2160"/>
        </w:tabs>
        <w:ind w:left="709"/>
        <w:jc w:val="both"/>
        <w:rPr>
          <w:sz w:val="24"/>
          <w:szCs w:val="24"/>
        </w:rPr>
      </w:pPr>
    </w:p>
    <w:p w:rsidRPr="00DE152E" w:rsidR="00DE152E" w:rsidP="00DE152E" w:rsidRDefault="00DE152E" w14:paraId="17E4743C" w14:textId="77777777">
      <w:pPr>
        <w:tabs>
          <w:tab w:val="left" w:pos="2160"/>
        </w:tabs>
        <w:ind w:left="709"/>
        <w:jc w:val="both"/>
        <w:rPr>
          <w:i/>
          <w:sz w:val="24"/>
          <w:szCs w:val="24"/>
          <w:u w:val="single"/>
          <w:lang w:val="es-PE"/>
        </w:rPr>
      </w:pPr>
      <w:r w:rsidRPr="00DE152E">
        <w:rPr>
          <w:sz w:val="24"/>
          <w:szCs w:val="24"/>
          <w:lang w:val="es-PE"/>
        </w:rPr>
        <w:t>Tal y como ha quedado indicado en el punto 7.1, el reclamante no cumplió con bloquear la(s) tarjeta(s) en el plazo estipulado en el contrato, por lo tanto, la exclusión es aplicable.</w:t>
      </w:r>
    </w:p>
    <w:p w:rsidRPr="00DE152E" w:rsidR="00DE152E" w:rsidP="00DE152E" w:rsidRDefault="00DE152E" w14:paraId="324BD905" w14:textId="77777777">
      <w:pPr>
        <w:jc w:val="both"/>
        <w:rPr>
          <w:sz w:val="24"/>
          <w:szCs w:val="24"/>
          <w:lang w:val="es-ES"/>
        </w:rPr>
      </w:pPr>
    </w:p>
    <w:p w:rsidRPr="00DE152E" w:rsidR="00DE152E" w:rsidP="00DE152E" w:rsidRDefault="00DE152E" w14:paraId="22D169A3" w14:textId="77777777">
      <w:pPr>
        <w:tabs>
          <w:tab w:val="left" w:pos="2160"/>
        </w:tabs>
        <w:jc w:val="both"/>
        <w:rPr>
          <w:sz w:val="24"/>
          <w:szCs w:val="24"/>
          <w:lang w:val="es-419"/>
        </w:rPr>
      </w:pPr>
      <w:r w:rsidRPr="00DE152E">
        <w:rPr>
          <w:sz w:val="24"/>
          <w:szCs w:val="24"/>
          <w:lang w:val="es-419"/>
        </w:rPr>
        <w:t>En consecuencia, debe concluirse que el rechazo de cobertura es legítimo, al ser suficiente contractualmente su justificación, al cumplir con las exigencias pertinentes de ley.</w:t>
      </w:r>
    </w:p>
    <w:p w:rsidRPr="00DE152E" w:rsidR="00DE152E" w:rsidP="00DE152E" w:rsidRDefault="00DE152E" w14:paraId="56CE5D5E" w14:textId="77777777">
      <w:pPr>
        <w:tabs>
          <w:tab w:val="left" w:pos="2160"/>
        </w:tabs>
        <w:jc w:val="both"/>
        <w:rPr>
          <w:sz w:val="24"/>
          <w:szCs w:val="24"/>
          <w:lang w:val="es-419"/>
        </w:rPr>
      </w:pPr>
    </w:p>
    <w:p w:rsidRPr="00DE152E" w:rsidR="00DE152E" w:rsidP="00DE152E" w:rsidRDefault="00DE152E" w14:paraId="45E0C01B" w14:textId="77777777">
      <w:pPr>
        <w:tabs>
          <w:tab w:val="left" w:pos="709"/>
          <w:tab w:val="left" w:pos="2160"/>
        </w:tabs>
        <w:jc w:val="both"/>
        <w:rPr>
          <w:b/>
          <w:sz w:val="24"/>
          <w:szCs w:val="24"/>
          <w:lang w:val="es-ES"/>
        </w:rPr>
      </w:pPr>
      <w:r w:rsidRPr="00DE152E">
        <w:rPr>
          <w:b/>
          <w:sz w:val="24"/>
          <w:szCs w:val="24"/>
          <w:lang w:val="es-PE"/>
        </w:rPr>
        <w:t>Atendiendo a lo expresado, este Órgano Resolutivo Unipersonal concluye su apreciación razonada y conjunta al amparo de lo establecido en su Reglamento estimando que existen razones fundadas para estimar que el rechazo de cobertura al cual se contrae la presente reclamación posee suficiente fundamento, por lo que resuelve:</w:t>
      </w:r>
    </w:p>
    <w:p w:rsidRPr="00DE152E" w:rsidR="00DE152E" w:rsidP="00DE152E" w:rsidRDefault="00DE152E" w14:paraId="5A36A74B" w14:textId="77777777">
      <w:pPr>
        <w:jc w:val="both"/>
        <w:rPr>
          <w:rFonts w:eastAsia="Arial Unicode MS"/>
          <w:sz w:val="24"/>
          <w:szCs w:val="24"/>
          <w:lang w:val="es-PE"/>
        </w:rPr>
      </w:pPr>
    </w:p>
    <w:p w:rsidRPr="00DE152E" w:rsidR="00DE152E" w:rsidP="00DE152E" w:rsidRDefault="00DE152E" w14:paraId="7DBCE021" w14:textId="46235DFC">
      <w:pPr>
        <w:tabs>
          <w:tab w:val="left" w:pos="708"/>
          <w:tab w:val="left" w:pos="2160"/>
        </w:tabs>
        <w:jc w:val="both"/>
        <w:rPr>
          <w:sz w:val="24"/>
          <w:szCs w:val="24"/>
          <w:lang w:val="es-PE"/>
        </w:rPr>
      </w:pPr>
      <w:r w:rsidRPr="1A40E058" w:rsidR="00DE152E">
        <w:rPr>
          <w:sz w:val="24"/>
          <w:szCs w:val="24"/>
          <w:lang w:val="es-PE"/>
        </w:rPr>
        <w:t xml:space="preserve">Declarar </w:t>
      </w:r>
      <w:r w:rsidRPr="1A40E058" w:rsidR="00DE152E">
        <w:rPr>
          <w:b w:val="1"/>
          <w:bCs w:val="1"/>
          <w:sz w:val="24"/>
          <w:szCs w:val="24"/>
          <w:lang w:val="es-PE"/>
        </w:rPr>
        <w:t>INFUNDADA</w:t>
      </w:r>
      <w:r w:rsidRPr="1A40E058" w:rsidR="00DE152E">
        <w:rPr>
          <w:sz w:val="24"/>
          <w:szCs w:val="24"/>
          <w:lang w:val="es-PE"/>
        </w:rPr>
        <w:t xml:space="preserve"> la reclamación interpuesta por </w:t>
      </w:r>
      <w:r w:rsidRPr="1A40E058" w:rsidR="594A04F5">
        <w:rPr>
          <w:sz w:val="24"/>
          <w:szCs w:val="24"/>
          <w:lang w:val="es-PE"/>
        </w:rPr>
        <w:t>................................</w:t>
      </w:r>
      <w:r w:rsidRPr="1A40E058" w:rsidR="00DE152E">
        <w:rPr>
          <w:b w:val="1"/>
          <w:bCs w:val="1"/>
          <w:sz w:val="24"/>
          <w:szCs w:val="24"/>
          <w:lang w:val="es-PE"/>
        </w:rPr>
        <w:t xml:space="preserve"> </w:t>
      </w:r>
      <w:r w:rsidRPr="1A40E058" w:rsidR="73A61571">
        <w:rPr>
          <w:b w:val="1"/>
          <w:bCs w:val="1"/>
          <w:sz w:val="24"/>
          <w:szCs w:val="24"/>
          <w:lang w:val="es-PE"/>
        </w:rPr>
        <w:t>.........................</w:t>
      </w:r>
      <w:r w:rsidRPr="1A40E058" w:rsidR="00DE152E">
        <w:rPr>
          <w:sz w:val="24"/>
          <w:szCs w:val="24"/>
          <w:lang w:val="es-PE"/>
        </w:rPr>
        <w:t xml:space="preserve"> contra </w:t>
      </w:r>
      <w:r w:rsidRPr="1A40E058" w:rsidR="7C4F732F">
        <w:rPr>
          <w:sz w:val="24"/>
          <w:szCs w:val="24"/>
          <w:lang w:val="es-PE"/>
        </w:rPr>
        <w:t>....................................</w:t>
      </w:r>
      <w:r w:rsidRPr="1A40E058" w:rsidR="00DE152E">
        <w:rPr>
          <w:sz w:val="24"/>
          <w:szCs w:val="24"/>
          <w:lang w:val="es-PE" w:eastAsia="ar-SA"/>
        </w:rPr>
        <w:t xml:space="preserve"> dejando a salvo el derecho de la reclamante de acudir a otras instancias que considere pertinentes.</w:t>
      </w:r>
    </w:p>
    <w:p w:rsidRPr="00DE152E" w:rsidR="008E48AD" w:rsidRDefault="008E48AD" w14:paraId="76E9D31B" w14:textId="77777777">
      <w:pPr>
        <w:spacing w:before="9" w:line="120" w:lineRule="exact"/>
        <w:rPr>
          <w:sz w:val="24"/>
          <w:szCs w:val="24"/>
          <w:lang w:val="es-MX"/>
        </w:rPr>
      </w:pPr>
    </w:p>
    <w:p w:rsidRPr="00DE152E" w:rsidR="008E48AD" w:rsidRDefault="008E48AD" w14:paraId="76E9D31C" w14:textId="77777777">
      <w:pPr>
        <w:spacing w:line="200" w:lineRule="exact"/>
        <w:rPr>
          <w:sz w:val="24"/>
          <w:szCs w:val="24"/>
          <w:lang w:val="es-PE"/>
        </w:rPr>
      </w:pPr>
    </w:p>
    <w:p w:rsidRPr="00DE152E" w:rsidR="008E48AD" w:rsidRDefault="008E48AD" w14:paraId="76E9D31D" w14:textId="77777777">
      <w:pPr>
        <w:spacing w:line="200" w:lineRule="exact"/>
        <w:rPr>
          <w:sz w:val="24"/>
          <w:szCs w:val="24"/>
          <w:lang w:val="es-PE"/>
        </w:rPr>
      </w:pPr>
    </w:p>
    <w:p w:rsidRPr="00DE152E" w:rsidR="008E48AD" w:rsidRDefault="00C62C0D" w14:paraId="76E9D31E" w14:textId="415EE373">
      <w:pPr>
        <w:ind w:right="114"/>
        <w:jc w:val="right"/>
        <w:rPr>
          <w:sz w:val="24"/>
          <w:szCs w:val="24"/>
          <w:lang w:val="es-PE"/>
        </w:rPr>
      </w:pPr>
      <w:r w:rsidRPr="00DE152E">
        <w:rPr>
          <w:spacing w:val="1"/>
          <w:sz w:val="24"/>
          <w:szCs w:val="24"/>
          <w:lang w:val="es-PE"/>
        </w:rPr>
        <w:t>L</w:t>
      </w:r>
      <w:r w:rsidRPr="00DE152E">
        <w:rPr>
          <w:sz w:val="24"/>
          <w:szCs w:val="24"/>
          <w:lang w:val="es-PE"/>
        </w:rPr>
        <w:t>i</w:t>
      </w:r>
      <w:r w:rsidRPr="00DE152E">
        <w:rPr>
          <w:spacing w:val="-2"/>
          <w:sz w:val="24"/>
          <w:szCs w:val="24"/>
          <w:lang w:val="es-PE"/>
        </w:rPr>
        <w:t>m</w:t>
      </w:r>
      <w:r w:rsidRPr="00DE152E">
        <w:rPr>
          <w:spacing w:val="1"/>
          <w:sz w:val="24"/>
          <w:szCs w:val="24"/>
          <w:lang w:val="es-PE"/>
        </w:rPr>
        <w:t>a</w:t>
      </w:r>
      <w:r w:rsidRPr="00DE152E">
        <w:rPr>
          <w:sz w:val="24"/>
          <w:szCs w:val="24"/>
          <w:lang w:val="es-PE"/>
        </w:rPr>
        <w:t>,</w:t>
      </w:r>
      <w:r w:rsidRPr="00DE152E">
        <w:rPr>
          <w:spacing w:val="1"/>
          <w:sz w:val="24"/>
          <w:szCs w:val="24"/>
          <w:lang w:val="es-PE"/>
        </w:rPr>
        <w:t xml:space="preserve"> </w:t>
      </w:r>
      <w:r w:rsidRPr="00DE152E" w:rsidR="00D20532">
        <w:rPr>
          <w:sz w:val="24"/>
          <w:szCs w:val="24"/>
          <w:lang w:val="es-PE"/>
        </w:rPr>
        <w:t>3</w:t>
      </w:r>
      <w:r w:rsidR="00B461AD">
        <w:rPr>
          <w:sz w:val="24"/>
          <w:szCs w:val="24"/>
          <w:lang w:val="es-PE"/>
        </w:rPr>
        <w:t>1</w:t>
      </w:r>
      <w:r w:rsidRPr="00DE152E">
        <w:rPr>
          <w:sz w:val="24"/>
          <w:szCs w:val="24"/>
          <w:lang w:val="es-PE"/>
        </w:rPr>
        <w:t xml:space="preserve"> </w:t>
      </w:r>
      <w:r w:rsidRPr="00DE152E">
        <w:rPr>
          <w:spacing w:val="-2"/>
          <w:sz w:val="24"/>
          <w:szCs w:val="24"/>
          <w:lang w:val="es-PE"/>
        </w:rPr>
        <w:t>d</w:t>
      </w:r>
      <w:r w:rsidRPr="00DE152E">
        <w:rPr>
          <w:sz w:val="24"/>
          <w:szCs w:val="24"/>
          <w:lang w:val="es-PE"/>
        </w:rPr>
        <w:t>e</w:t>
      </w:r>
      <w:r w:rsidRPr="00DE152E">
        <w:rPr>
          <w:spacing w:val="1"/>
          <w:sz w:val="24"/>
          <w:szCs w:val="24"/>
          <w:lang w:val="es-PE"/>
        </w:rPr>
        <w:t xml:space="preserve"> </w:t>
      </w:r>
      <w:r w:rsidRPr="00DE152E">
        <w:rPr>
          <w:spacing w:val="-2"/>
          <w:sz w:val="24"/>
          <w:szCs w:val="24"/>
          <w:lang w:val="es-PE"/>
        </w:rPr>
        <w:t>m</w:t>
      </w:r>
      <w:r w:rsidRPr="00DE152E">
        <w:rPr>
          <w:spacing w:val="1"/>
          <w:sz w:val="24"/>
          <w:szCs w:val="24"/>
          <w:lang w:val="es-PE"/>
        </w:rPr>
        <w:t>a</w:t>
      </w:r>
      <w:r w:rsidRPr="00DE152E">
        <w:rPr>
          <w:sz w:val="24"/>
          <w:szCs w:val="24"/>
          <w:lang w:val="es-PE"/>
        </w:rPr>
        <w:t>r</w:t>
      </w:r>
      <w:r w:rsidRPr="00DE152E">
        <w:rPr>
          <w:spacing w:val="1"/>
          <w:sz w:val="24"/>
          <w:szCs w:val="24"/>
          <w:lang w:val="es-PE"/>
        </w:rPr>
        <w:t>z</w:t>
      </w:r>
      <w:r w:rsidRPr="00DE152E">
        <w:rPr>
          <w:sz w:val="24"/>
          <w:szCs w:val="24"/>
          <w:lang w:val="es-PE"/>
        </w:rPr>
        <w:t>o</w:t>
      </w:r>
      <w:r w:rsidRPr="00DE152E">
        <w:rPr>
          <w:spacing w:val="1"/>
          <w:sz w:val="24"/>
          <w:szCs w:val="24"/>
          <w:lang w:val="es-PE"/>
        </w:rPr>
        <w:t xml:space="preserve"> </w:t>
      </w:r>
      <w:r w:rsidRPr="00DE152E">
        <w:rPr>
          <w:spacing w:val="-2"/>
          <w:sz w:val="24"/>
          <w:szCs w:val="24"/>
          <w:lang w:val="es-PE"/>
        </w:rPr>
        <w:t>d</w:t>
      </w:r>
      <w:r w:rsidRPr="00DE152E">
        <w:rPr>
          <w:sz w:val="24"/>
          <w:szCs w:val="24"/>
          <w:lang w:val="es-PE"/>
        </w:rPr>
        <w:t>e</w:t>
      </w:r>
      <w:r w:rsidRPr="00DE152E">
        <w:rPr>
          <w:spacing w:val="1"/>
          <w:sz w:val="24"/>
          <w:szCs w:val="24"/>
          <w:lang w:val="es-PE"/>
        </w:rPr>
        <w:t xml:space="preserve"> </w:t>
      </w:r>
      <w:r w:rsidRPr="00DE152E">
        <w:rPr>
          <w:sz w:val="24"/>
          <w:szCs w:val="24"/>
          <w:lang w:val="es-PE"/>
        </w:rPr>
        <w:t>20</w:t>
      </w:r>
      <w:r w:rsidRPr="00DE152E">
        <w:rPr>
          <w:spacing w:val="-2"/>
          <w:sz w:val="24"/>
          <w:szCs w:val="24"/>
          <w:lang w:val="es-PE"/>
        </w:rPr>
        <w:t>2</w:t>
      </w:r>
      <w:r w:rsidRPr="00DE152E">
        <w:rPr>
          <w:sz w:val="24"/>
          <w:szCs w:val="24"/>
          <w:lang w:val="es-PE"/>
        </w:rPr>
        <w:t>2</w:t>
      </w:r>
    </w:p>
    <w:p w:rsidRPr="00DE152E" w:rsidR="008E48AD" w:rsidRDefault="008E48AD" w14:paraId="76E9D31F" w14:textId="77777777">
      <w:pPr>
        <w:spacing w:before="4" w:line="260" w:lineRule="exact"/>
        <w:rPr>
          <w:sz w:val="24"/>
          <w:szCs w:val="24"/>
          <w:lang w:val="es-PE"/>
        </w:rPr>
      </w:pPr>
    </w:p>
    <w:p w:rsidRPr="00DE152E" w:rsidR="008E48AD" w:rsidRDefault="00C62C0D" w14:paraId="76E9D320" w14:textId="77777777">
      <w:pPr>
        <w:ind w:left="102" w:right="303"/>
        <w:jc w:val="both"/>
        <w:rPr>
          <w:b/>
          <w:i/>
          <w:sz w:val="24"/>
          <w:szCs w:val="24"/>
          <w:lang w:val="es-PE"/>
        </w:rPr>
      </w:pPr>
      <w:r w:rsidRPr="00DE152E">
        <w:rPr>
          <w:b/>
          <w:i/>
          <w:spacing w:val="1"/>
          <w:sz w:val="24"/>
          <w:szCs w:val="24"/>
          <w:lang w:val="es-PE"/>
        </w:rPr>
        <w:t>L</w:t>
      </w:r>
      <w:r w:rsidRPr="00DE152E">
        <w:rPr>
          <w:b/>
          <w:i/>
          <w:sz w:val="24"/>
          <w:szCs w:val="24"/>
          <w:lang w:val="es-PE"/>
        </w:rPr>
        <w:t xml:space="preserve">a </w:t>
      </w:r>
      <w:r w:rsidRPr="00DE152E">
        <w:rPr>
          <w:b/>
          <w:i/>
          <w:spacing w:val="-1"/>
          <w:sz w:val="24"/>
          <w:szCs w:val="24"/>
          <w:lang w:val="es-PE"/>
        </w:rPr>
        <w:t>S</w:t>
      </w:r>
      <w:r w:rsidRPr="00DE152E">
        <w:rPr>
          <w:b/>
          <w:i/>
          <w:spacing w:val="1"/>
          <w:sz w:val="24"/>
          <w:szCs w:val="24"/>
          <w:lang w:val="es-PE"/>
        </w:rPr>
        <w:t>ec</w:t>
      </w:r>
      <w:r w:rsidRPr="00DE152E">
        <w:rPr>
          <w:b/>
          <w:i/>
          <w:spacing w:val="-1"/>
          <w:sz w:val="24"/>
          <w:szCs w:val="24"/>
          <w:lang w:val="es-PE"/>
        </w:rPr>
        <w:t>re</w:t>
      </w:r>
      <w:r w:rsidRPr="00DE152E">
        <w:rPr>
          <w:b/>
          <w:i/>
          <w:sz w:val="24"/>
          <w:szCs w:val="24"/>
          <w:lang w:val="es-PE"/>
        </w:rPr>
        <w:t>ta</w:t>
      </w:r>
      <w:r w:rsidRPr="00DE152E">
        <w:rPr>
          <w:b/>
          <w:i/>
          <w:spacing w:val="-1"/>
          <w:sz w:val="24"/>
          <w:szCs w:val="24"/>
          <w:lang w:val="es-PE"/>
        </w:rPr>
        <w:t>r</w:t>
      </w:r>
      <w:r w:rsidRPr="00DE152E">
        <w:rPr>
          <w:b/>
          <w:i/>
          <w:sz w:val="24"/>
          <w:szCs w:val="24"/>
          <w:lang w:val="es-PE"/>
        </w:rPr>
        <w:t xml:space="preserve">ía </w:t>
      </w:r>
      <w:r w:rsidRPr="00DE152E">
        <w:rPr>
          <w:b/>
          <w:i/>
          <w:spacing w:val="-2"/>
          <w:sz w:val="24"/>
          <w:szCs w:val="24"/>
          <w:lang w:val="es-PE"/>
        </w:rPr>
        <w:t>T</w:t>
      </w:r>
      <w:r w:rsidRPr="00DE152E">
        <w:rPr>
          <w:b/>
          <w:i/>
          <w:spacing w:val="1"/>
          <w:sz w:val="24"/>
          <w:szCs w:val="24"/>
          <w:lang w:val="es-PE"/>
        </w:rPr>
        <w:t>éc</w:t>
      </w:r>
      <w:r w:rsidRPr="00DE152E">
        <w:rPr>
          <w:b/>
          <w:i/>
          <w:spacing w:val="-1"/>
          <w:sz w:val="24"/>
          <w:szCs w:val="24"/>
          <w:lang w:val="es-PE"/>
        </w:rPr>
        <w:t>n</w:t>
      </w:r>
      <w:r w:rsidRPr="00DE152E">
        <w:rPr>
          <w:b/>
          <w:i/>
          <w:spacing w:val="-2"/>
          <w:sz w:val="24"/>
          <w:szCs w:val="24"/>
          <w:lang w:val="es-PE"/>
        </w:rPr>
        <w:t>i</w:t>
      </w:r>
      <w:r w:rsidRPr="00DE152E">
        <w:rPr>
          <w:b/>
          <w:i/>
          <w:spacing w:val="1"/>
          <w:sz w:val="24"/>
          <w:szCs w:val="24"/>
          <w:lang w:val="es-PE"/>
        </w:rPr>
        <w:t>c</w:t>
      </w:r>
      <w:r w:rsidRPr="00DE152E">
        <w:rPr>
          <w:b/>
          <w:i/>
          <w:sz w:val="24"/>
          <w:szCs w:val="24"/>
          <w:lang w:val="es-PE"/>
        </w:rPr>
        <w:t>a,</w:t>
      </w:r>
      <w:r w:rsidRPr="00DE152E">
        <w:rPr>
          <w:b/>
          <w:i/>
          <w:spacing w:val="-2"/>
          <w:sz w:val="24"/>
          <w:szCs w:val="24"/>
          <w:lang w:val="es-PE"/>
        </w:rPr>
        <w:t xml:space="preserve"> </w:t>
      </w:r>
      <w:r w:rsidRPr="00DE152E">
        <w:rPr>
          <w:b/>
          <w:i/>
          <w:spacing w:val="1"/>
          <w:sz w:val="24"/>
          <w:szCs w:val="24"/>
          <w:lang w:val="es-PE"/>
        </w:rPr>
        <w:t>c</w:t>
      </w:r>
      <w:r w:rsidRPr="00DE152E">
        <w:rPr>
          <w:b/>
          <w:i/>
          <w:spacing w:val="-2"/>
          <w:sz w:val="24"/>
          <w:szCs w:val="24"/>
          <w:lang w:val="es-PE"/>
        </w:rPr>
        <w:t>o</w:t>
      </w:r>
      <w:r w:rsidRPr="00DE152E">
        <w:rPr>
          <w:b/>
          <w:i/>
          <w:sz w:val="24"/>
          <w:szCs w:val="24"/>
          <w:lang w:val="es-PE"/>
        </w:rPr>
        <w:t xml:space="preserve">mo </w:t>
      </w:r>
      <w:r w:rsidRPr="00DE152E">
        <w:rPr>
          <w:b/>
          <w:i/>
          <w:spacing w:val="-1"/>
          <w:sz w:val="24"/>
          <w:szCs w:val="24"/>
          <w:lang w:val="es-PE"/>
        </w:rPr>
        <w:t>Ór</w:t>
      </w:r>
      <w:r w:rsidRPr="00DE152E">
        <w:rPr>
          <w:b/>
          <w:i/>
          <w:sz w:val="24"/>
          <w:szCs w:val="24"/>
          <w:lang w:val="es-PE"/>
        </w:rPr>
        <w:t>ga</w:t>
      </w:r>
      <w:r w:rsidRPr="00DE152E">
        <w:rPr>
          <w:b/>
          <w:i/>
          <w:spacing w:val="-1"/>
          <w:sz w:val="24"/>
          <w:szCs w:val="24"/>
          <w:lang w:val="es-PE"/>
        </w:rPr>
        <w:t>n</w:t>
      </w:r>
      <w:r w:rsidRPr="00DE152E">
        <w:rPr>
          <w:b/>
          <w:i/>
          <w:sz w:val="24"/>
          <w:szCs w:val="24"/>
          <w:lang w:val="es-PE"/>
        </w:rPr>
        <w:t>o R</w:t>
      </w:r>
      <w:r w:rsidRPr="00DE152E">
        <w:rPr>
          <w:b/>
          <w:i/>
          <w:spacing w:val="1"/>
          <w:sz w:val="24"/>
          <w:szCs w:val="24"/>
          <w:lang w:val="es-PE"/>
        </w:rPr>
        <w:t>e</w:t>
      </w:r>
      <w:r w:rsidRPr="00DE152E">
        <w:rPr>
          <w:b/>
          <w:i/>
          <w:spacing w:val="-1"/>
          <w:sz w:val="24"/>
          <w:szCs w:val="24"/>
          <w:lang w:val="es-PE"/>
        </w:rPr>
        <w:t>s</w:t>
      </w:r>
      <w:r w:rsidRPr="00DE152E">
        <w:rPr>
          <w:b/>
          <w:i/>
          <w:sz w:val="24"/>
          <w:szCs w:val="24"/>
          <w:lang w:val="es-PE"/>
        </w:rPr>
        <w:t>ol</w:t>
      </w:r>
      <w:r w:rsidRPr="00DE152E">
        <w:rPr>
          <w:b/>
          <w:i/>
          <w:spacing w:val="-1"/>
          <w:sz w:val="24"/>
          <w:szCs w:val="24"/>
          <w:lang w:val="es-PE"/>
        </w:rPr>
        <w:t>u</w:t>
      </w:r>
      <w:r w:rsidRPr="00DE152E">
        <w:rPr>
          <w:b/>
          <w:i/>
          <w:sz w:val="24"/>
          <w:szCs w:val="24"/>
          <w:lang w:val="es-PE"/>
        </w:rPr>
        <w:t>t</w:t>
      </w:r>
      <w:r w:rsidRPr="00DE152E">
        <w:rPr>
          <w:b/>
          <w:i/>
          <w:spacing w:val="-2"/>
          <w:sz w:val="24"/>
          <w:szCs w:val="24"/>
          <w:lang w:val="es-PE"/>
        </w:rPr>
        <w:t>i</w:t>
      </w:r>
      <w:r w:rsidRPr="00DE152E">
        <w:rPr>
          <w:b/>
          <w:i/>
          <w:spacing w:val="1"/>
          <w:sz w:val="24"/>
          <w:szCs w:val="24"/>
          <w:lang w:val="es-PE"/>
        </w:rPr>
        <w:t>v</w:t>
      </w:r>
      <w:r w:rsidRPr="00DE152E">
        <w:rPr>
          <w:b/>
          <w:i/>
          <w:sz w:val="24"/>
          <w:szCs w:val="24"/>
          <w:lang w:val="es-PE"/>
        </w:rPr>
        <w:t xml:space="preserve">o </w:t>
      </w:r>
      <w:r w:rsidRPr="00DE152E">
        <w:rPr>
          <w:b/>
          <w:i/>
          <w:spacing w:val="-3"/>
          <w:sz w:val="24"/>
          <w:szCs w:val="24"/>
          <w:lang w:val="es-PE"/>
        </w:rPr>
        <w:t>U</w:t>
      </w:r>
      <w:r w:rsidRPr="00DE152E">
        <w:rPr>
          <w:b/>
          <w:i/>
          <w:spacing w:val="-1"/>
          <w:sz w:val="24"/>
          <w:szCs w:val="24"/>
          <w:lang w:val="es-PE"/>
        </w:rPr>
        <w:t>n</w:t>
      </w:r>
      <w:r w:rsidRPr="00DE152E">
        <w:rPr>
          <w:b/>
          <w:i/>
          <w:sz w:val="24"/>
          <w:szCs w:val="24"/>
          <w:lang w:val="es-PE"/>
        </w:rPr>
        <w:t>ip</w:t>
      </w:r>
      <w:r w:rsidRPr="00DE152E">
        <w:rPr>
          <w:b/>
          <w:i/>
          <w:spacing w:val="1"/>
          <w:sz w:val="24"/>
          <w:szCs w:val="24"/>
          <w:lang w:val="es-PE"/>
        </w:rPr>
        <w:t>e</w:t>
      </w:r>
      <w:r w:rsidRPr="00DE152E">
        <w:rPr>
          <w:b/>
          <w:i/>
          <w:spacing w:val="-1"/>
          <w:sz w:val="24"/>
          <w:szCs w:val="24"/>
          <w:lang w:val="es-PE"/>
        </w:rPr>
        <w:t>rs</w:t>
      </w:r>
      <w:r w:rsidRPr="00DE152E">
        <w:rPr>
          <w:b/>
          <w:i/>
          <w:sz w:val="24"/>
          <w:szCs w:val="24"/>
          <w:lang w:val="es-PE"/>
        </w:rPr>
        <w:t>o</w:t>
      </w:r>
      <w:r w:rsidRPr="00DE152E">
        <w:rPr>
          <w:b/>
          <w:i/>
          <w:spacing w:val="-1"/>
          <w:sz w:val="24"/>
          <w:szCs w:val="24"/>
          <w:lang w:val="es-PE"/>
        </w:rPr>
        <w:t>n</w:t>
      </w:r>
      <w:r w:rsidRPr="00DE152E">
        <w:rPr>
          <w:b/>
          <w:i/>
          <w:sz w:val="24"/>
          <w:szCs w:val="24"/>
          <w:lang w:val="es-PE"/>
        </w:rPr>
        <w:t xml:space="preserve">al, </w:t>
      </w:r>
      <w:r w:rsidRPr="00DE152E">
        <w:rPr>
          <w:b/>
          <w:i/>
          <w:spacing w:val="1"/>
          <w:sz w:val="24"/>
          <w:szCs w:val="24"/>
          <w:lang w:val="es-PE"/>
        </w:rPr>
        <w:t>e</w:t>
      </w:r>
      <w:r w:rsidRPr="00DE152E">
        <w:rPr>
          <w:b/>
          <w:i/>
          <w:spacing w:val="-2"/>
          <w:sz w:val="24"/>
          <w:szCs w:val="24"/>
          <w:lang w:val="es-PE"/>
        </w:rPr>
        <w:t>m</w:t>
      </w:r>
      <w:r w:rsidRPr="00DE152E">
        <w:rPr>
          <w:b/>
          <w:i/>
          <w:sz w:val="24"/>
          <w:szCs w:val="24"/>
          <w:lang w:val="es-PE"/>
        </w:rPr>
        <w:t>ite</w:t>
      </w:r>
      <w:r w:rsidRPr="00DE152E">
        <w:rPr>
          <w:b/>
          <w:i/>
          <w:spacing w:val="5"/>
          <w:sz w:val="24"/>
          <w:szCs w:val="24"/>
          <w:lang w:val="es-PE"/>
        </w:rPr>
        <w:t xml:space="preserve"> </w:t>
      </w:r>
      <w:r w:rsidRPr="00DE152E">
        <w:rPr>
          <w:b/>
          <w:i/>
          <w:sz w:val="24"/>
          <w:szCs w:val="24"/>
          <w:lang w:val="es-PE"/>
        </w:rPr>
        <w:t>la p</w:t>
      </w:r>
      <w:r w:rsidRPr="00DE152E">
        <w:rPr>
          <w:b/>
          <w:i/>
          <w:spacing w:val="-1"/>
          <w:sz w:val="24"/>
          <w:szCs w:val="24"/>
          <w:lang w:val="es-PE"/>
        </w:rPr>
        <w:t>r</w:t>
      </w:r>
      <w:r w:rsidRPr="00DE152E">
        <w:rPr>
          <w:b/>
          <w:i/>
          <w:spacing w:val="1"/>
          <w:sz w:val="24"/>
          <w:szCs w:val="24"/>
          <w:lang w:val="es-PE"/>
        </w:rPr>
        <w:t>e</w:t>
      </w:r>
      <w:r w:rsidRPr="00DE152E">
        <w:rPr>
          <w:b/>
          <w:i/>
          <w:spacing w:val="-1"/>
          <w:sz w:val="24"/>
          <w:szCs w:val="24"/>
          <w:lang w:val="es-PE"/>
        </w:rPr>
        <w:t>sen</w:t>
      </w:r>
      <w:r w:rsidRPr="00DE152E">
        <w:rPr>
          <w:b/>
          <w:i/>
          <w:sz w:val="24"/>
          <w:szCs w:val="24"/>
          <w:lang w:val="es-PE"/>
        </w:rPr>
        <w:t>te</w:t>
      </w:r>
      <w:r w:rsidRPr="00DE152E">
        <w:rPr>
          <w:b/>
          <w:i/>
          <w:spacing w:val="1"/>
          <w:sz w:val="24"/>
          <w:szCs w:val="24"/>
          <w:lang w:val="es-PE"/>
        </w:rPr>
        <w:t xml:space="preserve"> </w:t>
      </w:r>
      <w:r w:rsidRPr="00DE152E">
        <w:rPr>
          <w:b/>
          <w:i/>
          <w:spacing w:val="-1"/>
          <w:sz w:val="24"/>
          <w:szCs w:val="24"/>
          <w:lang w:val="es-PE"/>
        </w:rPr>
        <w:t>r</w:t>
      </w:r>
      <w:r w:rsidRPr="00DE152E">
        <w:rPr>
          <w:b/>
          <w:i/>
          <w:spacing w:val="1"/>
          <w:sz w:val="24"/>
          <w:szCs w:val="24"/>
          <w:lang w:val="es-PE"/>
        </w:rPr>
        <w:t>e</w:t>
      </w:r>
      <w:r w:rsidRPr="00DE152E">
        <w:rPr>
          <w:b/>
          <w:i/>
          <w:spacing w:val="-1"/>
          <w:sz w:val="24"/>
          <w:szCs w:val="24"/>
          <w:lang w:val="es-PE"/>
        </w:rPr>
        <w:t>s</w:t>
      </w:r>
      <w:r w:rsidRPr="00DE152E">
        <w:rPr>
          <w:b/>
          <w:i/>
          <w:sz w:val="24"/>
          <w:szCs w:val="24"/>
          <w:lang w:val="es-PE"/>
        </w:rPr>
        <w:t>ol</w:t>
      </w:r>
      <w:r w:rsidRPr="00DE152E">
        <w:rPr>
          <w:b/>
          <w:i/>
          <w:spacing w:val="-1"/>
          <w:sz w:val="24"/>
          <w:szCs w:val="24"/>
          <w:lang w:val="es-PE"/>
        </w:rPr>
        <w:t>u</w:t>
      </w:r>
      <w:r w:rsidRPr="00DE152E">
        <w:rPr>
          <w:b/>
          <w:i/>
          <w:spacing w:val="1"/>
          <w:sz w:val="24"/>
          <w:szCs w:val="24"/>
          <w:lang w:val="es-PE"/>
        </w:rPr>
        <w:t>c</w:t>
      </w:r>
      <w:r w:rsidRPr="00DE152E">
        <w:rPr>
          <w:b/>
          <w:i/>
          <w:spacing w:val="-2"/>
          <w:sz w:val="24"/>
          <w:szCs w:val="24"/>
          <w:lang w:val="es-PE"/>
        </w:rPr>
        <w:t>i</w:t>
      </w:r>
      <w:r w:rsidRPr="00DE152E">
        <w:rPr>
          <w:b/>
          <w:i/>
          <w:sz w:val="24"/>
          <w:szCs w:val="24"/>
          <w:lang w:val="es-PE"/>
        </w:rPr>
        <w:t>ón</w:t>
      </w:r>
    </w:p>
    <w:p w:rsidRPr="00DE152E" w:rsidR="008E48AD" w:rsidRDefault="008E48AD" w14:paraId="76E9D321" w14:textId="77777777">
      <w:pPr>
        <w:spacing w:before="4" w:line="260" w:lineRule="exact"/>
        <w:rPr>
          <w:sz w:val="24"/>
          <w:szCs w:val="24"/>
          <w:lang w:val="es-PE"/>
        </w:rPr>
      </w:pPr>
    </w:p>
    <w:p w:rsidRPr="00DE152E" w:rsidR="008E48AD" w:rsidRDefault="00C62C0D" w14:paraId="76E9D322" w14:textId="77777777">
      <w:pPr>
        <w:ind w:left="2469"/>
        <w:rPr>
          <w:sz w:val="24"/>
          <w:szCs w:val="24"/>
        </w:rPr>
      </w:pPr>
      <w:r w:rsidRPr="00DE152E">
        <w:rPr>
          <w:b/>
          <w:spacing w:val="-1"/>
          <w:sz w:val="24"/>
          <w:szCs w:val="24"/>
        </w:rPr>
        <w:t>A</w:t>
      </w:r>
      <w:r w:rsidRPr="00DE152E">
        <w:rPr>
          <w:b/>
          <w:sz w:val="24"/>
          <w:szCs w:val="24"/>
        </w:rPr>
        <w:t>li</w:t>
      </w:r>
      <w:r w:rsidRPr="00DE152E">
        <w:rPr>
          <w:b/>
          <w:spacing w:val="1"/>
          <w:sz w:val="24"/>
          <w:szCs w:val="24"/>
        </w:rPr>
        <w:t>c</w:t>
      </w:r>
      <w:r w:rsidRPr="00DE152E">
        <w:rPr>
          <w:b/>
          <w:sz w:val="24"/>
          <w:szCs w:val="24"/>
        </w:rPr>
        <w:t>ia</w:t>
      </w:r>
      <w:r w:rsidRPr="00DE152E">
        <w:rPr>
          <w:b/>
          <w:spacing w:val="-2"/>
          <w:sz w:val="24"/>
          <w:szCs w:val="24"/>
        </w:rPr>
        <w:t xml:space="preserve"> </w:t>
      </w:r>
      <w:r w:rsidRPr="00DE152E">
        <w:rPr>
          <w:b/>
          <w:spacing w:val="1"/>
          <w:sz w:val="24"/>
          <w:szCs w:val="24"/>
        </w:rPr>
        <w:t>M</w:t>
      </w:r>
      <w:r w:rsidRPr="00DE152E">
        <w:rPr>
          <w:b/>
          <w:spacing w:val="-2"/>
          <w:sz w:val="24"/>
          <w:szCs w:val="24"/>
        </w:rPr>
        <w:t>a</w:t>
      </w:r>
      <w:r w:rsidRPr="00DE152E">
        <w:rPr>
          <w:b/>
          <w:spacing w:val="1"/>
          <w:sz w:val="24"/>
          <w:szCs w:val="24"/>
        </w:rPr>
        <w:t>r</w:t>
      </w:r>
      <w:r w:rsidRPr="00DE152E">
        <w:rPr>
          <w:b/>
          <w:sz w:val="24"/>
          <w:szCs w:val="24"/>
        </w:rPr>
        <w:t>t</w:t>
      </w:r>
      <w:r w:rsidRPr="00DE152E">
        <w:rPr>
          <w:b/>
          <w:spacing w:val="1"/>
          <w:sz w:val="24"/>
          <w:szCs w:val="24"/>
        </w:rPr>
        <w:t>í</w:t>
      </w:r>
      <w:r w:rsidRPr="00DE152E">
        <w:rPr>
          <w:b/>
          <w:sz w:val="24"/>
          <w:szCs w:val="24"/>
        </w:rPr>
        <w:t>n</w:t>
      </w:r>
      <w:r w:rsidRPr="00DE152E">
        <w:rPr>
          <w:b/>
          <w:spacing w:val="-1"/>
          <w:sz w:val="24"/>
          <w:szCs w:val="24"/>
        </w:rPr>
        <w:t xml:space="preserve"> </w:t>
      </w:r>
      <w:r w:rsidRPr="00DE152E">
        <w:rPr>
          <w:b/>
          <w:sz w:val="24"/>
          <w:szCs w:val="24"/>
        </w:rPr>
        <w:t>Ló</w:t>
      </w:r>
      <w:r w:rsidRPr="00DE152E">
        <w:rPr>
          <w:b/>
          <w:spacing w:val="-1"/>
          <w:sz w:val="24"/>
          <w:szCs w:val="24"/>
        </w:rPr>
        <w:t>p</w:t>
      </w:r>
      <w:r w:rsidRPr="00DE152E">
        <w:rPr>
          <w:b/>
          <w:spacing w:val="1"/>
          <w:sz w:val="24"/>
          <w:szCs w:val="24"/>
        </w:rPr>
        <w:t>e</w:t>
      </w:r>
      <w:r w:rsidRPr="00DE152E">
        <w:rPr>
          <w:b/>
          <w:sz w:val="24"/>
          <w:szCs w:val="24"/>
        </w:rPr>
        <w:t xml:space="preserve">z – </w:t>
      </w:r>
      <w:r w:rsidRPr="00DE152E">
        <w:rPr>
          <w:b/>
          <w:spacing w:val="-1"/>
          <w:sz w:val="24"/>
          <w:szCs w:val="24"/>
        </w:rPr>
        <w:t>Se</w:t>
      </w:r>
      <w:r w:rsidRPr="00DE152E">
        <w:rPr>
          <w:b/>
          <w:spacing w:val="1"/>
          <w:sz w:val="24"/>
          <w:szCs w:val="24"/>
        </w:rPr>
        <w:t>cre</w:t>
      </w:r>
      <w:r w:rsidRPr="00DE152E">
        <w:rPr>
          <w:b/>
          <w:spacing w:val="-2"/>
          <w:sz w:val="24"/>
          <w:szCs w:val="24"/>
        </w:rPr>
        <w:t>t</w:t>
      </w:r>
      <w:r w:rsidRPr="00DE152E">
        <w:rPr>
          <w:b/>
          <w:sz w:val="24"/>
          <w:szCs w:val="24"/>
        </w:rPr>
        <w:t>a</w:t>
      </w:r>
      <w:r w:rsidRPr="00DE152E">
        <w:rPr>
          <w:b/>
          <w:spacing w:val="1"/>
          <w:sz w:val="24"/>
          <w:szCs w:val="24"/>
        </w:rPr>
        <w:t>r</w:t>
      </w:r>
      <w:r w:rsidRPr="00DE152E">
        <w:rPr>
          <w:b/>
          <w:sz w:val="24"/>
          <w:szCs w:val="24"/>
        </w:rPr>
        <w:t>ía</w:t>
      </w:r>
      <w:r w:rsidRPr="00DE152E">
        <w:rPr>
          <w:b/>
          <w:spacing w:val="-2"/>
          <w:sz w:val="24"/>
          <w:szCs w:val="24"/>
        </w:rPr>
        <w:t xml:space="preserve"> </w:t>
      </w:r>
      <w:r w:rsidRPr="00DE152E">
        <w:rPr>
          <w:b/>
          <w:sz w:val="24"/>
          <w:szCs w:val="24"/>
        </w:rPr>
        <w:t>T</w:t>
      </w:r>
      <w:r w:rsidRPr="00DE152E">
        <w:rPr>
          <w:b/>
          <w:spacing w:val="1"/>
          <w:sz w:val="24"/>
          <w:szCs w:val="24"/>
        </w:rPr>
        <w:t>éc</w:t>
      </w:r>
      <w:r w:rsidRPr="00DE152E">
        <w:rPr>
          <w:b/>
          <w:spacing w:val="-3"/>
          <w:sz w:val="24"/>
          <w:szCs w:val="24"/>
        </w:rPr>
        <w:t>n</w:t>
      </w:r>
      <w:r w:rsidRPr="00DE152E">
        <w:rPr>
          <w:b/>
          <w:sz w:val="24"/>
          <w:szCs w:val="24"/>
        </w:rPr>
        <w:t>i</w:t>
      </w:r>
      <w:r w:rsidRPr="00DE152E">
        <w:rPr>
          <w:b/>
          <w:spacing w:val="1"/>
          <w:sz w:val="24"/>
          <w:szCs w:val="24"/>
        </w:rPr>
        <w:t>c</w:t>
      </w:r>
      <w:r w:rsidRPr="00DE152E">
        <w:rPr>
          <w:b/>
          <w:sz w:val="24"/>
          <w:szCs w:val="24"/>
        </w:rPr>
        <w:t>a</w:t>
      </w:r>
    </w:p>
    <w:sectPr w:rsidRPr="00DE152E" w:rsidR="008E48AD">
      <w:headerReference w:type="default" r:id="rId16"/>
      <w:footerReference w:type="default" r:id="rId17"/>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7390" w:rsidRDefault="00597390" w14:paraId="4C61B48F" w14:textId="77777777">
      <w:r>
        <w:separator/>
      </w:r>
    </w:p>
  </w:endnote>
  <w:endnote w:type="continuationSeparator" w:id="0">
    <w:p w:rsidR="00597390" w:rsidRDefault="00597390" w14:paraId="733F13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D67920" w14:paraId="76E9D325" w14:textId="77777777">
    <w:pPr>
      <w:spacing w:line="200" w:lineRule="exact"/>
    </w:pPr>
    <w:r>
      <w:pict w14:anchorId="76E9D327">
        <v:shapetype id="_x0000_t202" coordsize="21600,21600" o:spt="202" path="m,l,21600r21600,l21600,xe">
          <v:stroke joinstyle="miter"/>
          <v:path gradientshapeok="t" o:connecttype="rect"/>
        </v:shapetype>
        <v:shape id="_x0000_s1025" style="position:absolute;margin-left:472.15pt;margin-top:781.65pt;width:53.55pt;height:11.95pt;z-index:-251658240;mso-position-horizontal-relative:page;mso-position-vertical-relative:page" filled="f" stroked="f" type="#_x0000_t202">
          <v:textbox inset="0,0,0,0">
            <w:txbxContent>
              <w:p w:rsidRPr="00DE152E" w:rsidR="008E48AD" w:rsidRDefault="00C62C0D" w14:paraId="76E9D328" w14:textId="77777777">
                <w:pPr>
                  <w:spacing w:line="220" w:lineRule="exact"/>
                  <w:ind w:left="20" w:right="-30"/>
                  <w:rPr>
                    <w:sz w:val="18"/>
                    <w:szCs w:val="18"/>
                  </w:rPr>
                </w:pPr>
                <w:r w:rsidRPr="00DE152E">
                  <w:rPr>
                    <w:sz w:val="18"/>
                    <w:szCs w:val="18"/>
                  </w:rPr>
                  <w:t>Pá</w:t>
                </w:r>
                <w:r w:rsidRPr="00DE152E">
                  <w:rPr>
                    <w:spacing w:val="1"/>
                    <w:sz w:val="18"/>
                    <w:szCs w:val="18"/>
                  </w:rPr>
                  <w:t>g</w:t>
                </w:r>
                <w:r w:rsidRPr="00DE152E">
                  <w:rPr>
                    <w:sz w:val="18"/>
                    <w:szCs w:val="18"/>
                  </w:rPr>
                  <w:t>i</w:t>
                </w:r>
                <w:r w:rsidRPr="00DE152E">
                  <w:rPr>
                    <w:spacing w:val="1"/>
                    <w:sz w:val="18"/>
                    <w:szCs w:val="18"/>
                  </w:rPr>
                  <w:t>n</w:t>
                </w:r>
                <w:r w:rsidRPr="00DE152E">
                  <w:rPr>
                    <w:sz w:val="18"/>
                    <w:szCs w:val="18"/>
                  </w:rPr>
                  <w:t>a</w:t>
                </w:r>
                <w:r w:rsidRPr="00DE152E">
                  <w:rPr>
                    <w:spacing w:val="-6"/>
                    <w:sz w:val="18"/>
                    <w:szCs w:val="18"/>
                  </w:rPr>
                  <w:t xml:space="preserve"> </w:t>
                </w:r>
                <w:r w:rsidRPr="00DE152E">
                  <w:rPr>
                    <w:sz w:val="18"/>
                    <w:szCs w:val="18"/>
                  </w:rPr>
                  <w:fldChar w:fldCharType="begin"/>
                </w:r>
                <w:r w:rsidRPr="00DE152E">
                  <w:rPr>
                    <w:sz w:val="18"/>
                    <w:szCs w:val="18"/>
                  </w:rPr>
                  <w:instrText xml:space="preserve"> PAGE </w:instrText>
                </w:r>
                <w:r w:rsidRPr="00DE152E">
                  <w:rPr>
                    <w:sz w:val="18"/>
                    <w:szCs w:val="18"/>
                  </w:rPr>
                  <w:fldChar w:fldCharType="separate"/>
                </w:r>
                <w:r w:rsidRPr="00DE152E">
                  <w:rPr>
                    <w:sz w:val="18"/>
                    <w:szCs w:val="18"/>
                  </w:rPr>
                  <w:t>1</w:t>
                </w:r>
                <w:r w:rsidRPr="00DE152E">
                  <w:rPr>
                    <w:sz w:val="18"/>
                    <w:szCs w:val="18"/>
                  </w:rPr>
                  <w:fldChar w:fldCharType="end"/>
                </w:r>
                <w:r w:rsidRPr="00DE152E">
                  <w:rPr>
                    <w:spacing w:val="-1"/>
                    <w:sz w:val="18"/>
                    <w:szCs w:val="18"/>
                  </w:rPr>
                  <w:t xml:space="preserve"> </w:t>
                </w:r>
                <w:r w:rsidRPr="00DE152E">
                  <w:rPr>
                    <w:spacing w:val="1"/>
                    <w:sz w:val="18"/>
                    <w:szCs w:val="18"/>
                  </w:rPr>
                  <w:t>d</w:t>
                </w:r>
                <w:r w:rsidRPr="00DE152E">
                  <w:rPr>
                    <w:sz w:val="18"/>
                    <w:szCs w:val="18"/>
                  </w:rPr>
                  <w:t>e 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7390" w:rsidRDefault="00597390" w14:paraId="232581A7" w14:textId="77777777">
      <w:r>
        <w:separator/>
      </w:r>
    </w:p>
  </w:footnote>
  <w:footnote w:type="continuationSeparator" w:id="0">
    <w:p w:rsidR="00597390" w:rsidRDefault="00597390" w14:paraId="1C7651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D6792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9264;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3A5554"/>
    <w:rsid w:val="004644E1"/>
    <w:rsid w:val="004F2400"/>
    <w:rsid w:val="00597390"/>
    <w:rsid w:val="006B23F2"/>
    <w:rsid w:val="007F0E7E"/>
    <w:rsid w:val="008E48AD"/>
    <w:rsid w:val="009D77A5"/>
    <w:rsid w:val="00A92188"/>
    <w:rsid w:val="00B461AD"/>
    <w:rsid w:val="00C15108"/>
    <w:rsid w:val="00C62C0D"/>
    <w:rsid w:val="00D20532"/>
    <w:rsid w:val="00D67920"/>
    <w:rsid w:val="00DE152E"/>
    <w:rsid w:val="00E40AD5"/>
    <w:rsid w:val="00EE54B2"/>
    <w:rsid w:val="05C49FC1"/>
    <w:rsid w:val="0800062B"/>
    <w:rsid w:val="0BAFA3D7"/>
    <w:rsid w:val="0FC25EAE"/>
    <w:rsid w:val="13C58661"/>
    <w:rsid w:val="1A40E058"/>
    <w:rsid w:val="22D19713"/>
    <w:rsid w:val="25EF265F"/>
    <w:rsid w:val="27DF1BC2"/>
    <w:rsid w:val="36BAEFA6"/>
    <w:rsid w:val="3D681C1C"/>
    <w:rsid w:val="430BC7B5"/>
    <w:rsid w:val="44023F68"/>
    <w:rsid w:val="44AE6E7A"/>
    <w:rsid w:val="45A47493"/>
    <w:rsid w:val="4A3934E5"/>
    <w:rsid w:val="52A94413"/>
    <w:rsid w:val="54E3D3BC"/>
    <w:rsid w:val="594A04F5"/>
    <w:rsid w:val="5D50244C"/>
    <w:rsid w:val="6CD11842"/>
    <w:rsid w:val="6DE12C9B"/>
    <w:rsid w:val="73A61571"/>
    <w:rsid w:val="763C266A"/>
    <w:rsid w:val="7B7BB60F"/>
    <w:rsid w:val="7C4F732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www.defaseg.com.pe/reglamento"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F779F1-61FF-4099-8872-16BD09D85710}"/>
</file>

<file path=customXml/itemProps2.xml><?xml version="1.0" encoding="utf-8"?>
<ds:datastoreItem xmlns:ds="http://schemas.openxmlformats.org/officeDocument/2006/customXml" ds:itemID="{528D560D-503C-40F8-BB2F-04433934D0C2}"/>
</file>

<file path=customXml/itemProps3.xml><?xml version="1.0" encoding="utf-8"?>
<ds:datastoreItem xmlns:ds="http://schemas.openxmlformats.org/officeDocument/2006/customXml" ds:itemID="{ED674AC0-576C-450A-B10C-D25F4C7691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14</cp:revision>
  <cp:lastPrinted>2022-03-31T21:17:00Z</cp:lastPrinted>
  <dcterms:created xsi:type="dcterms:W3CDTF">2022-03-25T15:53:00Z</dcterms:created>
  <dcterms:modified xsi:type="dcterms:W3CDTF">2025-03-31T20:05:23Z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