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569EE" w:rsidR="00F15FBA" w:rsidP="00F15FBA" w:rsidRDefault="00F15FBA" w14:paraId="6BA6C8A5" w14:textId="7DE428E3">
      <w:pPr>
        <w:pStyle w:val="Ttulo"/>
        <w:outlineLvl w:val="0"/>
        <w:rPr>
          <w:lang w:val="es-PE"/>
        </w:rPr>
      </w:pPr>
      <w:r w:rsidRPr="004569EE">
        <w:rPr>
          <w:lang w:val="es-PE"/>
        </w:rPr>
        <w:t xml:space="preserve">RESOLUCIÓN </w:t>
      </w:r>
      <w:proofErr w:type="spellStart"/>
      <w:r w:rsidRPr="004569EE">
        <w:rPr>
          <w:lang w:val="es-PE"/>
        </w:rPr>
        <w:t>N</w:t>
      </w:r>
      <w:r w:rsidRPr="004569EE" w:rsidR="001631D6">
        <w:rPr>
          <w:lang w:val="es-PE"/>
        </w:rPr>
        <w:t>°</w:t>
      </w:r>
      <w:proofErr w:type="spellEnd"/>
      <w:r w:rsidRPr="004569EE" w:rsidR="001631D6">
        <w:rPr>
          <w:lang w:val="es-PE"/>
        </w:rPr>
        <w:t xml:space="preserve"> </w:t>
      </w:r>
      <w:r w:rsidRPr="004569EE" w:rsidR="00784209">
        <w:rPr>
          <w:lang w:val="es-PE"/>
        </w:rPr>
        <w:t>07</w:t>
      </w:r>
      <w:r w:rsidR="006B65F2">
        <w:rPr>
          <w:lang w:val="es-PE"/>
        </w:rPr>
        <w:t>3</w:t>
      </w:r>
      <w:r w:rsidRPr="004569EE" w:rsidR="001631D6">
        <w:rPr>
          <w:lang w:val="es-PE"/>
        </w:rPr>
        <w:t>/2</w:t>
      </w:r>
      <w:r w:rsidRPr="004569EE" w:rsidR="00444D29">
        <w:rPr>
          <w:lang w:val="es-PE"/>
        </w:rPr>
        <w:t>2</w:t>
      </w:r>
    </w:p>
    <w:p w:rsidRPr="00A57082" w:rsidR="00511CED" w:rsidP="00022570" w:rsidRDefault="00511CED" w14:paraId="14926A17" w14:textId="77777777">
      <w:pPr>
        <w:jc w:val="both"/>
        <w:outlineLvl w:val="0"/>
        <w:rPr>
          <w:b/>
          <w:bCs/>
          <w:lang w:val="es-PE"/>
        </w:rPr>
      </w:pPr>
    </w:p>
    <w:p w:rsidRPr="00A57082" w:rsidR="00A57082" w:rsidP="00A57082" w:rsidRDefault="00A57082" w14:paraId="006EE57D" w14:textId="77777777">
      <w:pPr>
        <w:jc w:val="both"/>
        <w:rPr>
          <w:b/>
          <w:lang w:val="es-PE" w:eastAsia="en-US"/>
        </w:rPr>
      </w:pPr>
      <w:r w:rsidRPr="00A57082">
        <w:rPr>
          <w:b/>
        </w:rPr>
        <w:t>VISTOS</w:t>
      </w:r>
    </w:p>
    <w:p w:rsidRPr="00A57082" w:rsidR="00A57082" w:rsidP="00A57082" w:rsidRDefault="00A57082" w14:paraId="396690C0" w14:textId="77777777">
      <w:pPr>
        <w:jc w:val="both"/>
      </w:pPr>
    </w:p>
    <w:p w:rsidRPr="00A57082" w:rsidR="00A57082" w:rsidP="72BD8807" w:rsidRDefault="00A57082" w14:paraId="75B13649" w14:textId="6A0C386B">
      <w:pPr>
        <w:ind/>
        <w:jc w:val="both"/>
      </w:pPr>
      <w:r w:rsidR="00A57082">
        <w:rPr/>
        <w:t xml:space="preserve">Que con fecha 18 de noviembre de noviembre de 2021, </w:t>
      </w:r>
      <w:r w:rsidR="1CA7A668">
        <w:rPr/>
        <w:t>................................</w:t>
      </w:r>
      <w:r w:rsidR="00A57082">
        <w:rPr/>
        <w:t xml:space="preserve"> interpone reclamación ante esta Defensoría del Asegurado (DEFASEG) solicitando que </w:t>
      </w:r>
      <w:r w:rsidR="74E1B82E">
        <w:rPr/>
        <w:t>.......................................</w:t>
      </w:r>
      <w:r w:rsidR="00A57082">
        <w:rPr/>
        <w:t xml:space="preserve"> otorgue cobertura al siniestro ocurrido el 02 de octubre de 2021, al vehículo asegurado de Placa de Rodaje </w:t>
      </w:r>
      <w:r w:rsidR="1F0645B4">
        <w:rPr/>
        <w:t>......................</w:t>
      </w:r>
      <w:r w:rsidR="00A57082">
        <w:rPr/>
        <w:t>, de acuerdo con las Condiciones Generales y Particulares de la Póliza de Seguro Vehicular</w:t>
      </w:r>
      <w:r w:rsidR="259CFBDB">
        <w:rPr/>
        <w:t>..............................</w:t>
      </w:r>
      <w:r w:rsidR="00A57082">
        <w:rPr/>
        <w:t xml:space="preserve">Que, la señalada reclamación cumple con las exigencias de materia, cuantía y oportunidad establecidas en el reglamento de la DEFASEG, habiéndose presentado dentro del plazo que corresponde </w:t>
      </w:r>
      <w:r w:rsidR="00A57082">
        <w:rPr/>
        <w:t>de acuerdo a</w:t>
      </w:r>
      <w:r w:rsidR="00A57082">
        <w:rPr/>
        <w:t xml:space="preserve"> dicho reglamento. </w:t>
      </w:r>
      <w:proofErr w:type="gramStart"/>
      <w:proofErr w:type="gramEnd"/>
    </w:p>
    <w:p w:rsidRPr="00A57082" w:rsidR="00A57082" w:rsidP="00A57082" w:rsidRDefault="00A57082" w14:paraId="2A7C84C2" w14:textId="77777777">
      <w:pPr>
        <w:ind w:firstLine="1"/>
        <w:jc w:val="both"/>
      </w:pPr>
    </w:p>
    <w:p w:rsidRPr="00A57082" w:rsidR="00A57082" w:rsidP="00A57082" w:rsidRDefault="00A57082" w14:paraId="05FDD23C" w14:textId="72CEDDEF">
      <w:pPr>
        <w:ind w:firstLine="1"/>
        <w:jc w:val="both"/>
      </w:pPr>
      <w:r w:rsidR="00A57082">
        <w:rPr/>
        <w:t xml:space="preserve">Que, habiéndose corrido traslado de la señalada reclamación, </w:t>
      </w:r>
      <w:r w:rsidR="472043A3">
        <w:rPr/>
        <w:t>...............................</w:t>
      </w:r>
      <w:r w:rsidR="00A57082">
        <w:rPr/>
        <w:t xml:space="preserve"> con fecha 30 de diciembre de 2021 ha presentado su contestación a la Reclamación, adjuntando la Póliza y los documentos relativos al siniestro.</w:t>
      </w:r>
    </w:p>
    <w:p w:rsidRPr="00A57082" w:rsidR="00A57082" w:rsidP="00A57082" w:rsidRDefault="00A57082" w14:paraId="7576ED68" w14:textId="77777777">
      <w:pPr>
        <w:ind w:left="708" w:hanging="708"/>
        <w:jc w:val="both"/>
      </w:pPr>
    </w:p>
    <w:p w:rsidRPr="00A57082" w:rsidR="00A57082" w:rsidP="00A57082" w:rsidRDefault="00A57082" w14:paraId="6E7EB606" w14:textId="77777777">
      <w:pPr>
        <w:jc w:val="both"/>
      </w:pPr>
      <w:r w:rsidRPr="00A57082">
        <w:t xml:space="preserve">Que, con fecha 07 de marzo de 2022 se realizó la correspondiente audiencia de vista con la asistencia de ambas partes, las mismas que sustentaron sus posiciones respecto a la reclamación presentada, y luego absolvieron las diversas preguntas formuladas por este colegiado. Que, con fecha 30 de marzo, la asegurada ha hecho llegar un escrito adicional </w:t>
      </w:r>
      <w:proofErr w:type="gramStart"/>
      <w:r w:rsidRPr="00A57082">
        <w:t>en relación al</w:t>
      </w:r>
      <w:proofErr w:type="gramEnd"/>
      <w:r w:rsidRPr="00A57082">
        <w:t xml:space="preserve"> reclamo presentado, quedando. entonces el expediente a la fecha en condiciones para que este colegiado pueda analizar el caso y pronunciarse respecto al mismo.</w:t>
      </w:r>
    </w:p>
    <w:p w:rsidRPr="00A57082" w:rsidR="00A57082" w:rsidP="00A57082" w:rsidRDefault="00A57082" w14:paraId="0E19FF24" w14:textId="77777777">
      <w:pPr>
        <w:jc w:val="both"/>
      </w:pPr>
    </w:p>
    <w:p w:rsidRPr="00A57082" w:rsidR="00A57082" w:rsidP="00A57082" w:rsidRDefault="00A57082" w14:paraId="165DBE67" w14:textId="2EAE5201">
      <w:pPr>
        <w:jc w:val="both"/>
      </w:pPr>
      <w:r w:rsidR="00A57082">
        <w:rPr/>
        <w:t xml:space="preserve">Que, la asegurada solicita que </w:t>
      </w:r>
      <w:r w:rsidR="2C752810">
        <w:rPr/>
        <w:t>..............................</w:t>
      </w:r>
      <w:r w:rsidR="00A57082">
        <w:rPr/>
        <w:t xml:space="preserve"> proceda a la atención del siniestro ocurrido al vehículo asegurado, por las siguientes resumidas razones 1) Que, el 02 de octubre de 2021, aproximadamente a las 07:10 horas, la unidad tuvo un accidente al encontrarse circulando por caserío Duran, distrito de </w:t>
      </w:r>
      <w:r w:rsidR="00A57082">
        <w:rPr/>
        <w:t>Imaza</w:t>
      </w:r>
      <w:r w:rsidR="00A57082">
        <w:rPr/>
        <w:t xml:space="preserve">, provincia de Bagua, sufriendo un despiste e impactando contra la propiedad del señor </w:t>
      </w:r>
      <w:r w:rsidR="12F791D1">
        <w:rPr/>
        <w:t>........................................</w:t>
      </w:r>
      <w:r w:rsidR="00A57082">
        <w:rPr/>
        <w:t xml:space="preserve">, causando daños materiales a su vivienda. 2) Que, el señor </w:t>
      </w:r>
      <w:r w:rsidR="1882ED20">
        <w:rPr/>
        <w:t>...............</w:t>
      </w:r>
      <w:r w:rsidR="00A57082">
        <w:rPr/>
        <w:t xml:space="preserve"> dio cuenta inmediata a la policía denunciando el hecho, alertando asimismo a la Ronda Campesina y a la población del caserío, quienes inmovilizaron la unidad y retuvieron al conductor </w:t>
      </w:r>
      <w:r w:rsidR="2211D5DD">
        <w:rPr/>
        <w:t>..................................</w:t>
      </w:r>
      <w:r w:rsidR="00A57082">
        <w:rPr/>
        <w:t xml:space="preserve"> hasta la llegada de la policía. </w:t>
      </w:r>
      <w:r w:rsidR="00A57082">
        <w:rPr/>
        <w:t>3) Que, el conductor fue condicionado para llegar a un acuerdo con el propietario de la vivienda, comprometiéndose a suscribir un documento de transacción judicial ante el Juez de Paz de la localidad.</w:t>
      </w:r>
      <w:r w:rsidR="00A57082">
        <w:rPr/>
        <w:t xml:space="preserve"> </w:t>
      </w:r>
      <w:r w:rsidR="00A57082">
        <w:rPr/>
        <w:t>Una vez garantizada la suscripción del documento con la intervención de la policía, se procedió a efectuar las diligencias correspondientes, tales como declaración y dosaje etílico, que arrojó resultado negativo.</w:t>
      </w:r>
      <w:r w:rsidR="00A57082">
        <w:rPr/>
        <w:t xml:space="preserve"> 4) Que, el mencionado caserío no cuenta con señal telefónica, por lo que la comunicación del siniestro con la aseguradora solo pudo efectuarse cuando el conductor fue llevado a Bagua a realizar las diligencias del caso. Que, se cumplió con todas las indicaciones efectuadas por el procurador de la compañía, enviando la documentación y testimonios gráficos que fueron requeridos. 5) Que, el 03 de octubre, luego de pasar el peritaje técnico vehicular policial, se remolcó la unidad hasta Tarapoto internándola en el taller autorizado por </w:t>
      </w:r>
      <w:r w:rsidR="1C14A5A8">
        <w:rPr/>
        <w:t>................</w:t>
      </w:r>
      <w:r w:rsidR="00A57082">
        <w:rPr/>
        <w:t xml:space="preserve">. Que, recién el 13 de octubre se recibe una comunicación de la aseguradora solicitando la documentación oficial referida al siniestro. Que, luego de incesantes gestiones se envía el Informe Policial solicitado y el dosaje etílico con resultado 0.00%. 6) Que, con fecha 12 de noviembre Mapfre envía junto a su correo la </w:t>
      </w:r>
      <w:r w:rsidR="00A57082">
        <w:rPr/>
        <w:t>carta de rechazo, en los términos que allí se expresan; siendo que en ese contexto la asegurada rechaza lo expuesto por Mapfre sobre la base de lo siguiente:</w:t>
      </w:r>
    </w:p>
    <w:p w:rsidRPr="00A57082" w:rsidR="00A57082" w:rsidP="00A57082" w:rsidRDefault="00A57082" w14:paraId="255E4358" w14:textId="77777777">
      <w:pPr>
        <w:jc w:val="both"/>
      </w:pPr>
    </w:p>
    <w:p w:rsidRPr="00A57082" w:rsidR="00A57082" w:rsidP="72BD8807" w:rsidRDefault="00A57082" w14:paraId="2C4A5D36" w14:textId="1BB4B384">
      <w:pPr>
        <w:pStyle w:val="Prrafodelista"/>
        <w:numPr>
          <w:ilvl w:val="0"/>
          <w:numId w:val="47"/>
        </w:numPr>
        <w:jc w:val="both"/>
        <w:rPr>
          <w:i w:val="1"/>
          <w:iCs w:val="1"/>
        </w:rPr>
      </w:pPr>
      <w:r w:rsidR="00A57082">
        <w:rPr/>
        <w:t>La supuesta declaración fraudulenta no es tal, por cuanto como se puede apreciar de los documentos actuados, no existe contradicción entre lo dicho por el representante “</w:t>
      </w:r>
      <w:r w:rsidRPr="72BD8807" w:rsidR="00A57082">
        <w:rPr>
          <w:i w:val="1"/>
          <w:iCs w:val="1"/>
        </w:rPr>
        <w:t xml:space="preserve">que, cuando conducía el vehículo a la altura del caserío Durand, se le cruzó una vaca y por esquivarla el vehículo salió de la vía colisionando contra una casa”, </w:t>
      </w:r>
      <w:r w:rsidR="00A57082">
        <w:rPr/>
        <w:t>y lo expresado por el personal policial en el Informe Policial que señala que “</w:t>
      </w:r>
      <w:r w:rsidRPr="72BD8807" w:rsidR="00A57082">
        <w:rPr>
          <w:i w:val="1"/>
          <w:iCs w:val="1"/>
        </w:rPr>
        <w:t xml:space="preserve">el señor   </w:t>
      </w:r>
      <w:r w:rsidRPr="72BD8807" w:rsidR="20DBF51B">
        <w:rPr>
          <w:i w:val="1"/>
          <w:iCs w:val="1"/>
        </w:rPr>
        <w:t>......................</w:t>
      </w:r>
      <w:r w:rsidRPr="72BD8807" w:rsidR="00A57082">
        <w:rPr>
          <w:i w:val="1"/>
          <w:iCs w:val="1"/>
        </w:rPr>
        <w:t>perdió el control del vehículo debido a que se encontraba lloviznando y como existía una curva se despistó y chocó contra una vivienda”.</w:t>
      </w:r>
    </w:p>
    <w:p w:rsidRPr="00A57082" w:rsidR="00A57082" w:rsidP="00A57082" w:rsidRDefault="00A57082" w14:paraId="3BE6BD14" w14:textId="77777777">
      <w:pPr>
        <w:pStyle w:val="Prrafodelista"/>
        <w:numPr>
          <w:ilvl w:val="0"/>
          <w:numId w:val="47"/>
        </w:numPr>
        <w:jc w:val="both"/>
      </w:pPr>
      <w:r w:rsidRPr="00A57082">
        <w:t>Que, ambas afirmaciones no son contradictorias sino complementarias, resaltando el hecho que lo afirmado en el Informe Policial, no está referido ni cita textualmente una declaración del conductor, sino una conclusión lógica del instructor al verificar los hechos en el lugar.</w:t>
      </w:r>
    </w:p>
    <w:p w:rsidRPr="00A57082" w:rsidR="00A57082" w:rsidP="00A57082" w:rsidRDefault="00A57082" w14:paraId="1DF087A7" w14:textId="77777777">
      <w:pPr>
        <w:pStyle w:val="Prrafodelista"/>
        <w:numPr>
          <w:ilvl w:val="0"/>
          <w:numId w:val="47"/>
        </w:numPr>
        <w:jc w:val="both"/>
      </w:pPr>
      <w:r w:rsidRPr="00A57082">
        <w:t xml:space="preserve">Que, el haber arribado a una transacción extrajudicial con el dueño de la vivienda </w:t>
      </w:r>
      <w:proofErr w:type="gramStart"/>
      <w:r w:rsidRPr="00A57082">
        <w:t>afectada,</w:t>
      </w:r>
      <w:proofErr w:type="gramEnd"/>
      <w:r w:rsidRPr="00A57082">
        <w:t xml:space="preserve"> se produjo en una circunstancia especial, en la cual, de no hacerlo hubiera puesto en riesgo la integridad del conductor, en una localidad alejada y de difícil acceso, en la que la autoridad policial es supletoria a la de la Ronda campesina.</w:t>
      </w:r>
    </w:p>
    <w:p w:rsidRPr="00A57082" w:rsidR="00A57082" w:rsidP="00A57082" w:rsidRDefault="00A57082" w14:paraId="2F90CDE9" w14:textId="77777777">
      <w:pPr>
        <w:jc w:val="both"/>
      </w:pPr>
    </w:p>
    <w:p w:rsidRPr="00A57082" w:rsidR="00A57082" w:rsidP="00A57082" w:rsidRDefault="00A57082" w14:paraId="61383EFB" w14:textId="4E71D052">
      <w:pPr>
        <w:jc w:val="both"/>
      </w:pPr>
      <w:r w:rsidR="00A57082">
        <w:rPr/>
        <w:t xml:space="preserve">Que, por su parte </w:t>
      </w:r>
      <w:r w:rsidR="2802AFA0">
        <w:rPr/>
        <w:t>.............................</w:t>
      </w:r>
      <w:r w:rsidR="00A57082">
        <w:rPr/>
        <w:t xml:space="preserve"> </w:t>
      </w:r>
      <w:r w:rsidR="00A57082">
        <w:rPr/>
        <w:t xml:space="preserve">solicita se declare infundada la reclamación, por las siguientes resumidas razones: 1) Que, el día 02 de octubre de 2021, a horas 14:32 horas, el señor </w:t>
      </w:r>
      <w:r w:rsidR="5B3950B5">
        <w:rPr/>
        <w:t>..........</w:t>
      </w:r>
      <w:r w:rsidR="5B3950B5">
        <w:rPr/>
        <w:t xml:space="preserve"> </w:t>
      </w:r>
      <w:r w:rsidR="00A57082">
        <w:rPr/>
        <w:t xml:space="preserve">reportó a la central de emergencia de la aseguradora el siniestro ocurrido a las 07:00 horas en circunstancias que dicho conductor se encontraba trasladándose por una vía en el departamento de Amazonas, cuando se le cruzó una vaca y una persona por lo </w:t>
      </w:r>
      <w:r w:rsidR="00A57082">
        <w:rPr/>
        <w:t>que</w:t>
      </w:r>
      <w:r w:rsidR="00A57082">
        <w:rPr/>
        <w:t xml:space="preserve"> para evitar impactarlas, giró la unidad e impactó con una casa, lo que produjo daños a la unidad asegurada. 2) Que, conforme se puede apre</w:t>
      </w:r>
      <w:r w:rsidR="00A57082">
        <w:rPr/>
        <w:t xml:space="preserve">ciar en el Informe Policial </w:t>
      </w:r>
      <w:r w:rsidR="00A57082">
        <w:rPr/>
        <w:t>N</w:t>
      </w:r>
      <w:r w:rsidR="49E7A99F">
        <w:rPr/>
        <w:t>................</w:t>
      </w:r>
      <w:r w:rsidR="00A57082">
        <w:rPr/>
        <w:t>, el señor Carbajal brindó una declaración distinta a lo informado a la central de emergencia, señalando lo siguiente:</w:t>
      </w:r>
    </w:p>
    <w:p w:rsidRPr="00A57082" w:rsidR="00A57082" w:rsidP="00A57082" w:rsidRDefault="00A57082" w14:paraId="45D50D22" w14:textId="77777777">
      <w:pPr>
        <w:jc w:val="both"/>
      </w:pPr>
    </w:p>
    <w:p w:rsidRPr="00A57082" w:rsidR="00A57082" w:rsidP="00A57082" w:rsidRDefault="00A57082" w14:paraId="1965A50D" w14:textId="7AA39B1C">
      <w:pPr>
        <w:jc w:val="both"/>
      </w:pPr>
      <w:r w:rsidR="00A57082">
        <w:rPr/>
        <w:t xml:space="preserve">“(…) el conductor había perdido el control del vehículo toda vez que se encontraba lloviznando y además existe una curva motivo por el cual el vehículo que iba conduciendo se había despistado y chocando en el frontis del domicilio del señor </w:t>
      </w:r>
      <w:r w:rsidR="22A1B118">
        <w:rPr/>
        <w:t>............................................</w:t>
      </w:r>
    </w:p>
    <w:p w:rsidRPr="00A57082" w:rsidR="00A57082" w:rsidP="00A57082" w:rsidRDefault="00A57082" w14:paraId="6B799313" w14:textId="77777777">
      <w:pPr>
        <w:jc w:val="both"/>
      </w:pPr>
    </w:p>
    <w:p w:rsidRPr="00A57082" w:rsidR="00A57082" w:rsidP="00A57082" w:rsidRDefault="00A57082" w14:paraId="320C3850" w14:textId="77777777">
      <w:pPr>
        <w:jc w:val="both"/>
      </w:pPr>
      <w:r w:rsidRPr="00A57082">
        <w:t>3) Que, al haber el conductor brindado declaraciones contradictorias que no permiten tener cabal conocimiento de las verdaderas circunstancias de la ocurrencia del siniestro, la compañía queda exenta de responsabilidad, tal como se señala en las Cláusulas Generales de Contratación.</w:t>
      </w:r>
    </w:p>
    <w:p w:rsidRPr="00A57082" w:rsidR="00A57082" w:rsidP="00A57082" w:rsidRDefault="00A57082" w14:paraId="19D92B02" w14:textId="77777777">
      <w:pPr>
        <w:jc w:val="both"/>
      </w:pPr>
    </w:p>
    <w:p w:rsidRPr="00A57082" w:rsidR="00A57082" w:rsidP="00A57082" w:rsidRDefault="00A57082" w14:paraId="3B53AC51" w14:textId="77777777">
      <w:pPr>
        <w:jc w:val="both"/>
      </w:pPr>
      <w:r w:rsidRPr="00A57082">
        <w:t>4) Que, por otro lado, al haber el asegurado arribado a un acuerdo extrajudicial con el propietario del inmueble afectado, y al no contar este acuerdo con la autorización de la aseguradora, se ha incurrido en un injustificado incumplimiento de las obligaciones, lo cual conlleva a que la aseguradora se libere de la obligación del pago indemnizatorio.</w:t>
      </w:r>
    </w:p>
    <w:p w:rsidRPr="00A57082" w:rsidR="00A57082" w:rsidP="00A57082" w:rsidRDefault="00A57082" w14:paraId="140668EF" w14:textId="77777777">
      <w:pPr>
        <w:jc w:val="both"/>
      </w:pPr>
    </w:p>
    <w:p w:rsidRPr="00A57082" w:rsidR="00A57082" w:rsidP="00A57082" w:rsidRDefault="00A57082" w14:paraId="54F45391" w14:textId="77777777">
      <w:pPr>
        <w:jc w:val="both"/>
        <w:rPr>
          <w:b/>
        </w:rPr>
      </w:pPr>
      <w:r w:rsidRPr="00A57082">
        <w:rPr>
          <w:b/>
        </w:rPr>
        <w:t>CONSIDERANDO</w:t>
      </w:r>
    </w:p>
    <w:p w:rsidRPr="00A57082" w:rsidR="00A57082" w:rsidP="00A57082" w:rsidRDefault="00A57082" w14:paraId="3C36CB1A" w14:textId="77777777">
      <w:pPr>
        <w:jc w:val="both"/>
      </w:pPr>
    </w:p>
    <w:p w:rsidR="00A57082" w:rsidP="00A57082" w:rsidRDefault="00A57082" w14:paraId="1D1A6DBA" w14:textId="58745D25">
      <w:pPr>
        <w:jc w:val="both"/>
      </w:pPr>
      <w:r w:rsidRPr="00A57082">
        <w:rPr>
          <w:b/>
        </w:rPr>
        <w:t>PRIMERO:</w:t>
      </w:r>
      <w:r w:rsidRPr="00A57082">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w:t>
      </w:r>
      <w:r w:rsidRPr="00A57082">
        <w:lastRenderedPageBreak/>
        <w:t xml:space="preserve">entendiéndose por “asegurados” o “usuarios de seguros” a los asegurados propiamente dichos, a los contratantes del respectivo seguro y/o a los beneficiarios nombrados en la póliza. </w:t>
      </w:r>
    </w:p>
    <w:p w:rsidRPr="00A57082" w:rsidR="00095A31" w:rsidP="00A57082" w:rsidRDefault="00095A31" w14:paraId="0326363A" w14:textId="77777777">
      <w:pPr>
        <w:jc w:val="both"/>
      </w:pPr>
    </w:p>
    <w:p w:rsidRPr="00A57082" w:rsidR="00A57082" w:rsidP="00A57082" w:rsidRDefault="00A57082" w14:paraId="19F044C6" w14:textId="77777777">
      <w:pPr>
        <w:ind w:firstLine="2"/>
        <w:jc w:val="both"/>
      </w:pPr>
      <w:r w:rsidRPr="00A57082">
        <w:rPr>
          <w:b/>
        </w:rPr>
        <w:t>SEGUNDO</w:t>
      </w:r>
      <w:r w:rsidRPr="00A57082">
        <w:t xml:space="preserve">: Que, así mismo, </w:t>
      </w:r>
      <w:proofErr w:type="gramStart"/>
      <w:r w:rsidRPr="00A57082">
        <w:t>de acuerdo a</w:t>
      </w:r>
      <w:proofErr w:type="gramEnd"/>
      <w:r w:rsidRPr="00A57082">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57082" w:rsidR="00A57082" w:rsidP="00A57082" w:rsidRDefault="00A57082" w14:paraId="318B2F5B" w14:textId="77777777">
      <w:pPr>
        <w:ind w:firstLine="2"/>
        <w:jc w:val="both"/>
      </w:pPr>
    </w:p>
    <w:p w:rsidRPr="00A57082" w:rsidR="00A57082" w:rsidP="00A57082" w:rsidRDefault="00A57082" w14:paraId="43A47E37" w14:textId="77777777">
      <w:pPr>
        <w:ind w:firstLine="2"/>
        <w:jc w:val="both"/>
      </w:pPr>
      <w:r w:rsidRPr="00A57082">
        <w:rPr>
          <w:b/>
        </w:rPr>
        <w:t xml:space="preserve">TERCERO </w:t>
      </w:r>
      <w:r w:rsidRPr="00A57082">
        <w:t xml:space="preserve">: Que el artículo 1 de la Ley </w:t>
      </w:r>
      <w:proofErr w:type="spellStart"/>
      <w:r w:rsidRPr="00A57082">
        <w:t>N°</w:t>
      </w:r>
      <w:proofErr w:type="spellEnd"/>
      <w:r w:rsidRPr="00A57082">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A57082" w:rsidR="00A57082" w:rsidP="00A57082" w:rsidRDefault="00A57082" w14:paraId="188ADAC0" w14:textId="77777777">
      <w:pPr>
        <w:ind w:firstLine="2"/>
        <w:jc w:val="both"/>
      </w:pPr>
    </w:p>
    <w:p w:rsidRPr="00A57082" w:rsidR="00A57082" w:rsidP="00A57082" w:rsidRDefault="00A57082" w14:paraId="21F6B844" w14:textId="77777777">
      <w:pPr>
        <w:ind w:firstLine="2"/>
        <w:jc w:val="both"/>
      </w:pPr>
      <w:r w:rsidRPr="00A57082">
        <w:rPr>
          <w:b/>
        </w:rPr>
        <w:t>CUARTO</w:t>
      </w:r>
      <w:r w:rsidRPr="00A57082">
        <w:t>: Que, el artículo 1361 del Código Civil dispone que los contratos sean obligatorios en cuanto se haya expresado en ellos, presumiéndose que lo declarado es lo querido por ambas partes, de manera que la parte que sostenga lo contrario debe probarlo.</w:t>
      </w:r>
    </w:p>
    <w:p w:rsidRPr="00A57082" w:rsidR="00A57082" w:rsidP="00A57082" w:rsidRDefault="00A57082" w14:paraId="1107CB3E" w14:textId="77777777">
      <w:pPr>
        <w:ind w:firstLine="2"/>
        <w:jc w:val="both"/>
      </w:pPr>
    </w:p>
    <w:p w:rsidRPr="00A57082" w:rsidR="00A57082" w:rsidP="00A57082" w:rsidRDefault="00A57082" w14:paraId="730CC863" w14:textId="77777777">
      <w:pPr>
        <w:ind w:firstLine="2"/>
        <w:jc w:val="both"/>
      </w:pPr>
      <w:r w:rsidRPr="00A57082">
        <w:rPr>
          <w:b/>
        </w:rPr>
        <w:t>QUINTO:</w:t>
      </w:r>
      <w:r w:rsidRPr="00A57082">
        <w:t xml:space="preserve"> Que, en materia procesal, corresponde a quien invoca hechos probar su existencia, carga procesal a la que se refiere el artículo 196 del Código Procesal Civil, salvo que se acoja a alguna presunción legal de carácter relativo o absoluto.</w:t>
      </w:r>
    </w:p>
    <w:p w:rsidRPr="00A57082" w:rsidR="00A57082" w:rsidP="00A57082" w:rsidRDefault="00A57082" w14:paraId="4C706704" w14:textId="77777777">
      <w:pPr>
        <w:ind w:firstLine="2"/>
        <w:jc w:val="both"/>
      </w:pPr>
    </w:p>
    <w:p w:rsidRPr="00A57082" w:rsidR="00A57082" w:rsidP="00A57082" w:rsidRDefault="00A57082" w14:paraId="0F2CD168" w14:textId="77777777">
      <w:pPr>
        <w:ind w:firstLine="2"/>
        <w:jc w:val="both"/>
      </w:pPr>
      <w:r w:rsidRPr="00A57082">
        <w:rPr>
          <w:b/>
        </w:rPr>
        <w:t xml:space="preserve">SEXTO: </w:t>
      </w:r>
      <w:r w:rsidRPr="00A57082">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proofErr w:type="spellStart"/>
      <w:r w:rsidRPr="00A57082">
        <w:t>N°</w:t>
      </w:r>
      <w:proofErr w:type="spellEnd"/>
      <w:r w:rsidRPr="00A57082">
        <w:t xml:space="preserve"> SV-CN-2841/2021 de fecha 12 de noviembre de 2021, se encuentra sustentado de acuerdo a las Condiciones Generales y Particulares de la Póliza de Seguro de Vehículos contratada y a la Ley </w:t>
      </w:r>
      <w:proofErr w:type="spellStart"/>
      <w:r w:rsidRPr="00A57082">
        <w:t>N°</w:t>
      </w:r>
      <w:proofErr w:type="spellEnd"/>
      <w:r w:rsidRPr="00A57082">
        <w:t xml:space="preserve"> 29946, Ley de Contrato de Seguros.</w:t>
      </w:r>
    </w:p>
    <w:p w:rsidRPr="00A57082" w:rsidR="00A57082" w:rsidP="00A57082" w:rsidRDefault="00A57082" w14:paraId="456A4B29" w14:textId="77777777">
      <w:pPr>
        <w:jc w:val="both"/>
        <w:rPr>
          <w:i/>
        </w:rPr>
      </w:pPr>
    </w:p>
    <w:p w:rsidRPr="00A57082" w:rsidR="00A57082" w:rsidP="00A57082" w:rsidRDefault="00A57082" w14:paraId="19D24F92" w14:textId="77777777">
      <w:pPr>
        <w:ind w:firstLine="2"/>
        <w:jc w:val="both"/>
      </w:pPr>
      <w:r w:rsidRPr="00A57082">
        <w:rPr>
          <w:b/>
        </w:rPr>
        <w:t xml:space="preserve">SETIMO: </w:t>
      </w:r>
      <w:r w:rsidRPr="00A57082">
        <w:t xml:space="preserve">  Que, la aseguradora indica que el rechazo del siniestro expresado en su carta mencionada en el Considerando </w:t>
      </w:r>
      <w:proofErr w:type="gramStart"/>
      <w:r w:rsidRPr="00A57082">
        <w:t>anterior,</w:t>
      </w:r>
      <w:proofErr w:type="gramEnd"/>
      <w:r w:rsidRPr="00A57082">
        <w:t xml:space="preserve"> se sustenta en:</w:t>
      </w:r>
    </w:p>
    <w:p w:rsidRPr="00A57082" w:rsidR="00A57082" w:rsidP="00A57082" w:rsidRDefault="00A57082" w14:paraId="34434831" w14:textId="77777777">
      <w:pPr>
        <w:ind w:firstLine="2"/>
        <w:jc w:val="both"/>
      </w:pPr>
    </w:p>
    <w:p w:rsidRPr="00A57082" w:rsidR="00A57082" w:rsidP="00A57082" w:rsidRDefault="00A57082" w14:paraId="14354377" w14:textId="77777777">
      <w:pPr>
        <w:pStyle w:val="Prrafodelista"/>
        <w:numPr>
          <w:ilvl w:val="0"/>
          <w:numId w:val="48"/>
        </w:numPr>
        <w:jc w:val="both"/>
      </w:pPr>
      <w:r w:rsidRPr="00A57082">
        <w:t>Que, el conductor de la unidad asegurada brindó versiones diferentes y contradictorias sobre la causa del siniestro, las mismas que se consideran declaraciones fraudulentas.</w:t>
      </w:r>
    </w:p>
    <w:p w:rsidRPr="00A57082" w:rsidR="00A57082" w:rsidP="00A57082" w:rsidRDefault="00A57082" w14:paraId="5A69E087" w14:textId="3F3C2A71">
      <w:pPr>
        <w:pStyle w:val="Prrafodelista"/>
        <w:numPr>
          <w:ilvl w:val="0"/>
          <w:numId w:val="48"/>
        </w:numPr>
        <w:jc w:val="both"/>
      </w:pPr>
      <w:r w:rsidRPr="00A57082">
        <w:t xml:space="preserve"> Que, el asegurado realizó una transacción </w:t>
      </w:r>
      <w:r w:rsidRPr="00A57082">
        <w:t>extrajudicial</w:t>
      </w:r>
      <w:r w:rsidRPr="00A57082">
        <w:t xml:space="preserve"> con el dueño de la vivienda a la que le ocasionó daños, sin autorización de la aseguradora. </w:t>
      </w:r>
    </w:p>
    <w:p w:rsidRPr="00A57082" w:rsidR="00A57082" w:rsidP="00A57082" w:rsidRDefault="00A57082" w14:paraId="2AD79301" w14:textId="77777777">
      <w:pPr>
        <w:jc w:val="both"/>
      </w:pPr>
    </w:p>
    <w:p w:rsidRPr="00A57082" w:rsidR="00A57082" w:rsidP="00A57082" w:rsidRDefault="00A57082" w14:paraId="2B2F5FC9" w14:textId="77777777">
      <w:pPr>
        <w:jc w:val="both"/>
      </w:pPr>
      <w:r w:rsidRPr="00A57082">
        <w:rPr>
          <w:b/>
        </w:rPr>
        <w:t xml:space="preserve">OCTAVO: </w:t>
      </w:r>
      <w:r w:rsidRPr="00A57082">
        <w:t>Que, la asegurada considera que el siniestro no debe ser rechazado, por las siguientes razones:</w:t>
      </w:r>
    </w:p>
    <w:p w:rsidRPr="00A57082" w:rsidR="00A57082" w:rsidP="00A57082" w:rsidRDefault="00A57082" w14:paraId="537A745D" w14:textId="77777777">
      <w:pPr>
        <w:jc w:val="both"/>
      </w:pPr>
    </w:p>
    <w:p w:rsidRPr="00A57082" w:rsidR="00A57082" w:rsidP="00A57082" w:rsidRDefault="00A57082" w14:paraId="1BCF0587" w14:textId="77777777">
      <w:pPr>
        <w:pStyle w:val="Prrafodelista"/>
        <w:numPr>
          <w:ilvl w:val="0"/>
          <w:numId w:val="49"/>
        </w:numPr>
        <w:jc w:val="both"/>
      </w:pPr>
      <w:r w:rsidRPr="00A57082">
        <w:t>Que, no se han realizado declaraciones diferentes y contradictorias, sino complementarias, por lo que no se pueden entender como fraudulentas.</w:t>
      </w:r>
    </w:p>
    <w:p w:rsidRPr="00A57082" w:rsidR="00A57082" w:rsidP="00A57082" w:rsidRDefault="00A57082" w14:paraId="7013DB8A" w14:textId="1B119EEB">
      <w:pPr>
        <w:pStyle w:val="Prrafodelista"/>
        <w:numPr>
          <w:ilvl w:val="0"/>
          <w:numId w:val="49"/>
        </w:numPr>
        <w:jc w:val="both"/>
      </w:pPr>
      <w:r w:rsidRPr="00A57082">
        <w:lastRenderedPageBreak/>
        <w:t xml:space="preserve">Que, la transacción </w:t>
      </w:r>
      <w:r w:rsidRPr="00A57082">
        <w:t>extrajudicial</w:t>
      </w:r>
      <w:r w:rsidRPr="00A57082">
        <w:t xml:space="preserve"> efectuada se realizó para defender su integridad, ya que los miembros de la ronda campesina solo lo soltarían si firmaba una transacción con el agraviado.</w:t>
      </w:r>
    </w:p>
    <w:p w:rsidRPr="00A57082" w:rsidR="00A57082" w:rsidP="00A57082" w:rsidRDefault="00A57082" w14:paraId="44DA329F" w14:textId="77777777">
      <w:pPr>
        <w:jc w:val="both"/>
      </w:pPr>
    </w:p>
    <w:p w:rsidRPr="00A57082" w:rsidR="00A57082" w:rsidP="00A57082" w:rsidRDefault="00A57082" w14:paraId="01D4D069" w14:textId="16C15B00">
      <w:pPr>
        <w:jc w:val="both"/>
      </w:pPr>
      <w:r w:rsidRPr="72BD8807" w:rsidR="00A57082">
        <w:rPr>
          <w:b w:val="1"/>
          <w:bCs w:val="1"/>
        </w:rPr>
        <w:t>NOVENO:</w:t>
      </w:r>
      <w:r w:rsidR="00A57082">
        <w:rPr/>
        <w:t xml:space="preserve"> Que, </w:t>
      </w:r>
      <w:r w:rsidR="00A57082">
        <w:rPr/>
        <w:t>en relación a</w:t>
      </w:r>
      <w:r w:rsidR="00A57082">
        <w:rPr/>
        <w:t xml:space="preserve"> lo manifestado por </w:t>
      </w:r>
      <w:r w:rsidR="4757A3C2">
        <w:rPr/>
        <w:t>..................................</w:t>
      </w:r>
      <w:r w:rsidR="00A57082">
        <w:rPr/>
        <w:t xml:space="preserve"> y la asegurada en los Considerandos Sétimo y Octavo, este colegiado aprecia lo siguiente:</w:t>
      </w:r>
    </w:p>
    <w:p w:rsidRPr="00A57082" w:rsidR="00A57082" w:rsidP="00A57082" w:rsidRDefault="00A57082" w14:paraId="5C4C0D08" w14:textId="77777777">
      <w:pPr>
        <w:jc w:val="both"/>
      </w:pPr>
    </w:p>
    <w:p w:rsidRPr="00A57082" w:rsidR="00A57082" w:rsidP="00A57082" w:rsidRDefault="00A57082" w14:paraId="6C9CD149" w14:textId="77777777">
      <w:pPr>
        <w:pStyle w:val="Prrafodelista"/>
        <w:numPr>
          <w:ilvl w:val="0"/>
          <w:numId w:val="50"/>
        </w:numPr>
        <w:jc w:val="both"/>
      </w:pPr>
      <w:r w:rsidRPr="00A57082">
        <w:t>Que, no se pueden considerar declaraciones complementarias las realizadas por el asegurado, en razón de que ambas declaraciones mencionan causas diferentes y contradictorias sobre la ocurrencia del siniestro, que devienen en declaraciones fraudulentas, ya que una declaración menciona que el accidente se produjo por no atropellar a una persona y una vaca; sin embargo, la otra declaración menciona que el accidente se produjo toda vez que se encontraba lloviznando y además existe una curva motivo por el cual el vehículo que iba conduciendo se había despistado, lo que perjudica el derecho de la aseguradora de conocer las reales causas y responsabilidades del siniestro ocurrido.</w:t>
      </w:r>
    </w:p>
    <w:p w:rsidRPr="00A57082" w:rsidR="00A57082" w:rsidP="00A57082" w:rsidRDefault="00A57082" w14:paraId="5715C525" w14:textId="77777777">
      <w:pPr>
        <w:pStyle w:val="Prrafodelista"/>
        <w:numPr>
          <w:ilvl w:val="0"/>
          <w:numId w:val="50"/>
        </w:numPr>
        <w:jc w:val="both"/>
      </w:pPr>
      <w:r w:rsidRPr="00A57082">
        <w:t>Que, al haber el asegurado arribado a un acuerdo extrajudicial con el propietario del inmueble afectado, y al no contar este acuerdo con la autorización de la aseguradora, se ha incurrido en un injustificado incumplimiento de las obligaciones, lo cual conlleva a que la aseguradora se libere de la obligación del pago indemnizatorio:</w:t>
      </w:r>
    </w:p>
    <w:p w:rsidRPr="00A57082" w:rsidR="00A57082" w:rsidP="00A57082" w:rsidRDefault="00A57082" w14:paraId="7938FE5F" w14:textId="77777777">
      <w:pPr>
        <w:jc w:val="both"/>
      </w:pPr>
    </w:p>
    <w:p w:rsidRPr="00A57082" w:rsidR="00A57082" w:rsidP="00A57082" w:rsidRDefault="00A57082" w14:paraId="1A836BDD" w14:textId="3763DF1F">
      <w:pPr>
        <w:pStyle w:val="Prrafodelista"/>
        <w:numPr>
          <w:ilvl w:val="0"/>
          <w:numId w:val="50"/>
        </w:numPr>
        <w:jc w:val="both"/>
        <w:rPr/>
      </w:pPr>
      <w:r w:rsidR="00A57082">
        <w:rPr/>
        <w:t xml:space="preserve">Que, </w:t>
      </w:r>
      <w:r w:rsidR="00A57082">
        <w:rPr/>
        <w:t>en relación al</w:t>
      </w:r>
      <w:r w:rsidR="00A57082">
        <w:rPr/>
        <w:t xml:space="preserve"> escrito adicional presentado por la asegurada de que el acuerdo al que arribó el ciudadano Darío </w:t>
      </w:r>
      <w:r w:rsidR="57927B49">
        <w:rPr/>
        <w:t>...................</w:t>
      </w:r>
      <w:r w:rsidR="00A57082">
        <w:rPr/>
        <w:t xml:space="preserve"> es una figura permitida por el artículo 2° del NCPP, es menester aclarar que los contratos de seguros cubren responsabilidades civiles y no penales, por lo que no es aplicable lo sugerido por la asegurada.</w:t>
      </w:r>
    </w:p>
    <w:p w:rsidRPr="00A57082" w:rsidR="00A57082" w:rsidP="00A57082" w:rsidRDefault="00A57082" w14:paraId="3ECDBFBF" w14:textId="77777777">
      <w:pPr>
        <w:pStyle w:val="Prrafodelista"/>
      </w:pPr>
    </w:p>
    <w:p w:rsidRPr="00A57082" w:rsidR="00A57082" w:rsidP="00A57082" w:rsidRDefault="00A57082" w14:paraId="7641E0A5" w14:textId="77777777">
      <w:pPr>
        <w:jc w:val="both"/>
      </w:pPr>
      <w:r w:rsidRPr="00A57082">
        <w:rPr>
          <w:b/>
          <w:bCs/>
        </w:rPr>
        <w:t xml:space="preserve">DECIMO: </w:t>
      </w:r>
      <w:r w:rsidRPr="00A57082">
        <w:t>Que, como consecuencia de lo mencionado en el Considerando Noveno, se considera que en el presente caso son de aplicación los siguientes artículos de las Condiciones Generales de Contratación:</w:t>
      </w:r>
    </w:p>
    <w:p w:rsidRPr="00A57082" w:rsidR="00A57082" w:rsidP="00A57082" w:rsidRDefault="00A57082" w14:paraId="5854071C" w14:textId="77777777">
      <w:pPr>
        <w:jc w:val="both"/>
      </w:pPr>
    </w:p>
    <w:p w:rsidRPr="00A57082" w:rsidR="00A57082" w:rsidP="00A57082" w:rsidRDefault="00A57082" w14:paraId="2AA1B00A" w14:textId="77777777">
      <w:pPr>
        <w:jc w:val="both"/>
        <w:rPr>
          <w:b/>
          <w:bCs/>
        </w:rPr>
      </w:pPr>
      <w:r w:rsidRPr="00A57082">
        <w:rPr>
          <w:b/>
          <w:bCs/>
        </w:rPr>
        <w:t>“CLAUSULAS GENERALES DE CONTRATACION</w:t>
      </w:r>
    </w:p>
    <w:p w:rsidRPr="00A57082" w:rsidR="00A57082" w:rsidP="00A57082" w:rsidRDefault="00A57082" w14:paraId="17EB3492" w14:textId="77777777">
      <w:pPr>
        <w:jc w:val="both"/>
        <w:rPr>
          <w:b/>
          <w:bCs/>
        </w:rPr>
      </w:pPr>
    </w:p>
    <w:p w:rsidRPr="00A57082" w:rsidR="00A57082" w:rsidP="00A57082" w:rsidRDefault="00A57082" w14:paraId="354C7CB6" w14:textId="77777777">
      <w:pPr>
        <w:jc w:val="both"/>
        <w:rPr>
          <w:i/>
          <w:iCs/>
        </w:rPr>
      </w:pPr>
      <w:r w:rsidRPr="00A57082">
        <w:rPr>
          <w:i/>
          <w:iCs/>
        </w:rPr>
        <w:t>Artículo 10° - Atención de Siniestros</w:t>
      </w:r>
    </w:p>
    <w:p w:rsidRPr="00A57082" w:rsidR="00A57082" w:rsidP="00A57082" w:rsidRDefault="00A57082" w14:paraId="52592A62" w14:textId="77777777">
      <w:pPr>
        <w:jc w:val="both"/>
        <w:rPr>
          <w:i/>
          <w:iCs/>
        </w:rPr>
      </w:pPr>
    </w:p>
    <w:p w:rsidRPr="00A57082" w:rsidR="00A57082" w:rsidP="00A57082" w:rsidRDefault="00A57082" w14:paraId="41BBCA64" w14:textId="77777777">
      <w:pPr>
        <w:jc w:val="both"/>
        <w:rPr>
          <w:i/>
          <w:iCs/>
        </w:rPr>
      </w:pPr>
      <w:r w:rsidRPr="00A57082">
        <w:rPr>
          <w:i/>
          <w:iCs/>
        </w:rPr>
        <w:t>(…)</w:t>
      </w:r>
    </w:p>
    <w:p w:rsidRPr="00A57082" w:rsidR="00A57082" w:rsidP="00A57082" w:rsidRDefault="00A57082" w14:paraId="5C504188" w14:textId="77777777">
      <w:pPr>
        <w:jc w:val="both"/>
        <w:rPr>
          <w:i/>
          <w:iCs/>
        </w:rPr>
      </w:pPr>
    </w:p>
    <w:p w:rsidRPr="00A57082" w:rsidR="00A57082" w:rsidP="00A57082" w:rsidRDefault="00A57082" w14:paraId="0DEEEB21" w14:textId="77777777">
      <w:pPr>
        <w:jc w:val="both"/>
        <w:rPr>
          <w:i/>
          <w:iCs/>
        </w:rPr>
      </w:pPr>
      <w:r w:rsidRPr="00A57082">
        <w:rPr>
          <w:i/>
          <w:iCs/>
        </w:rPr>
        <w:t>10.12 Pérdida del Derecho Indemnizatorio</w:t>
      </w:r>
    </w:p>
    <w:p w:rsidRPr="00A57082" w:rsidR="00A57082" w:rsidP="00A57082" w:rsidRDefault="00A57082" w14:paraId="21BF19F8" w14:textId="77777777">
      <w:pPr>
        <w:jc w:val="both"/>
        <w:rPr>
          <w:i/>
          <w:iCs/>
        </w:rPr>
      </w:pPr>
    </w:p>
    <w:p w:rsidRPr="00A57082" w:rsidR="00A57082" w:rsidP="00A57082" w:rsidRDefault="00A57082" w14:paraId="3B5415C9" w14:textId="77777777">
      <w:pPr>
        <w:jc w:val="both"/>
        <w:rPr>
          <w:i/>
          <w:iCs/>
        </w:rPr>
      </w:pPr>
      <w:r w:rsidRPr="00A57082">
        <w:rPr>
          <w:i/>
          <w:iCs/>
        </w:rPr>
        <w:t>Sin perjuicio de lo establecido en el numeral 8.3, la Compañía quedará exenta de toda responsabilidad y el Asegurado perderá todo derecho al pago indemnizatorio, en los siguientes casos:</w:t>
      </w:r>
    </w:p>
    <w:p w:rsidRPr="00A57082" w:rsidR="00A57082" w:rsidP="00A57082" w:rsidRDefault="00A57082" w14:paraId="23D49FEE" w14:textId="77777777">
      <w:pPr>
        <w:jc w:val="both"/>
        <w:rPr>
          <w:i/>
          <w:iCs/>
        </w:rPr>
      </w:pPr>
    </w:p>
    <w:p w:rsidRPr="00A57082" w:rsidR="00A57082" w:rsidP="00A57082" w:rsidRDefault="00A57082" w14:paraId="2F08341F" w14:textId="77777777">
      <w:pPr>
        <w:jc w:val="both"/>
      </w:pPr>
      <w:r w:rsidRPr="00A57082">
        <w:rPr>
          <w:i/>
          <w:iCs/>
        </w:rPr>
        <w:t>10.12.1 Si el Asegurado o la persona que obre en su representación, actúa fraudulentamente, exagera los daños o emplea medios falsos para probarlos</w:t>
      </w:r>
      <w:r w:rsidRPr="00A57082">
        <w:t>.</w:t>
      </w:r>
    </w:p>
    <w:p w:rsidRPr="00A57082" w:rsidR="00A57082" w:rsidP="00A57082" w:rsidRDefault="00A57082" w14:paraId="68C447C0" w14:textId="77777777">
      <w:pPr>
        <w:jc w:val="both"/>
      </w:pPr>
    </w:p>
    <w:p w:rsidRPr="00A57082" w:rsidR="00A57082" w:rsidP="00A57082" w:rsidRDefault="00A57082" w14:paraId="4D017D52" w14:textId="77777777">
      <w:pPr>
        <w:jc w:val="both"/>
        <w:rPr>
          <w:b/>
          <w:bCs/>
        </w:rPr>
      </w:pPr>
      <w:r w:rsidRPr="00A57082">
        <w:rPr>
          <w:b/>
          <w:bCs/>
        </w:rPr>
        <w:t>“CLAUSULAS GENERALES DE CONTRATACION</w:t>
      </w:r>
    </w:p>
    <w:p w:rsidRPr="00A57082" w:rsidR="00A57082" w:rsidP="00A57082" w:rsidRDefault="00A57082" w14:paraId="4D319432" w14:textId="77777777">
      <w:pPr>
        <w:jc w:val="both"/>
        <w:rPr>
          <w:b/>
          <w:bCs/>
        </w:rPr>
      </w:pPr>
    </w:p>
    <w:p w:rsidRPr="00A57082" w:rsidR="00A57082" w:rsidP="00A57082" w:rsidRDefault="00A57082" w14:paraId="020F211A" w14:textId="77777777">
      <w:pPr>
        <w:jc w:val="both"/>
        <w:rPr>
          <w:i/>
          <w:iCs/>
        </w:rPr>
      </w:pPr>
      <w:r w:rsidRPr="00A57082">
        <w:rPr>
          <w:i/>
          <w:iCs/>
        </w:rPr>
        <w:lastRenderedPageBreak/>
        <w:t>Artículo 7° - Cargas, Garantías y Obligaciones del Asegurado</w:t>
      </w:r>
    </w:p>
    <w:p w:rsidRPr="00A57082" w:rsidR="00A57082" w:rsidP="00A57082" w:rsidRDefault="00A57082" w14:paraId="19759B3E" w14:textId="77777777">
      <w:pPr>
        <w:jc w:val="both"/>
        <w:rPr>
          <w:i/>
          <w:iCs/>
        </w:rPr>
      </w:pPr>
    </w:p>
    <w:p w:rsidRPr="00A57082" w:rsidR="00A57082" w:rsidP="00A57082" w:rsidRDefault="00A57082" w14:paraId="4FD1673A" w14:textId="77777777">
      <w:pPr>
        <w:jc w:val="both"/>
        <w:rPr>
          <w:i/>
          <w:iCs/>
        </w:rPr>
      </w:pPr>
      <w:r w:rsidRPr="00A57082">
        <w:rPr>
          <w:i/>
          <w:iCs/>
        </w:rPr>
        <w:t>(…)</w:t>
      </w:r>
    </w:p>
    <w:p w:rsidRPr="00A57082" w:rsidR="00A57082" w:rsidP="00A57082" w:rsidRDefault="00A57082" w14:paraId="2F71F469" w14:textId="77777777">
      <w:pPr>
        <w:jc w:val="both"/>
        <w:rPr>
          <w:i/>
          <w:iCs/>
        </w:rPr>
      </w:pPr>
    </w:p>
    <w:p w:rsidRPr="00A57082" w:rsidR="00A57082" w:rsidP="00A57082" w:rsidRDefault="00A57082" w14:paraId="41BA3FE7" w14:textId="77777777">
      <w:pPr>
        <w:jc w:val="both"/>
        <w:rPr>
          <w:i/>
          <w:iCs/>
        </w:rPr>
      </w:pPr>
      <w:r w:rsidRPr="00A57082">
        <w:rPr>
          <w:i/>
          <w:iCs/>
        </w:rPr>
        <w:t>7.8 Prueba del Siniestro y Remisión de Notificaciones Recibidas</w:t>
      </w:r>
    </w:p>
    <w:p w:rsidRPr="00A57082" w:rsidR="00A57082" w:rsidP="00A57082" w:rsidRDefault="00A57082" w14:paraId="21326001" w14:textId="77777777">
      <w:pPr>
        <w:jc w:val="both"/>
        <w:rPr>
          <w:i/>
          <w:iCs/>
        </w:rPr>
      </w:pPr>
    </w:p>
    <w:p w:rsidRPr="00A57082" w:rsidR="00A57082" w:rsidP="00A57082" w:rsidRDefault="00A57082" w14:paraId="2499CD19" w14:textId="77777777">
      <w:pPr>
        <w:jc w:val="both"/>
        <w:rPr>
          <w:i/>
          <w:iCs/>
        </w:rPr>
      </w:pPr>
      <w:r w:rsidRPr="00A57082">
        <w:rPr>
          <w:i/>
          <w:iCs/>
        </w:rPr>
        <w:t>(…)</w:t>
      </w:r>
    </w:p>
    <w:p w:rsidRPr="00A57082" w:rsidR="00A57082" w:rsidP="00A57082" w:rsidRDefault="00A57082" w14:paraId="3B5DFD8B" w14:textId="77777777">
      <w:pPr>
        <w:jc w:val="both"/>
        <w:rPr>
          <w:i/>
          <w:iCs/>
        </w:rPr>
      </w:pPr>
    </w:p>
    <w:p w:rsidRPr="00A57082" w:rsidR="00A57082" w:rsidP="00A57082" w:rsidRDefault="00A57082" w14:paraId="1FD47F96" w14:textId="77777777">
      <w:pPr>
        <w:jc w:val="both"/>
        <w:rPr>
          <w:i/>
          <w:iCs/>
        </w:rPr>
      </w:pPr>
      <w:r w:rsidRPr="00A57082">
        <w:rPr>
          <w:i/>
          <w:iCs/>
        </w:rPr>
        <w:t>Remitir dentro de las 24 horas siguientes de recibido o tomando conocimiento, todo aviso, comunicación, notificación, absteniéndose de allanamientos, reconocimientos, desistimientos, compromisos o transacciones, sin previo consentimiento por escrito de la Compañía”</w:t>
      </w:r>
    </w:p>
    <w:p w:rsidRPr="00A57082" w:rsidR="00A57082" w:rsidP="00A57082" w:rsidRDefault="00A57082" w14:paraId="362F58E9" w14:textId="77777777">
      <w:pPr>
        <w:jc w:val="both"/>
      </w:pPr>
    </w:p>
    <w:p w:rsidRPr="00A57082" w:rsidR="00A57082" w:rsidP="00A57082" w:rsidRDefault="00A57082" w14:paraId="5172BE0E" w14:textId="77777777">
      <w:pPr>
        <w:jc w:val="both"/>
      </w:pPr>
      <w:r w:rsidRPr="00A57082">
        <w:t>Que, como conclusión de lo manifestado, se considera que el rechazo posee legitimidad.</w:t>
      </w:r>
    </w:p>
    <w:p w:rsidRPr="00A57082" w:rsidR="00A57082" w:rsidP="00A57082" w:rsidRDefault="00A57082" w14:paraId="39F21001" w14:textId="77777777">
      <w:pPr>
        <w:jc w:val="both"/>
      </w:pPr>
    </w:p>
    <w:p w:rsidRPr="00A57082" w:rsidR="00A57082" w:rsidP="00A57082" w:rsidRDefault="00A57082" w14:paraId="165CC5F1" w14:textId="77777777">
      <w:pPr>
        <w:jc w:val="both"/>
      </w:pPr>
      <w:r w:rsidRPr="00A57082">
        <w:t>Que, por lo tanto y atendiendo a todo lo expresado, esta Defensoría del Asegurado concluye su apreciación razonada y conjunta al amparo de lo establecido en su Reglamento, por lo que</w:t>
      </w:r>
    </w:p>
    <w:p w:rsidRPr="00A57082" w:rsidR="00A57082" w:rsidP="00A57082" w:rsidRDefault="00A57082" w14:paraId="00225E49" w14:textId="77777777">
      <w:pPr>
        <w:jc w:val="both"/>
      </w:pPr>
    </w:p>
    <w:p w:rsidRPr="00A57082" w:rsidR="00A57082" w:rsidP="00A57082" w:rsidRDefault="00A57082" w14:paraId="4187BEAE" w14:textId="77777777">
      <w:pPr>
        <w:jc w:val="both"/>
      </w:pPr>
      <w:r w:rsidRPr="00A57082">
        <w:t>Resuelve</w:t>
      </w:r>
    </w:p>
    <w:p w:rsidRPr="00A57082" w:rsidR="00A57082" w:rsidP="00A57082" w:rsidRDefault="00A57082" w14:paraId="0FAB00D7" w14:textId="77777777">
      <w:pPr>
        <w:jc w:val="both"/>
      </w:pPr>
    </w:p>
    <w:p w:rsidRPr="00A57082" w:rsidR="00A57082" w:rsidP="00A57082" w:rsidRDefault="00A57082" w14:paraId="34F4FE22" w14:textId="777DAB05">
      <w:pPr>
        <w:jc w:val="both"/>
      </w:pPr>
      <w:r w:rsidR="00A57082">
        <w:rPr/>
        <w:t xml:space="preserve">Declarar </w:t>
      </w:r>
      <w:r w:rsidRPr="72BD8807" w:rsidR="00A57082">
        <w:rPr>
          <w:b w:val="1"/>
          <w:bCs w:val="1"/>
        </w:rPr>
        <w:t>IN</w:t>
      </w:r>
      <w:r w:rsidRPr="72BD8807" w:rsidR="00A57082">
        <w:rPr>
          <w:b w:val="1"/>
          <w:bCs w:val="1"/>
        </w:rPr>
        <w:t>FUNDADA</w:t>
      </w:r>
      <w:r w:rsidR="00A57082">
        <w:rPr/>
        <w:t xml:space="preserve"> la reclamación interpuesta por</w:t>
      </w:r>
      <w:r w:rsidR="7857F124">
        <w:rPr/>
        <w:t>..................................</w:t>
      </w:r>
      <w:r w:rsidR="00A57082">
        <w:rPr/>
        <w:t xml:space="preserve"> contra </w:t>
      </w:r>
      <w:r w:rsidR="10E8F243">
        <w:rPr/>
        <w:t>...........................................</w:t>
      </w:r>
      <w:r w:rsidRPr="72BD8807" w:rsidR="00A57082">
        <w:rPr>
          <w:b w:val="1"/>
          <w:bCs w:val="1"/>
        </w:rPr>
        <w:t>,</w:t>
      </w:r>
      <w:r w:rsidR="00A57082">
        <w:rPr/>
        <w:t xml:space="preserve"> dejando a salvo el derecho de la reclamante de acudir a las instancias que considere pertinentes.</w:t>
      </w:r>
    </w:p>
    <w:p w:rsidRPr="00A57082" w:rsidR="00BA6BCB" w:rsidP="00BA6BCB" w:rsidRDefault="00BA6BCB" w14:paraId="1F0DC812" w14:textId="77777777">
      <w:pPr>
        <w:tabs>
          <w:tab w:val="left" w:pos="0"/>
          <w:tab w:val="left" w:pos="2160"/>
        </w:tabs>
        <w:jc w:val="both"/>
      </w:pPr>
    </w:p>
    <w:p w:rsidRPr="00A57082" w:rsidR="001631D6" w:rsidP="00F202DC" w:rsidRDefault="00F15FBA" w14:paraId="48C7895B" w14:textId="6F43E308">
      <w:pPr>
        <w:jc w:val="right"/>
        <w:outlineLvl w:val="0"/>
        <w:rPr>
          <w:lang w:val="es-PE"/>
        </w:rPr>
      </w:pPr>
      <w:r w:rsidRPr="00A57082">
        <w:rPr>
          <w:lang w:val="es-PE"/>
        </w:rPr>
        <w:t xml:space="preserve">Lima, </w:t>
      </w:r>
      <w:r w:rsidRPr="00A57082" w:rsidR="006B65F2">
        <w:t>04</w:t>
      </w:r>
      <w:r w:rsidRPr="00A57082" w:rsidR="00195646">
        <w:t xml:space="preserve"> </w:t>
      </w:r>
      <w:r w:rsidRPr="00A57082">
        <w:rPr>
          <w:lang w:val="es-PE"/>
        </w:rPr>
        <w:t>de</w:t>
      </w:r>
      <w:r w:rsidRPr="00A57082" w:rsidR="00E13D0F">
        <w:rPr>
          <w:lang w:val="es-PE"/>
        </w:rPr>
        <w:t xml:space="preserve"> </w:t>
      </w:r>
      <w:r w:rsidRPr="00A57082" w:rsidR="006B65F2">
        <w:rPr>
          <w:lang w:val="es-PE"/>
        </w:rPr>
        <w:t>abril</w:t>
      </w:r>
      <w:r w:rsidRPr="00A57082" w:rsidR="001631D6">
        <w:rPr>
          <w:lang w:val="es-PE"/>
        </w:rPr>
        <w:t xml:space="preserve"> </w:t>
      </w:r>
      <w:r w:rsidRPr="00A57082">
        <w:rPr>
          <w:lang w:val="es-PE"/>
        </w:rPr>
        <w:t>de 20</w:t>
      </w:r>
      <w:r w:rsidRPr="00A57082" w:rsidR="001631D6">
        <w:rPr>
          <w:lang w:val="es-PE"/>
        </w:rPr>
        <w:t>2</w:t>
      </w:r>
      <w:r w:rsidRPr="00A57082" w:rsidR="00444D29">
        <w:rPr>
          <w:lang w:val="es-PE"/>
        </w:rPr>
        <w:t>2</w:t>
      </w:r>
    </w:p>
    <w:p w:rsidRPr="00A57082" w:rsidR="00F202DC" w:rsidP="001631D6" w:rsidRDefault="00F202DC" w14:paraId="55EA6443" w14:textId="77777777">
      <w:pPr>
        <w:jc w:val="both"/>
      </w:pPr>
    </w:p>
    <w:p w:rsidRPr="00A57082" w:rsidR="001631D6" w:rsidP="001631D6" w:rsidRDefault="001631D6" w14:paraId="54F717D9" w14:textId="77777777">
      <w:pPr>
        <w:jc w:val="both"/>
        <w:rPr>
          <w:b/>
          <w:bCs/>
          <w:i/>
          <w:iCs/>
          <w:lang w:val="es-ES_tradnl"/>
        </w:rPr>
      </w:pPr>
      <w:r w:rsidRPr="00A57082">
        <w:rPr>
          <w:b/>
          <w:bCs/>
          <w:i/>
          <w:iCs/>
          <w:lang w:val="es-ES_tradnl"/>
        </w:rPr>
        <w:t>La Secretaría Técnica certifica que la presente resolución cuenta con el voto de los vocales cuyos nombres figuran en el presente documento.</w:t>
      </w:r>
    </w:p>
    <w:p w:rsidRPr="00A57082" w:rsidR="001631D6" w:rsidP="001631D6" w:rsidRDefault="001631D6" w14:paraId="265ABE8B" w14:textId="77777777">
      <w:pPr>
        <w:jc w:val="both"/>
        <w:rPr>
          <w:b/>
          <w:bCs/>
          <w:i/>
          <w:iCs/>
          <w:lang w:val="es-ES_tradnl"/>
        </w:rPr>
      </w:pPr>
    </w:p>
    <w:p w:rsidRPr="00A57082" w:rsidR="001631D6" w:rsidP="001631D6" w:rsidRDefault="001631D6" w14:paraId="024CA4C1" w14:textId="77777777">
      <w:pPr>
        <w:jc w:val="both"/>
        <w:rPr>
          <w:b/>
          <w:bCs/>
          <w:i/>
          <w:iCs/>
          <w:lang w:val="es-ES_tradnl"/>
        </w:rPr>
      </w:pPr>
    </w:p>
    <w:p w:rsidRPr="00A57082" w:rsidR="003E6BA6" w:rsidP="003E6BA6" w:rsidRDefault="003E6BA6" w14:paraId="7E9839D4" w14:textId="5DB01808">
      <w:pPr>
        <w:spacing w:line="360" w:lineRule="auto"/>
        <w:jc w:val="center"/>
        <w:rPr>
          <w:b/>
          <w:bCs/>
        </w:rPr>
      </w:pPr>
      <w:r w:rsidRPr="00A57082">
        <w:rPr>
          <w:b/>
          <w:bCs/>
        </w:rPr>
        <w:t xml:space="preserve">María Eugenia Valdez Fernández Baca – </w:t>
      </w:r>
      <w:proofErr w:type="gramStart"/>
      <w:r w:rsidRPr="00A57082">
        <w:rPr>
          <w:b/>
          <w:bCs/>
        </w:rPr>
        <w:t>Presidente</w:t>
      </w:r>
      <w:proofErr w:type="gramEnd"/>
    </w:p>
    <w:p w:rsidRPr="00A57082" w:rsidR="001631D6" w:rsidP="001631D6" w:rsidRDefault="001631D6" w14:paraId="515933D0" w14:textId="575B7E12">
      <w:pPr>
        <w:spacing w:line="360" w:lineRule="auto"/>
        <w:jc w:val="center"/>
        <w:rPr>
          <w:b/>
          <w:bCs/>
        </w:rPr>
      </w:pPr>
      <w:r w:rsidRPr="00A57082">
        <w:rPr>
          <w:b/>
          <w:bCs/>
        </w:rPr>
        <w:t xml:space="preserve">Rolando Eyzaguirre </w:t>
      </w:r>
      <w:proofErr w:type="spellStart"/>
      <w:r w:rsidRPr="00A57082">
        <w:rPr>
          <w:b/>
          <w:bCs/>
        </w:rPr>
        <w:t>Maccan</w:t>
      </w:r>
      <w:proofErr w:type="spellEnd"/>
      <w:r w:rsidRPr="00A57082">
        <w:rPr>
          <w:b/>
          <w:bCs/>
        </w:rPr>
        <w:t xml:space="preserve"> – </w:t>
      </w:r>
      <w:r w:rsidRPr="00A57082" w:rsidR="003E6BA6">
        <w:rPr>
          <w:b/>
          <w:bCs/>
        </w:rPr>
        <w:t>Vocal</w:t>
      </w:r>
    </w:p>
    <w:p w:rsidRPr="00A57082" w:rsidR="00E0283B" w:rsidP="00E0283B" w:rsidRDefault="00E0283B" w14:paraId="09F7F113" w14:textId="69B4B1CB">
      <w:pPr>
        <w:spacing w:line="360" w:lineRule="auto"/>
        <w:jc w:val="center"/>
        <w:rPr>
          <w:b/>
          <w:bCs/>
        </w:rPr>
      </w:pPr>
      <w:r w:rsidRPr="00A57082">
        <w:rPr>
          <w:b/>
          <w:bCs/>
        </w:rPr>
        <w:t>Marco Antonio Ortega Piana – Vocal</w:t>
      </w:r>
    </w:p>
    <w:p w:rsidRPr="00A57082" w:rsidR="00517989" w:rsidP="00AB70B7" w:rsidRDefault="00AB70B7" w14:paraId="164CAA9F" w14:textId="01A81F40">
      <w:pPr>
        <w:spacing w:line="360" w:lineRule="auto"/>
        <w:jc w:val="center"/>
        <w:rPr>
          <w:b/>
          <w:bCs/>
        </w:rPr>
      </w:pPr>
      <w:r w:rsidRPr="00A57082">
        <w:rPr>
          <w:b/>
          <w:bCs/>
        </w:rPr>
        <w:t>Gonzalo Abad del Busto - Vocal</w:t>
      </w:r>
    </w:p>
    <w:p w:rsidRPr="003E772B" w:rsidR="00865247" w:rsidRDefault="00865247" w14:paraId="0F6CCBAC" w14:textId="77777777"/>
    <w:sectPr w:rsidRPr="003E772B"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E2F68" w:rsidP="005F148C" w:rsidRDefault="006E2F68" w14:paraId="4C4D96D1" w14:textId="77777777">
      <w:r>
        <w:separator/>
      </w:r>
    </w:p>
  </w:endnote>
  <w:endnote w:type="continuationSeparator" w:id="0">
    <w:p w:rsidR="006E2F68" w:rsidP="005F148C" w:rsidRDefault="006E2F68" w14:paraId="21F604C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E2F68" w:rsidP="005F148C" w:rsidRDefault="006E2F68" w14:paraId="6C05BFD7" w14:textId="77777777">
      <w:r>
        <w:separator/>
      </w:r>
    </w:p>
  </w:footnote>
  <w:footnote w:type="continuationSeparator" w:id="0">
    <w:p w:rsidR="006E2F68" w:rsidP="005F148C" w:rsidRDefault="006E2F68" w14:paraId="3D67F96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4832"/>
    <w:multiLevelType w:val="hybridMultilevel"/>
    <w:tmpl w:val="C5A4AEAE"/>
    <w:lvl w:ilvl="0" w:tplc="29645F0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A273959"/>
    <w:multiLevelType w:val="hybridMultilevel"/>
    <w:tmpl w:val="AA38A3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8" w15:restartNumberingAfterBreak="0">
    <w:nsid w:val="13886B55"/>
    <w:multiLevelType w:val="hybridMultilevel"/>
    <w:tmpl w:val="F92EFA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5"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8"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3" w15:restartNumberingAfterBreak="0">
    <w:nsid w:val="3E224F7D"/>
    <w:multiLevelType w:val="hybridMultilevel"/>
    <w:tmpl w:val="3CA03340"/>
    <w:lvl w:ilvl="0" w:tplc="5D505098">
      <w:start w:val="1"/>
      <w:numFmt w:val="lowerRoman"/>
      <w:lvlText w:val="%1)"/>
      <w:lvlJc w:val="left"/>
      <w:pPr>
        <w:ind w:left="776" w:hanging="720"/>
      </w:pPr>
    </w:lvl>
    <w:lvl w:ilvl="1" w:tplc="280A0019">
      <w:start w:val="1"/>
      <w:numFmt w:val="lowerLetter"/>
      <w:lvlText w:val="%2."/>
      <w:lvlJc w:val="left"/>
      <w:pPr>
        <w:ind w:left="1136" w:hanging="360"/>
      </w:pPr>
    </w:lvl>
    <w:lvl w:ilvl="2" w:tplc="280A001B">
      <w:start w:val="1"/>
      <w:numFmt w:val="lowerRoman"/>
      <w:lvlText w:val="%3."/>
      <w:lvlJc w:val="right"/>
      <w:pPr>
        <w:ind w:left="1856" w:hanging="180"/>
      </w:pPr>
    </w:lvl>
    <w:lvl w:ilvl="3" w:tplc="280A000F">
      <w:start w:val="1"/>
      <w:numFmt w:val="decimal"/>
      <w:lvlText w:val="%4."/>
      <w:lvlJc w:val="left"/>
      <w:pPr>
        <w:ind w:left="2576" w:hanging="360"/>
      </w:pPr>
    </w:lvl>
    <w:lvl w:ilvl="4" w:tplc="280A0019">
      <w:start w:val="1"/>
      <w:numFmt w:val="lowerLetter"/>
      <w:lvlText w:val="%5."/>
      <w:lvlJc w:val="left"/>
      <w:pPr>
        <w:ind w:left="3296" w:hanging="360"/>
      </w:pPr>
    </w:lvl>
    <w:lvl w:ilvl="5" w:tplc="280A001B">
      <w:start w:val="1"/>
      <w:numFmt w:val="lowerRoman"/>
      <w:lvlText w:val="%6."/>
      <w:lvlJc w:val="right"/>
      <w:pPr>
        <w:ind w:left="4016" w:hanging="180"/>
      </w:pPr>
    </w:lvl>
    <w:lvl w:ilvl="6" w:tplc="280A000F">
      <w:start w:val="1"/>
      <w:numFmt w:val="decimal"/>
      <w:lvlText w:val="%7."/>
      <w:lvlJc w:val="left"/>
      <w:pPr>
        <w:ind w:left="4736" w:hanging="360"/>
      </w:pPr>
    </w:lvl>
    <w:lvl w:ilvl="7" w:tplc="280A0019">
      <w:start w:val="1"/>
      <w:numFmt w:val="lowerLetter"/>
      <w:lvlText w:val="%8."/>
      <w:lvlJc w:val="left"/>
      <w:pPr>
        <w:ind w:left="5456" w:hanging="360"/>
      </w:pPr>
    </w:lvl>
    <w:lvl w:ilvl="8" w:tplc="280A001B">
      <w:start w:val="1"/>
      <w:numFmt w:val="lowerRoman"/>
      <w:lvlText w:val="%9."/>
      <w:lvlJc w:val="right"/>
      <w:pPr>
        <w:ind w:left="6176" w:hanging="180"/>
      </w:pPr>
    </w:lvl>
  </w:abstractNum>
  <w:abstractNum w:abstractNumId="24"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B1827A7"/>
    <w:multiLevelType w:val="hybridMultilevel"/>
    <w:tmpl w:val="AF1A163E"/>
    <w:lvl w:ilvl="0" w:tplc="1794D66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4BDF773F"/>
    <w:multiLevelType w:val="hybridMultilevel"/>
    <w:tmpl w:val="9B8CB16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4FC33CAD"/>
    <w:multiLevelType w:val="hybridMultilevel"/>
    <w:tmpl w:val="64D0DDFC"/>
    <w:lvl w:ilvl="0" w:tplc="61F0D07A">
      <w:start w:val="1"/>
      <w:numFmt w:val="lowerLetter"/>
      <w:lvlText w:val="%1)"/>
      <w:lvlJc w:val="left"/>
      <w:pPr>
        <w:ind w:left="1065" w:hanging="360"/>
      </w:pPr>
    </w:lvl>
    <w:lvl w:ilvl="1" w:tplc="280A0019">
      <w:start w:val="1"/>
      <w:numFmt w:val="lowerLetter"/>
      <w:lvlText w:val="%2."/>
      <w:lvlJc w:val="left"/>
      <w:pPr>
        <w:ind w:left="1785" w:hanging="360"/>
      </w:pPr>
    </w:lvl>
    <w:lvl w:ilvl="2" w:tplc="280A001B">
      <w:start w:val="1"/>
      <w:numFmt w:val="lowerRoman"/>
      <w:lvlText w:val="%3."/>
      <w:lvlJc w:val="right"/>
      <w:pPr>
        <w:ind w:left="2505" w:hanging="180"/>
      </w:pPr>
    </w:lvl>
    <w:lvl w:ilvl="3" w:tplc="280A000F">
      <w:start w:val="1"/>
      <w:numFmt w:val="decimal"/>
      <w:lvlText w:val="%4."/>
      <w:lvlJc w:val="left"/>
      <w:pPr>
        <w:ind w:left="3225" w:hanging="360"/>
      </w:pPr>
    </w:lvl>
    <w:lvl w:ilvl="4" w:tplc="280A0019">
      <w:start w:val="1"/>
      <w:numFmt w:val="lowerLetter"/>
      <w:lvlText w:val="%5."/>
      <w:lvlJc w:val="left"/>
      <w:pPr>
        <w:ind w:left="3945" w:hanging="360"/>
      </w:pPr>
    </w:lvl>
    <w:lvl w:ilvl="5" w:tplc="280A001B">
      <w:start w:val="1"/>
      <w:numFmt w:val="lowerRoman"/>
      <w:lvlText w:val="%6."/>
      <w:lvlJc w:val="right"/>
      <w:pPr>
        <w:ind w:left="4665" w:hanging="180"/>
      </w:pPr>
    </w:lvl>
    <w:lvl w:ilvl="6" w:tplc="280A000F">
      <w:start w:val="1"/>
      <w:numFmt w:val="decimal"/>
      <w:lvlText w:val="%7."/>
      <w:lvlJc w:val="left"/>
      <w:pPr>
        <w:ind w:left="5385" w:hanging="360"/>
      </w:pPr>
    </w:lvl>
    <w:lvl w:ilvl="7" w:tplc="280A0019">
      <w:start w:val="1"/>
      <w:numFmt w:val="lowerLetter"/>
      <w:lvlText w:val="%8."/>
      <w:lvlJc w:val="left"/>
      <w:pPr>
        <w:ind w:left="6105" w:hanging="360"/>
      </w:pPr>
    </w:lvl>
    <w:lvl w:ilvl="8" w:tplc="280A001B">
      <w:start w:val="1"/>
      <w:numFmt w:val="lowerRoman"/>
      <w:lvlText w:val="%9."/>
      <w:lvlJc w:val="right"/>
      <w:pPr>
        <w:ind w:left="6825" w:hanging="180"/>
      </w:pPr>
    </w:lvl>
  </w:abstractNum>
  <w:abstractNum w:abstractNumId="3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4"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40"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2"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3"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44" w15:restartNumberingAfterBreak="0">
    <w:nsid w:val="735D0349"/>
    <w:multiLevelType w:val="hybridMultilevel"/>
    <w:tmpl w:val="1EC4C9E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7"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8"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5"/>
  </w:num>
  <w:num w:numId="2">
    <w:abstractNumId w:val="33"/>
  </w:num>
  <w:num w:numId="3">
    <w:abstractNumId w:val="21"/>
  </w:num>
  <w:num w:numId="4">
    <w:abstractNumId w:val="35"/>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5"/>
  </w:num>
  <w:num w:numId="8">
    <w:abstractNumId w:val="37"/>
  </w:num>
  <w:num w:numId="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1"/>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7"/>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19"/>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38"/>
  </w:num>
  <w:num w:numId="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num>
  <w:num w:numId="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8"/>
    <w:lvlOverride w:ilvl="0"/>
    <w:lvlOverride w:ilvl="1"/>
    <w:lvlOverride w:ilvl="2"/>
    <w:lvlOverride w:ilvl="3"/>
    <w:lvlOverride w:ilvl="4"/>
    <w:lvlOverride w:ilvl="5"/>
    <w:lvlOverride w:ilvl="6"/>
    <w:lvlOverride w:ilvl="7"/>
    <w:lvlOverride w:ilvl="8"/>
  </w:num>
  <w:num w:numId="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103188"/>
    <w:rsid w:val="0010704B"/>
    <w:rsid w:val="00131D5A"/>
    <w:rsid w:val="00131FAD"/>
    <w:rsid w:val="00140C67"/>
    <w:rsid w:val="00145B5D"/>
    <w:rsid w:val="00150853"/>
    <w:rsid w:val="00154D3B"/>
    <w:rsid w:val="001631D6"/>
    <w:rsid w:val="00170BA0"/>
    <w:rsid w:val="001759F6"/>
    <w:rsid w:val="00177464"/>
    <w:rsid w:val="00180922"/>
    <w:rsid w:val="00195646"/>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5A4"/>
    <w:rsid w:val="002E35DA"/>
    <w:rsid w:val="002E708C"/>
    <w:rsid w:val="002F7E39"/>
    <w:rsid w:val="00302CD3"/>
    <w:rsid w:val="00316A1B"/>
    <w:rsid w:val="00323387"/>
    <w:rsid w:val="0032570B"/>
    <w:rsid w:val="00326F1E"/>
    <w:rsid w:val="0033155F"/>
    <w:rsid w:val="00332769"/>
    <w:rsid w:val="003600C6"/>
    <w:rsid w:val="00372156"/>
    <w:rsid w:val="00376F63"/>
    <w:rsid w:val="00390EFF"/>
    <w:rsid w:val="003977C8"/>
    <w:rsid w:val="003A6B6C"/>
    <w:rsid w:val="003B46E3"/>
    <w:rsid w:val="003B4770"/>
    <w:rsid w:val="003B5737"/>
    <w:rsid w:val="003C2F84"/>
    <w:rsid w:val="003E353E"/>
    <w:rsid w:val="003E6A10"/>
    <w:rsid w:val="003E6BA6"/>
    <w:rsid w:val="003E772B"/>
    <w:rsid w:val="003F48E1"/>
    <w:rsid w:val="003F6CE5"/>
    <w:rsid w:val="00412A77"/>
    <w:rsid w:val="00417664"/>
    <w:rsid w:val="00417E23"/>
    <w:rsid w:val="0044190B"/>
    <w:rsid w:val="004419E4"/>
    <w:rsid w:val="00444D29"/>
    <w:rsid w:val="004569EE"/>
    <w:rsid w:val="0045742B"/>
    <w:rsid w:val="00467825"/>
    <w:rsid w:val="00471E40"/>
    <w:rsid w:val="004732E6"/>
    <w:rsid w:val="00477D05"/>
    <w:rsid w:val="0048478B"/>
    <w:rsid w:val="004854D9"/>
    <w:rsid w:val="00491944"/>
    <w:rsid w:val="004974ED"/>
    <w:rsid w:val="004B6E20"/>
    <w:rsid w:val="004C64BF"/>
    <w:rsid w:val="004E0934"/>
    <w:rsid w:val="004E50D6"/>
    <w:rsid w:val="004F2B90"/>
    <w:rsid w:val="00506323"/>
    <w:rsid w:val="00511CED"/>
    <w:rsid w:val="00516549"/>
    <w:rsid w:val="00531FBE"/>
    <w:rsid w:val="0053358C"/>
    <w:rsid w:val="00534670"/>
    <w:rsid w:val="00567EEF"/>
    <w:rsid w:val="0058358B"/>
    <w:rsid w:val="005B54AF"/>
    <w:rsid w:val="005B7ECC"/>
    <w:rsid w:val="005C24D1"/>
    <w:rsid w:val="005C5922"/>
    <w:rsid w:val="005D0395"/>
    <w:rsid w:val="005D1456"/>
    <w:rsid w:val="005D1DDE"/>
    <w:rsid w:val="005D7383"/>
    <w:rsid w:val="005F1349"/>
    <w:rsid w:val="005F148C"/>
    <w:rsid w:val="0060033C"/>
    <w:rsid w:val="00644FAD"/>
    <w:rsid w:val="00647AEE"/>
    <w:rsid w:val="00651449"/>
    <w:rsid w:val="006629E7"/>
    <w:rsid w:val="00664636"/>
    <w:rsid w:val="00677FBF"/>
    <w:rsid w:val="0069382D"/>
    <w:rsid w:val="006A1077"/>
    <w:rsid w:val="006B65F2"/>
    <w:rsid w:val="006D33B8"/>
    <w:rsid w:val="006E2F68"/>
    <w:rsid w:val="00716FB2"/>
    <w:rsid w:val="0072229D"/>
    <w:rsid w:val="007224F7"/>
    <w:rsid w:val="00734447"/>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40DD0"/>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F3450"/>
    <w:rsid w:val="009029DF"/>
    <w:rsid w:val="00910070"/>
    <w:rsid w:val="00916337"/>
    <w:rsid w:val="0092266A"/>
    <w:rsid w:val="009335C8"/>
    <w:rsid w:val="00934888"/>
    <w:rsid w:val="0093542F"/>
    <w:rsid w:val="009358E7"/>
    <w:rsid w:val="00960B69"/>
    <w:rsid w:val="00967AA0"/>
    <w:rsid w:val="00970534"/>
    <w:rsid w:val="009767BB"/>
    <w:rsid w:val="00977F56"/>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EA0"/>
    <w:rsid w:val="00A5329C"/>
    <w:rsid w:val="00A54A78"/>
    <w:rsid w:val="00A57082"/>
    <w:rsid w:val="00A653A1"/>
    <w:rsid w:val="00A663A2"/>
    <w:rsid w:val="00A73FB8"/>
    <w:rsid w:val="00A74FD1"/>
    <w:rsid w:val="00A80BAD"/>
    <w:rsid w:val="00A936B3"/>
    <w:rsid w:val="00AB13B9"/>
    <w:rsid w:val="00AB3C0F"/>
    <w:rsid w:val="00AB4E49"/>
    <w:rsid w:val="00AB572B"/>
    <w:rsid w:val="00AB70B7"/>
    <w:rsid w:val="00AB76D5"/>
    <w:rsid w:val="00AC5B57"/>
    <w:rsid w:val="00AC68FA"/>
    <w:rsid w:val="00AC7D5A"/>
    <w:rsid w:val="00AC7F7C"/>
    <w:rsid w:val="00AE33DC"/>
    <w:rsid w:val="00AE40BA"/>
    <w:rsid w:val="00AE6ED7"/>
    <w:rsid w:val="00B04114"/>
    <w:rsid w:val="00B51C10"/>
    <w:rsid w:val="00B60E25"/>
    <w:rsid w:val="00B70CD2"/>
    <w:rsid w:val="00B74729"/>
    <w:rsid w:val="00B773DA"/>
    <w:rsid w:val="00B82586"/>
    <w:rsid w:val="00B8399B"/>
    <w:rsid w:val="00B84F66"/>
    <w:rsid w:val="00BA6133"/>
    <w:rsid w:val="00BA6BCB"/>
    <w:rsid w:val="00BB44B9"/>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B1A50"/>
    <w:rsid w:val="00DB43CB"/>
    <w:rsid w:val="00DC6A47"/>
    <w:rsid w:val="00DD1549"/>
    <w:rsid w:val="00DD7C71"/>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1075C"/>
    <w:rsid w:val="00F113A1"/>
    <w:rsid w:val="00F15FBA"/>
    <w:rsid w:val="00F202DC"/>
    <w:rsid w:val="00F3616C"/>
    <w:rsid w:val="00F42DC6"/>
    <w:rsid w:val="00F46085"/>
    <w:rsid w:val="00F465F7"/>
    <w:rsid w:val="00F46707"/>
    <w:rsid w:val="00F6424C"/>
    <w:rsid w:val="00F71D17"/>
    <w:rsid w:val="00F97A17"/>
    <w:rsid w:val="00FD73E0"/>
    <w:rsid w:val="00FE3F91"/>
    <w:rsid w:val="00FE77D7"/>
    <w:rsid w:val="00FF25AC"/>
    <w:rsid w:val="04FC0B94"/>
    <w:rsid w:val="06F44FE0"/>
    <w:rsid w:val="10E8F243"/>
    <w:rsid w:val="12F791D1"/>
    <w:rsid w:val="16C92273"/>
    <w:rsid w:val="1882ED20"/>
    <w:rsid w:val="1C14A5A8"/>
    <w:rsid w:val="1CA7A668"/>
    <w:rsid w:val="1F0645B4"/>
    <w:rsid w:val="20DBF51B"/>
    <w:rsid w:val="2211D5DD"/>
    <w:rsid w:val="22A1B118"/>
    <w:rsid w:val="259CFBDB"/>
    <w:rsid w:val="2802AFA0"/>
    <w:rsid w:val="2C752810"/>
    <w:rsid w:val="327DFAAC"/>
    <w:rsid w:val="332F97FF"/>
    <w:rsid w:val="451190AC"/>
    <w:rsid w:val="472043A3"/>
    <w:rsid w:val="4757A3C2"/>
    <w:rsid w:val="49E7A99F"/>
    <w:rsid w:val="57927B49"/>
    <w:rsid w:val="5B3950B5"/>
    <w:rsid w:val="67A75657"/>
    <w:rsid w:val="7224BD22"/>
    <w:rsid w:val="72BD8807"/>
    <w:rsid w:val="74E1B82E"/>
    <w:rsid w:val="7857F124"/>
    <w:rsid w:val="7BE83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E1376AC-1EF4-4EE5-AC48-9E937634E6EF}"/>
</file>

<file path=customXml/itemProps3.xml><?xml version="1.0" encoding="utf-8"?>
<ds:datastoreItem xmlns:ds="http://schemas.openxmlformats.org/officeDocument/2006/customXml" ds:itemID="{6725A164-5394-4952-82F5-56CA62E6C17A}"/>
</file>

<file path=customXml/itemProps4.xml><?xml version="1.0" encoding="utf-8"?>
<ds:datastoreItem xmlns:ds="http://schemas.openxmlformats.org/officeDocument/2006/customXml" ds:itemID="{7D6DBB55-42B4-435B-942E-B864312372D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198</cp:revision>
  <cp:lastPrinted>2022-04-05T16:07:00Z</cp:lastPrinted>
  <dcterms:created xsi:type="dcterms:W3CDTF">2020-12-18T20:09:00Z</dcterms:created>
  <dcterms:modified xsi:type="dcterms:W3CDTF">2025-04-01T13:43:57Z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