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70F87" w:rsidR="00F15FBA" w:rsidP="00F15FBA" w:rsidRDefault="00F15FBA" w14:paraId="6BA6C8A5" w14:textId="3E4655A8">
      <w:pPr>
        <w:pStyle w:val="Ttulo"/>
        <w:outlineLvl w:val="0"/>
        <w:rPr>
          <w:lang w:val="es-PE"/>
        </w:rPr>
      </w:pPr>
      <w:r w:rsidRPr="00170F87">
        <w:rPr>
          <w:lang w:val="es-PE"/>
        </w:rPr>
        <w:t xml:space="preserve">RESOLUCIÓN </w:t>
      </w:r>
      <w:proofErr w:type="spellStart"/>
      <w:r w:rsidRPr="00170F87">
        <w:rPr>
          <w:lang w:val="es-PE"/>
        </w:rPr>
        <w:t>N</w:t>
      </w:r>
      <w:r w:rsidRPr="00170F87" w:rsidR="001631D6">
        <w:rPr>
          <w:lang w:val="es-PE"/>
        </w:rPr>
        <w:t>°</w:t>
      </w:r>
      <w:proofErr w:type="spellEnd"/>
      <w:r w:rsidRPr="00170F87" w:rsidR="001631D6">
        <w:rPr>
          <w:lang w:val="es-PE"/>
        </w:rPr>
        <w:t xml:space="preserve"> </w:t>
      </w:r>
      <w:r w:rsidRPr="00170F87" w:rsidR="00784209">
        <w:rPr>
          <w:lang w:val="es-PE"/>
        </w:rPr>
        <w:t>0</w:t>
      </w:r>
      <w:r w:rsidRPr="00170F87" w:rsidR="008E2E17">
        <w:rPr>
          <w:lang w:val="es-PE"/>
        </w:rPr>
        <w:t>8</w:t>
      </w:r>
      <w:r w:rsidRPr="00170F87" w:rsidR="00841511">
        <w:rPr>
          <w:lang w:val="es-PE"/>
        </w:rPr>
        <w:t>6</w:t>
      </w:r>
      <w:r w:rsidRPr="00170F87" w:rsidR="00F96FDD">
        <w:rPr>
          <w:lang w:val="es-PE"/>
        </w:rPr>
        <w:t>/</w:t>
      </w:r>
      <w:r w:rsidRPr="00170F87" w:rsidR="001631D6">
        <w:rPr>
          <w:lang w:val="es-PE"/>
        </w:rPr>
        <w:t>2</w:t>
      </w:r>
      <w:r w:rsidRPr="00170F87" w:rsidR="00444D29">
        <w:rPr>
          <w:lang w:val="es-PE"/>
        </w:rPr>
        <w:t>2</w:t>
      </w:r>
    </w:p>
    <w:p w:rsidRPr="00170F87" w:rsidR="00511CED" w:rsidP="00022570" w:rsidRDefault="00511CED" w14:paraId="14926A17" w14:textId="77777777">
      <w:pPr>
        <w:jc w:val="both"/>
        <w:outlineLvl w:val="0"/>
        <w:rPr>
          <w:b/>
          <w:bCs/>
          <w:lang w:val="es-PE"/>
        </w:rPr>
      </w:pPr>
    </w:p>
    <w:p w:rsidRPr="00170F87" w:rsidR="00170F87" w:rsidP="00170F87" w:rsidRDefault="00170F87" w14:paraId="3BC7FC6A" w14:textId="77777777">
      <w:pPr>
        <w:pStyle w:val="paragraph"/>
        <w:spacing w:before="0" w:beforeAutospacing="0" w:after="0" w:afterAutospacing="0"/>
        <w:jc w:val="both"/>
        <w:textAlignment w:val="baseline"/>
        <w:rPr>
          <w:lang w:val="es-PE" w:eastAsia="es-PE"/>
        </w:rPr>
      </w:pPr>
      <w:r w:rsidRPr="00170F87">
        <w:rPr>
          <w:rStyle w:val="normaltextrun"/>
          <w:b/>
          <w:bCs/>
        </w:rPr>
        <w:t>VISTOS:</w:t>
      </w:r>
      <w:r w:rsidRPr="00170F87">
        <w:rPr>
          <w:rStyle w:val="eop"/>
        </w:rPr>
        <w:t> </w:t>
      </w:r>
    </w:p>
    <w:p w:rsidRPr="00170F87" w:rsidR="00170F87" w:rsidP="00170F87" w:rsidRDefault="00170F87" w14:paraId="022B30E6" w14:textId="77777777">
      <w:pPr>
        <w:pStyle w:val="paragraph"/>
        <w:spacing w:before="0" w:beforeAutospacing="0" w:after="0" w:afterAutospacing="0"/>
        <w:jc w:val="both"/>
        <w:textAlignment w:val="baseline"/>
      </w:pPr>
      <w:r w:rsidRPr="00170F87">
        <w:rPr>
          <w:rStyle w:val="eop"/>
        </w:rPr>
        <w:t> </w:t>
      </w:r>
    </w:p>
    <w:p w:rsidRPr="00170F87" w:rsidR="00170F87" w:rsidP="7C9025B8" w:rsidRDefault="00170F87" w14:paraId="4DFF987B" w14:textId="7E0DDE58">
      <w:pPr>
        <w:pStyle w:val="paragraph"/>
        <w:jc w:val="both"/>
        <w:rPr>
          <w:rStyle w:val="eop"/>
        </w:rPr>
      </w:pPr>
      <w:r w:rsidRPr="7C9025B8" w:rsidR="00170F87">
        <w:rPr>
          <w:rStyle w:val="normaltextrun"/>
        </w:rPr>
        <w:t xml:space="preserve">Que, doña </w:t>
      </w:r>
      <w:r w:rsidRPr="7C9025B8" w:rsidR="1E3EEAE6">
        <w:rPr>
          <w:rStyle w:val="normaltextrun"/>
        </w:rPr>
        <w:t>..............................</w:t>
      </w:r>
      <w:r w:rsidRPr="7C9025B8" w:rsidR="00170F87">
        <w:rPr>
          <w:rStyle w:val="normaltextrun"/>
        </w:rPr>
        <w:t xml:space="preserve"> interpone reclamación ante esta Defensoría del Asegurado (DEFASEG) solicitando que </w:t>
      </w:r>
      <w:r w:rsidRPr="7C9025B8" w:rsidR="4B47B9C9">
        <w:rPr>
          <w:rStyle w:val="normaltextrun"/>
        </w:rPr>
        <w:t>...............................................</w:t>
      </w:r>
      <w:r w:rsidRPr="7C9025B8" w:rsidR="00170F87">
        <w:rPr>
          <w:rStyle w:val="normaltextrun"/>
          <w:b w:val="1"/>
          <w:bCs w:val="1"/>
        </w:rPr>
        <w:t xml:space="preserve">. </w:t>
      </w:r>
      <w:r w:rsidRPr="7C9025B8" w:rsidR="4C0AC58E">
        <w:rPr>
          <w:rStyle w:val="normaltextrun"/>
          <w:b w:val="1"/>
          <w:bCs w:val="1"/>
        </w:rPr>
        <w:t>............................................</w:t>
      </w:r>
      <w:r w:rsidRPr="7C9025B8" w:rsidR="00170F87">
        <w:rPr>
          <w:rStyle w:val="normaltextrun"/>
          <w:b w:val="1"/>
          <w:bCs w:val="1"/>
        </w:rPr>
        <w:t xml:space="preserve"> </w:t>
      </w:r>
      <w:r w:rsidRPr="7C9025B8" w:rsidR="00170F87">
        <w:rPr>
          <w:rStyle w:val="normaltextrun"/>
        </w:rPr>
        <w:t xml:space="preserve">otorgue cobertura por el fallecimiento del señor </w:t>
      </w:r>
      <w:r w:rsidRPr="7C9025B8" w:rsidR="17DCAB12">
        <w:rPr>
          <w:rStyle w:val="normaltextrun"/>
        </w:rPr>
        <w:t>....................................................</w:t>
      </w:r>
      <w:r w:rsidRPr="7C9025B8" w:rsidR="00170F87">
        <w:rPr>
          <w:rStyle w:val="normaltextrun"/>
        </w:rPr>
        <w:t xml:space="preserve"> conforme al SEGURO DE DESGRAVAMEN - PÓLIZA No. </w:t>
      </w:r>
      <w:r w:rsidRPr="7C9025B8" w:rsidR="74886056">
        <w:rPr>
          <w:rStyle w:val="normaltextrun"/>
        </w:rPr>
        <w:t>.............................</w:t>
      </w:r>
      <w:r w:rsidR="00170F87">
        <w:rPr/>
        <w:t>,</w:t>
      </w:r>
      <w:r w:rsidRPr="7C9025B8" w:rsidR="00170F87">
        <w:rPr>
          <w:rStyle w:val="normaltextrun"/>
        </w:rPr>
        <w:t xml:space="preserve"> contratado a trav</w:t>
      </w:r>
      <w:r w:rsidRPr="7C9025B8" w:rsidR="00170F87">
        <w:rPr>
          <w:rStyle w:val="normaltextrun"/>
        </w:rPr>
        <w:t>és del Ba</w:t>
      </w:r>
      <w:r w:rsidRPr="7C9025B8" w:rsidR="00170F87">
        <w:rPr>
          <w:rStyle w:val="normaltextrun"/>
        </w:rPr>
        <w:t xml:space="preserve">nco Agropecuario - </w:t>
      </w:r>
      <w:r w:rsidRPr="7C9025B8" w:rsidR="00170F87">
        <w:rPr>
          <w:rStyle w:val="normaltextrun"/>
        </w:rPr>
        <w:t>Agrobanco</w:t>
      </w:r>
      <w:r w:rsidRPr="7C9025B8" w:rsidR="00170F87">
        <w:rPr>
          <w:rStyle w:val="normaltextrun"/>
        </w:rPr>
        <w:t>; </w:t>
      </w:r>
      <w:r w:rsidRPr="7C9025B8" w:rsidR="00170F87">
        <w:rPr>
          <w:rStyle w:val="eop"/>
        </w:rPr>
        <w:t> </w:t>
      </w:r>
    </w:p>
    <w:p w:rsidRPr="00170F87" w:rsidR="00170F87" w:rsidP="00170F87" w:rsidRDefault="00170F87" w14:paraId="618997FA" w14:textId="77777777">
      <w:pPr>
        <w:pStyle w:val="paragraph"/>
        <w:spacing w:before="0" w:beforeAutospacing="0" w:after="0" w:afterAutospacing="0"/>
        <w:jc w:val="both"/>
        <w:textAlignment w:val="baseline"/>
        <w:rPr>
          <w:lang w:val="es-PE"/>
        </w:rPr>
      </w:pPr>
      <w:r w:rsidRPr="00170F87">
        <w:rPr>
          <w:rStyle w:val="eop"/>
        </w:rPr>
        <w:t> </w:t>
      </w:r>
      <w:r w:rsidRPr="00170F87">
        <w:rPr>
          <w:rStyle w:val="normaltextrun"/>
        </w:rPr>
        <w:t>Que, la señalada reclamación cumple con los requisitos de materia, cuantía y oportunidad establecidos en el Reglamento de la DEFASEG (http://www.defaseg.com.pe/reglamento.html);</w:t>
      </w:r>
      <w:r w:rsidRPr="00170F87">
        <w:rPr>
          <w:rStyle w:val="eop"/>
        </w:rPr>
        <w:t> </w:t>
      </w:r>
    </w:p>
    <w:p w:rsidRPr="00170F87" w:rsidR="00170F87" w:rsidP="00170F87" w:rsidRDefault="00170F87" w14:paraId="769834DF"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48315429" w14:textId="77777777">
      <w:pPr>
        <w:pStyle w:val="paragraph"/>
        <w:spacing w:before="0" w:beforeAutospacing="0" w:after="0" w:afterAutospacing="0"/>
        <w:jc w:val="both"/>
        <w:textAlignment w:val="baseline"/>
      </w:pPr>
      <w:r w:rsidRPr="00170F87">
        <w:rPr>
          <w:rStyle w:val="normaltextrun"/>
        </w:rPr>
        <w:t>Que, habiéndose corrido traslado de la respectiva reclamación a la aseguradora, ésta presentó sus descargos;</w:t>
      </w:r>
      <w:r w:rsidRPr="00170F87">
        <w:rPr>
          <w:rStyle w:val="eop"/>
        </w:rPr>
        <w:t> </w:t>
      </w:r>
    </w:p>
    <w:p w:rsidRPr="00170F87" w:rsidR="00170F87" w:rsidP="00170F87" w:rsidRDefault="00170F87" w14:paraId="27767A32"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073A86B7" w14:textId="77777777">
      <w:pPr>
        <w:pStyle w:val="paragraph"/>
        <w:spacing w:before="0" w:beforeAutospacing="0" w:after="0" w:afterAutospacing="0"/>
        <w:jc w:val="both"/>
        <w:textAlignment w:val="baseline"/>
        <w:rPr>
          <w:rStyle w:val="normaltextrun"/>
        </w:rPr>
      </w:pPr>
      <w:r w:rsidRPr="00170F87">
        <w:rPr>
          <w:rStyle w:val="normaltextrun"/>
        </w:rPr>
        <w:t>Que, el 21 de marzo de 2022 se realizó la audiencia de vista en forma virtual con la participación de ambas partes, las que sustentaron sus respectivas posiciones. Oportunidad en la cual se requirió a la aseguradora presentar el cargo de entrega de la póliza o del certificado de seguro a fin de acreditar que la exclusión invocada fue puesta en conocimiento del asegurado en forma previa al siniestro.</w:t>
      </w:r>
    </w:p>
    <w:p w:rsidRPr="00170F87" w:rsidR="00170F87" w:rsidP="00170F87" w:rsidRDefault="00170F87" w14:paraId="6B4ED6F2" w14:textId="77777777">
      <w:pPr>
        <w:pStyle w:val="paragraph"/>
        <w:jc w:val="both"/>
      </w:pPr>
      <w:r w:rsidRPr="00170F87">
        <w:rPr>
          <w:rStyle w:val="normaltextrun"/>
        </w:rPr>
        <w:t xml:space="preserve">Que, la reclamante sustenta su reclamo resumidamente en lo siguiente: </w:t>
      </w:r>
      <w:r w:rsidRPr="00170F87">
        <w:t xml:space="preserve">a) Su cónyuge de 49 años falleció por Covid-19 el 29 de abril de 2021, y teniendo conocimiento que tenía préstamos con la entidad AGROBANCO solicitó la activación del seguro de desgravamen;  b) ingresó los requisitos requeridos por la aseguradora, y con fecha 14 de mayo del 2021 recibió la respuesta de </w:t>
      </w:r>
      <w:proofErr w:type="spellStart"/>
      <w:r w:rsidRPr="00170F87">
        <w:t>Protecta</w:t>
      </w:r>
      <w:proofErr w:type="spellEnd"/>
      <w:r w:rsidRPr="00170F87">
        <w:t xml:space="preserve"> a través de la cual le indicaron que no procedía el desembolso del seguro porque se había configurado un supuesto de exclusión; c) su esposo falleció por Covid-19 por lo que no considera debe aplicarse el supuesto de exclusión de la póliza que se refiere a “epidemias” e “infecciones masivas de cualquier tipo”, teniendo en cuenta que la OMS tiene una acepción distinta para el Covid-19 siendo este una pandemia, ya que la OMS otorga a las “epidemias” e “infecciones masivas” otro significado, no siendo por tanto sinónimos; por lo que solicita se le otorgue la cobertura de seguro. </w:t>
      </w:r>
      <w:proofErr w:type="gramStart"/>
      <w:r w:rsidRPr="00170F87">
        <w:t>Asimismo</w:t>
      </w:r>
      <w:proofErr w:type="gramEnd"/>
      <w:r w:rsidRPr="00170F87">
        <w:t xml:space="preserve"> añadió en la audiencia de vista que existía precedentes de Indecopi que se habían pronunciado en dicho sentido.</w:t>
      </w:r>
    </w:p>
    <w:p w:rsidRPr="00170F87" w:rsidR="00170F87" w:rsidP="00170F87" w:rsidRDefault="00170F87" w14:paraId="4A98F228" w14:textId="190551A0">
      <w:pPr>
        <w:pStyle w:val="paragraph"/>
        <w:jc w:val="both"/>
      </w:pPr>
      <w:r w:rsidRPr="7C9025B8" w:rsidR="00170F87">
        <w:rPr>
          <w:rStyle w:val="normaltextrun"/>
        </w:rPr>
        <w:t xml:space="preserve">Que, por su parte la aseguradora expresó tanto en sus descargos como en la audiencia de vista resumidamente lo siguiente: </w:t>
      </w:r>
      <w:r w:rsidR="00170F87">
        <w:rPr/>
        <w:t xml:space="preserve">a) En el año 2014 el señor </w:t>
      </w:r>
      <w:r w:rsidR="6219CE8B">
        <w:rPr/>
        <w:t>..........................................</w:t>
      </w:r>
      <w:r w:rsidR="00170F87">
        <w:rPr/>
        <w:t xml:space="preserve"> </w:t>
      </w:r>
      <w:r w:rsidR="4857F27A">
        <w:rPr/>
        <w:t>.................</w:t>
      </w:r>
      <w:r w:rsidR="00170F87">
        <w:rPr/>
        <w:t xml:space="preserve"> obtuvo un préstamo </w:t>
      </w:r>
      <w:r w:rsidR="00170F87">
        <w:rPr/>
        <w:t>Creditierra</w:t>
      </w:r>
      <w:r w:rsidR="00170F87">
        <w:rPr/>
        <w:t xml:space="preserve"> con AGROBANCO por el cual contrató el seguro de desgravamen identificado con la póliza </w:t>
      </w:r>
      <w:r w:rsidR="17B222B2">
        <w:rPr/>
        <w:t>..................................</w:t>
      </w:r>
      <w:r w:rsidR="00170F87">
        <w:rPr/>
        <w:t xml:space="preserve">; b) lamentablemente con fecha 29 de abril de 2021 falleció a causa de una infección por Covid-19 tal como lo demuestra el certificado de defunción; c) la póliza de seguro establece dentro de las exclusiones a “síndrome de </w:t>
      </w:r>
      <w:r w:rsidR="00170F87">
        <w:rPr/>
        <w:t>inmuno</w:t>
      </w:r>
      <w:r w:rsidR="00170F87">
        <w:rPr/>
        <w:t xml:space="preserve"> deficiencia adquirida (</w:t>
      </w:r>
      <w:r w:rsidR="15B90604">
        <w:rPr/>
        <w:t xml:space="preserve"> </w:t>
      </w:r>
      <w:r w:rsidR="00170F87">
        <w:rPr/>
        <w:t xml:space="preserve">), epidemias o infecciones masivas de cualquier tipo”; d) el término pandemia se aplica a cualquier epidemia que logre extenderse ampliamente, por lo que no excluye la definición de epidemia, al contrario la integra; asimismo diversos médicos consideran la actual pandemia como la tercera epidemia </w:t>
      </w:r>
      <w:r w:rsidR="00170F87">
        <w:rPr/>
        <w:t>adquirida por el hombre y, asimismo como una infección masiva, citando artículos que lo sustentan; e) asimismo cita precedentes previos de la DEFASEG que se han pronunciado en el mismo sentido; por lo que consideran que han rechazado el seguro conforme a derecho; f) en lo que respecta a los precedentes de Indecopi señaló que los mismos corresponden a casos distintos, por lo que no deben ser considerados.</w:t>
      </w:r>
    </w:p>
    <w:p w:rsidRPr="00170F87" w:rsidR="00170F87" w:rsidP="00170F87" w:rsidRDefault="00170F87" w14:paraId="688EC644" w14:textId="77777777">
      <w:pPr>
        <w:pStyle w:val="paragraph"/>
        <w:spacing w:before="0" w:beforeAutospacing="0" w:after="0" w:afterAutospacing="0"/>
        <w:ind w:right="-15"/>
        <w:jc w:val="both"/>
        <w:textAlignment w:val="baseline"/>
        <w:rPr>
          <w:lang w:val="es-PE"/>
        </w:rPr>
      </w:pPr>
      <w:r w:rsidRPr="00170F87">
        <w:rPr>
          <w:rStyle w:val="eop"/>
        </w:rPr>
        <w:t> </w:t>
      </w:r>
    </w:p>
    <w:p w:rsidRPr="00170F87" w:rsidR="00170F87" w:rsidP="00170F87" w:rsidRDefault="00170F87" w14:paraId="48590175" w14:textId="77777777">
      <w:pPr>
        <w:pStyle w:val="paragraph"/>
        <w:spacing w:before="0" w:beforeAutospacing="0" w:after="0" w:afterAutospacing="0"/>
        <w:jc w:val="both"/>
        <w:textAlignment w:val="baseline"/>
      </w:pPr>
      <w:r w:rsidRPr="00170F87">
        <w:rPr>
          <w:rStyle w:val="normaltextrun"/>
          <w:b/>
          <w:bCs/>
        </w:rPr>
        <w:t>CONSIDERANDO:</w:t>
      </w:r>
      <w:r w:rsidRPr="00170F87">
        <w:rPr>
          <w:rStyle w:val="eop"/>
        </w:rPr>
        <w:t> </w:t>
      </w:r>
    </w:p>
    <w:p w:rsidRPr="00170F87" w:rsidR="00170F87" w:rsidP="00170F87" w:rsidRDefault="00170F87" w14:paraId="1999CEC8"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3C9E8A00" w14:textId="77777777">
      <w:pPr>
        <w:pStyle w:val="paragraph"/>
        <w:spacing w:before="0" w:beforeAutospacing="0" w:after="0" w:afterAutospacing="0"/>
        <w:jc w:val="both"/>
        <w:textAlignment w:val="baseline"/>
      </w:pPr>
      <w:r w:rsidRPr="00170F87">
        <w:rPr>
          <w:rStyle w:val="normaltextrun"/>
          <w:b/>
          <w:bCs/>
        </w:rPr>
        <w:t xml:space="preserve">PRIMERO: </w:t>
      </w:r>
      <w:r w:rsidRPr="00170F87">
        <w:rPr>
          <w:rStyle w:val="normaltextrun"/>
        </w:rPr>
        <w:t>Conforme a su Reglamento, la</w:t>
      </w:r>
      <w:r w:rsidRPr="00170F87">
        <w:rPr>
          <w:rStyle w:val="normaltextrun"/>
          <w:b/>
          <w:bCs/>
        </w:rPr>
        <w:t xml:space="preserve"> </w:t>
      </w:r>
      <w:r w:rsidRPr="00170F87">
        <w:rPr>
          <w:rStyle w:val="normaltextrun"/>
        </w:rPr>
        <w:t>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r w:rsidRPr="00170F87">
        <w:rPr>
          <w:rStyle w:val="eop"/>
        </w:rPr>
        <w:t> </w:t>
      </w:r>
    </w:p>
    <w:p w:rsidRPr="00170F87" w:rsidR="00170F87" w:rsidP="00170F87" w:rsidRDefault="00170F87" w14:paraId="2920F672"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709B4216" w14:textId="77777777">
      <w:pPr>
        <w:pStyle w:val="paragraph"/>
        <w:spacing w:before="0" w:beforeAutospacing="0" w:after="0" w:afterAutospacing="0"/>
        <w:jc w:val="both"/>
        <w:textAlignment w:val="baseline"/>
      </w:pPr>
      <w:r w:rsidRPr="00170F87">
        <w:rPr>
          <w:rStyle w:val="normaltextrun"/>
          <w:b/>
          <w:bCs/>
        </w:rPr>
        <w:t>SEGUNDO:</w:t>
      </w:r>
      <w:r w:rsidRPr="00170F87">
        <w:rPr>
          <w:rStyle w:val="normaltextrun"/>
        </w:rPr>
        <w:t xml:space="preserve"> 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r w:rsidRPr="00170F87">
        <w:rPr>
          <w:rStyle w:val="eop"/>
        </w:rPr>
        <w:t> </w:t>
      </w:r>
    </w:p>
    <w:p w:rsidRPr="00170F87" w:rsidR="00170F87" w:rsidP="00170F87" w:rsidRDefault="00170F87" w14:paraId="0F433B8F"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21509047" w14:textId="77777777">
      <w:pPr>
        <w:pStyle w:val="paragraph"/>
        <w:spacing w:before="0" w:beforeAutospacing="0" w:after="0" w:afterAutospacing="0"/>
        <w:jc w:val="both"/>
        <w:textAlignment w:val="baseline"/>
      </w:pPr>
      <w:r w:rsidRPr="00170F87">
        <w:rPr>
          <w:rStyle w:val="normaltextrun"/>
          <w:b/>
          <w:bCs/>
        </w:rPr>
        <w:t>TERCERO:</w:t>
      </w:r>
      <w:r w:rsidRPr="00170F87">
        <w:rPr>
          <w:rStyle w:val="normaltextrun"/>
        </w:rPr>
        <w:t xml:space="preserve"> Que, de acuerdo a la Ley Nro. </w:t>
      </w:r>
      <w:r w:rsidRPr="00170F87">
        <w:rPr>
          <w:rStyle w:val="normaltextrun"/>
          <w:lang w:val="es-ES"/>
        </w:rPr>
        <w:t xml:space="preserve">29946 – Ley del Contrato de Seguro, norma legal vigente con ocasión de la celebración del contrato al cual se contrae el presente caso, </w:t>
      </w:r>
      <w:r w:rsidRPr="00170F87">
        <w:rPr>
          <w:rStyle w:val="normaltextrun"/>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r w:rsidRPr="00170F87">
        <w:rPr>
          <w:rStyle w:val="eop"/>
        </w:rPr>
        <w:t> </w:t>
      </w:r>
    </w:p>
    <w:p w:rsidRPr="00170F87" w:rsidR="00170F87" w:rsidP="00170F87" w:rsidRDefault="00170F87" w14:paraId="2ABBB788"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7E7C97AC" w14:textId="77777777">
      <w:pPr>
        <w:pStyle w:val="paragraph"/>
        <w:spacing w:before="0" w:beforeAutospacing="0" w:after="0" w:afterAutospacing="0"/>
        <w:jc w:val="both"/>
        <w:textAlignment w:val="baseline"/>
      </w:pPr>
      <w:r w:rsidRPr="00170F87">
        <w:rPr>
          <w:rStyle w:val="normaltextrun"/>
          <w:b/>
          <w:bCs/>
        </w:rPr>
        <w:t>CUARTO:</w:t>
      </w:r>
      <w:r w:rsidRPr="00170F87">
        <w:rPr>
          <w:rStyle w:val="normaltextrun"/>
        </w:rPr>
        <w:t xml:space="preserve"> Que, el artículo 1361 del Código Civil dispone que los contratos son obligatorios en cuanto se haya expresado en ellos, presumiéndose que lo declarado es lo querido por ambas partes, de manera que la parte que sostenga lo contrario debe probarlo.  </w:t>
      </w:r>
      <w:r w:rsidRPr="00170F87">
        <w:rPr>
          <w:rStyle w:val="eop"/>
        </w:rPr>
        <w:t> </w:t>
      </w:r>
    </w:p>
    <w:p w:rsidRPr="00170F87" w:rsidR="00170F87" w:rsidP="00170F87" w:rsidRDefault="00170F87" w14:paraId="0CD39554"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2C146419" w14:textId="77777777">
      <w:pPr>
        <w:pStyle w:val="paragraph"/>
        <w:spacing w:before="0" w:beforeAutospacing="0" w:after="0" w:afterAutospacing="0"/>
        <w:jc w:val="both"/>
        <w:textAlignment w:val="baseline"/>
      </w:pPr>
      <w:r w:rsidRPr="00170F87">
        <w:rPr>
          <w:rStyle w:val="normaltextrun"/>
          <w:b/>
          <w:bCs/>
        </w:rPr>
        <w:t xml:space="preserve">QUINTO: </w:t>
      </w:r>
      <w:r w:rsidRPr="00170F87">
        <w:rPr>
          <w:rStyle w:val="normaltextrun"/>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r w:rsidRPr="00170F87">
        <w:rPr>
          <w:rStyle w:val="eop"/>
        </w:rPr>
        <w:t> </w:t>
      </w:r>
    </w:p>
    <w:p w:rsidRPr="00170F87" w:rsidR="00170F87" w:rsidP="00170F87" w:rsidRDefault="00170F87" w14:paraId="2550EFD8"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2D0E065D" w14:textId="77777777">
      <w:pPr>
        <w:pStyle w:val="paragraph"/>
        <w:spacing w:before="0" w:beforeAutospacing="0" w:after="0" w:afterAutospacing="0"/>
        <w:jc w:val="both"/>
        <w:textAlignment w:val="baseline"/>
      </w:pPr>
      <w:r w:rsidRPr="00170F87">
        <w:rPr>
          <w:rStyle w:val="normaltextrun"/>
          <w:b/>
          <w:bCs/>
          <w:lang w:val="es-ES"/>
        </w:rPr>
        <w:t xml:space="preserve">SEXTO: </w:t>
      </w:r>
      <w:r w:rsidRPr="00170F87">
        <w:rPr>
          <w:rStyle w:val="normaltextrun"/>
        </w:rPr>
        <w:t xml:space="preserve">Sobre la base de los términos contenidos en la reclamación y en la absolución de </w:t>
      </w:r>
      <w:proofErr w:type="gramStart"/>
      <w:r w:rsidRPr="00170F87">
        <w:rPr>
          <w:rStyle w:val="normaltextrun"/>
        </w:rPr>
        <w:t>la misma</w:t>
      </w:r>
      <w:proofErr w:type="gramEnd"/>
      <w:r w:rsidRPr="00170F87">
        <w:rPr>
          <w:rStyle w:val="normaltextrun"/>
        </w:rPr>
        <w:t>, y a lo tratado en la audiencia de vista, la cuestión controvertida radica en determinar si fue legítimo o no el rechazo de la cobertura de seguro basado en que sería aplicable la exclusión invocada por la aseguradora. </w:t>
      </w:r>
      <w:r w:rsidRPr="00170F87">
        <w:rPr>
          <w:rStyle w:val="eop"/>
        </w:rPr>
        <w:t> </w:t>
      </w:r>
    </w:p>
    <w:p w:rsidRPr="00170F87" w:rsidR="00170F87" w:rsidP="00170F87" w:rsidRDefault="00170F87" w14:paraId="0E16EFE9"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20FE741F" w14:textId="77777777">
      <w:pPr>
        <w:pStyle w:val="paragraph"/>
        <w:spacing w:before="0" w:beforeAutospacing="0" w:after="0" w:afterAutospacing="0"/>
        <w:jc w:val="both"/>
        <w:textAlignment w:val="baseline"/>
      </w:pPr>
      <w:r w:rsidRPr="00170F87">
        <w:rPr>
          <w:rStyle w:val="normaltextrun"/>
          <w:b/>
          <w:bCs/>
        </w:rPr>
        <w:t>SÉPTIMO:</w:t>
      </w:r>
      <w:r w:rsidRPr="00170F87">
        <w:rPr>
          <w:rStyle w:val="normaltextrun"/>
        </w:rPr>
        <w:t xml:space="preserve"> Conforme se aprecia de los documentos que obran en el expediente, el seguro relativo a la reclamación correspondería a una póliza grupal o colectiva, que permite </w:t>
      </w:r>
      <w:r w:rsidRPr="00170F87">
        <w:rPr>
          <w:rStyle w:val="normaltextrun"/>
        </w:rPr>
        <w:lastRenderedPageBreak/>
        <w:t>diferenciar entre la parte contratante no asegurada (</w:t>
      </w:r>
      <w:proofErr w:type="spellStart"/>
      <w:r w:rsidRPr="00170F87">
        <w:rPr>
          <w:rStyle w:val="normaltextrun"/>
        </w:rPr>
        <w:t>Agrobanco</w:t>
      </w:r>
      <w:proofErr w:type="spellEnd"/>
      <w:r w:rsidRPr="00170F87">
        <w:rPr>
          <w:rStyle w:val="normaltextrun"/>
        </w:rPr>
        <w:t>) y el asegurado no contratante, de manera que, para efectos que sean exigibles las estipulaciones pertinentes de dicho contrato de seguro al cual se afilió el asegurado no contratante, es absolutamente indispensable que haya sido informado de ellas, información que debe ser oportuna, suficiente y adecuada.</w:t>
      </w:r>
      <w:r w:rsidRPr="00170F87">
        <w:rPr>
          <w:rStyle w:val="eop"/>
        </w:rPr>
        <w:t> </w:t>
      </w:r>
    </w:p>
    <w:p w:rsidRPr="00170F87" w:rsidR="00170F87" w:rsidP="00170F87" w:rsidRDefault="00170F87" w14:paraId="5CB97EC2"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5340CCD7" w14:textId="77777777">
      <w:pPr>
        <w:pStyle w:val="paragraph"/>
        <w:spacing w:before="0" w:beforeAutospacing="0" w:after="0" w:afterAutospacing="0"/>
        <w:jc w:val="both"/>
        <w:textAlignment w:val="baseline"/>
      </w:pPr>
      <w:r w:rsidRPr="00170F87">
        <w:rPr>
          <w:rStyle w:val="normaltextrun"/>
        </w:rPr>
        <w:t xml:space="preserve">De no ser así, las respectivas condiciones contractuales, como, por ejemplo, el régimen de exclusiones, o las cargas a cumplirse en caso de ocurrencia de un siniestro, no serán oponibles al asegurado, conforme a lo sancionado en el artículo 137 de la Ley Nro. 29946 – Ley del Contrato de Seguro, el cual es absolutamente concluyente sobre el particular: </w:t>
      </w:r>
      <w:r w:rsidRPr="00170F87">
        <w:rPr>
          <w:rStyle w:val="normaltextrun"/>
          <w:i/>
          <w:iCs/>
        </w:rPr>
        <w:t>“No son oponibles al asegurado los contenidos contractuales que no le hayan sido informados en el certificado mencionado en el artículo anterior, cuyo contenido mínimo se sujeta a las disposiciones de la Superintendencia”.</w:t>
      </w:r>
      <w:r w:rsidRPr="00170F87">
        <w:rPr>
          <w:rStyle w:val="eop"/>
        </w:rPr>
        <w:t> </w:t>
      </w:r>
    </w:p>
    <w:p w:rsidRPr="00170F87" w:rsidR="00170F87" w:rsidP="00170F87" w:rsidRDefault="00170F87" w14:paraId="77FF3150"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1413C8C5" w14:textId="77777777">
      <w:pPr>
        <w:pStyle w:val="paragraph"/>
        <w:spacing w:before="0" w:beforeAutospacing="0" w:after="0" w:afterAutospacing="0"/>
        <w:jc w:val="both"/>
        <w:textAlignment w:val="baseline"/>
      </w:pPr>
      <w:r w:rsidRPr="00170F87">
        <w:rPr>
          <w:rStyle w:val="normaltextrun"/>
        </w:rPr>
        <w:t xml:space="preserve">Con relación a dichas pólizas grupales </w:t>
      </w:r>
      <w:r w:rsidRPr="00170F87">
        <w:rPr>
          <w:rStyle w:val="normaltextrun"/>
          <w:lang w:val="es-ES"/>
        </w:rPr>
        <w:t>la DEFASEG ha establecido un criterio consistente y uniforme respecto a los rechazos por exclusión de cobertura, estableciendo que se deben examinar al menos tres cuestiones: (i) ¿el contrato de seguro contiene la exclusión invocada?, (</w:t>
      </w:r>
      <w:proofErr w:type="spellStart"/>
      <w:r w:rsidRPr="00170F87">
        <w:rPr>
          <w:rStyle w:val="normaltextrun"/>
          <w:lang w:val="es-ES"/>
        </w:rPr>
        <w:t>ii</w:t>
      </w:r>
      <w:proofErr w:type="spellEnd"/>
      <w:r w:rsidRPr="00170F87">
        <w:rPr>
          <w:rStyle w:val="normaltextrun"/>
          <w:lang w:val="es-ES"/>
        </w:rPr>
        <w:t>) de ser afirmativa la respuesta anterior, ¿la misma es oponible, esto es, surte efectos frente al asegurado?, por último, de ser también afirmativa la respuesta anterior, (</w:t>
      </w:r>
      <w:proofErr w:type="spellStart"/>
      <w:r w:rsidRPr="00170F87">
        <w:rPr>
          <w:rStyle w:val="normaltextrun"/>
          <w:lang w:val="es-ES"/>
        </w:rPr>
        <w:t>iii</w:t>
      </w:r>
      <w:proofErr w:type="spellEnd"/>
      <w:r w:rsidRPr="00170F87">
        <w:rPr>
          <w:rStyle w:val="normaltextrun"/>
          <w:lang w:val="es-ES"/>
        </w:rPr>
        <w:t>) ¿se incurrió efectivamente en el supuesto de hecho que corresponde a la exclusión?</w:t>
      </w:r>
      <w:r w:rsidRPr="00170F87">
        <w:rPr>
          <w:rStyle w:val="eop"/>
        </w:rPr>
        <w:t> </w:t>
      </w:r>
    </w:p>
    <w:p w:rsidRPr="00170F87" w:rsidR="00170F87" w:rsidP="00170F87" w:rsidRDefault="00170F87" w14:paraId="5609E709"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54F12A52" w14:textId="77777777">
      <w:pPr>
        <w:pStyle w:val="paragraph"/>
        <w:spacing w:before="0" w:beforeAutospacing="0" w:after="0" w:afterAutospacing="0"/>
        <w:jc w:val="both"/>
        <w:textAlignment w:val="baseline"/>
        <w:rPr>
          <w:rStyle w:val="normaltextrun"/>
          <w:lang w:val="es-ES"/>
        </w:rPr>
      </w:pPr>
      <w:r w:rsidRPr="00170F87">
        <w:rPr>
          <w:rStyle w:val="normaltextrun"/>
          <w:lang w:val="es-ES"/>
        </w:rPr>
        <w:t>7.1. Respecto al primer aspecto, se ha podido verificar que en el condicionado general de la póliza que presenta la aseguradora consta la siguiente exclusión:</w:t>
      </w:r>
    </w:p>
    <w:p w:rsidRPr="00170F87" w:rsidR="00170F87" w:rsidP="00170F87" w:rsidRDefault="00170F87" w14:paraId="42F174C4" w14:textId="77777777">
      <w:pPr>
        <w:pStyle w:val="paragraph"/>
        <w:spacing w:before="0" w:beforeAutospacing="0" w:after="0" w:afterAutospacing="0"/>
        <w:jc w:val="both"/>
        <w:textAlignment w:val="baseline"/>
        <w:rPr>
          <w:rStyle w:val="normaltextrun"/>
          <w:lang w:val="es-ES"/>
        </w:rPr>
      </w:pPr>
    </w:p>
    <w:p w:rsidRPr="00170F87" w:rsidR="00170F87" w:rsidP="00170F87" w:rsidRDefault="00170F87" w14:paraId="44194909" w14:textId="77777777">
      <w:pPr>
        <w:autoSpaceDE w:val="0"/>
        <w:autoSpaceDN w:val="0"/>
        <w:adjustRightInd w:val="0"/>
        <w:ind w:left="708"/>
        <w:rPr>
          <w:b/>
          <w:bCs/>
          <w:lang w:val="es-PE"/>
        </w:rPr>
      </w:pPr>
      <w:r w:rsidRPr="00170F87">
        <w:rPr>
          <w:b/>
          <w:bCs/>
        </w:rPr>
        <w:t>ARTICULO 5: EXCLUSIONES</w:t>
      </w:r>
    </w:p>
    <w:p w:rsidRPr="00170F87" w:rsidR="00170F87" w:rsidP="00170F87" w:rsidRDefault="00170F87" w14:paraId="1913C333" w14:textId="77777777">
      <w:pPr>
        <w:autoSpaceDE w:val="0"/>
        <w:autoSpaceDN w:val="0"/>
        <w:adjustRightInd w:val="0"/>
        <w:ind w:left="708"/>
      </w:pPr>
      <w:r w:rsidRPr="00170F87">
        <w:t>El presente contrato de seguros no otorga cobertura a los siniestros ocurridos como</w:t>
      </w:r>
    </w:p>
    <w:p w:rsidRPr="00170F87" w:rsidR="00170F87" w:rsidP="00170F87" w:rsidRDefault="00170F87" w14:paraId="263448B5" w14:textId="77777777">
      <w:pPr>
        <w:pStyle w:val="paragraph"/>
        <w:spacing w:before="0" w:beforeAutospacing="0" w:after="0" w:afterAutospacing="0"/>
        <w:ind w:left="708"/>
        <w:jc w:val="both"/>
        <w:textAlignment w:val="baseline"/>
      </w:pPr>
      <w:r w:rsidRPr="00170F87">
        <w:t xml:space="preserve">consecuencia de, </w:t>
      </w:r>
      <w:proofErr w:type="gramStart"/>
      <w:r w:rsidRPr="00170F87">
        <w:t>en relación a</w:t>
      </w:r>
      <w:proofErr w:type="gramEnd"/>
      <w:r w:rsidRPr="00170F87">
        <w:t>, o como producto de:</w:t>
      </w:r>
    </w:p>
    <w:p w:rsidRPr="00170F87" w:rsidR="00170F87" w:rsidP="00170F87" w:rsidRDefault="00170F87" w14:paraId="3ED5FEAD" w14:textId="77777777">
      <w:pPr>
        <w:pStyle w:val="paragraph"/>
        <w:spacing w:before="0" w:beforeAutospacing="0" w:after="0" w:afterAutospacing="0"/>
        <w:ind w:left="708"/>
        <w:jc w:val="both"/>
        <w:textAlignment w:val="baseline"/>
      </w:pPr>
      <w:r w:rsidRPr="00170F87">
        <w:t>(…)</w:t>
      </w:r>
    </w:p>
    <w:p w:rsidRPr="00170F87" w:rsidR="00170F87" w:rsidP="00170F87" w:rsidRDefault="00170F87" w14:paraId="32981228" w14:textId="4BA7210E">
      <w:pPr>
        <w:autoSpaceDE w:val="0"/>
        <w:autoSpaceDN w:val="0"/>
        <w:adjustRightInd w:val="0"/>
        <w:ind w:left="708"/>
      </w:pPr>
      <w:r w:rsidRPr="7C9025B8" w:rsidR="00170F87">
        <w:rPr>
          <w:b w:val="1"/>
          <w:bCs w:val="1"/>
        </w:rPr>
        <w:t xml:space="preserve">i. </w:t>
      </w:r>
      <w:r w:rsidR="00170F87">
        <w:rPr/>
        <w:t xml:space="preserve">Síndrome de </w:t>
      </w:r>
      <w:r w:rsidR="00170F87">
        <w:rPr/>
        <w:t>Inmuno</w:t>
      </w:r>
      <w:r w:rsidR="00170F87">
        <w:rPr/>
        <w:t xml:space="preserve"> Deficiencia Adquirida (</w:t>
      </w:r>
      <w:r w:rsidR="54F87444">
        <w:rPr/>
        <w:t xml:space="preserve"> </w:t>
      </w:r>
      <w:r w:rsidR="00170F87">
        <w:rPr/>
        <w:t>), epidemias o infecciones</w:t>
      </w:r>
    </w:p>
    <w:p w:rsidRPr="00170F87" w:rsidR="00170F87" w:rsidP="00170F87" w:rsidRDefault="00170F87" w14:paraId="0EFD642C" w14:textId="77777777">
      <w:pPr>
        <w:pStyle w:val="paragraph"/>
        <w:spacing w:before="0" w:beforeAutospacing="0" w:after="0" w:afterAutospacing="0"/>
        <w:ind w:left="708"/>
        <w:jc w:val="both"/>
        <w:textAlignment w:val="baseline"/>
      </w:pPr>
      <w:r w:rsidRPr="00170F87">
        <w:t>masivas de cualquier tipo.</w:t>
      </w:r>
    </w:p>
    <w:p w:rsidRPr="00170F87" w:rsidR="00170F87" w:rsidP="00170F87" w:rsidRDefault="00170F87" w14:paraId="29F8A515" w14:textId="77777777">
      <w:pPr>
        <w:pStyle w:val="paragraph"/>
        <w:spacing w:before="0" w:beforeAutospacing="0" w:after="0" w:afterAutospacing="0"/>
        <w:jc w:val="both"/>
        <w:textAlignment w:val="baseline"/>
        <w:rPr>
          <w:rStyle w:val="normaltextrun"/>
          <w:lang w:val="es-ES"/>
        </w:rPr>
      </w:pPr>
    </w:p>
    <w:p w:rsidRPr="00170F87" w:rsidR="00170F87" w:rsidP="00170F87" w:rsidRDefault="00170F87" w14:paraId="42E1D9D7" w14:textId="77777777">
      <w:pPr>
        <w:pStyle w:val="paragraph"/>
        <w:spacing w:before="0" w:beforeAutospacing="0" w:after="0" w:afterAutospacing="0"/>
        <w:jc w:val="both"/>
        <w:textAlignment w:val="baseline"/>
        <w:rPr>
          <w:rStyle w:val="normaltextrun"/>
          <w:lang w:val="es-ES"/>
        </w:rPr>
      </w:pPr>
    </w:p>
    <w:p w:rsidRPr="00170F87" w:rsidR="00170F87" w:rsidP="00170F87" w:rsidRDefault="00170F87" w14:paraId="6D6EE452" w14:textId="77777777">
      <w:pPr>
        <w:pStyle w:val="paragraph"/>
        <w:spacing w:before="0" w:beforeAutospacing="0" w:after="0" w:afterAutospacing="0"/>
        <w:jc w:val="both"/>
        <w:textAlignment w:val="baseline"/>
        <w:rPr>
          <w:rStyle w:val="normaltextrun"/>
          <w:lang w:val="es-ES"/>
        </w:rPr>
      </w:pPr>
      <w:r w:rsidRPr="00170F87">
        <w:rPr>
          <w:rStyle w:val="normaltextrun"/>
          <w:lang w:val="es-ES"/>
        </w:rPr>
        <w:t>7.2. En cuanto al segundo aspecto, esta Defensoría requirió a la aseguradora que presente el certificado de seguro de desgravamen debidamente firmado por el asegurado, ya que adjunto a sus descargos solo se presentó la solicitud y declaración de salud del asegurado, ninguno de los cuales contenía las exclusiones del seguro, para lo cual se le otorgó un plazo de tres (3) días útiles.</w:t>
      </w:r>
    </w:p>
    <w:p w:rsidRPr="00170F87" w:rsidR="00170F87" w:rsidP="00170F87" w:rsidRDefault="00170F87" w14:paraId="523A081D" w14:textId="77777777">
      <w:pPr>
        <w:pStyle w:val="paragraph"/>
        <w:spacing w:before="0" w:beforeAutospacing="0" w:after="0" w:afterAutospacing="0"/>
        <w:jc w:val="both"/>
        <w:textAlignment w:val="baseline"/>
        <w:rPr>
          <w:rStyle w:val="normaltextrun"/>
          <w:lang w:val="es-ES"/>
        </w:rPr>
      </w:pPr>
    </w:p>
    <w:p w:rsidRPr="00170F87" w:rsidR="00170F87" w:rsidP="00170F87" w:rsidRDefault="00170F87" w14:paraId="175610C9" w14:textId="77777777">
      <w:pPr>
        <w:pStyle w:val="paragraph"/>
        <w:spacing w:before="0" w:beforeAutospacing="0" w:after="0" w:afterAutospacing="0"/>
        <w:jc w:val="both"/>
        <w:textAlignment w:val="baseline"/>
        <w:rPr>
          <w:lang w:val="es-PE"/>
        </w:rPr>
      </w:pPr>
      <w:r w:rsidRPr="00170F87">
        <w:rPr>
          <w:rStyle w:val="normaltextrun"/>
          <w:lang w:val="es-ES"/>
        </w:rPr>
        <w:t>Mediante escrito de fecha 24 de marzo de 2022, la aseguradora presenta el siguiente cargo de entrega:</w:t>
      </w:r>
      <w:r w:rsidRPr="00170F87">
        <w:rPr>
          <w:rStyle w:val="eop"/>
        </w:rPr>
        <w:t> </w:t>
      </w:r>
    </w:p>
    <w:p w:rsidRPr="00170F87" w:rsidR="00170F87" w:rsidP="00170F87" w:rsidRDefault="00170F87" w14:paraId="5BCEB719"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2453303F" w14:textId="4D3EF187">
      <w:pPr>
        <w:pStyle w:val="paragraph"/>
        <w:spacing w:before="0" w:beforeAutospacing="0" w:after="0" w:afterAutospacing="0"/>
        <w:ind w:left="708"/>
        <w:jc w:val="both"/>
        <w:textAlignment w:val="baseline"/>
      </w:pPr>
      <w:r w:rsidRPr="00170F87">
        <w:rPr>
          <w:rStyle w:val="eop"/>
        </w:rPr>
        <w:lastRenderedPageBreak/>
        <w:t> </w:t>
      </w:r>
      <w:r w:rsidRPr="00170F87">
        <w:rPr>
          <w:noProof/>
        </w:rPr>
        <w:drawing>
          <wp:inline distT="0" distB="0" distL="0" distR="0" wp14:anchorId="2775A141" wp14:editId="5DDEF3E1">
            <wp:extent cx="4229100" cy="3657600"/>
            <wp:effectExtent l="0" t="0" r="0" b="0"/>
            <wp:docPr id="3" name="Imagen 3"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Una captura de pantalla de una computador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33337" t="18991" r="30504" b="25194"/>
                    <a:stretch>
                      <a:fillRect/>
                    </a:stretch>
                  </pic:blipFill>
                  <pic:spPr bwMode="auto">
                    <a:xfrm>
                      <a:off x="0" y="0"/>
                      <a:ext cx="4229100" cy="3657600"/>
                    </a:xfrm>
                    <a:prstGeom prst="rect">
                      <a:avLst/>
                    </a:prstGeom>
                    <a:noFill/>
                    <a:ln>
                      <a:noFill/>
                    </a:ln>
                  </pic:spPr>
                </pic:pic>
              </a:graphicData>
            </a:graphic>
          </wp:inline>
        </w:drawing>
      </w:r>
    </w:p>
    <w:p w:rsidRPr="00170F87" w:rsidR="00170F87" w:rsidP="00170F87" w:rsidRDefault="00170F87" w14:paraId="266EA586" w14:textId="77777777">
      <w:pPr>
        <w:pStyle w:val="paragraph"/>
        <w:spacing w:before="0" w:beforeAutospacing="0" w:after="0" w:afterAutospacing="0"/>
        <w:jc w:val="both"/>
        <w:textAlignment w:val="baseline"/>
        <w:rPr>
          <w:noProof/>
          <w:bdr w:val="single" w:color="C8CACC" w:sz="6" w:space="0" w:frame="1"/>
          <w:shd w:val="clear" w:color="auto" w:fill="F9F9F9"/>
        </w:rPr>
      </w:pPr>
    </w:p>
    <w:p w:rsidRPr="00170F87" w:rsidR="00170F87" w:rsidP="00170F87" w:rsidRDefault="00170F87" w14:paraId="7DD0C7D7" w14:textId="77777777">
      <w:pPr>
        <w:pStyle w:val="paragraph"/>
        <w:spacing w:before="0" w:beforeAutospacing="0" w:after="0" w:afterAutospacing="0"/>
        <w:jc w:val="both"/>
        <w:textAlignment w:val="baseline"/>
        <w:rPr>
          <w:rStyle w:val="normaltextrun"/>
          <w:lang w:val="es-ES"/>
        </w:rPr>
      </w:pPr>
      <w:r w:rsidRPr="00170F87">
        <w:rPr>
          <w:rStyle w:val="normaltextrun"/>
          <w:lang w:val="es-ES"/>
        </w:rPr>
        <w:t xml:space="preserve">Conforme puede apreciarse de dicho cargo el mismo refiere que se ha entregado la solicitud de seguro “o” la póliza de seguro de desgravamen, no haciendo referencia a que se han entregado ambos documentos. </w:t>
      </w:r>
    </w:p>
    <w:p w:rsidRPr="00170F87" w:rsidR="00170F87" w:rsidP="00170F87" w:rsidRDefault="00170F87" w14:paraId="4D8F6BDB" w14:textId="77777777">
      <w:pPr>
        <w:pStyle w:val="paragraph"/>
        <w:spacing w:before="0" w:beforeAutospacing="0" w:after="0" w:afterAutospacing="0"/>
        <w:jc w:val="both"/>
        <w:textAlignment w:val="baseline"/>
        <w:rPr>
          <w:rStyle w:val="normaltextrun"/>
          <w:lang w:val="es-ES"/>
        </w:rPr>
      </w:pPr>
    </w:p>
    <w:p w:rsidRPr="00170F87" w:rsidR="00170F87" w:rsidP="00170F87" w:rsidRDefault="00170F87" w14:paraId="12298801" w14:textId="77777777">
      <w:pPr>
        <w:pStyle w:val="paragraph"/>
        <w:spacing w:before="0" w:beforeAutospacing="0" w:after="0" w:afterAutospacing="0"/>
        <w:jc w:val="both"/>
        <w:textAlignment w:val="baseline"/>
        <w:rPr>
          <w:rStyle w:val="normaltextrun"/>
          <w:lang w:val="es-ES"/>
        </w:rPr>
      </w:pPr>
      <w:r w:rsidRPr="00170F87">
        <w:rPr>
          <w:rStyle w:val="normaltextrun"/>
          <w:lang w:val="es-ES"/>
        </w:rPr>
        <w:t xml:space="preserve">Adicionalmente en este caso, se ha exhibido únicamente la solicitud de seguro firmada por el asegurado y no así el certificado, lo que acredita que lo entregado fue la solicitud de seguro y no necesariamente la póliza. Distinto hubiera sido el caso si dicho cargo hubiera indicado la entrega de la solicitud “y” la póliza; o si se hubiera presentado el certificado de seguro suscrito por el asegurado; o si las exclusiones hubieran sido consignadas en la propia solicitud de seguro que se ha presentado firmada, en cuyo caso las mismas sí podrían resultar oponibles. </w:t>
      </w:r>
    </w:p>
    <w:p w:rsidRPr="00170F87" w:rsidR="00170F87" w:rsidP="00170F87" w:rsidRDefault="00170F87" w14:paraId="5E5340DD" w14:textId="77777777">
      <w:pPr>
        <w:pStyle w:val="paragraph"/>
        <w:spacing w:before="0" w:beforeAutospacing="0" w:after="0" w:afterAutospacing="0"/>
        <w:jc w:val="both"/>
        <w:textAlignment w:val="baseline"/>
      </w:pPr>
    </w:p>
    <w:p w:rsidRPr="00170F87" w:rsidR="00170F87" w:rsidP="00170F87" w:rsidRDefault="00170F87" w14:paraId="3AEC4876" w14:textId="77777777">
      <w:pPr>
        <w:pStyle w:val="paragraph"/>
        <w:spacing w:before="0" w:beforeAutospacing="0" w:after="0" w:afterAutospacing="0"/>
        <w:jc w:val="both"/>
        <w:textAlignment w:val="baseline"/>
        <w:rPr>
          <w:lang w:val="es-PE"/>
        </w:rPr>
      </w:pPr>
      <w:r w:rsidRPr="00170F87">
        <w:rPr>
          <w:rStyle w:val="normaltextrun"/>
          <w:lang w:val="es-ES"/>
        </w:rPr>
        <w:t>Atendiendo a las circunstancias anteriores, esta Defensoría llega a la convicción que en el presente caso la aseguradora no ha demostrado que el certificado de seguro haya sido suscrito por el asegurado, ni que se le haya informado previamente de las exclusiones a través de la entrega fehaciente de la póliza u otro documento, y en consecuencia la exclusión invocada no resulta oponible.</w:t>
      </w:r>
    </w:p>
    <w:p w:rsidRPr="00170F87" w:rsidR="00170F87" w:rsidP="00170F87" w:rsidRDefault="00170F87" w14:paraId="15A4991B"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66926A29" w14:textId="77777777">
      <w:pPr>
        <w:pStyle w:val="paragraph"/>
        <w:spacing w:before="0" w:beforeAutospacing="0" w:after="0" w:afterAutospacing="0"/>
        <w:jc w:val="both"/>
        <w:textAlignment w:val="baseline"/>
      </w:pPr>
      <w:r w:rsidRPr="00170F87">
        <w:rPr>
          <w:rStyle w:val="normaltextrun"/>
        </w:rPr>
        <w:t>Sobre el particular, este colegiado reitera su posición uniforme destacada en diversas resoluciones ya expedidas en el sentido que, las empresas aseguradoras están obligadas a entregar a los asegurados no contratantes la póliza o certificado de seguro conjuntamente con un resumen en el que conste de manera clara y breve, principalmente, las condiciones o requisitos de cobertura, los riesgos cubiertos y las exclusiones, entre otros aspectos relevantes, con el objeto que los asegurados no contratantes conozcan las características del seguro que adquieren, lo cual tiene por objetivo quebrar la asimetría informativa que existe ciertamente sobre el particular.  </w:t>
      </w:r>
      <w:r w:rsidRPr="00170F87">
        <w:rPr>
          <w:rStyle w:val="eop"/>
        </w:rPr>
        <w:t> </w:t>
      </w:r>
    </w:p>
    <w:p w:rsidRPr="00170F87" w:rsidR="00170F87" w:rsidP="00170F87" w:rsidRDefault="00170F87" w14:paraId="19FFA06E" w14:textId="77777777">
      <w:pPr>
        <w:pStyle w:val="paragraph"/>
        <w:spacing w:before="0" w:beforeAutospacing="0" w:after="0" w:afterAutospacing="0"/>
        <w:jc w:val="both"/>
        <w:textAlignment w:val="baseline"/>
      </w:pPr>
      <w:r w:rsidRPr="00170F87">
        <w:rPr>
          <w:rStyle w:val="eop"/>
        </w:rPr>
        <w:lastRenderedPageBreak/>
        <w:t> </w:t>
      </w:r>
    </w:p>
    <w:p w:rsidRPr="00170F87" w:rsidR="00170F87" w:rsidP="00170F87" w:rsidRDefault="00170F87" w14:paraId="7EBA6743" w14:textId="77777777">
      <w:pPr>
        <w:pStyle w:val="paragraph"/>
        <w:spacing w:before="0" w:beforeAutospacing="0" w:after="0" w:afterAutospacing="0"/>
        <w:jc w:val="both"/>
        <w:textAlignment w:val="baseline"/>
      </w:pPr>
      <w:r w:rsidRPr="00170F87">
        <w:rPr>
          <w:rStyle w:val="normaltextrun"/>
        </w:rPr>
        <w:t xml:space="preserve">Por consiguiente, </w:t>
      </w:r>
      <w:r w:rsidRPr="00170F87">
        <w:rPr>
          <w:rStyle w:val="normaltextrun"/>
          <w:lang w:val="es-ES"/>
        </w:rPr>
        <w:t>este Colegiado destaca que habiéndose opuesto a la reclamante una exclusión, resulta manifiesto que la aseguradora tiene la carga procesal esencial de demostrar el cumplimiento de los requisitos para oponer válidamente el respectivo pacto, esto es, que haya informado de los alcances del seguro al asegurado, como es la exclusión invocada.  En consecuencia, al no cumplir con esa carga probatoria, la aseguradora no está legitimada para oponer la exclusión de cobertura que invoca. </w:t>
      </w:r>
      <w:r w:rsidRPr="00170F87">
        <w:rPr>
          <w:rStyle w:val="eop"/>
        </w:rPr>
        <w:t> </w:t>
      </w:r>
    </w:p>
    <w:p w:rsidRPr="00170F87" w:rsidR="00170F87" w:rsidP="00170F87" w:rsidRDefault="00170F87" w14:paraId="5018643C" w14:textId="77777777">
      <w:pPr>
        <w:pStyle w:val="paragraph"/>
        <w:spacing w:before="0" w:beforeAutospacing="0" w:after="0" w:afterAutospacing="0"/>
        <w:jc w:val="both"/>
        <w:textAlignment w:val="baseline"/>
      </w:pPr>
      <w:r w:rsidRPr="00170F87">
        <w:rPr>
          <w:rStyle w:val="eop"/>
        </w:rPr>
        <w:t> </w:t>
      </w:r>
    </w:p>
    <w:p w:rsidRPr="00170F87" w:rsidR="00170F87" w:rsidP="00170F87" w:rsidRDefault="00170F87" w14:paraId="52CA250B" w14:textId="77777777">
      <w:pPr>
        <w:pStyle w:val="paragraph"/>
        <w:spacing w:before="0" w:beforeAutospacing="0" w:after="0" w:afterAutospacing="0"/>
        <w:jc w:val="both"/>
        <w:textAlignment w:val="baseline"/>
        <w:rPr>
          <w:rStyle w:val="normaltextrun"/>
          <w:lang w:val="es-ES"/>
        </w:rPr>
      </w:pPr>
      <w:r w:rsidRPr="00170F87">
        <w:rPr>
          <w:rStyle w:val="eop"/>
        </w:rPr>
        <w:t xml:space="preserve">No obstante, como en vía de impugnación podría cumplirse con lo requerido a continuación se analizará la tercera cuestión previamente referida, es decir, </w:t>
      </w:r>
      <w:r w:rsidRPr="00170F87">
        <w:rPr>
          <w:rStyle w:val="normaltextrun"/>
          <w:lang w:val="es-ES"/>
        </w:rPr>
        <w:t>si se incurrió efectivamente en el supuesto de hecho que corresponde a la exclusión.</w:t>
      </w:r>
    </w:p>
    <w:p w:rsidRPr="00170F87" w:rsidR="00170F87" w:rsidP="00170F87" w:rsidRDefault="00170F87" w14:paraId="2FFBE945" w14:textId="77777777">
      <w:pPr>
        <w:pStyle w:val="paragraph"/>
        <w:spacing w:before="0" w:beforeAutospacing="0" w:after="0" w:afterAutospacing="0"/>
        <w:jc w:val="both"/>
        <w:textAlignment w:val="baseline"/>
        <w:rPr>
          <w:rStyle w:val="normaltextrun"/>
          <w:lang w:val="es-ES"/>
        </w:rPr>
      </w:pPr>
    </w:p>
    <w:p w:rsidRPr="00170F87" w:rsidR="00170F87" w:rsidP="00170F87" w:rsidRDefault="00170F87" w14:paraId="6E30C079" w14:textId="77777777">
      <w:pPr>
        <w:pStyle w:val="paragraph"/>
        <w:spacing w:before="0" w:beforeAutospacing="0" w:after="0" w:afterAutospacing="0"/>
        <w:jc w:val="both"/>
        <w:textAlignment w:val="baseline"/>
      </w:pPr>
    </w:p>
    <w:p w:rsidRPr="00170F87" w:rsidR="00170F87" w:rsidP="00170F87" w:rsidRDefault="00170F87" w14:paraId="5F54DBF0" w14:textId="77777777">
      <w:pPr>
        <w:pStyle w:val="Default"/>
        <w:jc w:val="both"/>
        <w:rPr>
          <w:rFonts w:ascii="Times New Roman" w:hAnsi="Times New Roman" w:cs="Times New Roman"/>
          <w:bCs/>
          <w:lang w:val="es-ES"/>
        </w:rPr>
      </w:pPr>
      <w:r w:rsidRPr="00170F87">
        <w:rPr>
          <w:rFonts w:ascii="Times New Roman" w:hAnsi="Times New Roman" w:cs="Times New Roman"/>
          <w:bCs/>
          <w:lang w:val="es-ES"/>
        </w:rPr>
        <w:t>7.3. En lo que respecta a la tercera cuestión, la aseguradora considera que la exclusión de epidemia sí se ha configurado por cuanto el asegurado falleció a consecuencia del COVID-19, enfermedad epidémica calificada como pandemia, que además constituye una infección masiva.</w:t>
      </w:r>
    </w:p>
    <w:p w:rsidRPr="00170F87" w:rsidR="00170F87" w:rsidP="00170F87" w:rsidRDefault="00170F87" w14:paraId="55867B4D" w14:textId="77777777">
      <w:pPr>
        <w:pStyle w:val="Default"/>
        <w:jc w:val="both"/>
        <w:rPr>
          <w:rFonts w:ascii="Times New Roman" w:hAnsi="Times New Roman" w:cs="Times New Roman"/>
          <w:bCs/>
          <w:lang w:val="es-ES"/>
        </w:rPr>
      </w:pPr>
    </w:p>
    <w:p w:rsidRPr="00170F87" w:rsidR="00170F87" w:rsidP="00170F87" w:rsidRDefault="00170F87" w14:paraId="23350F24" w14:textId="77777777">
      <w:pPr>
        <w:pStyle w:val="Default"/>
        <w:jc w:val="both"/>
        <w:rPr>
          <w:rFonts w:ascii="Times New Roman" w:hAnsi="Times New Roman" w:cs="Times New Roman"/>
          <w:bCs/>
          <w:lang w:val="es-ES"/>
        </w:rPr>
      </w:pPr>
      <w:r w:rsidRPr="00170F87">
        <w:rPr>
          <w:rFonts w:ascii="Times New Roman" w:hAnsi="Times New Roman" w:cs="Times New Roman"/>
          <w:bCs/>
          <w:lang w:val="es-ES"/>
        </w:rPr>
        <w:t>Por su parte, el reclamante no cuestiona que la asegurada falleciera de COVID-19, circunstancia que figura como causa de fallecimiento en el certificado de defunción:</w:t>
      </w:r>
    </w:p>
    <w:p w:rsidRPr="00170F87" w:rsidR="00170F87" w:rsidP="00170F87" w:rsidRDefault="00170F87" w14:paraId="4592AD92" w14:textId="77777777">
      <w:pPr>
        <w:pStyle w:val="Default"/>
        <w:jc w:val="both"/>
        <w:rPr>
          <w:rFonts w:ascii="Times New Roman" w:hAnsi="Times New Roman" w:cs="Times New Roman"/>
          <w:bCs/>
          <w:lang w:val="es-ES"/>
        </w:rPr>
      </w:pPr>
    </w:p>
    <w:p w:rsidRPr="00170F87" w:rsidR="00170F87" w:rsidP="00170F87" w:rsidRDefault="00170F87" w14:paraId="27199D8C" w14:textId="51D02F90">
      <w:pPr>
        <w:pStyle w:val="Default"/>
        <w:jc w:val="both"/>
      </w:pPr>
      <w:r w:rsidR="2B04C4A5">
        <w:rPr/>
        <w:t>................................................................................</w:t>
      </w:r>
    </w:p>
    <w:p w:rsidRPr="00170F87" w:rsidR="00170F87" w:rsidP="00170F87" w:rsidRDefault="00170F87" w14:paraId="1CBDBFBB" w14:textId="77777777">
      <w:pPr>
        <w:pStyle w:val="Default"/>
        <w:jc w:val="both"/>
        <w:rPr>
          <w:rFonts w:ascii="Times New Roman" w:hAnsi="Times New Roman" w:cs="Times New Roman"/>
          <w:bCs/>
          <w:lang w:val="es-ES"/>
        </w:rPr>
      </w:pPr>
    </w:p>
    <w:p w:rsidRPr="00170F87" w:rsidR="00170F87" w:rsidP="00170F87" w:rsidRDefault="00170F87" w14:paraId="3671216E" w14:textId="77777777">
      <w:pPr>
        <w:pStyle w:val="Default"/>
        <w:jc w:val="both"/>
        <w:rPr>
          <w:rFonts w:ascii="Times New Roman" w:hAnsi="Times New Roman" w:cs="Times New Roman"/>
          <w:bCs/>
          <w:lang w:val="es-ES"/>
        </w:rPr>
      </w:pPr>
    </w:p>
    <w:p w:rsidRPr="00170F87" w:rsidR="00170F87" w:rsidP="00170F87" w:rsidRDefault="00170F87" w14:paraId="2D1C5127" w14:textId="77777777">
      <w:pPr>
        <w:pStyle w:val="Default"/>
        <w:jc w:val="both"/>
        <w:rPr>
          <w:rFonts w:ascii="Times New Roman" w:hAnsi="Times New Roman" w:cs="Times New Roman"/>
          <w:bCs/>
          <w:lang w:val="es-ES"/>
        </w:rPr>
      </w:pPr>
      <w:r w:rsidRPr="00170F87">
        <w:rPr>
          <w:rFonts w:ascii="Times New Roman" w:hAnsi="Times New Roman" w:cs="Times New Roman"/>
          <w:bCs/>
          <w:lang w:val="es-ES"/>
        </w:rPr>
        <w:t>Es evidente que el COVID-19 ha sido declarado pandemia, la cuestión radica en determinar si a su vez constituye una epidemia y por tanto un supuesto excluido de la cobertura de seguro.</w:t>
      </w:r>
    </w:p>
    <w:p w:rsidRPr="00170F87" w:rsidR="00170F87" w:rsidP="00170F87" w:rsidRDefault="00170F87" w14:paraId="326216FE" w14:textId="77777777">
      <w:pPr>
        <w:pStyle w:val="Default"/>
        <w:jc w:val="both"/>
        <w:rPr>
          <w:rFonts w:ascii="Times New Roman" w:hAnsi="Times New Roman" w:cs="Times New Roman"/>
          <w:bCs/>
          <w:lang w:val="es-ES"/>
        </w:rPr>
      </w:pPr>
    </w:p>
    <w:p w:rsidRPr="00170F87" w:rsidR="00170F87" w:rsidP="00170F87" w:rsidRDefault="00170F87" w14:paraId="7818CF3C" w14:textId="77777777">
      <w:pPr>
        <w:pStyle w:val="Default"/>
        <w:jc w:val="both"/>
        <w:rPr>
          <w:rFonts w:ascii="Times New Roman" w:hAnsi="Times New Roman" w:cs="Times New Roman"/>
          <w:bCs/>
          <w:lang w:val="es-ES"/>
        </w:rPr>
      </w:pPr>
      <w:r w:rsidRPr="00170F87">
        <w:rPr>
          <w:rFonts w:ascii="Times New Roman" w:hAnsi="Times New Roman" w:cs="Times New Roman"/>
          <w:bCs/>
          <w:lang w:val="es-ES"/>
        </w:rPr>
        <w:t>Conforme ya ha sido analizado por este Colegiado en resoluciones previas, de acuerdo con el diccionario de la Real Academia se tienen las siguientes definiciones de epidemia y pandemia:</w:t>
      </w:r>
    </w:p>
    <w:p w:rsidRPr="00170F87" w:rsidR="00170F87" w:rsidP="00170F87" w:rsidRDefault="00170F87" w14:paraId="6AD31D24" w14:textId="77777777">
      <w:pPr>
        <w:pStyle w:val="Default"/>
        <w:jc w:val="both"/>
        <w:rPr>
          <w:rFonts w:ascii="Times New Roman" w:hAnsi="Times New Roman" w:cs="Times New Roman"/>
          <w:bCs/>
          <w:lang w:val="es-ES"/>
        </w:rPr>
      </w:pPr>
    </w:p>
    <w:p w:rsidRPr="00170F87" w:rsidR="00170F87" w:rsidP="00170F87" w:rsidRDefault="00170F87" w14:paraId="4011E118" w14:textId="77777777">
      <w:pPr>
        <w:pStyle w:val="Default"/>
        <w:jc w:val="both"/>
        <w:rPr>
          <w:rFonts w:ascii="Times New Roman" w:hAnsi="Times New Roman" w:cs="Times New Roman"/>
          <w:bCs/>
          <w:i/>
          <w:iCs/>
          <w:lang w:val="es-ES"/>
        </w:rPr>
      </w:pPr>
      <w:r w:rsidRPr="00170F87">
        <w:rPr>
          <w:rFonts w:ascii="Times New Roman" w:hAnsi="Times New Roman" w:cs="Times New Roman"/>
          <w:bCs/>
          <w:i/>
          <w:iCs/>
          <w:lang w:val="es-ES"/>
        </w:rPr>
        <w:t>Epidemia:</w:t>
      </w:r>
    </w:p>
    <w:p w:rsidRPr="00170F87" w:rsidR="00170F87" w:rsidP="00170F87" w:rsidRDefault="00170F87" w14:paraId="08F528AB" w14:textId="77777777">
      <w:pPr>
        <w:pStyle w:val="Default"/>
        <w:numPr>
          <w:ilvl w:val="0"/>
          <w:numId w:val="7"/>
        </w:numPr>
        <w:jc w:val="both"/>
        <w:rPr>
          <w:rFonts w:ascii="Times New Roman" w:hAnsi="Times New Roman" w:cs="Times New Roman"/>
          <w:bCs/>
          <w:i/>
          <w:iCs/>
          <w:lang w:val="es-ES"/>
        </w:rPr>
      </w:pPr>
      <w:r w:rsidRPr="00170F87">
        <w:rPr>
          <w:rFonts w:ascii="Times New Roman" w:hAnsi="Times New Roman" w:cs="Times New Roman"/>
          <w:bCs/>
          <w:i/>
          <w:iCs/>
          <w:lang w:val="es-ES"/>
        </w:rPr>
        <w:t>Enfermedad que se propaga durante algún tiempo por un país, acometiendo simultáneamente a gran número de personas.</w:t>
      </w:r>
    </w:p>
    <w:p w:rsidRPr="00170F87" w:rsidR="00170F87" w:rsidP="00170F87" w:rsidRDefault="00170F87" w14:paraId="4025DE85" w14:textId="77777777">
      <w:pPr>
        <w:pStyle w:val="Default"/>
        <w:numPr>
          <w:ilvl w:val="0"/>
          <w:numId w:val="7"/>
        </w:numPr>
        <w:jc w:val="both"/>
        <w:rPr>
          <w:rFonts w:ascii="Times New Roman" w:hAnsi="Times New Roman" w:cs="Times New Roman"/>
          <w:bCs/>
          <w:i/>
          <w:iCs/>
          <w:lang w:val="es-ES"/>
        </w:rPr>
      </w:pPr>
      <w:r w:rsidRPr="00170F87">
        <w:rPr>
          <w:rFonts w:ascii="Times New Roman" w:hAnsi="Times New Roman" w:cs="Times New Roman"/>
          <w:bCs/>
          <w:i/>
          <w:iCs/>
          <w:lang w:val="es-ES"/>
        </w:rPr>
        <w:t>Mal o daño que se expande forma intensa e indiscriminada.</w:t>
      </w:r>
    </w:p>
    <w:p w:rsidRPr="00170F87" w:rsidR="00170F87" w:rsidP="00170F87" w:rsidRDefault="00170F87" w14:paraId="07D66937" w14:textId="77777777">
      <w:pPr>
        <w:pStyle w:val="Default"/>
        <w:jc w:val="both"/>
        <w:rPr>
          <w:rFonts w:ascii="Times New Roman" w:hAnsi="Times New Roman" w:cs="Times New Roman"/>
          <w:bCs/>
          <w:i/>
          <w:iCs/>
          <w:lang w:val="es-ES"/>
        </w:rPr>
      </w:pPr>
    </w:p>
    <w:p w:rsidRPr="00170F87" w:rsidR="00170F87" w:rsidP="00170F87" w:rsidRDefault="00170F87" w14:paraId="478F0EBD" w14:textId="77777777">
      <w:pPr>
        <w:pStyle w:val="Default"/>
        <w:jc w:val="both"/>
        <w:rPr>
          <w:rFonts w:ascii="Times New Roman" w:hAnsi="Times New Roman" w:cs="Times New Roman"/>
          <w:bCs/>
          <w:i/>
          <w:iCs/>
          <w:lang w:val="es-ES"/>
        </w:rPr>
      </w:pPr>
      <w:r w:rsidRPr="00170F87">
        <w:rPr>
          <w:rFonts w:ascii="Times New Roman" w:hAnsi="Times New Roman" w:cs="Times New Roman"/>
          <w:bCs/>
          <w:i/>
          <w:iCs/>
          <w:lang w:val="es-ES"/>
        </w:rPr>
        <w:t>Pandemia:</w:t>
      </w:r>
    </w:p>
    <w:p w:rsidRPr="00170F87" w:rsidR="00170F87" w:rsidP="00170F87" w:rsidRDefault="00170F87" w14:paraId="5635457F" w14:textId="77777777">
      <w:pPr>
        <w:pStyle w:val="Default"/>
        <w:jc w:val="both"/>
        <w:rPr>
          <w:rFonts w:ascii="Times New Roman" w:hAnsi="Times New Roman" w:cs="Times New Roman"/>
          <w:bCs/>
          <w:i/>
          <w:iCs/>
          <w:lang w:val="es-ES"/>
        </w:rPr>
      </w:pPr>
      <w:r w:rsidRPr="00170F87">
        <w:rPr>
          <w:rFonts w:ascii="Times New Roman" w:hAnsi="Times New Roman" w:cs="Times New Roman"/>
          <w:bCs/>
          <w:i/>
          <w:iCs/>
          <w:lang w:val="es-ES"/>
        </w:rPr>
        <w:t>1.enfermedad epidémica que se extiende a muchos países o que ataca a casi todos los individuos una localidad o región.</w:t>
      </w:r>
    </w:p>
    <w:p w:rsidRPr="00170F87" w:rsidR="00170F87" w:rsidP="00170F87" w:rsidRDefault="00170F87" w14:paraId="54B7F4FF" w14:textId="77777777">
      <w:pPr>
        <w:pStyle w:val="Default"/>
        <w:jc w:val="both"/>
        <w:rPr>
          <w:rFonts w:ascii="Times New Roman" w:hAnsi="Times New Roman" w:cs="Times New Roman"/>
          <w:bCs/>
          <w:lang w:val="es-ES"/>
        </w:rPr>
      </w:pPr>
    </w:p>
    <w:p w:rsidRPr="00170F87" w:rsidR="00170F87" w:rsidP="00170F87" w:rsidRDefault="00170F87" w14:paraId="303ECF00" w14:textId="77777777">
      <w:pPr>
        <w:pStyle w:val="Default"/>
        <w:jc w:val="both"/>
        <w:rPr>
          <w:rFonts w:ascii="Times New Roman" w:hAnsi="Times New Roman" w:cs="Times New Roman"/>
          <w:bCs/>
          <w:lang w:val="es-ES"/>
        </w:rPr>
      </w:pPr>
      <w:r w:rsidRPr="00170F87">
        <w:rPr>
          <w:rFonts w:ascii="Times New Roman" w:hAnsi="Times New Roman" w:cs="Times New Roman"/>
          <w:bCs/>
          <w:lang w:val="es-ES"/>
        </w:rPr>
        <w:t>Por lo tanto, en ambos casos estamos ante enfermedades epidémicas, siendo que la distinción entre uno y otro término depende de si dicha enfermedad epidémica (de propagación simultánea, intensa e indiscriminada) se da dentro de un país, o se extiende a más de un país.</w:t>
      </w:r>
    </w:p>
    <w:p w:rsidRPr="00170F87" w:rsidR="00170F87" w:rsidP="00170F87" w:rsidRDefault="00170F87" w14:paraId="74981035" w14:textId="77777777">
      <w:pPr>
        <w:pStyle w:val="Default"/>
        <w:jc w:val="both"/>
        <w:rPr>
          <w:rFonts w:ascii="Times New Roman" w:hAnsi="Times New Roman" w:cs="Times New Roman"/>
          <w:bCs/>
          <w:lang w:val="es-ES"/>
        </w:rPr>
      </w:pPr>
    </w:p>
    <w:p w:rsidRPr="00170F87" w:rsidR="00170F87" w:rsidP="00170F87" w:rsidRDefault="00170F87" w14:paraId="08B2BFF6" w14:textId="77777777">
      <w:pPr>
        <w:pStyle w:val="Default"/>
        <w:jc w:val="both"/>
        <w:rPr>
          <w:rFonts w:ascii="Times New Roman" w:hAnsi="Times New Roman" w:cs="Times New Roman"/>
          <w:bCs/>
          <w:lang w:val="es-ES"/>
        </w:rPr>
      </w:pPr>
      <w:r w:rsidRPr="00170F87">
        <w:rPr>
          <w:rFonts w:ascii="Times New Roman" w:hAnsi="Times New Roman" w:cs="Times New Roman"/>
          <w:bCs/>
          <w:lang w:val="es-ES"/>
        </w:rPr>
        <w:lastRenderedPageBreak/>
        <w:t xml:space="preserve">En el caso que nos ocupa del COVID-19, el brote epidémico (la epidemia) fue identificado originalmente en Wuhan, China, siendo reportado por la Organización Mundial de la Salud (OMS) en enero de 2020, posteriormente cuando la expansión de la enfermedad se extendió fuera de dicho país, fue declarada como pandemia por la OMS, siendo actualmente una pandemia Mundial (no solo abarca continentes, sino que debido a la globalización se extendió rápidamente por todo el mundo con las consecuencias por todos conocidas). Por lo tanto, el Ministerio de Salud al reconocer al COVID-19 como una pandemia, está reconociendo la existencia de una enfermedad epidémica, es decir de una epidemia, con la magnitud que el término pandemia lleva implícito. </w:t>
      </w:r>
    </w:p>
    <w:p w:rsidRPr="00170F87" w:rsidR="00170F87" w:rsidP="00170F87" w:rsidRDefault="00170F87" w14:paraId="4C7AF9D6" w14:textId="77777777">
      <w:pPr>
        <w:pStyle w:val="Default"/>
        <w:jc w:val="both"/>
        <w:rPr>
          <w:rFonts w:ascii="Times New Roman" w:hAnsi="Times New Roman" w:cs="Times New Roman"/>
          <w:bCs/>
          <w:lang w:val="es-ES"/>
        </w:rPr>
      </w:pPr>
    </w:p>
    <w:p w:rsidRPr="00170F87" w:rsidR="00170F87" w:rsidP="00170F87" w:rsidRDefault="00170F87" w14:paraId="24CF6CCC" w14:textId="77777777">
      <w:pPr>
        <w:pStyle w:val="Default"/>
        <w:jc w:val="both"/>
        <w:rPr>
          <w:rFonts w:ascii="Times New Roman" w:hAnsi="Times New Roman" w:cs="Times New Roman"/>
          <w:bCs/>
          <w:lang w:val="es-ES"/>
        </w:rPr>
      </w:pPr>
      <w:r w:rsidRPr="00170F87">
        <w:rPr>
          <w:rFonts w:ascii="Times New Roman" w:hAnsi="Times New Roman" w:cs="Times New Roman"/>
          <w:bCs/>
          <w:lang w:val="es-ES"/>
        </w:rPr>
        <w:t>A mayor abundamiento se pude revisar en la página web de la Organización Mundial de la Salud, la cronología de la respuesta de la OMS frente al COVID-19 (</w:t>
      </w:r>
      <w:hyperlink w:history="1" r:id="rId10">
        <w:r w:rsidRPr="00170F87">
          <w:rPr>
            <w:rStyle w:val="Hipervnculo"/>
            <w:rFonts w:ascii="Times New Roman" w:hAnsi="Times New Roman" w:cs="Times New Roman"/>
            <w:bCs/>
            <w:lang w:val="es-ES"/>
          </w:rPr>
          <w:t>https://www.who.int/es/news/item/29-06-2020-covidtimeline</w:t>
        </w:r>
      </w:hyperlink>
      <w:r w:rsidRPr="00170F87">
        <w:rPr>
          <w:rFonts w:ascii="Times New Roman" w:hAnsi="Times New Roman" w:cs="Times New Roman"/>
          <w:bCs/>
          <w:lang w:val="es-ES"/>
        </w:rPr>
        <w:t>) donde se aprecia que lo primero que se identifica antes de llegar a una declaración de pandemia, es la existencia de un brote epidémico, siendo evidente que la declaración de pandemia implica el reconocimiento de una epidemia que se extiende más allá de un país, como ocurrió en este caso.</w:t>
      </w:r>
    </w:p>
    <w:p w:rsidRPr="00170F87" w:rsidR="00170F87" w:rsidP="00170F87" w:rsidRDefault="00170F87" w14:paraId="448D90B8" w14:textId="77777777">
      <w:pPr>
        <w:pStyle w:val="Default"/>
        <w:jc w:val="both"/>
        <w:rPr>
          <w:rFonts w:ascii="Times New Roman" w:hAnsi="Times New Roman" w:cs="Times New Roman"/>
          <w:bCs/>
          <w:lang w:val="es-ES"/>
        </w:rPr>
      </w:pPr>
    </w:p>
    <w:p w:rsidRPr="00170F87" w:rsidR="00170F87" w:rsidP="00170F87" w:rsidRDefault="00170F87" w14:paraId="05F5CF0B" w14:textId="77777777">
      <w:pPr>
        <w:pStyle w:val="Default"/>
        <w:jc w:val="both"/>
        <w:rPr>
          <w:rFonts w:ascii="Times New Roman" w:hAnsi="Times New Roman" w:cs="Times New Roman"/>
          <w:bCs/>
          <w:lang w:val="es-ES"/>
        </w:rPr>
      </w:pPr>
      <w:r w:rsidRPr="00170F87">
        <w:rPr>
          <w:rFonts w:ascii="Times New Roman" w:hAnsi="Times New Roman" w:cs="Times New Roman"/>
          <w:bCs/>
          <w:lang w:val="es-ES"/>
        </w:rPr>
        <w:t>Adicionalmente, este colegiado comparte el criterio expuesto por la aseguradora en el sentido que el Covid-19 constituye una enfermedad infecciosa de índole masiva, tan masiva que ha sido considerada en sus inicios epidemia y al poco tiempo pandemia.</w:t>
      </w:r>
    </w:p>
    <w:p w:rsidRPr="00170F87" w:rsidR="00170F87" w:rsidP="00170F87" w:rsidRDefault="00170F87" w14:paraId="42149790" w14:textId="77777777">
      <w:pPr>
        <w:pStyle w:val="Default"/>
        <w:jc w:val="both"/>
        <w:rPr>
          <w:rFonts w:ascii="Times New Roman" w:hAnsi="Times New Roman" w:cs="Times New Roman"/>
          <w:bCs/>
          <w:lang w:val="es-ES"/>
        </w:rPr>
      </w:pPr>
    </w:p>
    <w:p w:rsidRPr="00170F87" w:rsidR="00170F87" w:rsidP="00170F87" w:rsidRDefault="00170F87" w14:paraId="2B073C7E" w14:textId="77777777">
      <w:pPr>
        <w:pStyle w:val="Default"/>
        <w:jc w:val="both"/>
        <w:rPr>
          <w:rFonts w:ascii="Times New Roman" w:hAnsi="Times New Roman" w:cs="Times New Roman"/>
          <w:bCs/>
          <w:lang w:val="es-ES"/>
        </w:rPr>
      </w:pPr>
      <w:r w:rsidRPr="00170F87">
        <w:rPr>
          <w:rFonts w:ascii="Times New Roman" w:hAnsi="Times New Roman" w:cs="Times New Roman"/>
          <w:bCs/>
          <w:lang w:val="es-ES"/>
        </w:rPr>
        <w:t xml:space="preserve">No obstante, siendo que la exclusión invocada no resulta oponible por las razones indicadas en el numeral 7.2 precedente; el rechazo al cual se contrae la presente reclamación no resulta legítimo. </w:t>
      </w:r>
    </w:p>
    <w:p w:rsidRPr="00170F87" w:rsidR="00170F87" w:rsidP="00170F87" w:rsidRDefault="00170F87" w14:paraId="4FA864B2" w14:textId="77777777">
      <w:pPr>
        <w:pStyle w:val="Default"/>
        <w:jc w:val="both"/>
        <w:rPr>
          <w:rFonts w:ascii="Times New Roman" w:hAnsi="Times New Roman" w:cs="Times New Roman"/>
          <w:lang w:val="es-ES"/>
        </w:rPr>
      </w:pPr>
    </w:p>
    <w:p w:rsidRPr="00170F87" w:rsidR="00170F87" w:rsidP="00170F87" w:rsidRDefault="00170F87" w14:paraId="0A2BDFFA" w14:textId="77777777">
      <w:pPr>
        <w:pStyle w:val="Default"/>
        <w:jc w:val="both"/>
        <w:rPr>
          <w:rFonts w:ascii="Times New Roman" w:hAnsi="Times New Roman" w:cs="Times New Roman"/>
          <w:bCs/>
          <w:lang w:val="es-ES"/>
        </w:rPr>
      </w:pPr>
      <w:r w:rsidRPr="00170F87">
        <w:rPr>
          <w:rFonts w:ascii="Times New Roman" w:hAnsi="Times New Roman" w:cs="Times New Roman"/>
          <w:bCs/>
          <w:lang w:val="es-ES"/>
        </w:rPr>
        <w:t xml:space="preserve">Se deja constancia </w:t>
      </w:r>
      <w:proofErr w:type="gramStart"/>
      <w:r w:rsidRPr="00170F87">
        <w:rPr>
          <w:rFonts w:ascii="Times New Roman" w:hAnsi="Times New Roman" w:cs="Times New Roman"/>
          <w:bCs/>
          <w:lang w:val="es-ES"/>
        </w:rPr>
        <w:t>que</w:t>
      </w:r>
      <w:proofErr w:type="gramEnd"/>
      <w:r w:rsidRPr="00170F87">
        <w:rPr>
          <w:rFonts w:ascii="Times New Roman" w:hAnsi="Times New Roman" w:cs="Times New Roman"/>
          <w:bCs/>
          <w:lang w:val="es-ES"/>
        </w:rPr>
        <w:t xml:space="preserve"> de acreditarse, </w:t>
      </w:r>
      <w:proofErr w:type="spellStart"/>
      <w:r w:rsidRPr="00170F87">
        <w:rPr>
          <w:rFonts w:ascii="Times New Roman" w:hAnsi="Times New Roman" w:cs="Times New Roman"/>
          <w:bCs/>
          <w:lang w:val="es-ES"/>
        </w:rPr>
        <w:t>via</w:t>
      </w:r>
      <w:proofErr w:type="spellEnd"/>
      <w:r w:rsidRPr="00170F87">
        <w:rPr>
          <w:rFonts w:ascii="Times New Roman" w:hAnsi="Times New Roman" w:cs="Times New Roman"/>
          <w:bCs/>
          <w:lang w:val="es-ES"/>
        </w:rPr>
        <w:t xml:space="preserve"> impugnación, que la exclusión invocada sí fue puesta en conocimiento de la asegurara en forma previa al siniestro, en segunda instancia podría variar el sentido de la presente resolución.</w:t>
      </w:r>
    </w:p>
    <w:p w:rsidRPr="00170F87" w:rsidR="00170F87" w:rsidP="00170F87" w:rsidRDefault="00170F87" w14:paraId="503C2F18" w14:textId="77777777">
      <w:pPr>
        <w:pStyle w:val="paragraph"/>
        <w:spacing w:before="0" w:beforeAutospacing="0" w:after="0" w:afterAutospacing="0"/>
        <w:jc w:val="both"/>
        <w:textAlignment w:val="baseline"/>
        <w:rPr>
          <w:rStyle w:val="normaltextrun"/>
          <w:b/>
          <w:lang w:val="es-PE"/>
        </w:rPr>
      </w:pPr>
    </w:p>
    <w:p w:rsidRPr="00170F87" w:rsidR="00170F87" w:rsidP="00170F87" w:rsidRDefault="00170F87" w14:paraId="2FE78B2E" w14:textId="77777777">
      <w:pPr>
        <w:pStyle w:val="paragraph"/>
        <w:spacing w:before="0" w:beforeAutospacing="0" w:after="0" w:afterAutospacing="0"/>
        <w:jc w:val="both"/>
        <w:textAlignment w:val="baseline"/>
      </w:pPr>
      <w:r w:rsidRPr="00170F87">
        <w:rPr>
          <w:rStyle w:val="normaltextrun"/>
          <w:b/>
          <w:bCs/>
        </w:rPr>
        <w:t xml:space="preserve">Atendiendo a lo expresado precedentemente, este Colegiado concluye su apreciación razonada y conjunta al amparo de lo establecido en su Reglamento, por lo que resuelve: </w:t>
      </w:r>
    </w:p>
    <w:p w:rsidRPr="00170F87" w:rsidR="00170F87" w:rsidP="00170F87" w:rsidRDefault="00170F87" w14:paraId="60D326EC" w14:textId="77777777">
      <w:pPr>
        <w:pStyle w:val="paragraph"/>
        <w:spacing w:before="0" w:beforeAutospacing="0" w:after="0" w:afterAutospacing="0"/>
        <w:jc w:val="both"/>
        <w:textAlignment w:val="baseline"/>
      </w:pPr>
      <w:r w:rsidRPr="00170F87">
        <w:rPr>
          <w:rStyle w:val="eop"/>
        </w:rPr>
        <w:t> </w:t>
      </w:r>
    </w:p>
    <w:p w:rsidRPr="00170F87" w:rsidR="00170F87" w:rsidP="7C9025B8" w:rsidRDefault="00170F87" w14:paraId="1F8902F4" w14:textId="59B9BE18">
      <w:pPr>
        <w:pStyle w:val="paragraph"/>
        <w:spacing w:before="0" w:beforeAutospacing="off" w:after="0" w:afterAutospacing="off"/>
        <w:jc w:val="both"/>
        <w:textAlignment w:val="baseline"/>
      </w:pPr>
      <w:r w:rsidRPr="7C9025B8" w:rsidR="00170F87">
        <w:rPr>
          <w:rStyle w:val="normaltextrun"/>
        </w:rPr>
        <w:t xml:space="preserve">Declarar </w:t>
      </w:r>
      <w:r w:rsidRPr="7C9025B8" w:rsidR="00170F87">
        <w:rPr>
          <w:rStyle w:val="normaltextrun"/>
          <w:b w:val="1"/>
          <w:bCs w:val="1"/>
        </w:rPr>
        <w:t xml:space="preserve">FUNDADA </w:t>
      </w:r>
      <w:r w:rsidRPr="7C9025B8" w:rsidR="00170F87">
        <w:rPr>
          <w:rStyle w:val="normaltextrun"/>
        </w:rPr>
        <w:t xml:space="preserve">la reclamación interpuesta por doña </w:t>
      </w:r>
      <w:r w:rsidR="00170F87">
        <w:rPr/>
        <w:t>doña</w:t>
      </w:r>
      <w:r w:rsidR="00170F87">
        <w:rPr/>
        <w:t xml:space="preserve"> </w:t>
      </w:r>
      <w:r w:rsidR="20F43751">
        <w:rPr/>
        <w:t>................................</w:t>
      </w:r>
      <w:r w:rsidR="00170F87">
        <w:rPr/>
        <w:t xml:space="preserve"> contra </w:t>
      </w:r>
      <w:r w:rsidR="4A855980">
        <w:rPr/>
        <w:t>...............................................................</w:t>
      </w:r>
      <w:r w:rsidRPr="7C9025B8" w:rsidR="00170F87">
        <w:rPr>
          <w:b w:val="1"/>
          <w:bCs w:val="1"/>
        </w:rPr>
        <w:t xml:space="preserve"> </w:t>
      </w:r>
      <w:r w:rsidR="00170F87">
        <w:rPr/>
        <w:t xml:space="preserve">con relación al SEGURO DE DESGRAVAMEN - PÓLIZA </w:t>
      </w:r>
      <w:r w:rsidR="701BACE2">
        <w:rPr/>
        <w:t>.................................................</w:t>
      </w:r>
      <w:r w:rsidR="00170F87">
        <w:rPr/>
        <w:t xml:space="preserve">, contratado a través de </w:t>
      </w:r>
      <w:r w:rsidR="00170F87">
        <w:rPr/>
        <w:t>Agrobanco</w:t>
      </w:r>
      <w:r w:rsidR="00170F87">
        <w:rPr/>
        <w:t>, por lo que corresponde ordenar a la aseguradora que cumpla con otorgar la cobertura correspondiente al siniestro reclamado;  </w:t>
      </w:r>
    </w:p>
    <w:p w:rsidRPr="00170F87" w:rsidR="00170F87" w:rsidP="00170F87" w:rsidRDefault="00170F87" w14:paraId="66430E99" w14:textId="77777777">
      <w:pPr>
        <w:pStyle w:val="paragraph"/>
        <w:spacing w:before="0" w:beforeAutospacing="0" w:after="0" w:afterAutospacing="0"/>
        <w:textAlignment w:val="baseline"/>
        <w:rPr>
          <w:lang w:val="es-PE"/>
        </w:rPr>
      </w:pPr>
      <w:r w:rsidRPr="00170F87">
        <w:rPr>
          <w:rStyle w:val="eop"/>
        </w:rPr>
        <w:t> </w:t>
      </w:r>
    </w:p>
    <w:p w:rsidRPr="00170F87" w:rsidR="001631D6" w:rsidP="00F202DC" w:rsidRDefault="00F15FBA" w14:paraId="48C7895B" w14:textId="4B492823">
      <w:pPr>
        <w:jc w:val="right"/>
        <w:outlineLvl w:val="0"/>
        <w:rPr>
          <w:lang w:val="es-PE"/>
        </w:rPr>
      </w:pPr>
      <w:r w:rsidRPr="00170F87">
        <w:rPr>
          <w:lang w:val="es-PE"/>
        </w:rPr>
        <w:t xml:space="preserve">Lima, </w:t>
      </w:r>
      <w:r w:rsidRPr="00170F87" w:rsidR="0098224D">
        <w:t xml:space="preserve">25 </w:t>
      </w:r>
      <w:r w:rsidRPr="00170F87">
        <w:rPr>
          <w:lang w:val="es-PE"/>
        </w:rPr>
        <w:t>de</w:t>
      </w:r>
      <w:r w:rsidRPr="00170F87" w:rsidR="00E13D0F">
        <w:rPr>
          <w:lang w:val="es-PE"/>
        </w:rPr>
        <w:t xml:space="preserve"> </w:t>
      </w:r>
      <w:r w:rsidRPr="00170F87" w:rsidR="006B65F2">
        <w:rPr>
          <w:lang w:val="es-PE"/>
        </w:rPr>
        <w:t>abril</w:t>
      </w:r>
      <w:r w:rsidRPr="00170F87" w:rsidR="001631D6">
        <w:rPr>
          <w:lang w:val="es-PE"/>
        </w:rPr>
        <w:t xml:space="preserve"> </w:t>
      </w:r>
      <w:r w:rsidRPr="00170F87">
        <w:rPr>
          <w:lang w:val="es-PE"/>
        </w:rPr>
        <w:t>de 20</w:t>
      </w:r>
      <w:r w:rsidRPr="00170F87" w:rsidR="001631D6">
        <w:rPr>
          <w:lang w:val="es-PE"/>
        </w:rPr>
        <w:t>2</w:t>
      </w:r>
      <w:r w:rsidRPr="00170F87" w:rsidR="00444D29">
        <w:rPr>
          <w:lang w:val="es-PE"/>
        </w:rPr>
        <w:t>2</w:t>
      </w:r>
    </w:p>
    <w:p w:rsidRPr="00170F87" w:rsidR="00F202DC" w:rsidP="001631D6" w:rsidRDefault="00F202DC" w14:paraId="55EA6443" w14:textId="77777777">
      <w:pPr>
        <w:jc w:val="both"/>
      </w:pPr>
    </w:p>
    <w:p w:rsidRPr="00170F87" w:rsidR="001631D6" w:rsidP="001631D6" w:rsidRDefault="001631D6" w14:paraId="54F717D9" w14:textId="77777777">
      <w:pPr>
        <w:jc w:val="both"/>
        <w:rPr>
          <w:b/>
          <w:bCs/>
          <w:i/>
          <w:iCs/>
          <w:lang w:val="es-ES_tradnl"/>
        </w:rPr>
      </w:pPr>
      <w:r w:rsidRPr="00170F87">
        <w:rPr>
          <w:b/>
          <w:bCs/>
          <w:i/>
          <w:iCs/>
          <w:lang w:val="es-ES_tradnl"/>
        </w:rPr>
        <w:t>La Secretaría Técnica certifica que la presente resolución cuenta con el voto de los vocales cuyos nombres figuran en el presente documento.</w:t>
      </w:r>
    </w:p>
    <w:p w:rsidRPr="00170F87" w:rsidR="001631D6" w:rsidP="001631D6" w:rsidRDefault="001631D6" w14:paraId="265ABE8B" w14:textId="77777777">
      <w:pPr>
        <w:jc w:val="both"/>
        <w:rPr>
          <w:b/>
          <w:bCs/>
          <w:i/>
          <w:iCs/>
          <w:lang w:val="es-ES_tradnl"/>
        </w:rPr>
      </w:pPr>
    </w:p>
    <w:p w:rsidRPr="00170F87" w:rsidR="001631D6" w:rsidP="001631D6" w:rsidRDefault="001631D6" w14:paraId="024CA4C1" w14:textId="77777777">
      <w:pPr>
        <w:jc w:val="both"/>
        <w:rPr>
          <w:b/>
          <w:bCs/>
          <w:i/>
          <w:iCs/>
          <w:lang w:val="es-ES_tradnl"/>
        </w:rPr>
      </w:pPr>
    </w:p>
    <w:p w:rsidRPr="00170F87" w:rsidR="003E6BA6" w:rsidP="003E6BA6" w:rsidRDefault="003E6BA6" w14:paraId="7E9839D4" w14:textId="5DB01808">
      <w:pPr>
        <w:spacing w:line="360" w:lineRule="auto"/>
        <w:jc w:val="center"/>
        <w:rPr>
          <w:b/>
          <w:bCs/>
        </w:rPr>
      </w:pPr>
      <w:r w:rsidRPr="00170F87">
        <w:rPr>
          <w:b/>
          <w:bCs/>
        </w:rPr>
        <w:t xml:space="preserve">María Eugenia Valdez Fernández Baca – </w:t>
      </w:r>
      <w:proofErr w:type="gramStart"/>
      <w:r w:rsidRPr="00170F87">
        <w:rPr>
          <w:b/>
          <w:bCs/>
        </w:rPr>
        <w:t>Presidente</w:t>
      </w:r>
      <w:proofErr w:type="gramEnd"/>
    </w:p>
    <w:p w:rsidRPr="00170F87" w:rsidR="001631D6" w:rsidP="001631D6" w:rsidRDefault="001631D6" w14:paraId="515933D0" w14:textId="575B7E12">
      <w:pPr>
        <w:spacing w:line="360" w:lineRule="auto"/>
        <w:jc w:val="center"/>
        <w:rPr>
          <w:b/>
          <w:bCs/>
        </w:rPr>
      </w:pPr>
      <w:r w:rsidRPr="00170F87">
        <w:rPr>
          <w:b/>
          <w:bCs/>
        </w:rPr>
        <w:t xml:space="preserve">Rolando Eyzaguirre </w:t>
      </w:r>
      <w:proofErr w:type="spellStart"/>
      <w:r w:rsidRPr="00170F87">
        <w:rPr>
          <w:b/>
          <w:bCs/>
        </w:rPr>
        <w:t>Maccan</w:t>
      </w:r>
      <w:proofErr w:type="spellEnd"/>
      <w:r w:rsidRPr="00170F87">
        <w:rPr>
          <w:b/>
          <w:bCs/>
        </w:rPr>
        <w:t xml:space="preserve"> – </w:t>
      </w:r>
      <w:r w:rsidRPr="00170F87" w:rsidR="003E6BA6">
        <w:rPr>
          <w:b/>
          <w:bCs/>
        </w:rPr>
        <w:t>Vocal</w:t>
      </w:r>
    </w:p>
    <w:p w:rsidRPr="00170F87" w:rsidR="00E0283B" w:rsidP="00E0283B" w:rsidRDefault="00E0283B" w14:paraId="09F7F113" w14:textId="69B4B1CB">
      <w:pPr>
        <w:spacing w:line="360" w:lineRule="auto"/>
        <w:jc w:val="center"/>
        <w:rPr>
          <w:b/>
          <w:bCs/>
        </w:rPr>
      </w:pPr>
      <w:r w:rsidRPr="00170F87">
        <w:rPr>
          <w:b/>
          <w:bCs/>
        </w:rPr>
        <w:lastRenderedPageBreak/>
        <w:t>Marco Antonio Ortega Piana – Vocal</w:t>
      </w:r>
    </w:p>
    <w:p w:rsidRPr="00170F87" w:rsidR="00517989" w:rsidP="00AB70B7" w:rsidRDefault="00AB70B7" w14:paraId="164CAA9F" w14:textId="01A81F40">
      <w:pPr>
        <w:spacing w:line="360" w:lineRule="auto"/>
        <w:jc w:val="center"/>
        <w:rPr>
          <w:b/>
          <w:bCs/>
        </w:rPr>
      </w:pPr>
      <w:r w:rsidRPr="00170F87">
        <w:rPr>
          <w:b/>
          <w:bCs/>
        </w:rPr>
        <w:t>Gonzalo Abad del Busto - Vocal</w:t>
      </w:r>
    </w:p>
    <w:p w:rsidRPr="003E772B" w:rsidR="00865247" w:rsidRDefault="00865247" w14:paraId="0F6CCBAC" w14:textId="77777777"/>
    <w:sectPr w:rsidRPr="003E772B" w:rsidR="00865247"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F4751" w:rsidP="005F148C" w:rsidRDefault="005F4751" w14:paraId="523AC3DC" w14:textId="77777777">
      <w:r>
        <w:separator/>
      </w:r>
    </w:p>
  </w:endnote>
  <w:endnote w:type="continuationSeparator" w:id="0">
    <w:p w:rsidR="005F4751" w:rsidP="005F148C" w:rsidRDefault="005F4751" w14:paraId="3684B74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F4751" w:rsidP="005F148C" w:rsidRDefault="005F4751" w14:paraId="3AF45B51" w14:textId="77777777">
      <w:r>
        <w:separator/>
      </w:r>
    </w:p>
  </w:footnote>
  <w:footnote w:type="continuationSeparator" w:id="0">
    <w:p w:rsidR="005F4751" w:rsidP="005F148C" w:rsidRDefault="005F4751" w14:paraId="3E7B819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5"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7557848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103188"/>
    <w:rsid w:val="0010704B"/>
    <w:rsid w:val="00122734"/>
    <w:rsid w:val="00131D5A"/>
    <w:rsid w:val="00131E5A"/>
    <w:rsid w:val="00131FAD"/>
    <w:rsid w:val="00140C67"/>
    <w:rsid w:val="00145B5D"/>
    <w:rsid w:val="00150853"/>
    <w:rsid w:val="00154D3B"/>
    <w:rsid w:val="001631D6"/>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D29"/>
    <w:rsid w:val="004569EE"/>
    <w:rsid w:val="0045742B"/>
    <w:rsid w:val="00467825"/>
    <w:rsid w:val="00471E40"/>
    <w:rsid w:val="004732E6"/>
    <w:rsid w:val="00477D05"/>
    <w:rsid w:val="0048478B"/>
    <w:rsid w:val="004854D9"/>
    <w:rsid w:val="00491944"/>
    <w:rsid w:val="00492DB9"/>
    <w:rsid w:val="004974ED"/>
    <w:rsid w:val="004B6E20"/>
    <w:rsid w:val="004C64BF"/>
    <w:rsid w:val="004E0934"/>
    <w:rsid w:val="004E50D6"/>
    <w:rsid w:val="004F2B90"/>
    <w:rsid w:val="00506323"/>
    <w:rsid w:val="00511CED"/>
    <w:rsid w:val="00516549"/>
    <w:rsid w:val="00531FBE"/>
    <w:rsid w:val="0053358C"/>
    <w:rsid w:val="00534670"/>
    <w:rsid w:val="00567EEF"/>
    <w:rsid w:val="0058358B"/>
    <w:rsid w:val="005B54AF"/>
    <w:rsid w:val="005B7ECC"/>
    <w:rsid w:val="005C24D1"/>
    <w:rsid w:val="005C5922"/>
    <w:rsid w:val="005D0395"/>
    <w:rsid w:val="005D1456"/>
    <w:rsid w:val="005D1DDE"/>
    <w:rsid w:val="005D4638"/>
    <w:rsid w:val="005D7383"/>
    <w:rsid w:val="005F1349"/>
    <w:rsid w:val="005F148C"/>
    <w:rsid w:val="005F4751"/>
    <w:rsid w:val="0060033C"/>
    <w:rsid w:val="00644FAD"/>
    <w:rsid w:val="00647AEE"/>
    <w:rsid w:val="00651449"/>
    <w:rsid w:val="006629E7"/>
    <w:rsid w:val="00664636"/>
    <w:rsid w:val="00677A2F"/>
    <w:rsid w:val="00677FBF"/>
    <w:rsid w:val="006846C3"/>
    <w:rsid w:val="0069382D"/>
    <w:rsid w:val="006A1077"/>
    <w:rsid w:val="006B65F2"/>
    <w:rsid w:val="006C5328"/>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41511"/>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35C8"/>
    <w:rsid w:val="00934888"/>
    <w:rsid w:val="0093542F"/>
    <w:rsid w:val="009358E7"/>
    <w:rsid w:val="00960B69"/>
    <w:rsid w:val="00967AA0"/>
    <w:rsid w:val="00970534"/>
    <w:rsid w:val="009767BB"/>
    <w:rsid w:val="00977F56"/>
    <w:rsid w:val="0098224D"/>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EA0"/>
    <w:rsid w:val="00A5329C"/>
    <w:rsid w:val="00A54A78"/>
    <w:rsid w:val="00A57082"/>
    <w:rsid w:val="00A653A1"/>
    <w:rsid w:val="00A663A2"/>
    <w:rsid w:val="00A73FB8"/>
    <w:rsid w:val="00A74FD1"/>
    <w:rsid w:val="00A80BAD"/>
    <w:rsid w:val="00A936B3"/>
    <w:rsid w:val="00AB13B9"/>
    <w:rsid w:val="00AB3C0F"/>
    <w:rsid w:val="00AB4E49"/>
    <w:rsid w:val="00AB572B"/>
    <w:rsid w:val="00AB70B7"/>
    <w:rsid w:val="00AB76D5"/>
    <w:rsid w:val="00AC3678"/>
    <w:rsid w:val="00AC5B57"/>
    <w:rsid w:val="00AC68FA"/>
    <w:rsid w:val="00AC7D5A"/>
    <w:rsid w:val="00AC7F7C"/>
    <w:rsid w:val="00AE33DC"/>
    <w:rsid w:val="00AE40BA"/>
    <w:rsid w:val="00AE6ED7"/>
    <w:rsid w:val="00AF3CE0"/>
    <w:rsid w:val="00AF7C8A"/>
    <w:rsid w:val="00B04114"/>
    <w:rsid w:val="00B44E44"/>
    <w:rsid w:val="00B51C10"/>
    <w:rsid w:val="00B52FDA"/>
    <w:rsid w:val="00B60E25"/>
    <w:rsid w:val="00B70CD2"/>
    <w:rsid w:val="00B74729"/>
    <w:rsid w:val="00B773DA"/>
    <w:rsid w:val="00B82586"/>
    <w:rsid w:val="00B8399B"/>
    <w:rsid w:val="00B84F66"/>
    <w:rsid w:val="00BA6133"/>
    <w:rsid w:val="00BA6BCB"/>
    <w:rsid w:val="00BB44B9"/>
    <w:rsid w:val="00BC57DD"/>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2A6F177"/>
    <w:rsid w:val="058A7F45"/>
    <w:rsid w:val="09485933"/>
    <w:rsid w:val="0EA73B3F"/>
    <w:rsid w:val="1265E140"/>
    <w:rsid w:val="15B90604"/>
    <w:rsid w:val="17B222B2"/>
    <w:rsid w:val="17DCAB12"/>
    <w:rsid w:val="1CCFA72F"/>
    <w:rsid w:val="1E3EEAE6"/>
    <w:rsid w:val="20F43751"/>
    <w:rsid w:val="2B04C4A5"/>
    <w:rsid w:val="2D9AC7A1"/>
    <w:rsid w:val="2DD7216F"/>
    <w:rsid w:val="38D453F0"/>
    <w:rsid w:val="395D086D"/>
    <w:rsid w:val="4857F27A"/>
    <w:rsid w:val="4A855980"/>
    <w:rsid w:val="4B47B9C9"/>
    <w:rsid w:val="4C0AC58E"/>
    <w:rsid w:val="54F87444"/>
    <w:rsid w:val="5A16C51A"/>
    <w:rsid w:val="5E35DCCC"/>
    <w:rsid w:val="6219CE8B"/>
    <w:rsid w:val="653B46C5"/>
    <w:rsid w:val="701BACE2"/>
    <w:rsid w:val="74886056"/>
    <w:rsid w:val="7C902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who.int/es/news/item/29-06-2020-covidtimeline" TargetMode="Externa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5416776-3A41-4469-A710-306DE5EC87D1}"/>
</file>

<file path=customXml/itemProps3.xml><?xml version="1.0" encoding="utf-8"?>
<ds:datastoreItem xmlns:ds="http://schemas.openxmlformats.org/officeDocument/2006/customXml" ds:itemID="{4440651A-AE7C-4425-9CFC-CE040391CA68}"/>
</file>

<file path=customXml/itemProps4.xml><?xml version="1.0" encoding="utf-8"?>
<ds:datastoreItem xmlns:ds="http://schemas.openxmlformats.org/officeDocument/2006/customXml" ds:itemID="{DCE22BA3-A272-49D9-BB55-C27EE5C525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224</cp:revision>
  <cp:lastPrinted>2022-04-25T14:35:00Z</cp:lastPrinted>
  <dcterms:created xsi:type="dcterms:W3CDTF">2020-12-18T20:09:00Z</dcterms:created>
  <dcterms:modified xsi:type="dcterms:W3CDTF">2025-04-02T15:52:13Z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