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F5939" w:rsidR="008E48AD" w:rsidRDefault="00C62C0D" w14:paraId="76E9D2BD" w14:textId="013DA7AE">
      <w:pPr>
        <w:spacing w:before="30" w:line="260" w:lineRule="exact"/>
        <w:ind w:left="3181" w:right="3193"/>
        <w:jc w:val="center"/>
        <w:rPr>
          <w:sz w:val="24"/>
          <w:szCs w:val="24"/>
          <w:lang w:val="es-PE"/>
        </w:rPr>
      </w:pPr>
      <w:r w:rsidRPr="005F5939">
        <w:rPr>
          <w:b/>
          <w:spacing w:val="-1"/>
          <w:position w:val="-1"/>
          <w:sz w:val="24"/>
          <w:szCs w:val="24"/>
          <w:lang w:val="es-PE"/>
        </w:rPr>
        <w:t>R</w:t>
      </w:r>
      <w:r w:rsidRPr="005F5939">
        <w:rPr>
          <w:b/>
          <w:position w:val="-1"/>
          <w:sz w:val="24"/>
          <w:szCs w:val="24"/>
          <w:lang w:val="es-PE"/>
        </w:rPr>
        <w:t>E</w:t>
      </w:r>
      <w:r w:rsidRPr="005F5939">
        <w:rPr>
          <w:b/>
          <w:spacing w:val="-1"/>
          <w:position w:val="-1"/>
          <w:sz w:val="24"/>
          <w:szCs w:val="24"/>
          <w:lang w:val="es-PE"/>
        </w:rPr>
        <w:t>S</w:t>
      </w:r>
      <w:r w:rsidRPr="005F5939">
        <w:rPr>
          <w:b/>
          <w:position w:val="-1"/>
          <w:sz w:val="24"/>
          <w:szCs w:val="24"/>
          <w:lang w:val="es-PE"/>
        </w:rPr>
        <w:t>OL</w:t>
      </w:r>
      <w:r w:rsidRPr="005F5939">
        <w:rPr>
          <w:b/>
          <w:spacing w:val="-1"/>
          <w:position w:val="-1"/>
          <w:sz w:val="24"/>
          <w:szCs w:val="24"/>
          <w:lang w:val="es-PE"/>
        </w:rPr>
        <w:t>UCI</w:t>
      </w:r>
      <w:r w:rsidRPr="005F5939">
        <w:rPr>
          <w:b/>
          <w:position w:val="-1"/>
          <w:sz w:val="24"/>
          <w:szCs w:val="24"/>
          <w:lang w:val="es-PE"/>
        </w:rPr>
        <w:t>ÓN</w:t>
      </w:r>
      <w:r w:rsidRPr="005F5939">
        <w:rPr>
          <w:b/>
          <w:spacing w:val="-1"/>
          <w:position w:val="-1"/>
          <w:sz w:val="24"/>
          <w:szCs w:val="24"/>
          <w:lang w:val="es-PE"/>
        </w:rPr>
        <w:t xml:space="preserve"> </w:t>
      </w:r>
      <w:r w:rsidRPr="005F5939">
        <w:rPr>
          <w:b/>
          <w:position w:val="-1"/>
          <w:sz w:val="24"/>
          <w:szCs w:val="24"/>
          <w:lang w:val="es-PE"/>
        </w:rPr>
        <w:t>N°0</w:t>
      </w:r>
      <w:r w:rsidRPr="005F5939" w:rsidR="00F06347">
        <w:rPr>
          <w:b/>
          <w:position w:val="-1"/>
          <w:sz w:val="24"/>
          <w:szCs w:val="24"/>
          <w:lang w:val="es-PE"/>
        </w:rPr>
        <w:t>8</w:t>
      </w:r>
      <w:r w:rsidRPr="005F5939" w:rsidR="008E76A2">
        <w:rPr>
          <w:b/>
          <w:position w:val="-1"/>
          <w:sz w:val="24"/>
          <w:szCs w:val="24"/>
          <w:lang w:val="es-PE"/>
        </w:rPr>
        <w:t>8</w:t>
      </w:r>
      <w:r w:rsidRPr="005F5939">
        <w:rPr>
          <w:b/>
          <w:spacing w:val="1"/>
          <w:position w:val="-1"/>
          <w:sz w:val="24"/>
          <w:szCs w:val="24"/>
          <w:lang w:val="es-PE"/>
        </w:rPr>
        <w:t>/</w:t>
      </w:r>
      <w:r w:rsidRPr="005F5939">
        <w:rPr>
          <w:b/>
          <w:position w:val="-1"/>
          <w:sz w:val="24"/>
          <w:szCs w:val="24"/>
          <w:lang w:val="es-PE"/>
        </w:rPr>
        <w:t>22</w:t>
      </w:r>
    </w:p>
    <w:p w:rsidRPr="005F5939" w:rsidR="008E48AD" w:rsidRDefault="008E48AD" w14:paraId="76E9D2BE" w14:textId="77777777">
      <w:pPr>
        <w:spacing w:before="19" w:line="220" w:lineRule="exact"/>
        <w:rPr>
          <w:sz w:val="24"/>
          <w:szCs w:val="24"/>
          <w:lang w:val="es-PE"/>
        </w:rPr>
      </w:pPr>
    </w:p>
    <w:p w:rsidRPr="005F5939" w:rsidR="005F5939" w:rsidP="005F5939" w:rsidRDefault="005F5939" w14:paraId="2C30B55E" w14:textId="77777777">
      <w:pPr>
        <w:rPr>
          <w:b/>
          <w:sz w:val="24"/>
          <w:szCs w:val="24"/>
          <w:lang w:val="es-PE"/>
        </w:rPr>
      </w:pPr>
      <w:r w:rsidRPr="005F5939">
        <w:rPr>
          <w:b/>
          <w:sz w:val="24"/>
          <w:szCs w:val="24"/>
          <w:lang w:val="es-PE"/>
        </w:rPr>
        <w:t>VISTOS:</w:t>
      </w:r>
    </w:p>
    <w:p w:rsidRPr="005F5939" w:rsidR="005F5939" w:rsidP="005F5939" w:rsidRDefault="005F5939" w14:paraId="63AAAC7D" w14:textId="77777777">
      <w:pPr>
        <w:rPr>
          <w:b/>
          <w:sz w:val="24"/>
          <w:szCs w:val="24"/>
          <w:lang w:val="es-PE"/>
        </w:rPr>
      </w:pPr>
    </w:p>
    <w:p w:rsidRPr="005F5939" w:rsidR="005F5939" w:rsidP="005F5939" w:rsidRDefault="005F5939" w14:paraId="25A83358" w14:textId="16A67798">
      <w:pPr>
        <w:jc w:val="both"/>
        <w:rPr>
          <w:sz w:val="24"/>
          <w:szCs w:val="24"/>
          <w:lang w:val="es-ES" w:eastAsia="es-ES"/>
        </w:rPr>
      </w:pPr>
      <w:r w:rsidRPr="6743E3D9" w:rsidR="005F5939">
        <w:rPr>
          <w:sz w:val="24"/>
          <w:szCs w:val="24"/>
          <w:lang w:val="es-PE"/>
        </w:rPr>
        <w:t xml:space="preserve">Que, con fecha 31 de enero de 2022, </w:t>
      </w:r>
      <w:r w:rsidRPr="6743E3D9" w:rsidR="3231EE57">
        <w:rPr>
          <w:sz w:val="24"/>
          <w:szCs w:val="24"/>
          <w:lang w:val="es-PE"/>
        </w:rPr>
        <w:t>................................</w:t>
      </w:r>
      <w:r w:rsidRPr="6743E3D9" w:rsidR="005F5939">
        <w:rPr>
          <w:sz w:val="24"/>
          <w:szCs w:val="24"/>
          <w:lang w:val="es-MX"/>
        </w:rPr>
        <w:t xml:space="preserve"> interpone </w:t>
      </w:r>
      <w:r w:rsidRPr="6743E3D9" w:rsidR="005F5939">
        <w:rPr>
          <w:sz w:val="24"/>
          <w:szCs w:val="24"/>
          <w:lang w:val="es-PE"/>
        </w:rPr>
        <w:t xml:space="preserve">reclamación ante esta Defensoría del Asegurado (DEFASEG) contra </w:t>
      </w:r>
      <w:r w:rsidRPr="6743E3D9" w:rsidR="404C48E6">
        <w:rPr>
          <w:sz w:val="24"/>
          <w:szCs w:val="24"/>
          <w:lang w:val="es-PE"/>
        </w:rPr>
        <w:t>.............................................................</w:t>
      </w:r>
      <w:r w:rsidRPr="6743E3D9" w:rsidR="005F5939">
        <w:rPr>
          <w:sz w:val="24"/>
          <w:szCs w:val="24"/>
          <w:lang w:val="es-MX"/>
        </w:rPr>
        <w:t xml:space="preserve"> solicitando se le</w:t>
      </w:r>
      <w:r w:rsidRPr="6743E3D9" w:rsidR="005F5939">
        <w:rPr>
          <w:sz w:val="24"/>
          <w:szCs w:val="24"/>
          <w:lang w:val="es-PE"/>
        </w:rPr>
        <w:t xml:space="preserve"> otorgue la cobertura del</w:t>
      </w:r>
      <w:r w:rsidRPr="6743E3D9" w:rsidR="005F5939">
        <w:rPr>
          <w:b w:val="1"/>
          <w:bCs w:val="1"/>
          <w:sz w:val="24"/>
          <w:szCs w:val="24"/>
          <w:lang w:val="es-MX"/>
        </w:rPr>
        <w:t xml:space="preserve"> SEGURO DE PROTECCIÓN DE TARJETA</w:t>
      </w:r>
      <w:bookmarkStart w:name="OLE_LINK2" w:id="0"/>
      <w:r w:rsidRPr="6743E3D9" w:rsidR="005F5939">
        <w:rPr>
          <w:b w:val="1"/>
          <w:bCs w:val="1"/>
          <w:sz w:val="24"/>
          <w:szCs w:val="24"/>
          <w:lang w:val="es-MX"/>
        </w:rPr>
        <w:t xml:space="preserve"> DE DÉBITO </w:t>
      </w:r>
      <w:r w:rsidRPr="6743E3D9" w:rsidR="78915DAC">
        <w:rPr>
          <w:b w:val="1"/>
          <w:bCs w:val="1"/>
          <w:sz w:val="24"/>
          <w:szCs w:val="24"/>
          <w:lang w:val="es-MX"/>
        </w:rPr>
        <w:t>..............</w:t>
      </w:r>
      <w:r w:rsidRPr="6743E3D9" w:rsidR="005F5939">
        <w:rPr>
          <w:sz w:val="24"/>
          <w:szCs w:val="24"/>
          <w:lang w:val="es-MX"/>
        </w:rPr>
        <w:t>, contratada a través del Banco de la Nación.</w:t>
      </w:r>
    </w:p>
    <w:p w:rsidRPr="005F5939" w:rsidR="005F5939" w:rsidP="005F5939" w:rsidRDefault="005F5939" w14:paraId="40C67B14" w14:textId="77777777">
      <w:pPr>
        <w:jc w:val="both"/>
        <w:rPr>
          <w:bCs/>
          <w:sz w:val="24"/>
          <w:szCs w:val="24"/>
          <w:lang w:val="es-PE"/>
        </w:rPr>
      </w:pPr>
    </w:p>
    <w:bookmarkEnd w:id="0"/>
    <w:p w:rsidRPr="005F5939" w:rsidR="005F5939" w:rsidP="005F5939" w:rsidRDefault="005F5939" w14:paraId="196C8C61" w14:textId="77777777">
      <w:pPr>
        <w:jc w:val="both"/>
        <w:rPr>
          <w:rFonts w:eastAsia="Arial Unicode MS"/>
          <w:sz w:val="24"/>
          <w:szCs w:val="24"/>
          <w:lang w:val="es-PE"/>
        </w:rPr>
      </w:pPr>
      <w:r w:rsidRPr="005F5939">
        <w:rPr>
          <w:rFonts w:eastAsia="Arial Unicode MS"/>
          <w:sz w:val="24"/>
          <w:szCs w:val="24"/>
          <w:lang w:val="es-PE"/>
        </w:rPr>
        <w:t>Que, la señalada reclamación cumple con los requisitos de materia, cuantía y oportunidad establecidos en el reglamento de la DEFASEG (</w:t>
      </w:r>
      <w:hyperlink w:history="1" r:id="rId7">
        <w:r w:rsidRPr="005F5939">
          <w:rPr>
            <w:rStyle w:val="Hipervnculo"/>
            <w:rFonts w:eastAsia="Arial Unicode MS"/>
            <w:sz w:val="24"/>
            <w:szCs w:val="24"/>
            <w:lang w:val="es-PE"/>
          </w:rPr>
          <w:t>http://www.defaseg.com.pe/reglamento</w:t>
        </w:r>
      </w:hyperlink>
      <w:r w:rsidRPr="005F5939">
        <w:rPr>
          <w:rFonts w:eastAsia="Arial Unicode MS"/>
          <w:sz w:val="24"/>
          <w:szCs w:val="24"/>
          <w:lang w:val="es-PE"/>
        </w:rPr>
        <w:t>);</w:t>
      </w:r>
    </w:p>
    <w:p w:rsidRPr="005F5939" w:rsidR="005F5939" w:rsidP="005F5939" w:rsidRDefault="005F5939" w14:paraId="74521E1B" w14:textId="77777777">
      <w:pPr>
        <w:tabs>
          <w:tab w:val="num" w:pos="720"/>
        </w:tabs>
        <w:jc w:val="both"/>
        <w:rPr>
          <w:sz w:val="24"/>
          <w:szCs w:val="24"/>
          <w:lang w:val="es-PE"/>
        </w:rPr>
      </w:pPr>
    </w:p>
    <w:p w:rsidRPr="005F5939" w:rsidR="005F5939" w:rsidP="005F5939" w:rsidRDefault="005F5939" w14:paraId="0D59ECD8" w14:textId="77777777">
      <w:pPr>
        <w:tabs>
          <w:tab w:val="num" w:pos="720"/>
        </w:tabs>
        <w:jc w:val="both"/>
        <w:rPr>
          <w:sz w:val="24"/>
          <w:szCs w:val="24"/>
          <w:lang w:val="es-PE"/>
        </w:rPr>
      </w:pPr>
      <w:r w:rsidRPr="005F5939">
        <w:rPr>
          <w:sz w:val="24"/>
          <w:szCs w:val="24"/>
          <w:lang w:val="es-PE"/>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5F5939" w:rsidR="005F5939" w:rsidP="005F5939" w:rsidRDefault="005F5939" w14:paraId="4DDFD7D6" w14:textId="77777777">
      <w:pPr>
        <w:tabs>
          <w:tab w:val="num" w:pos="720"/>
        </w:tabs>
        <w:jc w:val="both"/>
        <w:rPr>
          <w:sz w:val="24"/>
          <w:szCs w:val="24"/>
          <w:lang w:val="es-PE"/>
        </w:rPr>
      </w:pPr>
    </w:p>
    <w:p w:rsidRPr="005F5939" w:rsidR="005F5939" w:rsidP="6743E3D9" w:rsidRDefault="005F5939" w14:paraId="1F67FD84" w14:textId="6F45DB4A">
      <w:pPr>
        <w:jc w:val="both"/>
        <w:rPr>
          <w:sz w:val="24"/>
          <w:szCs w:val="24"/>
          <w:lang w:val="es-PE"/>
        </w:rPr>
      </w:pPr>
      <w:r w:rsidRPr="6743E3D9" w:rsidR="005F5939">
        <w:rPr>
          <w:sz w:val="24"/>
          <w:szCs w:val="24"/>
          <w:lang w:val="es-PE"/>
        </w:rPr>
        <w:t xml:space="preserve">Que, habiéndosele corrido traslado de la respectiva reclamación, </w:t>
      </w:r>
      <w:r w:rsidRPr="6743E3D9" w:rsidR="60A23FB8">
        <w:rPr>
          <w:sz w:val="24"/>
          <w:szCs w:val="24"/>
          <w:lang w:val="es-PE"/>
        </w:rPr>
        <w:t>.......................................</w:t>
      </w:r>
      <w:r w:rsidRPr="6743E3D9" w:rsidR="005F5939">
        <w:rPr>
          <w:sz w:val="24"/>
          <w:szCs w:val="24"/>
          <w:lang w:val="es-PE"/>
        </w:rPr>
        <w:t xml:space="preserve"> presentó sus descargos y la documentación correspondiente. </w:t>
      </w:r>
    </w:p>
    <w:p w:rsidRPr="005F5939" w:rsidR="005F5939" w:rsidP="005F5939" w:rsidRDefault="005F5939" w14:paraId="73758372" w14:textId="77777777">
      <w:pPr>
        <w:tabs>
          <w:tab w:val="num" w:pos="720"/>
        </w:tabs>
        <w:jc w:val="both"/>
        <w:rPr>
          <w:sz w:val="24"/>
          <w:szCs w:val="24"/>
          <w:lang w:val="es-PE"/>
        </w:rPr>
      </w:pPr>
    </w:p>
    <w:p w:rsidRPr="00372FA3" w:rsidR="005F5939" w:rsidP="005F5939" w:rsidRDefault="005F5939" w14:paraId="7E40AC17" w14:textId="77777777">
      <w:pPr>
        <w:tabs>
          <w:tab w:val="num" w:pos="720"/>
        </w:tabs>
        <w:jc w:val="both"/>
        <w:rPr>
          <w:sz w:val="24"/>
          <w:szCs w:val="24"/>
          <w:lang w:val="es-PE"/>
        </w:rPr>
      </w:pPr>
      <w:r w:rsidRPr="005F5939">
        <w:rPr>
          <w:sz w:val="24"/>
          <w:szCs w:val="24"/>
          <w:lang w:val="es-PE"/>
        </w:rPr>
        <w:t xml:space="preserve">Que, encontrándose el expediente en condiciones para que este Órgano Resolutivo Unipersonal pueda emitir un pronunciamiento, se prescinde de la audiencia de informe oral de conformidad </w:t>
      </w:r>
      <w:r w:rsidRPr="00372FA3">
        <w:rPr>
          <w:sz w:val="24"/>
          <w:szCs w:val="24"/>
          <w:lang w:val="es-PE"/>
        </w:rPr>
        <w:t xml:space="preserve">con el artículo 10° del reglamento </w:t>
      </w:r>
      <w:r w:rsidRPr="00372FA3">
        <w:rPr>
          <w:rFonts w:eastAsia="Arial Unicode MS"/>
          <w:sz w:val="24"/>
          <w:szCs w:val="24"/>
          <w:lang w:val="es-PE"/>
        </w:rPr>
        <w:t>de la DEFASEG</w:t>
      </w:r>
      <w:r w:rsidRPr="00372FA3">
        <w:rPr>
          <w:sz w:val="24"/>
          <w:szCs w:val="24"/>
          <w:lang w:val="es-PE"/>
        </w:rPr>
        <w:t>.</w:t>
      </w:r>
    </w:p>
    <w:p w:rsidRPr="00372FA3" w:rsidR="005F5939" w:rsidP="005F5939" w:rsidRDefault="005F5939" w14:paraId="1216DBFB" w14:textId="77777777">
      <w:pPr>
        <w:jc w:val="both"/>
        <w:rPr>
          <w:sz w:val="24"/>
          <w:szCs w:val="24"/>
          <w:lang w:val="es-PE"/>
        </w:rPr>
      </w:pPr>
    </w:p>
    <w:p w:rsidRPr="00372FA3" w:rsidR="005F5939" w:rsidP="6743E3D9" w:rsidRDefault="005F5939" w14:paraId="1201D5C6" w14:textId="2257D0E8">
      <w:pPr>
        <w:jc w:val="both"/>
        <w:rPr>
          <w:rStyle w:val="Textoennegrita"/>
          <w:rFonts w:eastAsia="" w:eastAsiaTheme="minorEastAsia"/>
          <w:b w:val="0"/>
          <w:bCs w:val="0"/>
          <w:sz w:val="24"/>
          <w:szCs w:val="24"/>
          <w:lang w:val="es-PE"/>
        </w:rPr>
      </w:pPr>
      <w:r w:rsidRPr="00372FA3" w:rsidR="005F5939">
        <w:rPr>
          <w:sz w:val="24"/>
          <w:szCs w:val="24"/>
          <w:lang w:val="es-PE"/>
        </w:rPr>
        <w:t>Que, en síntesis, la posición del reclamante es la siguiente: a)</w:t>
      </w:r>
      <w:r w:rsidRPr="00372FA3" w:rsidR="005F5939">
        <w:rPr>
          <w:rFonts w:eastAsia="Arial"/>
          <w:spacing w:val="5"/>
          <w:sz w:val="24"/>
          <w:szCs w:val="24"/>
          <w:lang w:val="es-PE"/>
        </w:rPr>
        <w:t xml:space="preserve"> El día 27 de enero del 2022 le llegó a su domicilio un documento emitido por </w:t>
      </w:r>
      <w:r w:rsidRPr="00372FA3" w:rsidR="6F1A00C3">
        <w:rPr>
          <w:rFonts w:eastAsia="Arial"/>
          <w:spacing w:val="5"/>
          <w:sz w:val="24"/>
          <w:szCs w:val="24"/>
          <w:lang w:val="es-PE"/>
        </w:rPr>
        <w:t xml:space="preserve">...............................................</w:t>
      </w:r>
      <w:r w:rsidRPr="00372FA3" w:rsidR="005F5939">
        <w:rPr>
          <w:rFonts w:eastAsia="Arial"/>
          <w:spacing w:val="5"/>
          <w:sz w:val="24"/>
          <w:szCs w:val="24"/>
          <w:lang w:val="es-PE"/>
        </w:rPr>
        <w:t xml:space="preserve">en donde le informan el rechazo de cobertura indicando que el siniestro no coincidía con ninguna de las coberturas descritas en la póliza; b) su persona fue víctima del delito de fraude informático, hecho que ya fue denunciando; c) en la medida que no se encuentra de acuerdo con el rechazo solicita la defensa oportuna.</w:t>
      </w:r>
    </w:p>
    <w:p w:rsidRPr="00372FA3" w:rsidR="005F5939" w:rsidP="005F5939" w:rsidRDefault="005F5939" w14:paraId="6B72B923" w14:textId="77777777">
      <w:pPr>
        <w:jc w:val="both"/>
        <w:rPr>
          <w:rFonts w:eastAsia="Arial"/>
          <w:spacing w:val="5"/>
          <w:sz w:val="24"/>
          <w:szCs w:val="24"/>
          <w:lang w:val="es-PE"/>
        </w:rPr>
      </w:pPr>
    </w:p>
    <w:p w:rsidRPr="005F5939" w:rsidR="005F5939" w:rsidP="005F5939" w:rsidRDefault="005F5939" w14:paraId="2B355400" w14:textId="2596DFA5">
      <w:pPr>
        <w:pStyle w:val="Default"/>
        <w:jc w:val="both"/>
        <w:rPr>
          <w:rFonts w:ascii="Times New Roman" w:hAnsi="Times New Roman" w:cs="Times New Roman"/>
        </w:rPr>
      </w:pPr>
      <w:r w:rsidRPr="00372FA3" w:rsidR="005F5939">
        <w:rPr>
          <w:rFonts w:ascii="Times New Roman" w:hAnsi="Times New Roman" w:cs="Times New Roman"/>
          <w:color w:val="auto"/>
        </w:rPr>
        <w:t xml:space="preserve">Que, por su parte y en resumen la compañía de seguros sostiene que: </w:t>
      </w:r>
      <w:r w:rsidRPr="00372FA3" w:rsidR="005F5939">
        <w:rPr>
          <w:rStyle w:val="normaltextrun"/>
          <w:rFonts w:ascii="Times New Roman" w:hAnsi="Times New Roman"/>
          <w:color w:val="auto"/>
        </w:rPr>
        <w:t xml:space="preserve">a) El señor </w:t>
      </w:r>
      <w:r w:rsidRPr="00372FA3" w:rsidR="15461078">
        <w:rPr>
          <w:rStyle w:val="normaltextrun"/>
          <w:rFonts w:ascii="Times New Roman" w:hAnsi="Times New Roman"/>
          <w:color w:val="auto"/>
        </w:rPr>
        <w:t xml:space="preserve">...................</w:t>
      </w:r>
      <w:r w:rsidRPr="00372FA3" w:rsidR="005F5939">
        <w:rPr>
          <w:rStyle w:val="normaltextrun"/>
          <w:rFonts w:ascii="Times New Roman" w:hAnsi="Times New Roman"/>
          <w:color w:val="auto"/>
        </w:rPr>
        <w:t xml:space="preserve"> </w:t>
      </w:r>
      <w:r w:rsidRPr="00372FA3" w:rsidR="005F5939">
        <w:rPr>
          <w:rStyle w:val="normaltextrun"/>
          <w:rFonts w:ascii="Times New Roman" w:hAnsi="Times New Roman"/>
          <w:color w:val="auto"/>
        </w:rPr>
        <w:t xml:space="preserve">solicitó a la Defensoría del Asegurado hacer valer su derecho de consumidor </w:t>
      </w:r>
      <w:r w:rsidRPr="005F5939" w:rsidR="005F5939">
        <w:rPr>
          <w:rStyle w:val="normaltextrun"/>
          <w:rFonts w:ascii="Times New Roman" w:hAnsi="Times New Roman"/>
        </w:rPr>
        <w:t xml:space="preserve">afectado alegando que solicita la devolución de su dinero por el monto de S/ 7,000.00 soles, por haber sufrido de fraude informático vía telefónica con su tarjeta debito del Banco de la Nación el 19 de enero de 2022, donde </w:t>
      </w:r>
      <w:r w:rsidRPr="005F5939" w:rsidR="271B03F0">
        <w:rPr>
          <w:rStyle w:val="normaltextrun"/>
          <w:rFonts w:ascii="Times New Roman" w:hAnsi="Times New Roman"/>
        </w:rPr>
        <w:t xml:space="preserve">.........................................</w:t>
      </w:r>
      <w:r w:rsidRPr="005F5939" w:rsidR="005F5939">
        <w:rPr>
          <w:rStyle w:val="normaltextrun"/>
          <w:rFonts w:ascii="Times New Roman" w:hAnsi="Times New Roman"/>
        </w:rPr>
        <w:t xml:space="preserve"> le niega injustificadamente la cobertura solicitada; b) mediante solicitud de cobertura de Seguro de Protección de Tarjeta de Débito del Banco de la Nación de fecha 21 de enero de 2022, el señor </w:t>
      </w:r>
      <w:r w:rsidRPr="005F5939" w:rsidR="3DD6EE42">
        <w:rPr>
          <w:rStyle w:val="normaltextrun"/>
          <w:rFonts w:ascii="Times New Roman" w:hAnsi="Times New Roman"/>
        </w:rPr>
        <w:t xml:space="preserve">......</w:t>
      </w:r>
      <w:r w:rsidRPr="005F5939" w:rsidR="005F5939">
        <w:rPr>
          <w:rStyle w:val="normaltextrun"/>
          <w:rFonts w:ascii="Times New Roman" w:hAnsi="Times New Roman"/>
        </w:rPr>
        <w:t xml:space="preserve">, solicitó indemnización por la Póliza de Seguro de Protección de Tarjeta de Débito </w:t>
      </w:r>
      <w:r w:rsidRPr="005F5939" w:rsidR="76A235E8">
        <w:rPr>
          <w:rStyle w:val="normaltextrun"/>
          <w:rFonts w:ascii="Times New Roman" w:hAnsi="Times New Roman"/>
        </w:rPr>
        <w:t xml:space="preserve">...............................</w:t>
      </w:r>
      <w:r w:rsidRPr="005F5939" w:rsidR="005F5939">
        <w:rPr>
          <w:rStyle w:val="normaltextrun"/>
          <w:rFonts w:ascii="Times New Roman" w:hAnsi="Times New Roman"/>
        </w:rPr>
        <w:t xml:space="preserve"> que tiene contratada con </w:t>
      </w:r>
      <w:r w:rsidRPr="005F5939" w:rsidR="6947E055">
        <w:rPr>
          <w:rStyle w:val="normaltextrun"/>
          <w:rFonts w:ascii="Times New Roman" w:hAnsi="Times New Roman"/>
        </w:rPr>
        <w:t xml:space="preserve">.............................................</w:t>
      </w:r>
      <w:r w:rsidRPr="005F5939" w:rsidR="005F5939">
        <w:rPr>
          <w:rStyle w:val="normaltextrun"/>
          <w:rFonts w:ascii="Times New Roman" w:hAnsi="Times New Roman"/>
        </w:rPr>
        <w:t xml:space="preserve"> a través del Banco de la Nación; c) en la citada Solicitud se adjuntó copia de denuncia policial verbal de fecha 20 01/2022, donde se señaló que con fecha 19/01/2022 a las 16:27 horas fue víctima de fraude informático vía llamada telefónica por la suma S/7,000.00 soles a través del Banco de la Nación; d) mediante carta LPG.SINIESTROS.LIM </w:t>
      </w:r>
      <w:r w:rsidRPr="005F5939" w:rsidR="55C52BAE">
        <w:rPr>
          <w:rStyle w:val="normaltextrun"/>
          <w:rFonts w:ascii="Times New Roman" w:hAnsi="Times New Roman"/>
        </w:rPr>
        <w:t xml:space="preserve">...................</w:t>
      </w:r>
      <w:r w:rsidRPr="005F5939" w:rsidR="005F5939">
        <w:rPr>
          <w:rStyle w:val="normaltextrun"/>
          <w:rFonts w:ascii="Times New Roman" w:hAnsi="Times New Roman"/>
        </w:rPr>
        <w:t xml:space="preserve"> de fecha 26 de enero de 2022, válidamente entregada el 26 de enero de 2022 (dentro del plazo legal), </w:t>
      </w:r>
      <w:r w:rsidRPr="005F5939" w:rsidR="2FCD37CF">
        <w:rPr>
          <w:rStyle w:val="normaltextrun"/>
          <w:rFonts w:ascii="Times New Roman" w:hAnsi="Times New Roman"/>
        </w:rPr>
        <w:t xml:space="preserve">..........................................</w:t>
      </w:r>
      <w:r w:rsidRPr="005F5939" w:rsidR="005F5939">
        <w:rPr>
          <w:rStyle w:val="normaltextrun"/>
          <w:rFonts w:ascii="Times New Roman" w:hAnsi="Times New Roman"/>
        </w:rPr>
        <w:t xml:space="preserve"> cumplió con remitirle la respuesta a su solicitud, informándole los motivos de la negativa de la cobertura solicitada: </w:t>
      </w:r>
      <w:r w:rsidRPr="6743E3D9" w:rsidR="005F5939">
        <w:rPr>
          <w:rStyle w:val="normaltextrun"/>
          <w:rFonts w:ascii="Times New Roman" w:hAnsi="Times New Roman"/>
          <w:i w:val="1"/>
          <w:iCs w:val="1"/>
        </w:rPr>
        <w:t xml:space="preserve">“(…)Como puede apreciar, la modalidad empleada por los delincuentes que se apoderaron de su dinero, no coincide con ninguna de las coberturas descritas en su póliza, </w:t>
      </w:r>
      <w:r w:rsidRPr="6743E3D9" w:rsidR="005F5939">
        <w:rPr>
          <w:rStyle w:val="normaltextrun"/>
          <w:rFonts w:ascii="Times New Roman" w:hAnsi="Times New Roman"/>
          <w:i w:val="1"/>
          <w:iCs w:val="1"/>
        </w:rPr>
        <w:lastRenderedPageBreak/>
        <w:t xml:space="preserve">motivo por el cual, no es posible atender su solicitud de indemnización, a razón que, el referido evento no se encuentra enmarcado en ninguna de las coberturas del seguro contratado, cuya copia adjuntamos… (…)”; </w:t>
      </w:r>
      <w:r w:rsidRPr="005F5939" w:rsidR="005F5939">
        <w:rPr>
          <w:rStyle w:val="normaltextrun"/>
          <w:rFonts w:ascii="Times New Roman" w:hAnsi="Times New Roman"/>
        </w:rPr>
        <w:t>f) adicionalmente, se le informó al reclamante que la circunstancia del presente evento no encuentra amparo bajo la cobertura de phishing, ello debido a que esta se extiende a cubrir únicamente si el agravio ocurre como consecuencia de la recepción de un correo electrónico fraudulento; g) el reclamante, no ha indicado en su escrito de reclamo el hecho de desconocer el contenido de las cláusulas contractuales, o que el Banco no le haya brindado copia de la Póliza contratada al momento de la autorización de la contratación del seguro.</w:t>
      </w:r>
    </w:p>
    <w:p w:rsidRPr="005F5939" w:rsidR="005F5939" w:rsidP="005F5939" w:rsidRDefault="005F5939" w14:paraId="37E44736" w14:textId="77777777">
      <w:pPr>
        <w:pStyle w:val="Default"/>
        <w:jc w:val="both"/>
        <w:rPr>
          <w:rFonts w:ascii="Times New Roman" w:hAnsi="Times New Roman" w:cs="Times New Roman"/>
        </w:rPr>
      </w:pPr>
    </w:p>
    <w:p w:rsidRPr="005F5939" w:rsidR="005F5939" w:rsidP="005F5939" w:rsidRDefault="005F5939" w14:paraId="4B8CB9D5" w14:textId="77777777">
      <w:pPr>
        <w:jc w:val="both"/>
        <w:rPr>
          <w:b/>
          <w:sz w:val="24"/>
          <w:szCs w:val="24"/>
          <w:lang w:val="es-PE"/>
        </w:rPr>
      </w:pPr>
      <w:r w:rsidRPr="005F5939">
        <w:rPr>
          <w:b/>
          <w:sz w:val="24"/>
          <w:szCs w:val="24"/>
          <w:lang w:val="es-PE"/>
        </w:rPr>
        <w:t xml:space="preserve">CONSIDERANDO: </w:t>
      </w:r>
    </w:p>
    <w:p w:rsidRPr="005F5939" w:rsidR="005F5939" w:rsidP="005F5939" w:rsidRDefault="005F5939" w14:paraId="70C20AB3" w14:textId="77777777">
      <w:pPr>
        <w:jc w:val="both"/>
        <w:rPr>
          <w:b/>
          <w:sz w:val="24"/>
          <w:szCs w:val="24"/>
          <w:lang w:val="es-PE"/>
        </w:rPr>
      </w:pPr>
    </w:p>
    <w:p w:rsidRPr="005F5939" w:rsidR="005F5939" w:rsidP="005F5939" w:rsidRDefault="005F5939" w14:paraId="5F216B90" w14:textId="77777777">
      <w:pPr>
        <w:jc w:val="both"/>
        <w:rPr>
          <w:rStyle w:val="Textoennegrita"/>
          <w:rFonts w:eastAsiaTheme="minorEastAsia"/>
          <w:sz w:val="24"/>
          <w:szCs w:val="24"/>
          <w:lang w:val="es-PE"/>
        </w:rPr>
      </w:pPr>
      <w:r w:rsidRPr="005F5939">
        <w:rPr>
          <w:b/>
          <w:sz w:val="24"/>
          <w:szCs w:val="24"/>
          <w:u w:val="single"/>
          <w:lang w:val="es-PE"/>
        </w:rPr>
        <w:t>PRIMERO</w:t>
      </w:r>
      <w:r w:rsidRPr="005F5939">
        <w:rPr>
          <w:sz w:val="24"/>
          <w:szCs w:val="24"/>
          <w:lang w:val="es-PE"/>
        </w:rPr>
        <w:t xml:space="preserve">: Conforme al Reglamento de la Defensoría del Asegurado, </w:t>
      </w:r>
      <w:r w:rsidRPr="005F5939">
        <w:rPr>
          <w:rStyle w:val="Textoennegrita"/>
          <w:rFonts w:eastAsiaTheme="minorEastAsia"/>
          <w:b w:val="0"/>
          <w:bCs w:val="0"/>
          <w:sz w:val="24"/>
          <w:szCs w:val="24"/>
          <w:lang w:val="es-PE"/>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F5939" w:rsidR="005F5939" w:rsidP="005F5939" w:rsidRDefault="005F5939" w14:paraId="20285AF1" w14:textId="77777777">
      <w:pPr>
        <w:jc w:val="both"/>
        <w:rPr>
          <w:rStyle w:val="Textoennegrita"/>
          <w:rFonts w:eastAsiaTheme="minorEastAsia"/>
          <w:sz w:val="24"/>
          <w:szCs w:val="24"/>
          <w:lang w:val="es-PE"/>
        </w:rPr>
      </w:pPr>
    </w:p>
    <w:p w:rsidRPr="005F5939" w:rsidR="005F5939" w:rsidP="005F5939" w:rsidRDefault="005F5939" w14:paraId="47358B0B" w14:textId="77777777">
      <w:pPr>
        <w:jc w:val="both"/>
        <w:rPr>
          <w:rStyle w:val="Textoennegrita"/>
          <w:rFonts w:eastAsiaTheme="minorEastAsia"/>
          <w:b w:val="0"/>
          <w:sz w:val="24"/>
          <w:szCs w:val="24"/>
          <w:lang w:val="es-PE"/>
        </w:rPr>
      </w:pPr>
      <w:r w:rsidRPr="008C64A4">
        <w:rPr>
          <w:rStyle w:val="Textoennegrita"/>
          <w:rFonts w:eastAsiaTheme="minorEastAsia"/>
          <w:sz w:val="24"/>
          <w:szCs w:val="24"/>
          <w:u w:val="single"/>
          <w:lang w:val="es-PE"/>
        </w:rPr>
        <w:t>SEGUNDO</w:t>
      </w:r>
      <w:r w:rsidRPr="005F5939">
        <w:rPr>
          <w:rStyle w:val="Textoennegrita"/>
          <w:rFonts w:eastAsiaTheme="minorEastAsia"/>
          <w:sz w:val="24"/>
          <w:szCs w:val="24"/>
          <w:lang w:val="es-PE"/>
        </w:rPr>
        <w:t xml:space="preserve">: </w:t>
      </w:r>
      <w:r w:rsidRPr="005F5939">
        <w:rPr>
          <w:sz w:val="24"/>
          <w:szCs w:val="24"/>
          <w:lang w:val="es-PE"/>
        </w:rPr>
        <w:t xml:space="preserve">Asimismo, de acuerdo a </w:t>
      </w:r>
      <w:r w:rsidRPr="005F5939">
        <w:rPr>
          <w:rStyle w:val="Textoennegrita"/>
          <w:rFonts w:eastAsiaTheme="minorEastAsia"/>
          <w:b w:val="0"/>
          <w:bCs w:val="0"/>
          <w:sz w:val="24"/>
          <w:szCs w:val="24"/>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F5939" w:rsidR="005F5939" w:rsidP="005F5939" w:rsidRDefault="005F5939" w14:paraId="6C240760" w14:textId="77777777">
      <w:pPr>
        <w:jc w:val="both"/>
        <w:rPr>
          <w:rStyle w:val="Textoennegrita"/>
          <w:rFonts w:eastAsiaTheme="minorEastAsia"/>
          <w:b w:val="0"/>
          <w:sz w:val="24"/>
          <w:szCs w:val="24"/>
          <w:lang w:val="es-PE"/>
        </w:rPr>
      </w:pPr>
    </w:p>
    <w:p w:rsidRPr="005F5939" w:rsidR="005F5939" w:rsidP="005F5939" w:rsidRDefault="005F5939" w14:paraId="3D3BDAAC" w14:textId="77777777">
      <w:pPr>
        <w:jc w:val="both"/>
        <w:rPr>
          <w:rFonts w:eastAsiaTheme="minorEastAsia"/>
          <w:sz w:val="24"/>
          <w:szCs w:val="24"/>
          <w:lang w:val="es-PE"/>
        </w:rPr>
      </w:pPr>
      <w:r w:rsidRPr="008C64A4">
        <w:rPr>
          <w:rStyle w:val="Textoennegrita"/>
          <w:rFonts w:eastAsiaTheme="minorEastAsia"/>
          <w:sz w:val="24"/>
          <w:szCs w:val="24"/>
          <w:u w:val="single"/>
          <w:lang w:val="es-PE"/>
        </w:rPr>
        <w:t>TERCERO</w:t>
      </w:r>
      <w:r w:rsidRPr="005F5939">
        <w:rPr>
          <w:rStyle w:val="Textoennegrita"/>
          <w:rFonts w:eastAsiaTheme="minorEastAsia"/>
          <w:sz w:val="24"/>
          <w:szCs w:val="24"/>
          <w:lang w:val="es-PE"/>
        </w:rPr>
        <w:t>:</w:t>
      </w:r>
      <w:r w:rsidRPr="005F5939">
        <w:rPr>
          <w:sz w:val="24"/>
          <w:szCs w:val="24"/>
          <w:lang w:val="es-PE"/>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F5939" w:rsidR="005F5939" w:rsidP="005F5939" w:rsidRDefault="005F5939" w14:paraId="3C40C86F" w14:textId="77777777">
      <w:pPr>
        <w:jc w:val="both"/>
        <w:rPr>
          <w:sz w:val="24"/>
          <w:szCs w:val="24"/>
          <w:lang w:val="es-PE"/>
        </w:rPr>
      </w:pPr>
    </w:p>
    <w:p w:rsidRPr="005F5939" w:rsidR="005F5939" w:rsidP="005F5939" w:rsidRDefault="005F5939" w14:paraId="1C561CE6" w14:textId="77777777">
      <w:pPr>
        <w:jc w:val="both"/>
        <w:rPr>
          <w:sz w:val="24"/>
          <w:szCs w:val="24"/>
          <w:lang w:val="es-PE"/>
        </w:rPr>
      </w:pPr>
      <w:r w:rsidRPr="005F5939">
        <w:rPr>
          <w:b/>
          <w:sz w:val="24"/>
          <w:szCs w:val="24"/>
          <w:u w:val="single"/>
          <w:lang w:val="es-PE"/>
        </w:rPr>
        <w:t>CUARTO</w:t>
      </w:r>
      <w:r w:rsidRPr="005F5939">
        <w:rPr>
          <w:b/>
          <w:sz w:val="24"/>
          <w:szCs w:val="24"/>
          <w:lang w:val="es-PE"/>
        </w:rPr>
        <w:t>:</w:t>
      </w:r>
      <w:r w:rsidRPr="005F5939">
        <w:rPr>
          <w:sz w:val="24"/>
          <w:szCs w:val="24"/>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F5939" w:rsidR="005F5939" w:rsidP="005F5939" w:rsidRDefault="005F5939" w14:paraId="2E9F5D7A" w14:textId="77777777">
      <w:pPr>
        <w:jc w:val="both"/>
        <w:rPr>
          <w:rStyle w:val="Textoennegrita"/>
          <w:rFonts w:eastAsiaTheme="minorEastAsia"/>
          <w:sz w:val="24"/>
          <w:szCs w:val="24"/>
          <w:lang w:val="es-PE"/>
        </w:rPr>
      </w:pPr>
    </w:p>
    <w:p w:rsidRPr="005F5939" w:rsidR="005F5939" w:rsidP="005F5939" w:rsidRDefault="005F5939" w14:paraId="32D1D475" w14:textId="77777777">
      <w:pPr>
        <w:jc w:val="both"/>
        <w:rPr>
          <w:rFonts w:eastAsiaTheme="minorEastAsia"/>
          <w:sz w:val="24"/>
          <w:szCs w:val="24"/>
          <w:lang w:val="es-PE"/>
        </w:rPr>
      </w:pPr>
      <w:r w:rsidRPr="005F5939">
        <w:rPr>
          <w:rStyle w:val="Textoennegrita"/>
          <w:rFonts w:eastAsiaTheme="minorEastAsia"/>
          <w:sz w:val="24"/>
          <w:szCs w:val="24"/>
          <w:u w:val="single"/>
          <w:lang w:val="es-PE"/>
        </w:rPr>
        <w:t>QUINTO</w:t>
      </w:r>
      <w:r w:rsidRPr="005F5939">
        <w:rPr>
          <w:rStyle w:val="Textoennegrita"/>
          <w:rFonts w:eastAsiaTheme="minorEastAsia"/>
          <w:sz w:val="24"/>
          <w:szCs w:val="24"/>
          <w:lang w:val="es-PE"/>
        </w:rPr>
        <w:t xml:space="preserve">: </w:t>
      </w:r>
      <w:r w:rsidRPr="005F5939">
        <w:rPr>
          <w:rStyle w:val="Textoennegrita"/>
          <w:rFonts w:eastAsiaTheme="minorEastAsia"/>
          <w:b w:val="0"/>
          <w:bCs w:val="0"/>
          <w:sz w:val="24"/>
          <w:szCs w:val="24"/>
          <w:lang w:val="es-PE"/>
        </w:rPr>
        <w:t>En materia procesal</w:t>
      </w:r>
      <w:r w:rsidRPr="005F5939">
        <w:rPr>
          <w:b/>
          <w:bCs/>
          <w:sz w:val="24"/>
          <w:szCs w:val="24"/>
          <w:lang w:val="es-PE"/>
        </w:rPr>
        <w:t>,</w:t>
      </w:r>
      <w:r w:rsidRPr="005F5939">
        <w:rPr>
          <w:sz w:val="24"/>
          <w:szCs w:val="24"/>
          <w:lang w:val="es-PE"/>
        </w:rPr>
        <w:t xml:space="preserve"> corresponde a quien invoca hechos probar su existencia, carga procesal a la que refiere el artículo 196 del Código Procesal Civil, salvo que se acoja a alguna presunción legal de carácter relativo o absoluto.</w:t>
      </w:r>
    </w:p>
    <w:p w:rsidRPr="005F5939" w:rsidR="005F5939" w:rsidP="005F5939" w:rsidRDefault="005F5939" w14:paraId="36D05CC1" w14:textId="77777777">
      <w:pPr>
        <w:jc w:val="both"/>
        <w:rPr>
          <w:b/>
          <w:sz w:val="24"/>
          <w:szCs w:val="24"/>
          <w:u w:val="single"/>
          <w:lang w:val="es-PE"/>
        </w:rPr>
      </w:pPr>
    </w:p>
    <w:p w:rsidRPr="005F5939" w:rsidR="005F5939" w:rsidP="005F5939" w:rsidRDefault="005F5939" w14:paraId="72832031" w14:textId="77777777">
      <w:pPr>
        <w:jc w:val="both"/>
        <w:rPr>
          <w:sz w:val="24"/>
          <w:szCs w:val="24"/>
          <w:lang w:val="es-PE"/>
        </w:rPr>
      </w:pPr>
      <w:r w:rsidRPr="005F5939">
        <w:rPr>
          <w:b/>
          <w:sz w:val="24"/>
          <w:szCs w:val="24"/>
          <w:u w:val="single"/>
          <w:lang w:val="es-PE"/>
        </w:rPr>
        <w:t>SEXTO</w:t>
      </w:r>
      <w:r w:rsidRPr="005F5939">
        <w:rPr>
          <w:b/>
          <w:sz w:val="24"/>
          <w:szCs w:val="24"/>
          <w:lang w:val="es-PE"/>
        </w:rPr>
        <w:t>:</w:t>
      </w:r>
      <w:r w:rsidRPr="005F5939">
        <w:rPr>
          <w:sz w:val="24"/>
          <w:szCs w:val="24"/>
          <w:lang w:val="es-PE"/>
        </w:rPr>
        <w:t xml:space="preserve"> De acuerdo con los términos contenidos en el rechazo, la reclamación y en la respectiva absolución, la presente controversia consiste en determinar si en el presente caso el siniestro corresponde o no a un riesgo bajo cobertura del seguro contratado, toda vez que la aseguradora sustenta su rechazo debido en que el evento que sufrió el asegurado no forma parte de los riesgos cubiertos por el seguro contratado. </w:t>
      </w:r>
    </w:p>
    <w:p w:rsidRPr="005F5939" w:rsidR="005F5939" w:rsidP="005F5939" w:rsidRDefault="005F5939" w14:paraId="2B76EDF7" w14:textId="77777777">
      <w:pPr>
        <w:jc w:val="both"/>
        <w:rPr>
          <w:sz w:val="24"/>
          <w:szCs w:val="24"/>
          <w:lang w:val="es-PE"/>
        </w:rPr>
      </w:pPr>
    </w:p>
    <w:p w:rsidRPr="005F5939" w:rsidR="005F5939" w:rsidP="005F5939" w:rsidRDefault="005F5939" w14:paraId="0C93E171" w14:textId="77777777">
      <w:pPr>
        <w:tabs>
          <w:tab w:val="left" w:pos="2160"/>
        </w:tabs>
        <w:jc w:val="both"/>
        <w:rPr>
          <w:rFonts w:eastAsia="Arial Unicode MS"/>
          <w:sz w:val="24"/>
          <w:szCs w:val="24"/>
          <w:lang w:val="es-PE"/>
        </w:rPr>
      </w:pPr>
      <w:r w:rsidRPr="005F5939">
        <w:rPr>
          <w:b/>
          <w:bCs/>
          <w:sz w:val="24"/>
          <w:szCs w:val="24"/>
          <w:u w:val="single"/>
          <w:lang w:val="es-PE"/>
        </w:rPr>
        <w:lastRenderedPageBreak/>
        <w:t>SÉPTIMO</w:t>
      </w:r>
      <w:r w:rsidRPr="005F5939">
        <w:rPr>
          <w:b/>
          <w:sz w:val="24"/>
          <w:szCs w:val="24"/>
          <w:lang w:val="es-PE"/>
        </w:rPr>
        <w:t>:</w:t>
      </w:r>
      <w:r w:rsidRPr="005F5939">
        <w:rPr>
          <w:sz w:val="24"/>
          <w:szCs w:val="24"/>
          <w:lang w:val="es-PE"/>
        </w:rPr>
        <w:t xml:space="preserve"> La póliza de seguro contratada contempla las siguientes once coberturas:</w:t>
      </w:r>
    </w:p>
    <w:p w:rsidRPr="005F5939" w:rsidR="005F5939" w:rsidP="005F5939" w:rsidRDefault="005F5939" w14:paraId="203C752F" w14:textId="77777777">
      <w:pPr>
        <w:jc w:val="both"/>
        <w:rPr>
          <w:sz w:val="24"/>
          <w:szCs w:val="24"/>
          <w:lang w:val="es-PE"/>
        </w:rPr>
      </w:pPr>
    </w:p>
    <w:p w:rsidRPr="005F5939" w:rsidR="005F5939" w:rsidP="005F5939" w:rsidRDefault="005F5939" w14:paraId="4A684A57" w14:textId="77777777">
      <w:pPr>
        <w:pStyle w:val="Prrafodelista"/>
        <w:numPr>
          <w:ilvl w:val="0"/>
          <w:numId w:val="5"/>
        </w:numPr>
        <w:ind w:left="426" w:hanging="426"/>
        <w:jc w:val="both"/>
      </w:pPr>
      <w:r w:rsidRPr="005F5939">
        <w:t>Tarjetas robadas, hurtadas, perdidas o “cambiazo”.</w:t>
      </w:r>
    </w:p>
    <w:p w:rsidRPr="005F5939" w:rsidR="005F5939" w:rsidP="005F5939" w:rsidRDefault="005F5939" w14:paraId="1DF8C346" w14:textId="77777777">
      <w:pPr>
        <w:pStyle w:val="Prrafodelista"/>
        <w:numPr>
          <w:ilvl w:val="0"/>
          <w:numId w:val="5"/>
        </w:numPr>
        <w:ind w:left="426" w:hanging="426"/>
        <w:jc w:val="both"/>
      </w:pPr>
      <w:r w:rsidRPr="005F5939">
        <w:t xml:space="preserve">Robo en cajeros automáticos </w:t>
      </w:r>
    </w:p>
    <w:p w:rsidRPr="005F5939" w:rsidR="005F5939" w:rsidP="005F5939" w:rsidRDefault="005F5939" w14:paraId="6B681BD6" w14:textId="77777777">
      <w:pPr>
        <w:pStyle w:val="Prrafodelista"/>
        <w:numPr>
          <w:ilvl w:val="0"/>
          <w:numId w:val="5"/>
        </w:numPr>
        <w:ind w:left="426" w:hanging="426"/>
        <w:jc w:val="both"/>
      </w:pPr>
      <w:r w:rsidRPr="005F5939">
        <w:t>Secuestro y/o utilización forzada.</w:t>
      </w:r>
    </w:p>
    <w:p w:rsidRPr="005F5939" w:rsidR="005F5939" w:rsidP="005F5939" w:rsidRDefault="005F5939" w14:paraId="1400BE8E" w14:textId="77777777">
      <w:pPr>
        <w:pStyle w:val="Prrafodelista"/>
        <w:numPr>
          <w:ilvl w:val="0"/>
          <w:numId w:val="5"/>
        </w:numPr>
        <w:ind w:left="426" w:hanging="426"/>
        <w:jc w:val="both"/>
      </w:pPr>
      <w:r w:rsidRPr="005F5939">
        <w:t>Compras fraudulentas vía internet.</w:t>
      </w:r>
    </w:p>
    <w:p w:rsidRPr="005F5939" w:rsidR="005F5939" w:rsidP="005F5939" w:rsidRDefault="005F5939" w14:paraId="7B9B10F1" w14:textId="77777777">
      <w:pPr>
        <w:pStyle w:val="Prrafodelista"/>
        <w:numPr>
          <w:ilvl w:val="0"/>
          <w:numId w:val="5"/>
        </w:numPr>
        <w:ind w:left="426" w:hanging="426"/>
        <w:jc w:val="both"/>
      </w:pPr>
      <w:r w:rsidRPr="005F5939">
        <w:t>Robo de dinero retirado por ventanilla</w:t>
      </w:r>
    </w:p>
    <w:p w:rsidRPr="005F5939" w:rsidR="005F5939" w:rsidP="005F5939" w:rsidRDefault="005F5939" w14:paraId="06E5F912" w14:textId="77777777">
      <w:pPr>
        <w:pStyle w:val="Prrafodelista"/>
        <w:numPr>
          <w:ilvl w:val="0"/>
          <w:numId w:val="5"/>
        </w:numPr>
        <w:ind w:left="426" w:hanging="426"/>
        <w:jc w:val="both"/>
      </w:pPr>
      <w:r w:rsidRPr="005F5939">
        <w:t>Muerte o invalidez permanente total a consecuencia del robo en ATM.</w:t>
      </w:r>
    </w:p>
    <w:p w:rsidRPr="005F5939" w:rsidR="005F5939" w:rsidP="005F5939" w:rsidRDefault="005F5939" w14:paraId="3F90E368" w14:textId="77777777">
      <w:pPr>
        <w:pStyle w:val="Prrafodelista"/>
        <w:numPr>
          <w:ilvl w:val="0"/>
          <w:numId w:val="5"/>
        </w:numPr>
        <w:ind w:left="426" w:hanging="426"/>
        <w:jc w:val="both"/>
      </w:pPr>
      <w:r w:rsidRPr="005F5939">
        <w:t>Reembolso de gastos médicos por hospitalización a consecuencia de robo en ATM.</w:t>
      </w:r>
    </w:p>
    <w:p w:rsidRPr="005F5939" w:rsidR="005F5939" w:rsidP="005F5939" w:rsidRDefault="005F5939" w14:paraId="3470EBA4" w14:textId="77777777">
      <w:pPr>
        <w:pStyle w:val="Prrafodelista"/>
        <w:numPr>
          <w:ilvl w:val="0"/>
          <w:numId w:val="5"/>
        </w:numPr>
        <w:ind w:left="426" w:hanging="426"/>
        <w:jc w:val="both"/>
      </w:pPr>
      <w:r w:rsidRPr="005F5939">
        <w:t>Reembolso por trámites documentarios: DNI, pasaporte, brevete y reposición de plástico de la tarjeta.</w:t>
      </w:r>
    </w:p>
    <w:p w:rsidRPr="005F5939" w:rsidR="005F5939" w:rsidP="005F5939" w:rsidRDefault="005F5939" w14:paraId="6B0CCAC4" w14:textId="77777777">
      <w:pPr>
        <w:pStyle w:val="Prrafodelista"/>
        <w:numPr>
          <w:ilvl w:val="0"/>
          <w:numId w:val="5"/>
        </w:numPr>
        <w:ind w:left="426" w:hanging="426"/>
        <w:jc w:val="both"/>
      </w:pPr>
      <w:r w:rsidRPr="005F5939">
        <w:t>Desamparo familiar súbito</w:t>
      </w:r>
    </w:p>
    <w:p w:rsidRPr="005F5939" w:rsidR="005F5939" w:rsidP="005F5939" w:rsidRDefault="005F5939" w14:paraId="64CBB963" w14:textId="77777777">
      <w:pPr>
        <w:pStyle w:val="Prrafodelista"/>
        <w:numPr>
          <w:ilvl w:val="0"/>
          <w:numId w:val="5"/>
        </w:numPr>
        <w:ind w:left="426" w:hanging="426"/>
        <w:jc w:val="both"/>
      </w:pPr>
      <w:r w:rsidRPr="005F5939">
        <w:t>Fraude electrónico (Phishing).</w:t>
      </w:r>
    </w:p>
    <w:p w:rsidRPr="005F5939" w:rsidR="005F5939" w:rsidP="005F5939" w:rsidRDefault="005F5939" w14:paraId="7693F24A" w14:textId="77777777">
      <w:pPr>
        <w:pStyle w:val="Prrafodelista"/>
        <w:numPr>
          <w:ilvl w:val="0"/>
          <w:numId w:val="5"/>
        </w:numPr>
        <w:ind w:left="426" w:hanging="426"/>
        <w:jc w:val="both"/>
      </w:pPr>
      <w:r w:rsidRPr="005F5939">
        <w:t>Muerte accidental</w:t>
      </w:r>
    </w:p>
    <w:p w:rsidRPr="005F5939" w:rsidR="005F5939" w:rsidP="005F5939" w:rsidRDefault="005F5939" w14:paraId="24C2ED3B" w14:textId="77777777">
      <w:pPr>
        <w:jc w:val="both"/>
        <w:rPr>
          <w:sz w:val="24"/>
          <w:szCs w:val="24"/>
        </w:rPr>
      </w:pPr>
    </w:p>
    <w:p w:rsidRPr="005F5939" w:rsidR="005F5939" w:rsidP="005F5939" w:rsidRDefault="005F5939" w14:paraId="6513BD15" w14:textId="77777777">
      <w:pPr>
        <w:jc w:val="both"/>
        <w:rPr>
          <w:noProof/>
          <w:sz w:val="24"/>
          <w:szCs w:val="24"/>
          <w:lang w:val="es-PE"/>
        </w:rPr>
      </w:pPr>
      <w:r w:rsidRPr="005F5939">
        <w:rPr>
          <w:noProof/>
          <w:sz w:val="24"/>
          <w:szCs w:val="24"/>
          <w:lang w:val="es-PE"/>
        </w:rPr>
        <w:t xml:space="preserve">En este caso no se produjo el robo, hurto, pérdida ni cambiazo de la tarjeta del reclamante la que siempre estuvo en su poder (supuesto 1), tampoco se produjo un robo en cajeros automáticos (supuesto 2) , ni un uso de la tarjeta luego de secuestro (supuesto 3); así como tampoco estamos ante compras fraudulentas vía internet (supuesto 4), en la medida que las dos operaciones se realizaron desde ventanilla virtual. </w:t>
      </w:r>
    </w:p>
    <w:p w:rsidRPr="005F5939" w:rsidR="005F5939" w:rsidP="005F5939" w:rsidRDefault="005F5939" w14:paraId="4149C7DD" w14:textId="77777777">
      <w:pPr>
        <w:jc w:val="both"/>
        <w:rPr>
          <w:noProof/>
          <w:sz w:val="24"/>
          <w:szCs w:val="24"/>
          <w:lang w:val="es-PE"/>
        </w:rPr>
      </w:pPr>
    </w:p>
    <w:p w:rsidRPr="005F5939" w:rsidR="005F5939" w:rsidP="005F5939" w:rsidRDefault="005F5939" w14:paraId="46853F14" w14:textId="77777777">
      <w:pPr>
        <w:jc w:val="both"/>
        <w:rPr>
          <w:noProof/>
          <w:sz w:val="24"/>
          <w:szCs w:val="24"/>
          <w:lang w:val="es-PE"/>
        </w:rPr>
      </w:pPr>
      <w:r w:rsidRPr="005F5939">
        <w:rPr>
          <w:noProof/>
          <w:sz w:val="24"/>
          <w:szCs w:val="24"/>
          <w:lang w:val="es-PE"/>
        </w:rPr>
        <w:t xml:space="preserve">No se ha configurado el robo de dinero retirado por ventanilla (supuesto 5), ni los supuestos 6, 7, 8, 9 ni 11 que contempla la póliza. </w:t>
      </w:r>
    </w:p>
    <w:p w:rsidRPr="005F5939" w:rsidR="005F5939" w:rsidP="005F5939" w:rsidRDefault="005F5939" w14:paraId="00D1BB49" w14:textId="77777777">
      <w:pPr>
        <w:jc w:val="both"/>
        <w:rPr>
          <w:noProof/>
          <w:sz w:val="24"/>
          <w:szCs w:val="24"/>
          <w:lang w:val="es-PE"/>
        </w:rPr>
      </w:pPr>
    </w:p>
    <w:p w:rsidRPr="005F5939" w:rsidR="005F5939" w:rsidP="005F5939" w:rsidRDefault="005F5939" w14:paraId="090A8AE8" w14:textId="77777777">
      <w:pPr>
        <w:jc w:val="both"/>
        <w:rPr>
          <w:noProof/>
          <w:sz w:val="24"/>
          <w:szCs w:val="24"/>
          <w:lang w:val="es-PE"/>
        </w:rPr>
      </w:pPr>
      <w:r w:rsidRPr="005F5939">
        <w:rPr>
          <w:noProof/>
          <w:sz w:val="24"/>
          <w:szCs w:val="24"/>
          <w:lang w:val="es-PE"/>
        </w:rPr>
        <w:t>En lo que resepcta a la cobertura fraude electrónico (phishing, supuesto 10) la definición y alcances de dicha cobertura en la póliza establece lo siguiente:</w:t>
      </w:r>
    </w:p>
    <w:p w:rsidRPr="005F5939" w:rsidR="005F5939" w:rsidP="005F5939" w:rsidRDefault="005F5939" w14:paraId="747FA046" w14:textId="77777777">
      <w:pPr>
        <w:jc w:val="both"/>
        <w:rPr>
          <w:noProof/>
          <w:sz w:val="24"/>
          <w:szCs w:val="24"/>
          <w:lang w:val="es-PE"/>
        </w:rPr>
      </w:pPr>
    </w:p>
    <w:p w:rsidRPr="005F5939" w:rsidR="005F5939" w:rsidP="005F5939" w:rsidRDefault="005F5939" w14:paraId="5F349966" w14:textId="77777777">
      <w:pPr>
        <w:ind w:left="720"/>
        <w:jc w:val="both"/>
        <w:rPr>
          <w:noProof/>
          <w:sz w:val="24"/>
          <w:szCs w:val="24"/>
          <w:lang w:val="es-PE"/>
        </w:rPr>
      </w:pPr>
      <w:r w:rsidRPr="005F5939">
        <w:rPr>
          <w:i/>
          <w:iCs/>
          <w:noProof/>
          <w:sz w:val="24"/>
          <w:szCs w:val="24"/>
          <w:lang w:val="es-PE"/>
        </w:rPr>
        <w:t>“Phishing: Hasta S/1,200 en el agregado anual, máximo un evento al año.</w:t>
      </w:r>
    </w:p>
    <w:p w:rsidRPr="005F5939" w:rsidR="005F5939" w:rsidP="005F5939" w:rsidRDefault="005F5939" w14:paraId="7FEDB8F0" w14:textId="77777777">
      <w:pPr>
        <w:ind w:left="720"/>
        <w:jc w:val="both"/>
        <w:rPr>
          <w:noProof/>
          <w:sz w:val="24"/>
          <w:szCs w:val="24"/>
          <w:lang w:val="es-PE"/>
        </w:rPr>
      </w:pPr>
      <w:r w:rsidRPr="005F5939">
        <w:rPr>
          <w:i/>
          <w:iCs/>
          <w:noProof/>
          <w:sz w:val="24"/>
          <w:szCs w:val="24"/>
          <w:lang w:val="es-PE"/>
        </w:rPr>
        <w:t xml:space="preserve">Cubre hasta el límite establecido en la presente póliza de seguro, las pérdidas generadas como consecuencia del uso indebido de la información confidencial de la tarjeta del asegurado a través de internet, </w:t>
      </w:r>
      <w:r w:rsidRPr="005F5939">
        <w:rPr>
          <w:b/>
          <w:bCs/>
          <w:i/>
          <w:iCs/>
          <w:noProof/>
          <w:sz w:val="24"/>
          <w:szCs w:val="24"/>
          <w:u w:val="single"/>
          <w:lang w:val="es-PE"/>
        </w:rPr>
        <w:t xml:space="preserve">obtenida mediante un correo electrónico fraudulento que contiene una direccion electrónica que intenta reproducir una página web </w:t>
      </w:r>
      <w:r w:rsidRPr="005F5939">
        <w:rPr>
          <w:i/>
          <w:iCs/>
          <w:noProof/>
          <w:sz w:val="24"/>
          <w:szCs w:val="24"/>
          <w:lang w:val="es-PE"/>
        </w:rPr>
        <w:t>de la entidad emisora de la tarjeta”.</w:t>
      </w:r>
      <w:r w:rsidRPr="005F5939">
        <w:rPr>
          <w:noProof/>
          <w:sz w:val="24"/>
          <w:szCs w:val="24"/>
          <w:lang w:val="es-PE"/>
        </w:rPr>
        <w:t xml:space="preserve"> (el resaltado y subrayado es nuestro)</w:t>
      </w:r>
    </w:p>
    <w:p w:rsidRPr="005F5939" w:rsidR="005F5939" w:rsidP="005F5939" w:rsidRDefault="005F5939" w14:paraId="5DDCDC0D" w14:textId="77777777">
      <w:pPr>
        <w:jc w:val="both"/>
        <w:rPr>
          <w:noProof/>
          <w:sz w:val="24"/>
          <w:szCs w:val="24"/>
          <w:lang w:val="es-PE"/>
        </w:rPr>
      </w:pPr>
    </w:p>
    <w:p w:rsidRPr="005F5939" w:rsidR="005F5939" w:rsidP="005F5939" w:rsidRDefault="005F5939" w14:paraId="7CF2CB24" w14:textId="77777777">
      <w:pPr>
        <w:jc w:val="both"/>
        <w:rPr>
          <w:sz w:val="24"/>
          <w:szCs w:val="24"/>
          <w:lang w:val="es-PE"/>
        </w:rPr>
      </w:pPr>
      <w:r w:rsidRPr="005F5939">
        <w:rPr>
          <w:sz w:val="24"/>
          <w:szCs w:val="24"/>
          <w:lang w:val="es-PE"/>
        </w:rPr>
        <w:t xml:space="preserve">De la lectura de dicho texto, queda claro que el phishing que la póliza </w:t>
      </w:r>
      <w:proofErr w:type="gramStart"/>
      <w:r w:rsidRPr="005F5939">
        <w:rPr>
          <w:sz w:val="24"/>
          <w:szCs w:val="24"/>
          <w:lang w:val="es-PE"/>
        </w:rPr>
        <w:t>cubre,</w:t>
      </w:r>
      <w:proofErr w:type="gramEnd"/>
      <w:r w:rsidRPr="005F5939">
        <w:rPr>
          <w:sz w:val="24"/>
          <w:szCs w:val="24"/>
          <w:lang w:val="es-PE"/>
        </w:rPr>
        <w:t xml:space="preserve"> no es cualquier fraude electrónico, sino solo aquel fraude electrónico que se materializa a través de </w:t>
      </w:r>
      <w:r w:rsidRPr="005F5939">
        <w:rPr>
          <w:b/>
          <w:bCs/>
          <w:sz w:val="24"/>
          <w:szCs w:val="24"/>
          <w:u w:val="single"/>
          <w:lang w:val="es-PE"/>
        </w:rPr>
        <w:t xml:space="preserve">un correo electrónico </w:t>
      </w:r>
      <w:r w:rsidRPr="005F5939">
        <w:rPr>
          <w:sz w:val="24"/>
          <w:szCs w:val="24"/>
          <w:lang w:val="es-PE"/>
        </w:rPr>
        <w:t>al cual el asegurado accede víctima del engaño, y que permite a los delincuentes obtener información confidencial con la que luego realizan el fraude.</w:t>
      </w:r>
    </w:p>
    <w:p w:rsidRPr="005F5939" w:rsidR="005F5939" w:rsidP="005F5939" w:rsidRDefault="005F5939" w14:paraId="09681DEA" w14:textId="77777777">
      <w:pPr>
        <w:jc w:val="both"/>
        <w:rPr>
          <w:sz w:val="24"/>
          <w:szCs w:val="24"/>
          <w:lang w:val="es-PE"/>
        </w:rPr>
      </w:pPr>
    </w:p>
    <w:p w:rsidRPr="005F5939" w:rsidR="005F5939" w:rsidP="005F5939" w:rsidRDefault="005F5939" w14:paraId="7A505AF8" w14:textId="77777777">
      <w:pPr>
        <w:jc w:val="both"/>
        <w:rPr>
          <w:sz w:val="24"/>
          <w:szCs w:val="24"/>
          <w:lang w:val="es-PE"/>
        </w:rPr>
      </w:pPr>
      <w:r w:rsidRPr="005F5939">
        <w:rPr>
          <w:sz w:val="24"/>
          <w:szCs w:val="24"/>
          <w:lang w:val="es-PE"/>
        </w:rPr>
        <w:t xml:space="preserve">Un contrato de seguro válidamente </w:t>
      </w:r>
      <w:proofErr w:type="gramStart"/>
      <w:r w:rsidRPr="005F5939">
        <w:rPr>
          <w:sz w:val="24"/>
          <w:szCs w:val="24"/>
          <w:lang w:val="es-PE"/>
        </w:rPr>
        <w:t>emitido,</w:t>
      </w:r>
      <w:proofErr w:type="gramEnd"/>
      <w:r w:rsidRPr="005F5939">
        <w:rPr>
          <w:sz w:val="24"/>
          <w:szCs w:val="24"/>
          <w:lang w:val="es-PE"/>
        </w:rPr>
        <w:t xml:space="preserve"> obliga a la aseguradora a otorgar cobertura siempre y cuando se cumplan las condiciones pactadas, las mismas que corresponden al riesgo aceptado expresamente en su oportunidad y en razón del cual se estructuró el equilibrio contractual. </w:t>
      </w:r>
    </w:p>
    <w:p w:rsidRPr="005F5939" w:rsidR="005F5939" w:rsidP="005F5939" w:rsidRDefault="005F5939" w14:paraId="77BEC870" w14:textId="77777777">
      <w:pPr>
        <w:jc w:val="both"/>
        <w:rPr>
          <w:sz w:val="24"/>
          <w:szCs w:val="24"/>
          <w:lang w:val="es-PE"/>
        </w:rPr>
      </w:pPr>
    </w:p>
    <w:p w:rsidRPr="005F5939" w:rsidR="005F5939" w:rsidP="005F5939" w:rsidRDefault="005F5939" w14:paraId="6D1C63B3" w14:textId="77777777">
      <w:pPr>
        <w:jc w:val="both"/>
        <w:rPr>
          <w:sz w:val="24"/>
          <w:szCs w:val="24"/>
          <w:lang w:val="es-PE"/>
        </w:rPr>
      </w:pPr>
      <w:r w:rsidRPr="005F5939">
        <w:rPr>
          <w:sz w:val="24"/>
          <w:szCs w:val="24"/>
          <w:lang w:val="es-PE"/>
        </w:rPr>
        <w:t xml:space="preserve">Al respecto, es aplicable lo sancionado en la sétima regla interpretativa contenida en el artículo IV de la Ley Nro. 29946 – Ley del Contrato de Seguro: </w:t>
      </w:r>
      <w:r w:rsidRPr="005F5939">
        <w:rPr>
          <w:b/>
          <w:bCs/>
          <w:i/>
          <w:iCs/>
          <w:sz w:val="24"/>
          <w:szCs w:val="24"/>
          <w:lang w:val="es-PE"/>
        </w:rPr>
        <w:t>“La cobertura,</w:t>
      </w:r>
      <w:r w:rsidRPr="005F5939">
        <w:rPr>
          <w:i/>
          <w:iCs/>
          <w:sz w:val="24"/>
          <w:szCs w:val="24"/>
          <w:lang w:val="es-PE"/>
        </w:rPr>
        <w:t xml:space="preserve"> exclusiones </w:t>
      </w:r>
      <w:r w:rsidRPr="005F5939">
        <w:rPr>
          <w:b/>
          <w:bCs/>
          <w:i/>
          <w:iCs/>
          <w:sz w:val="24"/>
          <w:szCs w:val="24"/>
          <w:lang w:val="es-PE"/>
        </w:rPr>
        <w:t xml:space="preserve">y, en general, la extensión del riesgo, </w:t>
      </w:r>
      <w:r w:rsidRPr="005F5939">
        <w:rPr>
          <w:i/>
          <w:iCs/>
          <w:sz w:val="24"/>
          <w:szCs w:val="24"/>
          <w:lang w:val="es-PE"/>
        </w:rPr>
        <w:t xml:space="preserve">así como los derechos de los beneficiarios, previstos en el contrato de seguro, </w:t>
      </w:r>
      <w:r w:rsidRPr="005F5939">
        <w:rPr>
          <w:b/>
          <w:bCs/>
          <w:i/>
          <w:iCs/>
          <w:sz w:val="24"/>
          <w:szCs w:val="24"/>
          <w:lang w:val="es-PE"/>
        </w:rPr>
        <w:t xml:space="preserve">deben interpretarse literalmente” </w:t>
      </w:r>
      <w:r w:rsidRPr="005F5939">
        <w:rPr>
          <w:sz w:val="24"/>
          <w:szCs w:val="24"/>
          <w:lang w:val="es-PE"/>
        </w:rPr>
        <w:t>(lo destacado es nuestro); y, en este sentido, carece de sustento pretender que la aseguradora deba otorgar cobertura a riesgos que no han sido aceptados.</w:t>
      </w:r>
    </w:p>
    <w:p w:rsidRPr="005F5939" w:rsidR="005F5939" w:rsidP="005F5939" w:rsidRDefault="005F5939" w14:paraId="7529C355" w14:textId="77777777">
      <w:pPr>
        <w:jc w:val="both"/>
        <w:rPr>
          <w:sz w:val="24"/>
          <w:szCs w:val="24"/>
          <w:lang w:val="es-PE"/>
        </w:rPr>
      </w:pPr>
    </w:p>
    <w:p w:rsidRPr="005F5939" w:rsidR="005F5939" w:rsidP="005F5939" w:rsidRDefault="005F5939" w14:paraId="5E379714" w14:textId="77777777">
      <w:pPr>
        <w:jc w:val="both"/>
        <w:rPr>
          <w:noProof/>
          <w:sz w:val="24"/>
          <w:szCs w:val="24"/>
          <w:lang w:val="es-PE"/>
        </w:rPr>
      </w:pPr>
      <w:r w:rsidRPr="6743E3D9" w:rsidR="005F5939">
        <w:rPr>
          <w:noProof/>
          <w:sz w:val="24"/>
          <w:szCs w:val="24"/>
          <w:lang w:val="es-PE"/>
        </w:rPr>
        <w:t>En este caso, en la denuncia policial se describe la modalidad de fraude de la que fue víctima el reclamante, estableciendose lo siguiente:</w:t>
      </w:r>
    </w:p>
    <w:p w:rsidR="6743E3D9" w:rsidP="6743E3D9" w:rsidRDefault="6743E3D9" w14:paraId="06FD5999" w14:textId="61D8E6D1">
      <w:pPr>
        <w:jc w:val="both"/>
        <w:rPr>
          <w:noProof/>
          <w:sz w:val="24"/>
          <w:szCs w:val="24"/>
          <w:lang w:val="es-PE"/>
        </w:rPr>
      </w:pPr>
    </w:p>
    <w:p w:rsidRPr="005F5939" w:rsidR="005F5939" w:rsidP="005F5939" w:rsidRDefault="005F5939" w14:paraId="15ABB635" w14:textId="77777777">
      <w:pPr>
        <w:jc w:val="both"/>
        <w:rPr>
          <w:noProof/>
          <w:sz w:val="24"/>
          <w:szCs w:val="24"/>
          <w:highlight w:val="green"/>
          <w:lang w:val="es-PE"/>
        </w:rPr>
      </w:pPr>
    </w:p>
    <w:p w:rsidRPr="005F5939" w:rsidR="005F5939" w:rsidP="005F5939" w:rsidRDefault="005F5939" w14:paraId="7779BDDB" w14:textId="64FD3820">
      <w:pPr>
        <w:jc w:val="center"/>
      </w:pPr>
      <w:r w:rsidR="35E6E92E">
        <w:rPr/>
        <w:t>................................................................................................................................................................</w:t>
      </w:r>
    </w:p>
    <w:p w:rsidR="6743E3D9" w:rsidP="6743E3D9" w:rsidRDefault="6743E3D9" w14:paraId="33A68B97" w14:textId="65088FD1">
      <w:pPr>
        <w:jc w:val="center"/>
      </w:pPr>
    </w:p>
    <w:p w:rsidR="6743E3D9" w:rsidP="6743E3D9" w:rsidRDefault="6743E3D9" w14:paraId="03BD331D" w14:textId="14D3F29C">
      <w:pPr>
        <w:jc w:val="center"/>
      </w:pPr>
    </w:p>
    <w:p w:rsidRPr="005F5939" w:rsidR="005F5939" w:rsidP="005F5939" w:rsidRDefault="005F5939" w14:paraId="79D69DE0" w14:textId="77777777">
      <w:pPr>
        <w:jc w:val="both"/>
        <w:rPr>
          <w:sz w:val="24"/>
          <w:szCs w:val="24"/>
          <w:lang w:val="es-MX"/>
        </w:rPr>
      </w:pPr>
      <w:r w:rsidRPr="005F5939">
        <w:rPr>
          <w:sz w:val="24"/>
          <w:szCs w:val="24"/>
          <w:lang w:val="es-MX"/>
        </w:rPr>
        <w:t xml:space="preserve">No se ha acreditado en autos que el reclamante haya sufrido un supuesto de phishing (fraude electrónico), bajo los términos contractuales que definen la cobertura contratada, en la medida que lo que ocurrió es que una persona desconocida quien a través de una llamada telefónica y simulando ser trabajador del Banco de la Nación le solicitó sus datos personales, lo que permitió la materialización del uso indebido de la tarjeta de débito para realizar las operaciones (desde ventanilla virtual) sin autorización ni conocimiento del asegurado, supuesto que no está cubierto por el seguro contratado. </w:t>
      </w:r>
    </w:p>
    <w:p w:rsidRPr="005F5939" w:rsidR="005F5939" w:rsidP="005F5939" w:rsidRDefault="005F5939" w14:paraId="3973A3F2" w14:textId="77777777">
      <w:pPr>
        <w:jc w:val="both"/>
        <w:rPr>
          <w:rStyle w:val="Textoennegrita"/>
          <w:rFonts w:eastAsiaTheme="minorEastAsia"/>
          <w:b w:val="0"/>
          <w:sz w:val="24"/>
          <w:szCs w:val="24"/>
          <w:highlight w:val="green"/>
          <w:lang w:val="es-ES"/>
        </w:rPr>
      </w:pPr>
    </w:p>
    <w:p w:rsidRPr="005F5939" w:rsidR="005F5939" w:rsidP="005F5939" w:rsidRDefault="005F5939" w14:paraId="24654146" w14:textId="77777777">
      <w:pPr>
        <w:jc w:val="both"/>
        <w:rPr>
          <w:rFonts w:eastAsiaTheme="minorEastAsia"/>
          <w:sz w:val="24"/>
          <w:szCs w:val="24"/>
          <w:lang w:val="es-MX"/>
        </w:rPr>
      </w:pPr>
      <w:r w:rsidRPr="005F5939">
        <w:rPr>
          <w:sz w:val="24"/>
          <w:szCs w:val="24"/>
          <w:lang w:val="es-MX"/>
        </w:rPr>
        <w:t>Por lo tanto, de acuerdo con la descripción del siniestro hecha por el propio reclamante, el evento sufrido por él no forma parte del presupuesto de hecho descriptivo de los riesgos cubiertos por el Seguro de Protección de Tarjeta.</w:t>
      </w:r>
    </w:p>
    <w:p w:rsidRPr="005F5939" w:rsidR="005F5939" w:rsidP="005F5939" w:rsidRDefault="005F5939" w14:paraId="5B85E369" w14:textId="77777777">
      <w:pPr>
        <w:jc w:val="both"/>
        <w:rPr>
          <w:sz w:val="24"/>
          <w:szCs w:val="24"/>
          <w:lang w:val="es-MX"/>
        </w:rPr>
      </w:pPr>
    </w:p>
    <w:p w:rsidRPr="005F5939" w:rsidR="005F5939" w:rsidP="005F5939" w:rsidRDefault="005F5939" w14:paraId="3A7209D6" w14:textId="77777777">
      <w:pPr>
        <w:jc w:val="both"/>
        <w:rPr>
          <w:rStyle w:val="Textoennegrita"/>
          <w:rFonts w:eastAsiaTheme="minorEastAsia"/>
          <w:b w:val="0"/>
          <w:bCs w:val="0"/>
          <w:sz w:val="24"/>
          <w:szCs w:val="24"/>
          <w:lang w:val="es-PE"/>
        </w:rPr>
      </w:pPr>
      <w:r w:rsidRPr="005F5939">
        <w:rPr>
          <w:rStyle w:val="Textoennegrita"/>
          <w:rFonts w:eastAsiaTheme="minorEastAsia"/>
          <w:b w:val="0"/>
          <w:bCs w:val="0"/>
          <w:sz w:val="24"/>
          <w:szCs w:val="24"/>
          <w:lang w:val="es-PE"/>
        </w:rPr>
        <w:t>No se desconoce que se haya producido un fraude en perjuicio del asegurado, lo que sucede es que dicho supuesto de fraude no encuentra amparo bajo las definiciones de fraude comprendidas en la póliza, en tanto no se accedió a la información confidencial a través de un correo electrónico, así como tampoco se realizaron compras fraudulentas por internet, ni se configuraron ninguno de los otros supuestos de cobertura detallados al inicio de este considerando.</w:t>
      </w:r>
    </w:p>
    <w:p w:rsidRPr="005F5939" w:rsidR="005F5939" w:rsidP="005F5939" w:rsidRDefault="005F5939" w14:paraId="43F036A7" w14:textId="77777777">
      <w:pPr>
        <w:jc w:val="both"/>
        <w:rPr>
          <w:rStyle w:val="Textoennegrita"/>
          <w:rFonts w:eastAsiaTheme="minorEastAsia"/>
          <w:b w:val="0"/>
          <w:sz w:val="24"/>
          <w:szCs w:val="24"/>
          <w:lang w:val="es-ES"/>
        </w:rPr>
      </w:pPr>
    </w:p>
    <w:p w:rsidRPr="005F5939" w:rsidR="005F5939" w:rsidP="005F5939" w:rsidRDefault="005F5939" w14:paraId="716D6B53" w14:textId="77777777">
      <w:pPr>
        <w:jc w:val="both"/>
        <w:rPr>
          <w:rStyle w:val="Textoennegrita"/>
          <w:rFonts w:eastAsiaTheme="minorEastAsia"/>
          <w:b w:val="0"/>
          <w:bCs w:val="0"/>
          <w:sz w:val="24"/>
          <w:szCs w:val="24"/>
          <w:lang w:val="es-PE"/>
        </w:rPr>
      </w:pPr>
      <w:r w:rsidRPr="005F5939">
        <w:rPr>
          <w:rStyle w:val="Textoennegrita"/>
          <w:rFonts w:eastAsiaTheme="minorEastAsia"/>
          <w:b w:val="0"/>
          <w:bCs w:val="0"/>
          <w:sz w:val="24"/>
          <w:szCs w:val="24"/>
          <w:lang w:val="es-PE"/>
        </w:rPr>
        <w:t>Consecuentemente, en el presente caso no se ha probado ninguno de los supuestos de hecho que materializarían la cobertura</w:t>
      </w:r>
      <w:r w:rsidRPr="005F5939">
        <w:rPr>
          <w:b/>
          <w:bCs/>
          <w:sz w:val="24"/>
          <w:szCs w:val="24"/>
          <w:lang w:val="es-MX"/>
        </w:rPr>
        <w:t xml:space="preserve"> </w:t>
      </w:r>
      <w:r w:rsidRPr="005F5939">
        <w:rPr>
          <w:sz w:val="24"/>
          <w:szCs w:val="24"/>
          <w:lang w:val="es-MX"/>
        </w:rPr>
        <w:t>del Seguro Contratado</w:t>
      </w:r>
      <w:r w:rsidRPr="005F5939">
        <w:rPr>
          <w:rStyle w:val="Textoennegrita"/>
          <w:rFonts w:eastAsiaTheme="minorEastAsia"/>
          <w:sz w:val="24"/>
          <w:szCs w:val="24"/>
          <w:lang w:val="es-PE"/>
        </w:rPr>
        <w:t>,</w:t>
      </w:r>
      <w:r w:rsidRPr="005F5939">
        <w:rPr>
          <w:rStyle w:val="Textoennegrita"/>
          <w:rFonts w:eastAsiaTheme="minorEastAsia"/>
          <w:b w:val="0"/>
          <w:bCs w:val="0"/>
          <w:sz w:val="24"/>
          <w:szCs w:val="24"/>
          <w:lang w:val="es-PE"/>
        </w:rPr>
        <w:t xml:space="preserve"> esto es, no se ha demostrado la existencia de un siniestro que deba ser indemnizado bajo el Seguro contratado.</w:t>
      </w:r>
    </w:p>
    <w:p w:rsidRPr="005F5939" w:rsidR="005F5939" w:rsidP="005F5939" w:rsidRDefault="005F5939" w14:paraId="0DBB3402" w14:textId="77777777">
      <w:pPr>
        <w:jc w:val="both"/>
        <w:rPr>
          <w:rStyle w:val="Textoennegrita"/>
          <w:rFonts w:eastAsiaTheme="minorEastAsia"/>
          <w:b w:val="0"/>
          <w:sz w:val="24"/>
          <w:szCs w:val="24"/>
          <w:lang w:val="es-PE"/>
        </w:rPr>
      </w:pPr>
    </w:p>
    <w:p w:rsidRPr="005F5939" w:rsidR="005F5939" w:rsidP="005F5939" w:rsidRDefault="005F5939" w14:paraId="61C6F715" w14:textId="77777777">
      <w:pPr>
        <w:tabs>
          <w:tab w:val="left" w:pos="2386"/>
        </w:tabs>
        <w:jc w:val="both"/>
        <w:outlineLvl w:val="0"/>
        <w:rPr>
          <w:rFonts w:eastAsiaTheme="minorEastAsia"/>
          <w:b/>
          <w:sz w:val="24"/>
          <w:szCs w:val="24"/>
          <w:lang w:val="es-PE"/>
        </w:rPr>
      </w:pPr>
      <w:r w:rsidRPr="005F5939">
        <w:rPr>
          <w:b/>
          <w:sz w:val="24"/>
          <w:szCs w:val="24"/>
          <w:lang w:val="es-PE"/>
        </w:rPr>
        <w:lastRenderedPageBreak/>
        <w:t>ATENDIENDO A LO EXPRESADO, ESTE ÓRGANO RESOLUTIVO UNIPERSONAL CONCLUYE SU APRECIACIÓN RAZONADA Y CONJUNTA AL AMPARO DE LO ESTABLECIDO EN EL REGLAMENTO DE LA DEFASEG, POR LO QUE:</w:t>
      </w:r>
    </w:p>
    <w:p w:rsidRPr="005F5939" w:rsidR="005F5939" w:rsidP="005F5939" w:rsidRDefault="005F5939" w14:paraId="2901CFF9" w14:textId="77777777">
      <w:pPr>
        <w:tabs>
          <w:tab w:val="left" w:pos="2386"/>
        </w:tabs>
        <w:jc w:val="both"/>
        <w:outlineLvl w:val="0"/>
        <w:rPr>
          <w:b/>
          <w:sz w:val="24"/>
          <w:szCs w:val="24"/>
          <w:lang w:val="es-PE"/>
        </w:rPr>
      </w:pPr>
    </w:p>
    <w:p w:rsidRPr="005F5939" w:rsidR="005F5939" w:rsidP="005F5939" w:rsidRDefault="005F5939" w14:paraId="45945A26" w14:textId="77777777">
      <w:pPr>
        <w:jc w:val="both"/>
        <w:rPr>
          <w:b/>
          <w:sz w:val="24"/>
          <w:szCs w:val="24"/>
          <w:lang w:val="es-PE"/>
        </w:rPr>
      </w:pPr>
      <w:r w:rsidRPr="005F5939">
        <w:rPr>
          <w:b/>
          <w:sz w:val="24"/>
          <w:szCs w:val="24"/>
          <w:lang w:val="es-PE"/>
        </w:rPr>
        <w:t>RESUELVE:</w:t>
      </w:r>
    </w:p>
    <w:p w:rsidRPr="005F5939" w:rsidR="005F5939" w:rsidP="005F5939" w:rsidRDefault="005F5939" w14:paraId="675343B6" w14:textId="77777777">
      <w:pPr>
        <w:jc w:val="both"/>
        <w:rPr>
          <w:sz w:val="24"/>
          <w:szCs w:val="24"/>
          <w:lang w:val="es-PE"/>
        </w:rPr>
      </w:pPr>
    </w:p>
    <w:p w:rsidRPr="005F5939" w:rsidR="005F5939" w:rsidP="6743E3D9" w:rsidRDefault="005F5939" w14:paraId="00598A24" w14:textId="25378F4C">
      <w:pPr>
        <w:jc w:val="both"/>
        <w:rPr>
          <w:b w:val="1"/>
          <w:bCs w:val="1"/>
          <w:sz w:val="24"/>
          <w:szCs w:val="24"/>
          <w:lang w:val="es-PE"/>
        </w:rPr>
      </w:pPr>
      <w:r w:rsidRPr="6743E3D9" w:rsidR="005F5939">
        <w:rPr>
          <w:sz w:val="24"/>
          <w:szCs w:val="24"/>
          <w:lang w:val="es-PE"/>
        </w:rPr>
        <w:t>Declarar</w:t>
      </w:r>
      <w:r w:rsidRPr="6743E3D9" w:rsidR="005F5939">
        <w:rPr>
          <w:b w:val="1"/>
          <w:bCs w:val="1"/>
          <w:sz w:val="24"/>
          <w:szCs w:val="24"/>
          <w:lang w:val="es-PE"/>
        </w:rPr>
        <w:t xml:space="preserve"> INFUNDADA </w:t>
      </w:r>
      <w:r w:rsidRPr="6743E3D9" w:rsidR="005F5939">
        <w:rPr>
          <w:sz w:val="24"/>
          <w:szCs w:val="24"/>
          <w:lang w:val="es-PE"/>
        </w:rPr>
        <w:t>la reclamación</w:t>
      </w:r>
      <w:r w:rsidRPr="6743E3D9" w:rsidR="005F5939">
        <w:rPr>
          <w:b w:val="1"/>
          <w:bCs w:val="1"/>
          <w:sz w:val="24"/>
          <w:szCs w:val="24"/>
          <w:lang w:val="es-PE"/>
        </w:rPr>
        <w:t xml:space="preserve"> </w:t>
      </w:r>
      <w:r w:rsidRPr="6743E3D9" w:rsidR="005F5939">
        <w:rPr>
          <w:sz w:val="24"/>
          <w:szCs w:val="24"/>
          <w:lang w:val="es-PE"/>
        </w:rPr>
        <w:t>interpuesta</w:t>
      </w:r>
      <w:r w:rsidRPr="6743E3D9" w:rsidR="005F5939">
        <w:rPr>
          <w:sz w:val="24"/>
          <w:szCs w:val="24"/>
          <w:lang w:val="es-MX"/>
        </w:rPr>
        <w:t xml:space="preserve"> por</w:t>
      </w:r>
      <w:r w:rsidRPr="6743E3D9" w:rsidR="005F5939">
        <w:rPr>
          <w:b w:val="1"/>
          <w:bCs w:val="1"/>
          <w:sz w:val="24"/>
          <w:szCs w:val="24"/>
          <w:lang w:val="es-MX"/>
        </w:rPr>
        <w:t xml:space="preserve"> </w:t>
      </w:r>
      <w:r w:rsidRPr="6743E3D9" w:rsidR="052C9422">
        <w:rPr>
          <w:b w:val="1"/>
          <w:bCs w:val="1"/>
          <w:sz w:val="24"/>
          <w:szCs w:val="24"/>
          <w:lang w:val="es-MX"/>
        </w:rPr>
        <w:t>..............................................................</w:t>
      </w:r>
      <w:r w:rsidRPr="6743E3D9" w:rsidR="005F5939">
        <w:rPr>
          <w:sz w:val="24"/>
          <w:szCs w:val="24"/>
          <w:lang w:val="es-MX"/>
        </w:rPr>
        <w:t xml:space="preserve"> </w:t>
      </w:r>
      <w:r w:rsidRPr="6743E3D9" w:rsidR="005F5939">
        <w:rPr>
          <w:sz w:val="24"/>
          <w:szCs w:val="24"/>
          <w:lang w:val="es-PE"/>
        </w:rPr>
        <w:t xml:space="preserve">contra </w:t>
      </w:r>
      <w:r w:rsidRPr="6743E3D9" w:rsidR="1BE1B601">
        <w:rPr>
          <w:sz w:val="24"/>
          <w:szCs w:val="24"/>
          <w:lang w:val="es-PE"/>
        </w:rPr>
        <w:t>..........................................................</w:t>
      </w:r>
      <w:r w:rsidRPr="6743E3D9" w:rsidR="005F5939">
        <w:rPr>
          <w:sz w:val="24"/>
          <w:szCs w:val="24"/>
          <w:lang w:val="es-PE"/>
        </w:rPr>
        <w:t xml:space="preserve"> correspondiente al</w:t>
      </w:r>
      <w:r w:rsidRPr="6743E3D9" w:rsidR="005F5939">
        <w:rPr>
          <w:b w:val="1"/>
          <w:bCs w:val="1"/>
          <w:sz w:val="24"/>
          <w:szCs w:val="24"/>
          <w:lang w:val="es-MX"/>
        </w:rPr>
        <w:t xml:space="preserve"> SEGURO DE PROTECCIÓN DE TARJETA DE DÉBITO </w:t>
      </w:r>
      <w:r w:rsidRPr="6743E3D9" w:rsidR="459CDA32">
        <w:rPr>
          <w:b w:val="1"/>
          <w:bCs w:val="1"/>
          <w:sz w:val="24"/>
          <w:szCs w:val="24"/>
          <w:lang w:val="es-MX"/>
        </w:rPr>
        <w:t>..........................................</w:t>
      </w:r>
      <w:r w:rsidRPr="6743E3D9" w:rsidR="005F5939">
        <w:rPr>
          <w:sz w:val="24"/>
          <w:szCs w:val="24"/>
          <w:lang w:val="es-MX"/>
        </w:rPr>
        <w:t>, quedando a salvo el derecho de la reclamante para recurrir ante las instancias que consideren pertinentes.</w:t>
      </w:r>
    </w:p>
    <w:p w:rsidRPr="005F5939" w:rsidR="005F5939" w:rsidP="005F5939" w:rsidRDefault="005F5939" w14:paraId="06154592"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sz w:val="24"/>
          <w:szCs w:val="24"/>
          <w:lang w:val="es-PE"/>
        </w:rPr>
      </w:pPr>
    </w:p>
    <w:p w:rsidRPr="005F5939" w:rsidR="00612267" w:rsidP="00612267" w:rsidRDefault="00612267" w14:paraId="39A9868E" w14:textId="77777777">
      <w:pPr>
        <w:rPr>
          <w:sz w:val="24"/>
          <w:szCs w:val="24"/>
          <w:lang w:val="es-PE"/>
        </w:rPr>
      </w:pPr>
    </w:p>
    <w:p w:rsidRPr="005F5939" w:rsidR="008E48AD" w:rsidRDefault="00C62C0D" w14:paraId="76E9D31E" w14:textId="4E4ED5E3">
      <w:pPr>
        <w:ind w:right="114"/>
        <w:jc w:val="right"/>
        <w:rPr>
          <w:sz w:val="24"/>
          <w:szCs w:val="24"/>
          <w:lang w:val="es-PE"/>
        </w:rPr>
      </w:pPr>
      <w:r w:rsidRPr="005F5939">
        <w:rPr>
          <w:spacing w:val="1"/>
          <w:sz w:val="24"/>
          <w:szCs w:val="24"/>
          <w:lang w:val="es-PE"/>
        </w:rPr>
        <w:t>L</w:t>
      </w:r>
      <w:r w:rsidRPr="005F5939">
        <w:rPr>
          <w:sz w:val="24"/>
          <w:szCs w:val="24"/>
          <w:lang w:val="es-PE"/>
        </w:rPr>
        <w:t>i</w:t>
      </w:r>
      <w:r w:rsidRPr="005F5939">
        <w:rPr>
          <w:spacing w:val="-2"/>
          <w:sz w:val="24"/>
          <w:szCs w:val="24"/>
          <w:lang w:val="es-PE"/>
        </w:rPr>
        <w:t>m</w:t>
      </w:r>
      <w:r w:rsidRPr="005F5939">
        <w:rPr>
          <w:spacing w:val="1"/>
          <w:sz w:val="24"/>
          <w:szCs w:val="24"/>
          <w:lang w:val="es-PE"/>
        </w:rPr>
        <w:t>a</w:t>
      </w:r>
      <w:r w:rsidRPr="005F5939">
        <w:rPr>
          <w:sz w:val="24"/>
          <w:szCs w:val="24"/>
          <w:lang w:val="es-PE"/>
        </w:rPr>
        <w:t>,</w:t>
      </w:r>
      <w:r w:rsidRPr="005F5939">
        <w:rPr>
          <w:spacing w:val="1"/>
          <w:sz w:val="24"/>
          <w:szCs w:val="24"/>
          <w:lang w:val="es-PE"/>
        </w:rPr>
        <w:t xml:space="preserve"> </w:t>
      </w:r>
      <w:r w:rsidRPr="005F5939" w:rsidR="00F06347">
        <w:rPr>
          <w:sz w:val="24"/>
          <w:szCs w:val="24"/>
          <w:lang w:val="es-PE"/>
        </w:rPr>
        <w:t>2</w:t>
      </w:r>
      <w:r w:rsidRPr="005F5939" w:rsidR="008E76A2">
        <w:rPr>
          <w:sz w:val="24"/>
          <w:szCs w:val="24"/>
          <w:lang w:val="es-PE"/>
        </w:rPr>
        <w:t>9</w:t>
      </w:r>
      <w:r w:rsidRPr="005F5939" w:rsidR="004C74AB">
        <w:rPr>
          <w:sz w:val="24"/>
          <w:szCs w:val="24"/>
          <w:lang w:val="es-PE"/>
        </w:rPr>
        <w:t xml:space="preserve"> </w:t>
      </w:r>
      <w:r w:rsidRPr="005F5939">
        <w:rPr>
          <w:spacing w:val="-2"/>
          <w:sz w:val="24"/>
          <w:szCs w:val="24"/>
          <w:lang w:val="es-PE"/>
        </w:rPr>
        <w:t>d</w:t>
      </w:r>
      <w:r w:rsidRPr="005F5939">
        <w:rPr>
          <w:sz w:val="24"/>
          <w:szCs w:val="24"/>
          <w:lang w:val="es-PE"/>
        </w:rPr>
        <w:t>e</w:t>
      </w:r>
      <w:r w:rsidRPr="005F5939">
        <w:rPr>
          <w:spacing w:val="1"/>
          <w:sz w:val="24"/>
          <w:szCs w:val="24"/>
          <w:lang w:val="es-PE"/>
        </w:rPr>
        <w:t xml:space="preserve"> </w:t>
      </w:r>
      <w:r w:rsidRPr="005F5939" w:rsidR="001066BE">
        <w:rPr>
          <w:spacing w:val="-2"/>
          <w:sz w:val="24"/>
          <w:szCs w:val="24"/>
          <w:lang w:val="es-PE"/>
        </w:rPr>
        <w:t>abril</w:t>
      </w:r>
      <w:r w:rsidRPr="005F5939">
        <w:rPr>
          <w:spacing w:val="1"/>
          <w:sz w:val="24"/>
          <w:szCs w:val="24"/>
          <w:lang w:val="es-PE"/>
        </w:rPr>
        <w:t xml:space="preserve"> </w:t>
      </w:r>
      <w:r w:rsidRPr="005F5939">
        <w:rPr>
          <w:spacing w:val="-2"/>
          <w:sz w:val="24"/>
          <w:szCs w:val="24"/>
          <w:lang w:val="es-PE"/>
        </w:rPr>
        <w:t>d</w:t>
      </w:r>
      <w:r w:rsidRPr="005F5939">
        <w:rPr>
          <w:sz w:val="24"/>
          <w:szCs w:val="24"/>
          <w:lang w:val="es-PE"/>
        </w:rPr>
        <w:t>e</w:t>
      </w:r>
      <w:r w:rsidRPr="005F5939">
        <w:rPr>
          <w:spacing w:val="1"/>
          <w:sz w:val="24"/>
          <w:szCs w:val="24"/>
          <w:lang w:val="es-PE"/>
        </w:rPr>
        <w:t xml:space="preserve"> </w:t>
      </w:r>
      <w:r w:rsidRPr="005F5939">
        <w:rPr>
          <w:sz w:val="24"/>
          <w:szCs w:val="24"/>
          <w:lang w:val="es-PE"/>
        </w:rPr>
        <w:t>20</w:t>
      </w:r>
      <w:r w:rsidRPr="005F5939">
        <w:rPr>
          <w:spacing w:val="-2"/>
          <w:sz w:val="24"/>
          <w:szCs w:val="24"/>
          <w:lang w:val="es-PE"/>
        </w:rPr>
        <w:t>2</w:t>
      </w:r>
      <w:r w:rsidRPr="005F5939">
        <w:rPr>
          <w:sz w:val="24"/>
          <w:szCs w:val="24"/>
          <w:lang w:val="es-PE"/>
        </w:rPr>
        <w:t>2</w:t>
      </w:r>
    </w:p>
    <w:p w:rsidRPr="005F5939" w:rsidR="008E48AD" w:rsidRDefault="008E48AD" w14:paraId="76E9D31F" w14:textId="77777777">
      <w:pPr>
        <w:spacing w:before="4" w:line="260" w:lineRule="exact"/>
        <w:rPr>
          <w:sz w:val="24"/>
          <w:szCs w:val="24"/>
          <w:lang w:val="es-PE"/>
        </w:rPr>
      </w:pPr>
    </w:p>
    <w:p w:rsidRPr="005F5939" w:rsidR="008E48AD" w:rsidRDefault="00C62C0D" w14:paraId="76E9D320" w14:textId="73BC90F1">
      <w:pPr>
        <w:ind w:left="102" w:right="303"/>
        <w:jc w:val="both"/>
        <w:rPr>
          <w:b/>
          <w:i/>
          <w:sz w:val="24"/>
          <w:szCs w:val="24"/>
          <w:lang w:val="es-PE"/>
        </w:rPr>
      </w:pPr>
      <w:r w:rsidRPr="005F5939">
        <w:rPr>
          <w:b/>
          <w:i/>
          <w:spacing w:val="1"/>
          <w:sz w:val="24"/>
          <w:szCs w:val="24"/>
          <w:lang w:val="es-PE"/>
        </w:rPr>
        <w:t>L</w:t>
      </w:r>
      <w:r w:rsidRPr="005F5939">
        <w:rPr>
          <w:b/>
          <w:i/>
          <w:sz w:val="24"/>
          <w:szCs w:val="24"/>
          <w:lang w:val="es-PE"/>
        </w:rPr>
        <w:t xml:space="preserve">a </w:t>
      </w:r>
      <w:proofErr w:type="gramStart"/>
      <w:r w:rsidRPr="005F5939">
        <w:rPr>
          <w:b/>
          <w:i/>
          <w:spacing w:val="-1"/>
          <w:sz w:val="24"/>
          <w:szCs w:val="24"/>
          <w:lang w:val="es-PE"/>
        </w:rPr>
        <w:t>S</w:t>
      </w:r>
      <w:r w:rsidRPr="005F5939">
        <w:rPr>
          <w:b/>
          <w:i/>
          <w:spacing w:val="1"/>
          <w:sz w:val="24"/>
          <w:szCs w:val="24"/>
          <w:lang w:val="es-PE"/>
        </w:rPr>
        <w:t>ec</w:t>
      </w:r>
      <w:r w:rsidRPr="005F5939">
        <w:rPr>
          <w:b/>
          <w:i/>
          <w:spacing w:val="-1"/>
          <w:sz w:val="24"/>
          <w:szCs w:val="24"/>
          <w:lang w:val="es-PE"/>
        </w:rPr>
        <w:t>re</w:t>
      </w:r>
      <w:r w:rsidRPr="005F5939">
        <w:rPr>
          <w:b/>
          <w:i/>
          <w:sz w:val="24"/>
          <w:szCs w:val="24"/>
          <w:lang w:val="es-PE"/>
        </w:rPr>
        <w:t>ta</w:t>
      </w:r>
      <w:r w:rsidRPr="005F5939">
        <w:rPr>
          <w:b/>
          <w:i/>
          <w:spacing w:val="-1"/>
          <w:sz w:val="24"/>
          <w:szCs w:val="24"/>
          <w:lang w:val="es-PE"/>
        </w:rPr>
        <w:t>r</w:t>
      </w:r>
      <w:r w:rsidRPr="005F5939" w:rsidR="00DA0167">
        <w:rPr>
          <w:b/>
          <w:i/>
          <w:sz w:val="24"/>
          <w:szCs w:val="24"/>
          <w:lang w:val="es-PE"/>
        </w:rPr>
        <w:t>i</w:t>
      </w:r>
      <w:r w:rsidRPr="005F5939">
        <w:rPr>
          <w:b/>
          <w:i/>
          <w:sz w:val="24"/>
          <w:szCs w:val="24"/>
          <w:lang w:val="es-PE"/>
        </w:rPr>
        <w:t>a</w:t>
      </w:r>
      <w:r w:rsidRPr="005F5939" w:rsidR="00C1429F">
        <w:rPr>
          <w:b/>
          <w:i/>
          <w:sz w:val="24"/>
          <w:szCs w:val="24"/>
          <w:lang w:val="es-PE"/>
        </w:rPr>
        <w:t xml:space="preserve"> </w:t>
      </w:r>
      <w:r w:rsidRPr="005F5939">
        <w:rPr>
          <w:b/>
          <w:i/>
          <w:spacing w:val="-2"/>
          <w:sz w:val="24"/>
          <w:szCs w:val="24"/>
          <w:lang w:val="es-PE"/>
        </w:rPr>
        <w:t>T</w:t>
      </w:r>
      <w:r w:rsidRPr="005F5939">
        <w:rPr>
          <w:b/>
          <w:i/>
          <w:spacing w:val="1"/>
          <w:sz w:val="24"/>
          <w:szCs w:val="24"/>
          <w:lang w:val="es-PE"/>
        </w:rPr>
        <w:t>éc</w:t>
      </w:r>
      <w:r w:rsidRPr="005F5939">
        <w:rPr>
          <w:b/>
          <w:i/>
          <w:spacing w:val="-1"/>
          <w:sz w:val="24"/>
          <w:szCs w:val="24"/>
          <w:lang w:val="es-PE"/>
        </w:rPr>
        <w:t>n</w:t>
      </w:r>
      <w:r w:rsidRPr="005F5939">
        <w:rPr>
          <w:b/>
          <w:i/>
          <w:spacing w:val="-2"/>
          <w:sz w:val="24"/>
          <w:szCs w:val="24"/>
          <w:lang w:val="es-PE"/>
        </w:rPr>
        <w:t>i</w:t>
      </w:r>
      <w:r w:rsidRPr="005F5939">
        <w:rPr>
          <w:b/>
          <w:i/>
          <w:spacing w:val="1"/>
          <w:sz w:val="24"/>
          <w:szCs w:val="24"/>
          <w:lang w:val="es-PE"/>
        </w:rPr>
        <w:t>c</w:t>
      </w:r>
      <w:r w:rsidRPr="005F5939">
        <w:rPr>
          <w:b/>
          <w:i/>
          <w:sz w:val="24"/>
          <w:szCs w:val="24"/>
          <w:lang w:val="es-PE"/>
        </w:rPr>
        <w:t>a</w:t>
      </w:r>
      <w:proofErr w:type="gramEnd"/>
      <w:r w:rsidRPr="005F5939">
        <w:rPr>
          <w:b/>
          <w:i/>
          <w:sz w:val="24"/>
          <w:szCs w:val="24"/>
          <w:lang w:val="es-PE"/>
        </w:rPr>
        <w:t>,</w:t>
      </w:r>
      <w:r w:rsidRPr="005F5939">
        <w:rPr>
          <w:b/>
          <w:i/>
          <w:spacing w:val="-2"/>
          <w:sz w:val="24"/>
          <w:szCs w:val="24"/>
          <w:lang w:val="es-PE"/>
        </w:rPr>
        <w:t xml:space="preserve"> </w:t>
      </w:r>
      <w:r w:rsidRPr="005F5939">
        <w:rPr>
          <w:b/>
          <w:i/>
          <w:spacing w:val="1"/>
          <w:sz w:val="24"/>
          <w:szCs w:val="24"/>
          <w:lang w:val="es-PE"/>
        </w:rPr>
        <w:t>c</w:t>
      </w:r>
      <w:r w:rsidRPr="005F5939">
        <w:rPr>
          <w:b/>
          <w:i/>
          <w:spacing w:val="-2"/>
          <w:sz w:val="24"/>
          <w:szCs w:val="24"/>
          <w:lang w:val="es-PE"/>
        </w:rPr>
        <w:t>o</w:t>
      </w:r>
      <w:r w:rsidRPr="005F5939">
        <w:rPr>
          <w:b/>
          <w:i/>
          <w:sz w:val="24"/>
          <w:szCs w:val="24"/>
          <w:lang w:val="es-PE"/>
        </w:rPr>
        <w:t xml:space="preserve">mo </w:t>
      </w:r>
      <w:r w:rsidRPr="005F5939">
        <w:rPr>
          <w:b/>
          <w:i/>
          <w:spacing w:val="-1"/>
          <w:sz w:val="24"/>
          <w:szCs w:val="24"/>
          <w:lang w:val="es-PE"/>
        </w:rPr>
        <w:t>Ór</w:t>
      </w:r>
      <w:r w:rsidRPr="005F5939">
        <w:rPr>
          <w:b/>
          <w:i/>
          <w:sz w:val="24"/>
          <w:szCs w:val="24"/>
          <w:lang w:val="es-PE"/>
        </w:rPr>
        <w:t>ga</w:t>
      </w:r>
      <w:r w:rsidRPr="005F5939">
        <w:rPr>
          <w:b/>
          <w:i/>
          <w:spacing w:val="-1"/>
          <w:sz w:val="24"/>
          <w:szCs w:val="24"/>
          <w:lang w:val="es-PE"/>
        </w:rPr>
        <w:t>n</w:t>
      </w:r>
      <w:r w:rsidRPr="005F5939">
        <w:rPr>
          <w:b/>
          <w:i/>
          <w:sz w:val="24"/>
          <w:szCs w:val="24"/>
          <w:lang w:val="es-PE"/>
        </w:rPr>
        <w:t>o R</w:t>
      </w:r>
      <w:r w:rsidRPr="005F5939">
        <w:rPr>
          <w:b/>
          <w:i/>
          <w:spacing w:val="1"/>
          <w:sz w:val="24"/>
          <w:szCs w:val="24"/>
          <w:lang w:val="es-PE"/>
        </w:rPr>
        <w:t>e</w:t>
      </w:r>
      <w:r w:rsidRPr="005F5939">
        <w:rPr>
          <w:b/>
          <w:i/>
          <w:spacing w:val="-1"/>
          <w:sz w:val="24"/>
          <w:szCs w:val="24"/>
          <w:lang w:val="es-PE"/>
        </w:rPr>
        <w:t>s</w:t>
      </w:r>
      <w:r w:rsidRPr="005F5939">
        <w:rPr>
          <w:b/>
          <w:i/>
          <w:sz w:val="24"/>
          <w:szCs w:val="24"/>
          <w:lang w:val="es-PE"/>
        </w:rPr>
        <w:t>ol</w:t>
      </w:r>
      <w:r w:rsidRPr="005F5939">
        <w:rPr>
          <w:b/>
          <w:i/>
          <w:spacing w:val="-1"/>
          <w:sz w:val="24"/>
          <w:szCs w:val="24"/>
          <w:lang w:val="es-PE"/>
        </w:rPr>
        <w:t>u</w:t>
      </w:r>
      <w:r w:rsidRPr="005F5939">
        <w:rPr>
          <w:b/>
          <w:i/>
          <w:sz w:val="24"/>
          <w:szCs w:val="24"/>
          <w:lang w:val="es-PE"/>
        </w:rPr>
        <w:t>t</w:t>
      </w:r>
      <w:r w:rsidRPr="005F5939">
        <w:rPr>
          <w:b/>
          <w:i/>
          <w:spacing w:val="-2"/>
          <w:sz w:val="24"/>
          <w:szCs w:val="24"/>
          <w:lang w:val="es-PE"/>
        </w:rPr>
        <w:t>i</w:t>
      </w:r>
      <w:r w:rsidRPr="005F5939">
        <w:rPr>
          <w:b/>
          <w:i/>
          <w:spacing w:val="1"/>
          <w:sz w:val="24"/>
          <w:szCs w:val="24"/>
          <w:lang w:val="es-PE"/>
        </w:rPr>
        <w:t>v</w:t>
      </w:r>
      <w:r w:rsidRPr="005F5939">
        <w:rPr>
          <w:b/>
          <w:i/>
          <w:sz w:val="24"/>
          <w:szCs w:val="24"/>
          <w:lang w:val="es-PE"/>
        </w:rPr>
        <w:t xml:space="preserve">o </w:t>
      </w:r>
      <w:r w:rsidRPr="005F5939">
        <w:rPr>
          <w:b/>
          <w:i/>
          <w:spacing w:val="-3"/>
          <w:sz w:val="24"/>
          <w:szCs w:val="24"/>
          <w:lang w:val="es-PE"/>
        </w:rPr>
        <w:t>U</w:t>
      </w:r>
      <w:r w:rsidRPr="005F5939">
        <w:rPr>
          <w:b/>
          <w:i/>
          <w:spacing w:val="-1"/>
          <w:sz w:val="24"/>
          <w:szCs w:val="24"/>
          <w:lang w:val="es-PE"/>
        </w:rPr>
        <w:t>n</w:t>
      </w:r>
      <w:r w:rsidRPr="005F5939">
        <w:rPr>
          <w:b/>
          <w:i/>
          <w:sz w:val="24"/>
          <w:szCs w:val="24"/>
          <w:lang w:val="es-PE"/>
        </w:rPr>
        <w:t>ip</w:t>
      </w:r>
      <w:r w:rsidRPr="005F5939">
        <w:rPr>
          <w:b/>
          <w:i/>
          <w:spacing w:val="1"/>
          <w:sz w:val="24"/>
          <w:szCs w:val="24"/>
          <w:lang w:val="es-PE"/>
        </w:rPr>
        <w:t>e</w:t>
      </w:r>
      <w:r w:rsidRPr="005F5939">
        <w:rPr>
          <w:b/>
          <w:i/>
          <w:spacing w:val="-1"/>
          <w:sz w:val="24"/>
          <w:szCs w:val="24"/>
          <w:lang w:val="es-PE"/>
        </w:rPr>
        <w:t>rs</w:t>
      </w:r>
      <w:r w:rsidRPr="005F5939">
        <w:rPr>
          <w:b/>
          <w:i/>
          <w:sz w:val="24"/>
          <w:szCs w:val="24"/>
          <w:lang w:val="es-PE"/>
        </w:rPr>
        <w:t>o</w:t>
      </w:r>
      <w:r w:rsidRPr="005F5939">
        <w:rPr>
          <w:b/>
          <w:i/>
          <w:spacing w:val="-1"/>
          <w:sz w:val="24"/>
          <w:szCs w:val="24"/>
          <w:lang w:val="es-PE"/>
        </w:rPr>
        <w:t>n</w:t>
      </w:r>
      <w:r w:rsidRPr="005F5939">
        <w:rPr>
          <w:b/>
          <w:i/>
          <w:sz w:val="24"/>
          <w:szCs w:val="24"/>
          <w:lang w:val="es-PE"/>
        </w:rPr>
        <w:t xml:space="preserve">al, </w:t>
      </w:r>
      <w:r w:rsidRPr="005F5939">
        <w:rPr>
          <w:b/>
          <w:i/>
          <w:spacing w:val="1"/>
          <w:sz w:val="24"/>
          <w:szCs w:val="24"/>
          <w:lang w:val="es-PE"/>
        </w:rPr>
        <w:t>e</w:t>
      </w:r>
      <w:r w:rsidRPr="005F5939">
        <w:rPr>
          <w:b/>
          <w:i/>
          <w:spacing w:val="-2"/>
          <w:sz w:val="24"/>
          <w:szCs w:val="24"/>
          <w:lang w:val="es-PE"/>
        </w:rPr>
        <w:t>m</w:t>
      </w:r>
      <w:r w:rsidRPr="005F5939">
        <w:rPr>
          <w:b/>
          <w:i/>
          <w:sz w:val="24"/>
          <w:szCs w:val="24"/>
          <w:lang w:val="es-PE"/>
        </w:rPr>
        <w:t>ite</w:t>
      </w:r>
      <w:r w:rsidRPr="005F5939">
        <w:rPr>
          <w:b/>
          <w:i/>
          <w:spacing w:val="5"/>
          <w:sz w:val="24"/>
          <w:szCs w:val="24"/>
          <w:lang w:val="es-PE"/>
        </w:rPr>
        <w:t xml:space="preserve"> </w:t>
      </w:r>
      <w:r w:rsidRPr="005F5939">
        <w:rPr>
          <w:b/>
          <w:i/>
          <w:sz w:val="24"/>
          <w:szCs w:val="24"/>
          <w:lang w:val="es-PE"/>
        </w:rPr>
        <w:t>la p</w:t>
      </w:r>
      <w:r w:rsidRPr="005F5939">
        <w:rPr>
          <w:b/>
          <w:i/>
          <w:spacing w:val="-1"/>
          <w:sz w:val="24"/>
          <w:szCs w:val="24"/>
          <w:lang w:val="es-PE"/>
        </w:rPr>
        <w:t>r</w:t>
      </w:r>
      <w:r w:rsidRPr="005F5939">
        <w:rPr>
          <w:b/>
          <w:i/>
          <w:spacing w:val="1"/>
          <w:sz w:val="24"/>
          <w:szCs w:val="24"/>
          <w:lang w:val="es-PE"/>
        </w:rPr>
        <w:t>e</w:t>
      </w:r>
      <w:r w:rsidRPr="005F5939">
        <w:rPr>
          <w:b/>
          <w:i/>
          <w:spacing w:val="-1"/>
          <w:sz w:val="24"/>
          <w:szCs w:val="24"/>
          <w:lang w:val="es-PE"/>
        </w:rPr>
        <w:t>sen</w:t>
      </w:r>
      <w:r w:rsidRPr="005F5939">
        <w:rPr>
          <w:b/>
          <w:i/>
          <w:sz w:val="24"/>
          <w:szCs w:val="24"/>
          <w:lang w:val="es-PE"/>
        </w:rPr>
        <w:t>te</w:t>
      </w:r>
      <w:r w:rsidRPr="005F5939">
        <w:rPr>
          <w:b/>
          <w:i/>
          <w:spacing w:val="1"/>
          <w:sz w:val="24"/>
          <w:szCs w:val="24"/>
          <w:lang w:val="es-PE"/>
        </w:rPr>
        <w:t xml:space="preserve"> </w:t>
      </w:r>
      <w:r w:rsidRPr="005F5939">
        <w:rPr>
          <w:b/>
          <w:i/>
          <w:spacing w:val="-1"/>
          <w:sz w:val="24"/>
          <w:szCs w:val="24"/>
          <w:lang w:val="es-PE"/>
        </w:rPr>
        <w:t>r</w:t>
      </w:r>
      <w:r w:rsidRPr="005F5939">
        <w:rPr>
          <w:b/>
          <w:i/>
          <w:spacing w:val="1"/>
          <w:sz w:val="24"/>
          <w:szCs w:val="24"/>
          <w:lang w:val="es-PE"/>
        </w:rPr>
        <w:t>e</w:t>
      </w:r>
      <w:r w:rsidRPr="005F5939">
        <w:rPr>
          <w:b/>
          <w:i/>
          <w:spacing w:val="-1"/>
          <w:sz w:val="24"/>
          <w:szCs w:val="24"/>
          <w:lang w:val="es-PE"/>
        </w:rPr>
        <w:t>s</w:t>
      </w:r>
      <w:r w:rsidRPr="005F5939">
        <w:rPr>
          <w:b/>
          <w:i/>
          <w:sz w:val="24"/>
          <w:szCs w:val="24"/>
          <w:lang w:val="es-PE"/>
        </w:rPr>
        <w:t>ol</w:t>
      </w:r>
      <w:r w:rsidRPr="005F5939">
        <w:rPr>
          <w:b/>
          <w:i/>
          <w:spacing w:val="-1"/>
          <w:sz w:val="24"/>
          <w:szCs w:val="24"/>
          <w:lang w:val="es-PE"/>
        </w:rPr>
        <w:t>u</w:t>
      </w:r>
      <w:r w:rsidRPr="005F5939">
        <w:rPr>
          <w:b/>
          <w:i/>
          <w:spacing w:val="1"/>
          <w:sz w:val="24"/>
          <w:szCs w:val="24"/>
          <w:lang w:val="es-PE"/>
        </w:rPr>
        <w:t>c</w:t>
      </w:r>
      <w:r w:rsidRPr="005F5939">
        <w:rPr>
          <w:b/>
          <w:i/>
          <w:spacing w:val="-2"/>
          <w:sz w:val="24"/>
          <w:szCs w:val="24"/>
          <w:lang w:val="es-PE"/>
        </w:rPr>
        <w:t>i</w:t>
      </w:r>
      <w:r w:rsidRPr="005F5939">
        <w:rPr>
          <w:b/>
          <w:i/>
          <w:sz w:val="24"/>
          <w:szCs w:val="24"/>
          <w:lang w:val="es-PE"/>
        </w:rPr>
        <w:t>ón</w:t>
      </w:r>
      <w:r w:rsidRPr="005F5939" w:rsidR="00DE6E6B">
        <w:rPr>
          <w:b/>
          <w:i/>
          <w:sz w:val="24"/>
          <w:szCs w:val="24"/>
          <w:lang w:val="es-PE"/>
        </w:rPr>
        <w:t>.</w:t>
      </w:r>
    </w:p>
    <w:p w:rsidRPr="005F5939" w:rsidR="008E48AD" w:rsidRDefault="008E48AD" w14:paraId="76E9D321" w14:textId="77777777">
      <w:pPr>
        <w:spacing w:before="4" w:line="260" w:lineRule="exact"/>
        <w:rPr>
          <w:sz w:val="24"/>
          <w:szCs w:val="24"/>
          <w:lang w:val="es-PE"/>
        </w:rPr>
      </w:pPr>
    </w:p>
    <w:p w:rsidRPr="005F5939" w:rsidR="008E48AD" w:rsidRDefault="00C62C0D" w14:paraId="76E9D322" w14:textId="7B71F563">
      <w:pPr>
        <w:ind w:left="2469"/>
        <w:rPr>
          <w:sz w:val="24"/>
          <w:szCs w:val="24"/>
          <w:lang w:val="es-PE"/>
        </w:rPr>
      </w:pPr>
      <w:r w:rsidRPr="005F5939">
        <w:rPr>
          <w:b/>
          <w:spacing w:val="-1"/>
          <w:sz w:val="24"/>
          <w:szCs w:val="24"/>
          <w:lang w:val="es-PE"/>
        </w:rPr>
        <w:t>A</w:t>
      </w:r>
      <w:r w:rsidRPr="005F5939">
        <w:rPr>
          <w:b/>
          <w:sz w:val="24"/>
          <w:szCs w:val="24"/>
          <w:lang w:val="es-PE"/>
        </w:rPr>
        <w:t>li</w:t>
      </w:r>
      <w:r w:rsidRPr="005F5939">
        <w:rPr>
          <w:b/>
          <w:spacing w:val="1"/>
          <w:sz w:val="24"/>
          <w:szCs w:val="24"/>
          <w:lang w:val="es-PE"/>
        </w:rPr>
        <w:t>c</w:t>
      </w:r>
      <w:r w:rsidRPr="005F5939">
        <w:rPr>
          <w:b/>
          <w:sz w:val="24"/>
          <w:szCs w:val="24"/>
          <w:lang w:val="es-PE"/>
        </w:rPr>
        <w:t>ia</w:t>
      </w:r>
      <w:r w:rsidRPr="005F5939">
        <w:rPr>
          <w:b/>
          <w:spacing w:val="-2"/>
          <w:sz w:val="24"/>
          <w:szCs w:val="24"/>
          <w:lang w:val="es-PE"/>
        </w:rPr>
        <w:t xml:space="preserve"> </w:t>
      </w:r>
      <w:r w:rsidRPr="005F5939">
        <w:rPr>
          <w:b/>
          <w:spacing w:val="1"/>
          <w:sz w:val="24"/>
          <w:szCs w:val="24"/>
          <w:lang w:val="es-PE"/>
        </w:rPr>
        <w:t>M</w:t>
      </w:r>
      <w:r w:rsidRPr="005F5939">
        <w:rPr>
          <w:b/>
          <w:spacing w:val="-2"/>
          <w:sz w:val="24"/>
          <w:szCs w:val="24"/>
          <w:lang w:val="es-PE"/>
        </w:rPr>
        <w:t>a</w:t>
      </w:r>
      <w:r w:rsidRPr="005F5939">
        <w:rPr>
          <w:b/>
          <w:spacing w:val="1"/>
          <w:sz w:val="24"/>
          <w:szCs w:val="24"/>
          <w:lang w:val="es-PE"/>
        </w:rPr>
        <w:t>r</w:t>
      </w:r>
      <w:r w:rsidRPr="005F5939">
        <w:rPr>
          <w:b/>
          <w:sz w:val="24"/>
          <w:szCs w:val="24"/>
          <w:lang w:val="es-PE"/>
        </w:rPr>
        <w:t>t</w:t>
      </w:r>
      <w:r w:rsidRPr="005F5939">
        <w:rPr>
          <w:b/>
          <w:spacing w:val="1"/>
          <w:sz w:val="24"/>
          <w:szCs w:val="24"/>
          <w:lang w:val="es-PE"/>
        </w:rPr>
        <w:t>í</w:t>
      </w:r>
      <w:r w:rsidRPr="005F5939">
        <w:rPr>
          <w:b/>
          <w:sz w:val="24"/>
          <w:szCs w:val="24"/>
          <w:lang w:val="es-PE"/>
        </w:rPr>
        <w:t>n</w:t>
      </w:r>
      <w:r w:rsidRPr="005F5939">
        <w:rPr>
          <w:b/>
          <w:spacing w:val="-1"/>
          <w:sz w:val="24"/>
          <w:szCs w:val="24"/>
          <w:lang w:val="es-PE"/>
        </w:rPr>
        <w:t xml:space="preserve"> </w:t>
      </w:r>
      <w:r w:rsidRPr="005F5939">
        <w:rPr>
          <w:b/>
          <w:sz w:val="24"/>
          <w:szCs w:val="24"/>
          <w:lang w:val="es-PE"/>
        </w:rPr>
        <w:t>Ló</w:t>
      </w:r>
      <w:r w:rsidRPr="005F5939">
        <w:rPr>
          <w:b/>
          <w:spacing w:val="-1"/>
          <w:sz w:val="24"/>
          <w:szCs w:val="24"/>
          <w:lang w:val="es-PE"/>
        </w:rPr>
        <w:t>p</w:t>
      </w:r>
      <w:r w:rsidRPr="005F5939">
        <w:rPr>
          <w:b/>
          <w:spacing w:val="1"/>
          <w:sz w:val="24"/>
          <w:szCs w:val="24"/>
          <w:lang w:val="es-PE"/>
        </w:rPr>
        <w:t>e</w:t>
      </w:r>
      <w:r w:rsidRPr="005F5939">
        <w:rPr>
          <w:b/>
          <w:sz w:val="24"/>
          <w:szCs w:val="24"/>
          <w:lang w:val="es-PE"/>
        </w:rPr>
        <w:t xml:space="preserve">z – </w:t>
      </w:r>
      <w:proofErr w:type="gramStart"/>
      <w:r w:rsidRPr="005F5939">
        <w:rPr>
          <w:b/>
          <w:spacing w:val="-1"/>
          <w:sz w:val="24"/>
          <w:szCs w:val="24"/>
          <w:lang w:val="es-PE"/>
        </w:rPr>
        <w:t>Se</w:t>
      </w:r>
      <w:r w:rsidRPr="005F5939">
        <w:rPr>
          <w:b/>
          <w:spacing w:val="1"/>
          <w:sz w:val="24"/>
          <w:szCs w:val="24"/>
          <w:lang w:val="es-PE"/>
        </w:rPr>
        <w:t>cre</w:t>
      </w:r>
      <w:r w:rsidRPr="005F5939">
        <w:rPr>
          <w:b/>
          <w:spacing w:val="-2"/>
          <w:sz w:val="24"/>
          <w:szCs w:val="24"/>
          <w:lang w:val="es-PE"/>
        </w:rPr>
        <w:t>t</w:t>
      </w:r>
      <w:r w:rsidRPr="005F5939">
        <w:rPr>
          <w:b/>
          <w:sz w:val="24"/>
          <w:szCs w:val="24"/>
          <w:lang w:val="es-PE"/>
        </w:rPr>
        <w:t>a</w:t>
      </w:r>
      <w:r w:rsidRPr="005F5939">
        <w:rPr>
          <w:b/>
          <w:spacing w:val="1"/>
          <w:sz w:val="24"/>
          <w:szCs w:val="24"/>
          <w:lang w:val="es-PE"/>
        </w:rPr>
        <w:t>r</w:t>
      </w:r>
      <w:r w:rsidRPr="005F5939" w:rsidR="00D34801">
        <w:rPr>
          <w:b/>
          <w:sz w:val="24"/>
          <w:szCs w:val="24"/>
          <w:lang w:val="es-PE"/>
        </w:rPr>
        <w:t>i</w:t>
      </w:r>
      <w:r w:rsidRPr="005F5939">
        <w:rPr>
          <w:b/>
          <w:sz w:val="24"/>
          <w:szCs w:val="24"/>
          <w:lang w:val="es-PE"/>
        </w:rPr>
        <w:t>a</w:t>
      </w:r>
      <w:r w:rsidRPr="005F5939">
        <w:rPr>
          <w:b/>
          <w:spacing w:val="-2"/>
          <w:sz w:val="24"/>
          <w:szCs w:val="24"/>
          <w:lang w:val="es-PE"/>
        </w:rPr>
        <w:t xml:space="preserve"> </w:t>
      </w:r>
      <w:r w:rsidRPr="005F5939">
        <w:rPr>
          <w:b/>
          <w:sz w:val="24"/>
          <w:szCs w:val="24"/>
          <w:lang w:val="es-PE"/>
        </w:rPr>
        <w:t>T</w:t>
      </w:r>
      <w:r w:rsidRPr="005F5939">
        <w:rPr>
          <w:b/>
          <w:spacing w:val="1"/>
          <w:sz w:val="24"/>
          <w:szCs w:val="24"/>
          <w:lang w:val="es-PE"/>
        </w:rPr>
        <w:t>éc</w:t>
      </w:r>
      <w:r w:rsidRPr="005F5939">
        <w:rPr>
          <w:b/>
          <w:spacing w:val="-3"/>
          <w:sz w:val="24"/>
          <w:szCs w:val="24"/>
          <w:lang w:val="es-PE"/>
        </w:rPr>
        <w:t>n</w:t>
      </w:r>
      <w:r w:rsidRPr="005F5939">
        <w:rPr>
          <w:b/>
          <w:sz w:val="24"/>
          <w:szCs w:val="24"/>
          <w:lang w:val="es-PE"/>
        </w:rPr>
        <w:t>i</w:t>
      </w:r>
      <w:r w:rsidRPr="005F5939">
        <w:rPr>
          <w:b/>
          <w:spacing w:val="1"/>
          <w:sz w:val="24"/>
          <w:szCs w:val="24"/>
          <w:lang w:val="es-PE"/>
        </w:rPr>
        <w:t>c</w:t>
      </w:r>
      <w:r w:rsidRPr="005F5939">
        <w:rPr>
          <w:b/>
          <w:sz w:val="24"/>
          <w:szCs w:val="24"/>
          <w:lang w:val="es-PE"/>
        </w:rPr>
        <w:t>a</w:t>
      </w:r>
      <w:proofErr w:type="gramEnd"/>
    </w:p>
    <w:sectPr w:rsidRPr="005F5939" w:rsidR="008E48AD">
      <w:headerReference w:type="default" r:id="rId10"/>
      <w:footerReference w:type="default" r:id="rId11"/>
      <w:pgSz w:w="11920" w:h="16860" w:orient="portrait"/>
      <w:pgMar w:top="1820" w:right="1300" w:bottom="280" w:left="1600" w:header="709" w:footer="98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C2827" w:rsidRDefault="003C2827" w14:paraId="7FCDE7C7" w14:textId="77777777">
      <w:r>
        <w:separator/>
      </w:r>
    </w:p>
  </w:endnote>
  <w:endnote w:type="continuationSeparator" w:id="0">
    <w:p w:rsidR="003C2827" w:rsidRDefault="003C2827" w14:paraId="079FBF0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0018664"/>
      <w:docPartObj>
        <w:docPartGallery w:val="Page Numbers (Bottom of Page)"/>
        <w:docPartUnique/>
      </w:docPartObj>
    </w:sdtPr>
    <w:sdtEndPr/>
    <w:sdtContent>
      <w:sdt>
        <w:sdtPr>
          <w:id w:val="-1769616900"/>
          <w:docPartObj>
            <w:docPartGallery w:val="Page Numbers (Top of Page)"/>
            <w:docPartUnique/>
          </w:docPartObj>
        </w:sdtPr>
        <w:sdtEndPr/>
        <w:sdtContent>
          <w:p w:rsidR="005C56E4" w:rsidRDefault="005C56E4" w14:paraId="52613C98" w14:textId="3F558EB9">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rsidR="008E48AD" w:rsidRDefault="008E48AD" w14:paraId="76E9D325" w14:textId="0155C488">
    <w:pPr>
      <w:spacing w:line="20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C2827" w:rsidRDefault="003C2827" w14:paraId="0FE4BCF3" w14:textId="77777777">
      <w:r>
        <w:separator/>
      </w:r>
    </w:p>
  </w:footnote>
  <w:footnote w:type="continuationSeparator" w:id="0">
    <w:p w:rsidR="003C2827" w:rsidRDefault="003C2827" w14:paraId="621D950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E48AD" w:rsidRDefault="003C2827" w14:paraId="76E9D324" w14:textId="77777777">
    <w:pPr>
      <w:spacing w:line="200" w:lineRule="exact"/>
    </w:pPr>
    <w:r>
      <w:pict w14:anchorId="76E9D32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85.05pt;margin-top:35.45pt;width:164.9pt;height:55.85pt;z-index:-251658752;mso-position-horizontal-relative:page;mso-position-vertical-relative:page" type="#_x0000_t75">
          <v:imagedata o:title="" r:id="rId1"/>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64159"/>
    <w:multiLevelType w:val="multilevel"/>
    <w:tmpl w:val="4BCC5BC4"/>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1"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 w15:restartNumberingAfterBreak="0">
    <w:nsid w:val="475663DF"/>
    <w:multiLevelType w:val="hybridMultilevel"/>
    <w:tmpl w:val="11C07A00"/>
    <w:lvl w:ilvl="0" w:tplc="91B40F6C">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135752719">
    <w:abstractNumId w:val="0"/>
  </w:num>
  <w:num w:numId="2" w16cid:durableId="5526180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3589003">
    <w:abstractNumId w:val="2"/>
  </w:num>
  <w:num w:numId="4" w16cid:durableId="13043142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007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8AD"/>
    <w:rsid w:val="00036484"/>
    <w:rsid w:val="000602C0"/>
    <w:rsid w:val="000A16F1"/>
    <w:rsid w:val="000C73AD"/>
    <w:rsid w:val="001066BE"/>
    <w:rsid w:val="001265B3"/>
    <w:rsid w:val="0014361C"/>
    <w:rsid w:val="00160B4E"/>
    <w:rsid w:val="00163814"/>
    <w:rsid w:val="001C0E85"/>
    <w:rsid w:val="001C6476"/>
    <w:rsid w:val="00225805"/>
    <w:rsid w:val="0023370E"/>
    <w:rsid w:val="0036507A"/>
    <w:rsid w:val="00371F8F"/>
    <w:rsid w:val="00372FA3"/>
    <w:rsid w:val="003A5554"/>
    <w:rsid w:val="003B634C"/>
    <w:rsid w:val="003C2827"/>
    <w:rsid w:val="004644E1"/>
    <w:rsid w:val="00481B48"/>
    <w:rsid w:val="004B2F8A"/>
    <w:rsid w:val="004B3E29"/>
    <w:rsid w:val="004C74AB"/>
    <w:rsid w:val="004F2400"/>
    <w:rsid w:val="005026ED"/>
    <w:rsid w:val="00504F00"/>
    <w:rsid w:val="00531609"/>
    <w:rsid w:val="005535EA"/>
    <w:rsid w:val="00577931"/>
    <w:rsid w:val="00597390"/>
    <w:rsid w:val="005B45E9"/>
    <w:rsid w:val="005C56E4"/>
    <w:rsid w:val="005F5939"/>
    <w:rsid w:val="00612267"/>
    <w:rsid w:val="00637F48"/>
    <w:rsid w:val="006B23F2"/>
    <w:rsid w:val="00751636"/>
    <w:rsid w:val="007A0BF9"/>
    <w:rsid w:val="007A3990"/>
    <w:rsid w:val="007F0E7E"/>
    <w:rsid w:val="008176C0"/>
    <w:rsid w:val="00837D2D"/>
    <w:rsid w:val="008C64A4"/>
    <w:rsid w:val="008C6555"/>
    <w:rsid w:val="008E48AD"/>
    <w:rsid w:val="008E5EEB"/>
    <w:rsid w:val="008E7309"/>
    <w:rsid w:val="008E76A2"/>
    <w:rsid w:val="009148AA"/>
    <w:rsid w:val="00940530"/>
    <w:rsid w:val="009567AE"/>
    <w:rsid w:val="009876BB"/>
    <w:rsid w:val="009A6E20"/>
    <w:rsid w:val="009D77A5"/>
    <w:rsid w:val="00A20FE3"/>
    <w:rsid w:val="00A92188"/>
    <w:rsid w:val="00AE32FA"/>
    <w:rsid w:val="00B33C8F"/>
    <w:rsid w:val="00B45170"/>
    <w:rsid w:val="00B461AD"/>
    <w:rsid w:val="00B57809"/>
    <w:rsid w:val="00B61276"/>
    <w:rsid w:val="00B94DCC"/>
    <w:rsid w:val="00C064AE"/>
    <w:rsid w:val="00C12092"/>
    <w:rsid w:val="00C1429F"/>
    <w:rsid w:val="00C15108"/>
    <w:rsid w:val="00C54A27"/>
    <w:rsid w:val="00C62C0D"/>
    <w:rsid w:val="00CE7618"/>
    <w:rsid w:val="00D20532"/>
    <w:rsid w:val="00D34801"/>
    <w:rsid w:val="00D67920"/>
    <w:rsid w:val="00DA0167"/>
    <w:rsid w:val="00DB4C16"/>
    <w:rsid w:val="00DE04D9"/>
    <w:rsid w:val="00DE152E"/>
    <w:rsid w:val="00DE6E6B"/>
    <w:rsid w:val="00E112DB"/>
    <w:rsid w:val="00E21FE6"/>
    <w:rsid w:val="00E375A9"/>
    <w:rsid w:val="00E40AD5"/>
    <w:rsid w:val="00E67FB8"/>
    <w:rsid w:val="00E86EF2"/>
    <w:rsid w:val="00EB292B"/>
    <w:rsid w:val="00EB646E"/>
    <w:rsid w:val="00EE54B2"/>
    <w:rsid w:val="00F06347"/>
    <w:rsid w:val="00F1117B"/>
    <w:rsid w:val="00F52EDE"/>
    <w:rsid w:val="00F84BE5"/>
    <w:rsid w:val="052C9422"/>
    <w:rsid w:val="0D8D0FB4"/>
    <w:rsid w:val="15461078"/>
    <w:rsid w:val="190F144B"/>
    <w:rsid w:val="1BE1B601"/>
    <w:rsid w:val="271B03F0"/>
    <w:rsid w:val="2FCD37CF"/>
    <w:rsid w:val="3231EE57"/>
    <w:rsid w:val="35E6E92E"/>
    <w:rsid w:val="39F33493"/>
    <w:rsid w:val="3DD6EE42"/>
    <w:rsid w:val="404C48E6"/>
    <w:rsid w:val="459CDA32"/>
    <w:rsid w:val="5054214F"/>
    <w:rsid w:val="5138ADAE"/>
    <w:rsid w:val="55C52BAE"/>
    <w:rsid w:val="60A23FB8"/>
    <w:rsid w:val="6743E3D9"/>
    <w:rsid w:val="6947E055"/>
    <w:rsid w:val="6D6E671D"/>
    <w:rsid w:val="6F1A00C3"/>
    <w:rsid w:val="76A235E8"/>
    <w:rsid w:val="78915DAC"/>
    <w:rsid w:val="7DA98DF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9D2BC"/>
  <w15:docId w15:val="{3E6B625C-484C-4379-BB21-597041035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3490"/>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hAnsiTheme="majorHAnsi" w:eastAsiaTheme="majorEastAsia" w:cstheme="majorBidi"/>
      <w:b/>
      <w:bCs/>
      <w:kern w:val="32"/>
      <w:sz w:val="32"/>
      <w:szCs w:val="32"/>
    </w:rPr>
  </w:style>
  <w:style w:type="paragraph" w:styleId="Ttulo2">
    <w:name w:val="heading 2"/>
    <w:basedOn w:val="Normal"/>
    <w:next w:val="Normal"/>
    <w:link w:val="Ttulo2Car"/>
    <w:uiPriority w:val="9"/>
    <w:semiHidden/>
    <w:unhideWhenUsed/>
    <w:qFormat/>
    <w:rsid w:val="001B3490"/>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Ttulo3">
    <w:name w:val="heading 3"/>
    <w:basedOn w:val="Normal"/>
    <w:next w:val="Normal"/>
    <w:link w:val="Ttulo3Car"/>
    <w:uiPriority w:val="9"/>
    <w:semiHidden/>
    <w:unhideWhenUsed/>
    <w:qFormat/>
    <w:rsid w:val="001B3490"/>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Ttulo4">
    <w:name w:val="heading 4"/>
    <w:basedOn w:val="Normal"/>
    <w:next w:val="Normal"/>
    <w:link w:val="Ttulo4Car"/>
    <w:uiPriority w:val="9"/>
    <w:semiHidden/>
    <w:unhideWhenUsed/>
    <w:qFormat/>
    <w:rsid w:val="001B3490"/>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Ttulo5">
    <w:name w:val="heading 5"/>
    <w:basedOn w:val="Normal"/>
    <w:next w:val="Normal"/>
    <w:link w:val="Ttulo5Car"/>
    <w:uiPriority w:val="9"/>
    <w:semiHidden/>
    <w:unhideWhenUsed/>
    <w:qFormat/>
    <w:rsid w:val="001B3490"/>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hAnsiTheme="minorHAnsi" w:eastAsiaTheme="minorEastAsia"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hAnsiTheme="minorHAnsi" w:eastAsiaTheme="minorEastAsia"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hAnsiTheme="majorHAnsi" w:eastAsiaTheme="majorEastAsia" w:cstheme="majorBidi"/>
      <w:sz w:val="22"/>
      <w:szCs w:val="2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1B3490"/>
    <w:rPr>
      <w:rFonts w:asciiTheme="majorHAnsi" w:hAnsiTheme="majorHAnsi" w:eastAsiaTheme="majorEastAsia" w:cstheme="majorBidi"/>
      <w:b/>
      <w:bCs/>
      <w:kern w:val="32"/>
      <w:sz w:val="32"/>
      <w:szCs w:val="32"/>
    </w:rPr>
  </w:style>
  <w:style w:type="character" w:styleId="Ttulo2Car" w:customStyle="1">
    <w:name w:val="Título 2 Car"/>
    <w:basedOn w:val="Fuentedeprrafopredeter"/>
    <w:link w:val="Ttulo2"/>
    <w:uiPriority w:val="9"/>
    <w:semiHidden/>
    <w:rsid w:val="001B3490"/>
    <w:rPr>
      <w:rFonts w:asciiTheme="majorHAnsi" w:hAnsiTheme="majorHAnsi" w:eastAsiaTheme="majorEastAsia" w:cstheme="majorBidi"/>
      <w:b/>
      <w:bCs/>
      <w:i/>
      <w:iCs/>
      <w:sz w:val="28"/>
      <w:szCs w:val="28"/>
    </w:rPr>
  </w:style>
  <w:style w:type="character" w:styleId="Ttulo3Car" w:customStyle="1">
    <w:name w:val="Título 3 Car"/>
    <w:basedOn w:val="Fuentedeprrafopredeter"/>
    <w:link w:val="Ttulo3"/>
    <w:uiPriority w:val="9"/>
    <w:semiHidden/>
    <w:rsid w:val="001B3490"/>
    <w:rPr>
      <w:rFonts w:asciiTheme="majorHAnsi" w:hAnsiTheme="majorHAnsi" w:eastAsiaTheme="majorEastAsia" w:cstheme="majorBidi"/>
      <w:b/>
      <w:bCs/>
      <w:sz w:val="26"/>
      <w:szCs w:val="26"/>
    </w:rPr>
  </w:style>
  <w:style w:type="character" w:styleId="Ttulo4Car" w:customStyle="1">
    <w:name w:val="Título 4 Car"/>
    <w:basedOn w:val="Fuentedeprrafopredeter"/>
    <w:link w:val="Ttulo4"/>
    <w:uiPriority w:val="9"/>
    <w:semiHidden/>
    <w:rsid w:val="001B3490"/>
    <w:rPr>
      <w:rFonts w:asciiTheme="minorHAnsi" w:hAnsiTheme="minorHAnsi" w:eastAsiaTheme="minorEastAsia" w:cstheme="minorBidi"/>
      <w:b/>
      <w:bCs/>
      <w:sz w:val="28"/>
      <w:szCs w:val="28"/>
    </w:rPr>
  </w:style>
  <w:style w:type="character" w:styleId="Ttulo5Car" w:customStyle="1">
    <w:name w:val="Título 5 Car"/>
    <w:basedOn w:val="Fuentedeprrafopredeter"/>
    <w:link w:val="Ttulo5"/>
    <w:uiPriority w:val="9"/>
    <w:semiHidden/>
    <w:rsid w:val="001B3490"/>
    <w:rPr>
      <w:rFonts w:asciiTheme="minorHAnsi" w:hAnsiTheme="minorHAnsi" w:eastAsiaTheme="minorEastAsia" w:cstheme="minorBidi"/>
      <w:b/>
      <w:bCs/>
      <w:i/>
      <w:iCs/>
      <w:sz w:val="26"/>
      <w:szCs w:val="26"/>
    </w:rPr>
  </w:style>
  <w:style w:type="character" w:styleId="Ttulo6Car" w:customStyle="1">
    <w:name w:val="Título 6 Car"/>
    <w:basedOn w:val="Fuentedeprrafopredeter"/>
    <w:link w:val="Ttulo6"/>
    <w:rsid w:val="001B3490"/>
    <w:rPr>
      <w:b/>
      <w:bCs/>
      <w:sz w:val="22"/>
      <w:szCs w:val="22"/>
    </w:rPr>
  </w:style>
  <w:style w:type="character" w:styleId="Ttulo7Car" w:customStyle="1">
    <w:name w:val="Título 7 Car"/>
    <w:basedOn w:val="Fuentedeprrafopredeter"/>
    <w:link w:val="Ttulo7"/>
    <w:uiPriority w:val="9"/>
    <w:semiHidden/>
    <w:rsid w:val="001B3490"/>
    <w:rPr>
      <w:rFonts w:asciiTheme="minorHAnsi" w:hAnsiTheme="minorHAnsi" w:eastAsiaTheme="minorEastAsia" w:cstheme="minorBidi"/>
      <w:sz w:val="24"/>
      <w:szCs w:val="24"/>
    </w:rPr>
  </w:style>
  <w:style w:type="character" w:styleId="Ttulo8Car" w:customStyle="1">
    <w:name w:val="Título 8 Car"/>
    <w:basedOn w:val="Fuentedeprrafopredeter"/>
    <w:link w:val="Ttulo8"/>
    <w:uiPriority w:val="9"/>
    <w:semiHidden/>
    <w:rsid w:val="001B3490"/>
    <w:rPr>
      <w:rFonts w:asciiTheme="minorHAnsi" w:hAnsiTheme="minorHAnsi" w:eastAsiaTheme="minorEastAsia" w:cstheme="minorBidi"/>
      <w:i/>
      <w:iCs/>
      <w:sz w:val="24"/>
      <w:szCs w:val="24"/>
    </w:rPr>
  </w:style>
  <w:style w:type="character" w:styleId="Ttulo9Car" w:customStyle="1">
    <w:name w:val="Título 9 Car"/>
    <w:basedOn w:val="Fuentedeprrafopredeter"/>
    <w:link w:val="Ttulo9"/>
    <w:uiPriority w:val="9"/>
    <w:semiHidden/>
    <w:rsid w:val="001B3490"/>
    <w:rPr>
      <w:rFonts w:asciiTheme="majorHAnsi" w:hAnsiTheme="majorHAnsi" w:eastAsiaTheme="majorEastAsia" w:cstheme="majorBidi"/>
      <w:sz w:val="22"/>
      <w:szCs w:val="22"/>
    </w:rPr>
  </w:style>
  <w:style w:type="character" w:styleId="Hipervnculo">
    <w:name w:val="Hyperlink"/>
    <w:basedOn w:val="Fuentedeprrafopredeter"/>
    <w:uiPriority w:val="99"/>
    <w:semiHidden/>
    <w:unhideWhenUsed/>
    <w:rsid w:val="004F2400"/>
    <w:rPr>
      <w:color w:val="0000FF" w:themeColor="hyperlink"/>
      <w:u w:val="single"/>
    </w:rPr>
  </w:style>
  <w:style w:type="character" w:styleId="Textoennegrita">
    <w:name w:val="Strong"/>
    <w:basedOn w:val="Fuentedeprrafopredeter"/>
    <w:uiPriority w:val="22"/>
    <w:qFormat/>
    <w:rsid w:val="004F2400"/>
    <w:rPr>
      <w:b/>
      <w:bCs/>
    </w:rPr>
  </w:style>
  <w:style w:type="paragraph" w:styleId="Encabezado">
    <w:name w:val="header"/>
    <w:basedOn w:val="Normal"/>
    <w:link w:val="EncabezadoCar"/>
    <w:uiPriority w:val="99"/>
    <w:unhideWhenUsed/>
    <w:rsid w:val="00DE152E"/>
    <w:pPr>
      <w:tabs>
        <w:tab w:val="center" w:pos="4252"/>
        <w:tab w:val="right" w:pos="8504"/>
      </w:tabs>
    </w:pPr>
  </w:style>
  <w:style w:type="character" w:styleId="EncabezadoCar" w:customStyle="1">
    <w:name w:val="Encabezado Car"/>
    <w:basedOn w:val="Fuentedeprrafopredeter"/>
    <w:link w:val="Encabezado"/>
    <w:uiPriority w:val="99"/>
    <w:rsid w:val="00DE152E"/>
  </w:style>
  <w:style w:type="paragraph" w:styleId="Piedepgina">
    <w:name w:val="footer"/>
    <w:basedOn w:val="Normal"/>
    <w:link w:val="PiedepginaCar"/>
    <w:uiPriority w:val="99"/>
    <w:unhideWhenUsed/>
    <w:rsid w:val="00DE152E"/>
    <w:pPr>
      <w:tabs>
        <w:tab w:val="center" w:pos="4252"/>
        <w:tab w:val="right" w:pos="8504"/>
      </w:tabs>
    </w:pPr>
  </w:style>
  <w:style w:type="character" w:styleId="PiedepginaCar" w:customStyle="1">
    <w:name w:val="Pie de página Car"/>
    <w:basedOn w:val="Fuentedeprrafopredeter"/>
    <w:link w:val="Piedepgina"/>
    <w:uiPriority w:val="99"/>
    <w:rsid w:val="00DE152E"/>
  </w:style>
  <w:style w:type="paragraph" w:styleId="paragraph" w:customStyle="1">
    <w:name w:val="paragraph"/>
    <w:basedOn w:val="Normal"/>
    <w:rsid w:val="00DB4C16"/>
    <w:pPr>
      <w:spacing w:before="100" w:beforeAutospacing="1" w:after="100" w:afterAutospacing="1"/>
    </w:pPr>
    <w:rPr>
      <w:sz w:val="24"/>
      <w:szCs w:val="24"/>
      <w:lang w:val="es-MX" w:eastAsia="es-MX"/>
    </w:rPr>
  </w:style>
  <w:style w:type="character" w:styleId="normaltextrun" w:customStyle="1">
    <w:name w:val="normaltextrun"/>
    <w:basedOn w:val="Fuentedeprrafopredeter"/>
    <w:rsid w:val="00DB4C16"/>
    <w:rPr>
      <w:rFonts w:cs="Times New Roman"/>
    </w:rPr>
  </w:style>
  <w:style w:type="character" w:styleId="PrrafodelistaCar" w:customStyle="1">
    <w:name w:val="Párrafo de lista Car"/>
    <w:aliases w:val="Number List 1 Car"/>
    <w:link w:val="Prrafodelista"/>
    <w:uiPriority w:val="34"/>
    <w:locked/>
    <w:rsid w:val="00612267"/>
    <w:rPr>
      <w:sz w:val="24"/>
      <w:szCs w:val="24"/>
      <w:lang w:val="es-ES" w:eastAsia="es-ES"/>
    </w:rPr>
  </w:style>
  <w:style w:type="paragraph" w:styleId="Prrafodelista">
    <w:name w:val="List Paragraph"/>
    <w:aliases w:val="Number List 1"/>
    <w:basedOn w:val="Normal"/>
    <w:link w:val="PrrafodelistaCar"/>
    <w:uiPriority w:val="34"/>
    <w:qFormat/>
    <w:rsid w:val="00612267"/>
    <w:pPr>
      <w:ind w:left="720"/>
      <w:contextualSpacing/>
    </w:pPr>
    <w:rPr>
      <w:sz w:val="24"/>
      <w:szCs w:val="24"/>
      <w:lang w:val="es-ES" w:eastAsia="es-ES"/>
    </w:rPr>
  </w:style>
  <w:style w:type="paragraph" w:styleId="Default" w:customStyle="1">
    <w:name w:val="Default"/>
    <w:rsid w:val="00612267"/>
    <w:pPr>
      <w:autoSpaceDE w:val="0"/>
      <w:autoSpaceDN w:val="0"/>
      <w:adjustRightInd w:val="0"/>
    </w:pPr>
    <w:rPr>
      <w:rFonts w:ascii="Arial" w:hAnsi="Arial" w:cs="Arial" w:eastAsiaTheme="minorHAnsi"/>
      <w:color w:val="000000"/>
      <w:sz w:val="24"/>
      <w:szCs w:val="24"/>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536805">
      <w:bodyDiv w:val="1"/>
      <w:marLeft w:val="0"/>
      <w:marRight w:val="0"/>
      <w:marTop w:val="0"/>
      <w:marBottom w:val="0"/>
      <w:divBdr>
        <w:top w:val="none" w:sz="0" w:space="0" w:color="auto"/>
        <w:left w:val="none" w:sz="0" w:space="0" w:color="auto"/>
        <w:bottom w:val="none" w:sz="0" w:space="0" w:color="auto"/>
        <w:right w:val="none" w:sz="0" w:space="0" w:color="auto"/>
      </w:divBdr>
    </w:div>
    <w:div w:id="123931614">
      <w:bodyDiv w:val="1"/>
      <w:marLeft w:val="0"/>
      <w:marRight w:val="0"/>
      <w:marTop w:val="0"/>
      <w:marBottom w:val="0"/>
      <w:divBdr>
        <w:top w:val="none" w:sz="0" w:space="0" w:color="auto"/>
        <w:left w:val="none" w:sz="0" w:space="0" w:color="auto"/>
        <w:bottom w:val="none" w:sz="0" w:space="0" w:color="auto"/>
        <w:right w:val="none" w:sz="0" w:space="0" w:color="auto"/>
      </w:divBdr>
    </w:div>
    <w:div w:id="219170664">
      <w:bodyDiv w:val="1"/>
      <w:marLeft w:val="0"/>
      <w:marRight w:val="0"/>
      <w:marTop w:val="0"/>
      <w:marBottom w:val="0"/>
      <w:divBdr>
        <w:top w:val="none" w:sz="0" w:space="0" w:color="auto"/>
        <w:left w:val="none" w:sz="0" w:space="0" w:color="auto"/>
        <w:bottom w:val="none" w:sz="0" w:space="0" w:color="auto"/>
        <w:right w:val="none" w:sz="0" w:space="0" w:color="auto"/>
      </w:divBdr>
    </w:div>
    <w:div w:id="888344623">
      <w:bodyDiv w:val="1"/>
      <w:marLeft w:val="0"/>
      <w:marRight w:val="0"/>
      <w:marTop w:val="0"/>
      <w:marBottom w:val="0"/>
      <w:divBdr>
        <w:top w:val="none" w:sz="0" w:space="0" w:color="auto"/>
        <w:left w:val="none" w:sz="0" w:space="0" w:color="auto"/>
        <w:bottom w:val="none" w:sz="0" w:space="0" w:color="auto"/>
        <w:right w:val="none" w:sz="0" w:space="0" w:color="auto"/>
      </w:divBdr>
    </w:div>
    <w:div w:id="996227920">
      <w:bodyDiv w:val="1"/>
      <w:marLeft w:val="0"/>
      <w:marRight w:val="0"/>
      <w:marTop w:val="0"/>
      <w:marBottom w:val="0"/>
      <w:divBdr>
        <w:top w:val="none" w:sz="0" w:space="0" w:color="auto"/>
        <w:left w:val="none" w:sz="0" w:space="0" w:color="auto"/>
        <w:bottom w:val="none" w:sz="0" w:space="0" w:color="auto"/>
        <w:right w:val="none" w:sz="0" w:space="0" w:color="auto"/>
      </w:divBdr>
    </w:div>
    <w:div w:id="1115127586">
      <w:bodyDiv w:val="1"/>
      <w:marLeft w:val="0"/>
      <w:marRight w:val="0"/>
      <w:marTop w:val="0"/>
      <w:marBottom w:val="0"/>
      <w:divBdr>
        <w:top w:val="none" w:sz="0" w:space="0" w:color="auto"/>
        <w:left w:val="none" w:sz="0" w:space="0" w:color="auto"/>
        <w:bottom w:val="none" w:sz="0" w:space="0" w:color="auto"/>
        <w:right w:val="none" w:sz="0" w:space="0" w:color="auto"/>
      </w:divBdr>
    </w:div>
    <w:div w:id="1236746438">
      <w:bodyDiv w:val="1"/>
      <w:marLeft w:val="0"/>
      <w:marRight w:val="0"/>
      <w:marTop w:val="0"/>
      <w:marBottom w:val="0"/>
      <w:divBdr>
        <w:top w:val="none" w:sz="0" w:space="0" w:color="auto"/>
        <w:left w:val="none" w:sz="0" w:space="0" w:color="auto"/>
        <w:bottom w:val="none" w:sz="0" w:space="0" w:color="auto"/>
        <w:right w:val="none" w:sz="0" w:space="0" w:color="auto"/>
      </w:divBdr>
    </w:div>
    <w:div w:id="1738477586">
      <w:bodyDiv w:val="1"/>
      <w:marLeft w:val="0"/>
      <w:marRight w:val="0"/>
      <w:marTop w:val="0"/>
      <w:marBottom w:val="0"/>
      <w:divBdr>
        <w:top w:val="none" w:sz="0" w:space="0" w:color="auto"/>
        <w:left w:val="none" w:sz="0" w:space="0" w:color="auto"/>
        <w:bottom w:val="none" w:sz="0" w:space="0" w:color="auto"/>
        <w:right w:val="none" w:sz="0" w:space="0" w:color="auto"/>
      </w:divBdr>
    </w:div>
    <w:div w:id="1909223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390508-EA9E-4E4D-8AC6-A3B8966CCBC4}"/>
</file>

<file path=customXml/itemProps2.xml><?xml version="1.0" encoding="utf-8"?>
<ds:datastoreItem xmlns:ds="http://schemas.openxmlformats.org/officeDocument/2006/customXml" ds:itemID="{A2C45397-D6B4-4212-BAE6-2941BF46B86F}"/>
</file>

<file path=customXml/itemProps3.xml><?xml version="1.0" encoding="utf-8"?>
<ds:datastoreItem xmlns:ds="http://schemas.openxmlformats.org/officeDocument/2006/customXml" ds:itemID="{5AC5FEDA-23DF-4258-9C77-32B238FF3A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dserna@apeseg.org.pe</cp:lastModifiedBy>
  <cp:revision>92</cp:revision>
  <cp:lastPrinted>2022-04-29T20:56:00Z</cp:lastPrinted>
  <dcterms:created xsi:type="dcterms:W3CDTF">2022-03-25T15:53:00Z</dcterms:created>
  <dcterms:modified xsi:type="dcterms:W3CDTF">2025-04-02T16:25:38Z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