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C48B0" w:rsidR="00F15FBA" w:rsidP="00F15FBA" w:rsidRDefault="00F15FBA" w14:paraId="6BA6C8A5" w14:textId="4FED8CE6">
      <w:pPr>
        <w:pStyle w:val="Ttulo"/>
        <w:outlineLvl w:val="0"/>
        <w:rPr>
          <w:lang w:val="es-PE"/>
        </w:rPr>
      </w:pPr>
      <w:r w:rsidRPr="005C48B0">
        <w:rPr>
          <w:lang w:val="es-PE"/>
        </w:rPr>
        <w:t xml:space="preserve">RESOLUCIÓN </w:t>
      </w:r>
      <w:proofErr w:type="spellStart"/>
      <w:r w:rsidRPr="005C48B0">
        <w:rPr>
          <w:lang w:val="es-PE"/>
        </w:rPr>
        <w:t>N</w:t>
      </w:r>
      <w:r w:rsidRPr="005C48B0" w:rsidR="001631D6">
        <w:rPr>
          <w:lang w:val="es-PE"/>
        </w:rPr>
        <w:t>°</w:t>
      </w:r>
      <w:proofErr w:type="spellEnd"/>
      <w:r w:rsidRPr="005C48B0" w:rsidR="001631D6">
        <w:rPr>
          <w:lang w:val="es-PE"/>
        </w:rPr>
        <w:t xml:space="preserve"> </w:t>
      </w:r>
      <w:r w:rsidRPr="005C48B0" w:rsidR="00784209">
        <w:rPr>
          <w:lang w:val="es-PE"/>
        </w:rPr>
        <w:t>0</w:t>
      </w:r>
      <w:r w:rsidRPr="005C48B0" w:rsidR="005276A6">
        <w:rPr>
          <w:lang w:val="es-PE"/>
        </w:rPr>
        <w:t>9</w:t>
      </w:r>
      <w:r w:rsidRPr="005C48B0" w:rsidR="00BC5C12">
        <w:rPr>
          <w:lang w:val="es-PE"/>
        </w:rPr>
        <w:t>3</w:t>
      </w:r>
      <w:r w:rsidRPr="005C48B0" w:rsidR="00F96FDD">
        <w:rPr>
          <w:lang w:val="es-PE"/>
        </w:rPr>
        <w:t>/</w:t>
      </w:r>
      <w:r w:rsidRPr="005C48B0" w:rsidR="001631D6">
        <w:rPr>
          <w:lang w:val="es-PE"/>
        </w:rPr>
        <w:t>2</w:t>
      </w:r>
      <w:r w:rsidRPr="005C48B0" w:rsidR="00444D29">
        <w:rPr>
          <w:lang w:val="es-PE"/>
        </w:rPr>
        <w:t>2</w:t>
      </w:r>
    </w:p>
    <w:p w:rsidRPr="005C48B0" w:rsidR="00511CED" w:rsidP="00022570" w:rsidRDefault="00511CED" w14:paraId="14926A17" w14:textId="77777777">
      <w:pPr>
        <w:jc w:val="both"/>
        <w:outlineLvl w:val="0"/>
        <w:rPr>
          <w:b/>
          <w:bCs/>
          <w:lang w:val="es-PE"/>
        </w:rPr>
      </w:pPr>
    </w:p>
    <w:p w:rsidRPr="005C48B0" w:rsidR="005C48B0" w:rsidP="005C48B0" w:rsidRDefault="005C48B0" w14:paraId="464CF3ED" w14:textId="77777777">
      <w:pPr>
        <w:jc w:val="both"/>
        <w:rPr>
          <w:b/>
          <w:lang w:val="es-PE" w:eastAsia="en-US"/>
        </w:rPr>
      </w:pPr>
      <w:r w:rsidRPr="005C48B0">
        <w:rPr>
          <w:b/>
        </w:rPr>
        <w:t>VISTOS</w:t>
      </w:r>
    </w:p>
    <w:p w:rsidRPr="005C48B0" w:rsidR="005C48B0" w:rsidP="005C48B0" w:rsidRDefault="005C48B0" w14:paraId="1136B6EC" w14:textId="77777777">
      <w:pPr>
        <w:jc w:val="both"/>
      </w:pPr>
    </w:p>
    <w:p w:rsidRPr="005C48B0" w:rsidR="005C48B0" w:rsidP="005C48B0" w:rsidRDefault="005C48B0" w14:paraId="7B143DD1" w14:textId="74980402">
      <w:pPr>
        <w:jc w:val="both"/>
      </w:pPr>
      <w:r w:rsidR="005C48B0">
        <w:rPr/>
        <w:t xml:space="preserve">Que con fechas 07 y 09 de diciembre de 2021, </w:t>
      </w:r>
      <w:r w:rsidR="317D9B06">
        <w:rPr/>
        <w:t>....................................</w:t>
      </w:r>
      <w:r w:rsidR="005C48B0">
        <w:rPr/>
        <w:t xml:space="preserve"> interpone reclamación ante esta Defensoría del Asegurado (DEFASEG) solicitando que </w:t>
      </w:r>
      <w:r w:rsidR="13530893">
        <w:rPr/>
        <w:t>.........................................</w:t>
      </w:r>
      <w:r w:rsidR="005C48B0">
        <w:rPr/>
        <w:t xml:space="preserve"> otorgue cobertura al siniestro ocurrido por el fallecimiento del señor </w:t>
      </w:r>
      <w:r w:rsidR="3914DDF7">
        <w:rPr/>
        <w:t>...............................</w:t>
      </w:r>
      <w:r w:rsidR="005C48B0">
        <w:rPr/>
        <w:t>, de acuerdo con las Condiciones Generales y Particulares de la Póliza de Seguro de Desgravamen contratada.</w:t>
      </w:r>
    </w:p>
    <w:p w:rsidRPr="005C48B0" w:rsidR="005C48B0" w:rsidP="005C48B0" w:rsidRDefault="005C48B0" w14:paraId="52948312" w14:textId="77777777">
      <w:pPr>
        <w:ind w:left="708" w:hanging="708"/>
        <w:jc w:val="both"/>
      </w:pPr>
    </w:p>
    <w:p w:rsidRPr="005C48B0" w:rsidR="005C48B0" w:rsidP="005C48B0" w:rsidRDefault="005C48B0" w14:paraId="26752507" w14:textId="77777777">
      <w:pPr>
        <w:ind w:firstLine="1"/>
        <w:jc w:val="both"/>
      </w:pPr>
      <w:r w:rsidRPr="005C48B0">
        <w:t xml:space="preserve">Que, la señalada reclamación cumple con las exigencias de materia, cuantía y oportunidad establecidas en el reglamento de la DEFASEG, habiéndose presentado dentro del plazo que corresponde </w:t>
      </w:r>
      <w:proofErr w:type="gramStart"/>
      <w:r w:rsidRPr="005C48B0">
        <w:t>de acuerdo a</w:t>
      </w:r>
      <w:proofErr w:type="gramEnd"/>
      <w:r w:rsidRPr="005C48B0">
        <w:t xml:space="preserve"> dicho reglamento. </w:t>
      </w:r>
    </w:p>
    <w:p w:rsidRPr="005C48B0" w:rsidR="005C48B0" w:rsidP="005C48B0" w:rsidRDefault="005C48B0" w14:paraId="771A4F10" w14:textId="77777777">
      <w:pPr>
        <w:ind w:firstLine="1"/>
        <w:jc w:val="both"/>
      </w:pPr>
    </w:p>
    <w:p w:rsidRPr="005C48B0" w:rsidR="005C48B0" w:rsidP="005C48B0" w:rsidRDefault="005C48B0" w14:paraId="47580AA1" w14:textId="51D5A2F4">
      <w:pPr>
        <w:ind w:firstLine="1"/>
        <w:jc w:val="both"/>
      </w:pPr>
      <w:r w:rsidR="005C48B0">
        <w:rPr/>
        <w:t xml:space="preserve">Que, habiéndose corrido traslado de la señalada reclamación, </w:t>
      </w:r>
      <w:r w:rsidR="0E36D91B">
        <w:rPr/>
        <w:t>................................</w:t>
      </w:r>
      <w:r w:rsidR="005C48B0">
        <w:rPr/>
        <w:t xml:space="preserve"> con fecha 11 de enero de 2022, ha presentado su contestación a la Reclamación adjuntando la Póliza y los documentos relativos al siniestro.</w:t>
      </w:r>
    </w:p>
    <w:p w:rsidRPr="005C48B0" w:rsidR="005C48B0" w:rsidP="005C48B0" w:rsidRDefault="005C48B0" w14:paraId="179C9909" w14:textId="77777777">
      <w:pPr>
        <w:ind w:left="708" w:hanging="708"/>
        <w:jc w:val="both"/>
      </w:pPr>
    </w:p>
    <w:p w:rsidRPr="005C48B0" w:rsidR="005C48B0" w:rsidP="005C48B0" w:rsidRDefault="005C48B0" w14:paraId="6DA799E0" w14:textId="77777777">
      <w:pPr>
        <w:jc w:val="both"/>
      </w:pPr>
      <w:r w:rsidRPr="005C48B0">
        <w:t>Que, con fecha 18 de abril de 2022 se realizó la correspondiente audiencia de vista, con la asistencia de ambas partes, quienes sustentaron sus respectivas posiciones respecto a la reclamación presentada, absolviendo las preguntas realizadas por el colegiado, quedando entonces el expediente a la fecha en condiciones para que este colegiado expida su pronunciamiento.</w:t>
      </w:r>
    </w:p>
    <w:p w:rsidRPr="005C48B0" w:rsidR="005C48B0" w:rsidP="005C48B0" w:rsidRDefault="005C48B0" w14:paraId="51C71BA3" w14:textId="77777777">
      <w:pPr>
        <w:jc w:val="both"/>
      </w:pPr>
    </w:p>
    <w:p w:rsidRPr="005C48B0" w:rsidR="005C48B0" w:rsidP="005C48B0" w:rsidRDefault="005C48B0" w14:paraId="5E7C2064" w14:textId="7EBD4805">
      <w:pPr>
        <w:jc w:val="both"/>
      </w:pPr>
      <w:r w:rsidR="005C48B0">
        <w:rPr/>
        <w:t xml:space="preserve">Que la reclamante, </w:t>
      </w:r>
      <w:r w:rsidR="4A522541">
        <w:rPr/>
        <w:t>.....................................</w:t>
      </w:r>
      <w:r w:rsidR="005C48B0">
        <w:rPr/>
        <w:t xml:space="preserve">, solicita que </w:t>
      </w:r>
      <w:r w:rsidR="2B865FE0">
        <w:rPr/>
        <w:t>........................</w:t>
      </w:r>
      <w:r w:rsidR="005C48B0">
        <w:rPr/>
        <w:t xml:space="preserve"> otorgue la indemnización correspondiente </w:t>
      </w:r>
      <w:r w:rsidR="005C48B0">
        <w:rPr/>
        <w:t>de acuerdo a</w:t>
      </w:r>
      <w:r w:rsidR="005C48B0">
        <w:rPr/>
        <w:t xml:space="preserve"> las Condiciones de la Póliza de Desgravamen contratada, por las siguientes resumidas razones: 1) Que, con fecha 25 de noviembre de 2021, </w:t>
      </w:r>
      <w:r w:rsidR="4ED86D4C">
        <w:rPr/>
        <w:t>..................................</w:t>
      </w:r>
      <w:r w:rsidR="005C48B0">
        <w:rPr/>
        <w:t xml:space="preserve"> niega la aplicación del Seguro de Desgravamen del fallecido. 2) Que, por ese motivo que recurre a la Defensoría del Asegurado, para que analice nuevamente la Historia Clínica y emitan fallo a favor, debido a que la Historia Clínica indica que presuntamente padecía de diabetes, pero </w:t>
      </w:r>
      <w:r w:rsidR="005C48B0">
        <w:rPr/>
        <w:t>de acuerdo a</w:t>
      </w:r>
      <w:r w:rsidR="005C48B0">
        <w:rPr/>
        <w:t xml:space="preserve"> las conclusiones, el Sr. </w:t>
      </w:r>
      <w:r w:rsidR="160A76F4">
        <w:rPr/>
        <w:t>.....................................................</w:t>
      </w:r>
      <w:r w:rsidR="005C48B0">
        <w:rPr/>
        <w:t>ha fallecido de muerte natural – insuficiencia respiratoria.</w:t>
      </w:r>
      <w:r w:rsidR="005C48B0">
        <w:rPr/>
        <w:t xml:space="preserve"> </w:t>
      </w:r>
    </w:p>
    <w:p w:rsidRPr="005C48B0" w:rsidR="005C48B0" w:rsidP="005C48B0" w:rsidRDefault="005C48B0" w14:paraId="5AF396E9" w14:textId="77777777">
      <w:pPr>
        <w:jc w:val="both"/>
      </w:pPr>
    </w:p>
    <w:p w:rsidRPr="005C48B0" w:rsidR="005C48B0" w:rsidP="005C48B0" w:rsidRDefault="005C48B0" w14:paraId="4DF148C7" w14:textId="22024D36">
      <w:pPr>
        <w:jc w:val="both"/>
      </w:pPr>
      <w:r w:rsidR="005C48B0">
        <w:rPr/>
        <w:t xml:space="preserve">Que, por su parte </w:t>
      </w:r>
      <w:r w:rsidR="242567EC">
        <w:rPr/>
        <w:t>...........................</w:t>
      </w:r>
      <w:r w:rsidR="005C48B0">
        <w:rPr/>
        <w:t xml:space="preserve">, solicita se declare infundada la reclamación por las siguientes resumidas razones: 1) Que, el 20 de agosto de 2021, el señor </w:t>
      </w:r>
      <w:r w:rsidR="534D9457">
        <w:rPr/>
        <w:t>...................</w:t>
      </w:r>
      <w:r w:rsidR="005C48B0">
        <w:rPr/>
        <w:t xml:space="preserve"> contrató con </w:t>
      </w:r>
      <w:r w:rsidR="67296626">
        <w:rPr/>
        <w:t>.....................</w:t>
      </w:r>
      <w:r w:rsidR="005C48B0">
        <w:rPr/>
        <w:t xml:space="preserve"> un Seguro de Desgravamen individual; en la misma fecha se le remitió tanto su póliza como las Condiciones Generales y Particulares de </w:t>
      </w:r>
      <w:r w:rsidR="005C48B0">
        <w:rPr/>
        <w:t>la misma</w:t>
      </w:r>
      <w:r w:rsidR="005C48B0">
        <w:rPr/>
        <w:t>, según se aprecia en los sustentos electrónicos que obran en el expediente. 2) Que, con fecha 07 de octubre de 2021, la señora</w:t>
      </w:r>
      <w:r w:rsidR="76CA178B">
        <w:rPr/>
        <w:t>..............</w:t>
      </w:r>
      <w:r w:rsidR="005C48B0">
        <w:rPr/>
        <w:t xml:space="preserve"> presentó una solicitud de activación de cobertura del seguro de Desgravamen por el fallecimiento del asegurado, señor </w:t>
      </w:r>
      <w:r w:rsidR="0DFD8626">
        <w:rPr/>
        <w:t>..................</w:t>
      </w:r>
      <w:r w:rsidR="005C48B0">
        <w:rPr/>
        <w:t xml:space="preserve">. </w:t>
      </w:r>
      <w:r w:rsidR="005C48B0">
        <w:rPr/>
        <w:t xml:space="preserve">3) Que, al momento en que </w:t>
      </w:r>
      <w:r w:rsidR="7EB5D643">
        <w:rPr/>
        <w:t>..................</w:t>
      </w:r>
      <w:r w:rsidR="005C48B0">
        <w:rPr/>
        <w:t xml:space="preserve"> inició la evaluación del caso, identificó que la denunciante no habría remitido la Historia Clínica debidamente foliada y fedateada del asegurado, siendo que dicho documento se encuentra establecido, entre los obligatorios según el artículo 05 del Condicionado General del Seguro de Desgravamen.</w:t>
      </w:r>
      <w:r w:rsidR="005C48B0">
        <w:rPr/>
        <w:t xml:space="preserve"> 4) Que, recibido el documento solicitado y tras realizado el análisis </w:t>
      </w:r>
      <w:r w:rsidR="005C48B0">
        <w:rPr/>
        <w:t>correspondiente,</w:t>
      </w:r>
      <w:r w:rsidR="30564EB2">
        <w:rPr/>
        <w:t>.....................</w:t>
      </w:r>
      <w:r w:rsidR="005C48B0">
        <w:rPr/>
        <w:t xml:space="preserve"> identificó que la causa del fallecimiento fue “Diabetes Mellitus Tipo II”, tal como consta en, el Certificado de Defunción. </w:t>
      </w:r>
      <w:r w:rsidR="005C48B0">
        <w:rPr/>
        <w:t xml:space="preserve">5) Que, como se puede apreciar del Certificado de Defunción que obra en el expediente, la enfermedad causa básica del fallecimiento era sufrida por el asegurado desde </w:t>
      </w:r>
      <w:r w:rsidR="005C48B0">
        <w:rPr/>
        <w:t>hacía 15 años atrás.</w:t>
      </w:r>
      <w:r w:rsidR="005C48B0">
        <w:rPr/>
        <w:t xml:space="preserve"> 6) Que, siendo que, en consecuencia, se trataba de una enfermedad sufrida por el señor </w:t>
      </w:r>
      <w:r w:rsidR="106F8CFA">
        <w:rPr/>
        <w:t>...........</w:t>
      </w:r>
      <w:r w:rsidR="005C48B0">
        <w:rPr/>
        <w:t xml:space="preserve"> 15</w:t>
      </w:r>
      <w:r w:rsidR="005C48B0">
        <w:rPr/>
        <w:t xml:space="preserve"> años antes de la contratación de la póliza, toda esta información era sabida con anterioridad al momento de contratación de la póliza (20 de agosto de 2021). 7) Que, esta situación coincide con una de las exclusiones detalladas en el artículo </w:t>
      </w:r>
      <w:r w:rsidR="005C48B0">
        <w:rPr/>
        <w:t>N°</w:t>
      </w:r>
      <w:r w:rsidR="005C48B0">
        <w:rPr/>
        <w:t xml:space="preserve"> 06 (EXCLUSIONES) del Condicionado General del Seguro de Desgravamen. Que, el señor </w:t>
      </w:r>
      <w:r w:rsidR="45B1E8B7">
        <w:rPr/>
        <w:t>..........</w:t>
      </w:r>
      <w:r w:rsidR="005C48B0">
        <w:rPr/>
        <w:t xml:space="preserve"> </w:t>
      </w:r>
      <w:r w:rsidR="005C48B0">
        <w:rPr/>
        <w:t>y sus representantes tenían conocimiento o pudieron conocer las exclusiones sobre las cuales contrató el seguro de Desgravamen, contrariamente a lo señalado en su escrito de denuncia, ello debido a que, como se ha demostrado previamente dichas condiciones fueron remitidas oportunamente al denunciante en el momento de contratación y, por tanto, son oponibles en el presente caso.</w:t>
      </w:r>
    </w:p>
    <w:p w:rsidRPr="005C48B0" w:rsidR="005C48B0" w:rsidP="005C48B0" w:rsidRDefault="005C48B0" w14:paraId="3C81D5DB" w14:textId="77777777">
      <w:pPr>
        <w:jc w:val="both"/>
      </w:pPr>
    </w:p>
    <w:p w:rsidRPr="005C48B0" w:rsidR="005C48B0" w:rsidP="005C48B0" w:rsidRDefault="005C48B0" w14:paraId="5BF60B0C" w14:textId="77777777">
      <w:pPr>
        <w:jc w:val="both"/>
      </w:pPr>
      <w:r w:rsidRPr="005C48B0">
        <w:rPr>
          <w:b/>
        </w:rPr>
        <w:t>CONSIDERANDO</w:t>
      </w:r>
    </w:p>
    <w:p w:rsidRPr="005C48B0" w:rsidR="005C48B0" w:rsidP="005C48B0" w:rsidRDefault="005C48B0" w14:paraId="0912B90F" w14:textId="77777777">
      <w:pPr>
        <w:jc w:val="both"/>
      </w:pPr>
    </w:p>
    <w:p w:rsidRPr="005C48B0" w:rsidR="005C48B0" w:rsidP="005C48B0" w:rsidRDefault="005C48B0" w14:paraId="2E5224EE" w14:textId="77777777">
      <w:pPr>
        <w:jc w:val="both"/>
      </w:pPr>
      <w:r w:rsidRPr="005C48B0">
        <w:rPr>
          <w:b/>
        </w:rPr>
        <w:t>PRIMERO:</w:t>
      </w:r>
      <w:r w:rsidRPr="005C48B0">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5C48B0" w:rsidR="005C48B0" w:rsidP="005C48B0" w:rsidRDefault="005C48B0" w14:paraId="205F85F2" w14:textId="77777777">
      <w:pPr>
        <w:ind w:firstLine="2"/>
        <w:jc w:val="both"/>
      </w:pPr>
      <w:r w:rsidRPr="005C48B0">
        <w:rPr>
          <w:b/>
        </w:rPr>
        <w:t>SEGUNDO</w:t>
      </w:r>
      <w:r w:rsidRPr="005C48B0">
        <w:t xml:space="preserve">: Que, así mismo, </w:t>
      </w:r>
      <w:proofErr w:type="gramStart"/>
      <w:r w:rsidRPr="005C48B0">
        <w:t>de acuerdo a</w:t>
      </w:r>
      <w:proofErr w:type="gramEnd"/>
      <w:r w:rsidRPr="005C48B0">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C48B0" w:rsidR="005C48B0" w:rsidP="005C48B0" w:rsidRDefault="005C48B0" w14:paraId="0BA25355" w14:textId="77777777">
      <w:pPr>
        <w:ind w:firstLine="2"/>
        <w:jc w:val="both"/>
      </w:pPr>
    </w:p>
    <w:p w:rsidRPr="005C48B0" w:rsidR="005C48B0" w:rsidP="005C48B0" w:rsidRDefault="005C48B0" w14:paraId="6D63A31E" w14:textId="77777777">
      <w:pPr>
        <w:ind w:firstLine="2"/>
        <w:jc w:val="both"/>
      </w:pPr>
      <w:r w:rsidRPr="005C48B0">
        <w:rPr>
          <w:b/>
        </w:rPr>
        <w:t xml:space="preserve">TERCERO </w:t>
      </w:r>
      <w:r w:rsidRPr="005C48B0">
        <w:t xml:space="preserve">: Que el artículo 1 de la Ley </w:t>
      </w:r>
      <w:proofErr w:type="spellStart"/>
      <w:r w:rsidRPr="005C48B0">
        <w:t>N°</w:t>
      </w:r>
      <w:proofErr w:type="spellEnd"/>
      <w:r w:rsidRPr="005C48B0">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5C48B0" w:rsidR="005C48B0" w:rsidP="005C48B0" w:rsidRDefault="005C48B0" w14:paraId="22759B6E" w14:textId="77777777">
      <w:pPr>
        <w:ind w:firstLine="2"/>
        <w:jc w:val="both"/>
      </w:pPr>
    </w:p>
    <w:p w:rsidRPr="005C48B0" w:rsidR="005C48B0" w:rsidP="005C48B0" w:rsidRDefault="005C48B0" w14:paraId="14D8833C" w14:textId="77777777">
      <w:pPr>
        <w:ind w:firstLine="2"/>
        <w:jc w:val="both"/>
      </w:pPr>
      <w:r w:rsidRPr="005C48B0">
        <w:rPr>
          <w:b/>
        </w:rPr>
        <w:t>CUARTO</w:t>
      </w:r>
      <w:r w:rsidRPr="005C48B0">
        <w:t>: Que, el artículo 1361 del Código Civil dispone que los contratos sean obligatorios en cuanto se haya expresado en ellos, presumiéndose que lo declarado es lo querido por ambas partes, de manera que la parte que sostenga lo contrario debe probarlo.</w:t>
      </w:r>
    </w:p>
    <w:p w:rsidRPr="005C48B0" w:rsidR="005C48B0" w:rsidP="005C48B0" w:rsidRDefault="005C48B0" w14:paraId="512F5815" w14:textId="77777777">
      <w:pPr>
        <w:ind w:firstLine="2"/>
        <w:jc w:val="both"/>
      </w:pPr>
    </w:p>
    <w:p w:rsidRPr="005C48B0" w:rsidR="005C48B0" w:rsidP="005C48B0" w:rsidRDefault="005C48B0" w14:paraId="2052FBD1" w14:textId="77777777">
      <w:pPr>
        <w:ind w:firstLine="2"/>
        <w:jc w:val="both"/>
      </w:pPr>
      <w:r w:rsidRPr="005C48B0">
        <w:rPr>
          <w:b/>
        </w:rPr>
        <w:t>QUINTO:</w:t>
      </w:r>
      <w:r w:rsidRPr="005C48B0">
        <w:t xml:space="preserve"> Que, en materia procesal, corresponde a quien invoca hechos probar su existencia, carga procesal a la que se refiere el artículo 196 del Código Procesal Civil, salvo que se acoja a alguna presunción legal de carácter relativo o absoluto.</w:t>
      </w:r>
    </w:p>
    <w:p w:rsidRPr="005C48B0" w:rsidR="005C48B0" w:rsidP="005C48B0" w:rsidRDefault="005C48B0" w14:paraId="2A9340C4" w14:textId="77777777">
      <w:pPr>
        <w:ind w:firstLine="2"/>
        <w:jc w:val="both"/>
      </w:pPr>
    </w:p>
    <w:p w:rsidRPr="005C48B0" w:rsidR="005C48B0" w:rsidP="005C48B0" w:rsidRDefault="005C48B0" w14:paraId="6E286FC0" w14:textId="3C979CDA">
      <w:pPr>
        <w:ind w:firstLine="2"/>
        <w:jc w:val="both"/>
      </w:pPr>
      <w:r w:rsidRPr="48DC2127" w:rsidR="005C48B0">
        <w:rPr>
          <w:b w:val="1"/>
          <w:bCs w:val="1"/>
        </w:rPr>
        <w:t xml:space="preserve">SEXTO: </w:t>
      </w:r>
      <w:r w:rsidR="005C48B0">
        <w:rPr/>
        <w:t xml:space="preserve">Que, de acuerdo a los términos contenidos en la reclamación, en la contestación a la reclamación y a lo manifestado por las partes en la audiencia de vista, la materia controvertida sometida al conocimiento de este colegiado radica en determinar si el motivo del rechazo del siniestro, expresado por </w:t>
      </w:r>
      <w:r w:rsidR="173DA50E">
        <w:rPr/>
        <w:t>...</w:t>
      </w:r>
      <w:r w:rsidR="062AE574">
        <w:rPr/>
        <w:t>..</w:t>
      </w:r>
      <w:r w:rsidR="173DA50E">
        <w:rPr/>
        <w:t>...................</w:t>
      </w:r>
      <w:r w:rsidR="005C48B0">
        <w:rPr/>
        <w:t xml:space="preserve">en su correo carta </w:t>
      </w:r>
      <w:r w:rsidR="674A44E3">
        <w:rPr/>
        <w:t>.........................................</w:t>
      </w:r>
      <w:r w:rsidR="005C48B0">
        <w:rPr/>
        <w:t xml:space="preserve">de fecha 25 de noviembre de 2021, se encuentra sustentado de acuerdo a las Condiciones Generales y Particulares de la Póliza de Seguro de Desgravamen  contratada y a la Ley </w:t>
      </w:r>
      <w:r w:rsidR="005C48B0">
        <w:rPr/>
        <w:t>N°</w:t>
      </w:r>
      <w:r w:rsidR="005C48B0">
        <w:rPr/>
        <w:t xml:space="preserve"> 29946, Ley de Contrato de Seguros.</w:t>
      </w:r>
    </w:p>
    <w:p w:rsidRPr="005C48B0" w:rsidR="005C48B0" w:rsidP="005C48B0" w:rsidRDefault="005C48B0" w14:paraId="2053FCB5" w14:textId="77777777">
      <w:pPr>
        <w:jc w:val="both"/>
        <w:rPr>
          <w:i/>
        </w:rPr>
      </w:pPr>
    </w:p>
    <w:p w:rsidRPr="005C48B0" w:rsidR="005C48B0" w:rsidP="005C48B0" w:rsidRDefault="005C48B0" w14:paraId="51126B38" w14:textId="42B860B5">
      <w:pPr>
        <w:ind w:firstLine="2"/>
        <w:jc w:val="both"/>
      </w:pPr>
      <w:r w:rsidRPr="48DC2127" w:rsidR="005C48B0">
        <w:rPr>
          <w:b w:val="1"/>
          <w:bCs w:val="1"/>
        </w:rPr>
        <w:t>SETIMO</w:t>
      </w:r>
      <w:r w:rsidRPr="48DC2127" w:rsidR="005C48B0">
        <w:rPr>
          <w:b w:val="1"/>
          <w:bCs w:val="1"/>
          <w:u w:val="single"/>
        </w:rPr>
        <w:t>:</w:t>
      </w:r>
      <w:r w:rsidR="005C48B0">
        <w:rPr/>
        <w:t xml:space="preserve"> Que, el rechazo expresado por la aseguradora en su correo </w:t>
      </w:r>
      <w:r w:rsidR="005C48B0">
        <w:rPr/>
        <w:t>mencionado,</w:t>
      </w:r>
      <w:r w:rsidR="005C48B0">
        <w:rPr/>
        <w:t xml:space="preserve"> se sustenta en que, el fallecimiento del asegurado se debió a enfermedad preexistente al inicio de la vigencia del seguro (</w:t>
      </w:r>
      <w:r w:rsidR="1EFF8085">
        <w:rPr/>
        <w:t>................................</w:t>
      </w:r>
      <w:r w:rsidR="005C48B0">
        <w:rPr/>
        <w:t xml:space="preserve">) </w:t>
      </w:r>
    </w:p>
    <w:p w:rsidRPr="005C48B0" w:rsidR="005C48B0" w:rsidP="005C48B0" w:rsidRDefault="005C48B0" w14:paraId="4AA8176A" w14:textId="77777777">
      <w:pPr>
        <w:ind w:firstLine="2"/>
        <w:jc w:val="both"/>
      </w:pPr>
    </w:p>
    <w:p w:rsidRPr="005C48B0" w:rsidR="005C48B0" w:rsidP="005C48B0" w:rsidRDefault="005C48B0" w14:paraId="2D970FB5" w14:textId="77777777">
      <w:pPr>
        <w:ind w:firstLine="2"/>
        <w:jc w:val="both"/>
      </w:pPr>
      <w:r w:rsidRPr="005C48B0">
        <w:rPr>
          <w:b/>
        </w:rPr>
        <w:t xml:space="preserve">OCTAVO: </w:t>
      </w:r>
      <w:r w:rsidRPr="005C48B0">
        <w:t xml:space="preserve">Que, en respuesta a lo manifestado por la aseguradora en el Considerando Sétimo, la asegurada considera que la cobertura no debe ser rechazada, en razón de que el asegurado de acuerdo a las </w:t>
      </w:r>
      <w:proofErr w:type="gramStart"/>
      <w:r w:rsidRPr="005C48B0">
        <w:t>conclusiones,</w:t>
      </w:r>
      <w:proofErr w:type="gramEnd"/>
      <w:r w:rsidRPr="005C48B0">
        <w:t xml:space="preserve"> falleció de muerte natural – insuficiencia respiratoria.</w:t>
      </w:r>
    </w:p>
    <w:p w:rsidRPr="005C48B0" w:rsidR="005C48B0" w:rsidP="005C48B0" w:rsidRDefault="005C48B0" w14:paraId="17425033" w14:textId="77777777">
      <w:pPr>
        <w:ind w:firstLine="2"/>
        <w:jc w:val="both"/>
      </w:pPr>
      <w:r w:rsidRPr="005C48B0">
        <w:t xml:space="preserve"> </w:t>
      </w:r>
    </w:p>
    <w:p w:rsidRPr="005C48B0" w:rsidR="005C48B0" w:rsidP="005C48B0" w:rsidRDefault="005C48B0" w14:paraId="660B65E7" w14:textId="77777777">
      <w:pPr>
        <w:jc w:val="both"/>
      </w:pPr>
      <w:r w:rsidRPr="005C48B0">
        <w:rPr>
          <w:b/>
        </w:rPr>
        <w:t>NOVENO. -</w:t>
      </w:r>
      <w:r w:rsidRPr="005C48B0">
        <w:t xml:space="preserve"> Que, </w:t>
      </w:r>
      <w:proofErr w:type="gramStart"/>
      <w:r w:rsidRPr="005C48B0">
        <w:t>en relación a</w:t>
      </w:r>
      <w:proofErr w:type="gramEnd"/>
      <w:r w:rsidRPr="005C48B0">
        <w:t xml:space="preserve"> lo manifestado por la aseguradora y la reclamante en los Considerandos Sétimo y Octavo, este colegiado aprecia lo siguiente:</w:t>
      </w:r>
    </w:p>
    <w:p w:rsidRPr="005C48B0" w:rsidR="005C48B0" w:rsidP="005C48B0" w:rsidRDefault="005C48B0" w14:paraId="5E5143A8" w14:textId="77777777">
      <w:pPr>
        <w:jc w:val="both"/>
      </w:pPr>
    </w:p>
    <w:p w:rsidRPr="005C48B0" w:rsidR="005C48B0" w:rsidP="005C48B0" w:rsidRDefault="005C48B0" w14:paraId="6E9D5DB8" w14:textId="77777777">
      <w:pPr>
        <w:pStyle w:val="Prrafodelista"/>
        <w:numPr>
          <w:ilvl w:val="0"/>
          <w:numId w:val="9"/>
        </w:numPr>
        <w:jc w:val="both"/>
      </w:pPr>
      <w:r w:rsidRPr="005C48B0">
        <w:t>Que, la Póliza contratada fue remitida al asegurado en fecha 20 de agosto de 2021, según consta en los sustentos electrónicos que obran en el expediente.</w:t>
      </w:r>
    </w:p>
    <w:p w:rsidRPr="005C48B0" w:rsidR="005C48B0" w:rsidP="005C48B0" w:rsidRDefault="005C48B0" w14:paraId="262145F2" w14:textId="77777777">
      <w:pPr>
        <w:pStyle w:val="Prrafodelista"/>
        <w:numPr>
          <w:ilvl w:val="0"/>
          <w:numId w:val="9"/>
        </w:numPr>
        <w:jc w:val="both"/>
      </w:pPr>
      <w:r w:rsidRPr="005C48B0">
        <w:t>Que, en el CERTIFICADO DE DEFUNCION GENERAL, se expresa lo siguiente:</w:t>
      </w:r>
    </w:p>
    <w:p w:rsidRPr="005C48B0" w:rsidR="005C48B0" w:rsidP="005C48B0" w:rsidRDefault="005C48B0" w14:paraId="6585102E" w14:textId="77777777">
      <w:pPr>
        <w:jc w:val="both"/>
      </w:pPr>
    </w:p>
    <w:p w:rsidRPr="005C48B0" w:rsidR="005C48B0" w:rsidP="005C48B0" w:rsidRDefault="005C48B0" w14:paraId="3CCAA88D" w14:textId="77777777">
      <w:pPr>
        <w:jc w:val="both"/>
        <w:rPr>
          <w:b/>
          <w:bCs/>
        </w:rPr>
      </w:pPr>
      <w:r w:rsidRPr="005C48B0">
        <w:rPr>
          <w:b/>
          <w:bCs/>
        </w:rPr>
        <w:t>7) CAUSA SE LA DEFUNCION</w:t>
      </w:r>
    </w:p>
    <w:p w:rsidRPr="005C48B0" w:rsidR="005C48B0" w:rsidP="005C48B0" w:rsidRDefault="005C48B0" w14:paraId="45B0FC05" w14:textId="77777777">
      <w:pPr>
        <w:jc w:val="both"/>
      </w:pPr>
    </w:p>
    <w:p w:rsidRPr="005C48B0" w:rsidR="005C48B0" w:rsidP="005C48B0" w:rsidRDefault="005C48B0" w14:paraId="31C11AA4" w14:textId="77777777">
      <w:pPr>
        <w:jc w:val="both"/>
        <w:rPr>
          <w:i/>
          <w:iCs/>
        </w:rPr>
      </w:pPr>
      <w:r w:rsidRPr="005C48B0">
        <w:rPr>
          <w:i/>
          <w:iCs/>
        </w:rPr>
        <w:t>7.1 Enfermedad o estado patológico que produjo la muerte directamente (a)</w:t>
      </w:r>
    </w:p>
    <w:p w:rsidRPr="005C48B0" w:rsidR="005C48B0" w:rsidP="005C48B0" w:rsidRDefault="005C48B0" w14:paraId="5827E2B6" w14:textId="77777777">
      <w:pPr>
        <w:jc w:val="both"/>
        <w:rPr>
          <w:i/>
          <w:iCs/>
        </w:rPr>
      </w:pPr>
    </w:p>
    <w:p w:rsidRPr="005C48B0" w:rsidR="005C48B0" w:rsidP="005C48B0" w:rsidRDefault="005C48B0" w14:paraId="0D3157DB" w14:textId="77777777">
      <w:pPr>
        <w:pStyle w:val="Prrafodelista"/>
        <w:numPr>
          <w:ilvl w:val="0"/>
          <w:numId w:val="10"/>
        </w:numPr>
        <w:jc w:val="both"/>
        <w:rPr>
          <w:i/>
          <w:iCs/>
        </w:rPr>
      </w:pPr>
      <w:r w:rsidRPr="005C48B0">
        <w:rPr>
          <w:i/>
          <w:iCs/>
        </w:rPr>
        <w:t>CIE-X (a) – INSUFICIENCIA RESPIRATORIA</w:t>
      </w:r>
    </w:p>
    <w:p w:rsidRPr="005C48B0" w:rsidR="005C48B0" w:rsidP="005C48B0" w:rsidRDefault="005C48B0" w14:paraId="39042A13" w14:textId="77777777">
      <w:pPr>
        <w:jc w:val="both"/>
        <w:rPr>
          <w:i/>
          <w:iCs/>
        </w:rPr>
      </w:pPr>
    </w:p>
    <w:p w:rsidRPr="005C48B0" w:rsidR="005C48B0" w:rsidP="005C48B0" w:rsidRDefault="005C48B0" w14:paraId="6FCEF99C" w14:textId="77777777">
      <w:pPr>
        <w:jc w:val="both"/>
        <w:rPr>
          <w:i/>
          <w:iCs/>
        </w:rPr>
      </w:pPr>
      <w:r w:rsidRPr="005C48B0">
        <w:rPr>
          <w:i/>
          <w:iCs/>
        </w:rPr>
        <w:t>7.2 Causas Antecedentes: Estados morbosos que produjeron la causa consignada arriba, mencionándose en último lugar la causa básica</w:t>
      </w:r>
    </w:p>
    <w:p w:rsidRPr="005C48B0" w:rsidR="005C48B0" w:rsidP="005C48B0" w:rsidRDefault="005C48B0" w14:paraId="724AC649" w14:textId="77777777">
      <w:pPr>
        <w:jc w:val="both"/>
        <w:rPr>
          <w:i/>
          <w:iCs/>
        </w:rPr>
      </w:pPr>
    </w:p>
    <w:p w:rsidRPr="005C48B0" w:rsidR="005C48B0" w:rsidP="005C48B0" w:rsidRDefault="005C48B0" w14:paraId="39A5DF06" w14:textId="77777777">
      <w:pPr>
        <w:pStyle w:val="Prrafodelista"/>
        <w:numPr>
          <w:ilvl w:val="0"/>
          <w:numId w:val="11"/>
        </w:numPr>
        <w:jc w:val="both"/>
        <w:rPr>
          <w:i/>
          <w:iCs/>
        </w:rPr>
      </w:pPr>
      <w:r w:rsidRPr="005C48B0">
        <w:rPr>
          <w:i/>
          <w:iCs/>
        </w:rPr>
        <w:t>CIE-X (b) – CETOLACIDOSIS DIABETICA………… 10 HORAS</w:t>
      </w:r>
    </w:p>
    <w:p w:rsidRPr="005C48B0" w:rsidR="005C48B0" w:rsidP="005C48B0" w:rsidRDefault="005C48B0" w14:paraId="2B69B070" w14:textId="77777777">
      <w:pPr>
        <w:pStyle w:val="Prrafodelista"/>
        <w:numPr>
          <w:ilvl w:val="0"/>
          <w:numId w:val="11"/>
        </w:numPr>
        <w:jc w:val="both"/>
        <w:rPr>
          <w:i/>
          <w:iCs/>
        </w:rPr>
      </w:pPr>
      <w:r w:rsidRPr="005C48B0">
        <w:rPr>
          <w:i/>
          <w:iCs/>
        </w:rPr>
        <w:t>CIE-X (c) – DIABETES MELLITUS TIPO II…………  15 AÑOS</w:t>
      </w:r>
    </w:p>
    <w:p w:rsidRPr="005C48B0" w:rsidR="005C48B0" w:rsidP="005C48B0" w:rsidRDefault="005C48B0" w14:paraId="10A28890" w14:textId="77777777">
      <w:pPr>
        <w:jc w:val="both"/>
        <w:rPr>
          <w:i/>
          <w:iCs/>
        </w:rPr>
      </w:pPr>
    </w:p>
    <w:p w:rsidRPr="005C48B0" w:rsidR="005C48B0" w:rsidP="005C48B0" w:rsidRDefault="005C48B0" w14:paraId="465DC7EA" w14:textId="5A554F3E">
      <w:pPr>
        <w:jc w:val="both"/>
      </w:pPr>
      <w:r w:rsidR="005C48B0">
        <w:rPr/>
        <w:t>Que, como se puede apreciar del documento mencionado, la causa básica del fallecimiento del asegurado fue “</w:t>
      </w:r>
      <w:r w:rsidR="46830224">
        <w:rPr/>
        <w:t>......................................</w:t>
      </w:r>
      <w:r w:rsidR="005C48B0">
        <w:rPr/>
        <w:t>” que venía sufriendo hace 15 años, por lo que dicha enfermedad era preexistente al inicio de la vigencia del seguro (20 de agosto de 2021).</w:t>
      </w:r>
    </w:p>
    <w:p w:rsidRPr="005C48B0" w:rsidR="005C48B0" w:rsidP="005C48B0" w:rsidRDefault="005C48B0" w14:paraId="16CB406A" w14:textId="77777777">
      <w:pPr>
        <w:jc w:val="both"/>
      </w:pPr>
    </w:p>
    <w:p w:rsidRPr="005C48B0" w:rsidR="005C48B0" w:rsidP="005C48B0" w:rsidRDefault="005C48B0" w14:paraId="0E72E546" w14:textId="77777777">
      <w:pPr>
        <w:jc w:val="both"/>
      </w:pPr>
      <w:r w:rsidRPr="005C48B0">
        <w:t>Que, como consecuencia, en el presente caso es de aplicación el artículo 6° (Exclusiones) del Condicionado General del Seguro de Desgravamen, el mismo que expresa lo siguiente:</w:t>
      </w:r>
    </w:p>
    <w:p w:rsidRPr="005C48B0" w:rsidR="005C48B0" w:rsidP="005C48B0" w:rsidRDefault="005C48B0" w14:paraId="68D25BD6" w14:textId="77777777">
      <w:pPr>
        <w:jc w:val="both"/>
      </w:pPr>
    </w:p>
    <w:p w:rsidRPr="005C48B0" w:rsidR="005C48B0" w:rsidP="005C48B0" w:rsidRDefault="005C48B0" w14:paraId="6919FD6D" w14:textId="77777777">
      <w:pPr>
        <w:jc w:val="both"/>
        <w:rPr>
          <w:i/>
          <w:iCs/>
        </w:rPr>
      </w:pPr>
      <w:r w:rsidRPr="005C48B0">
        <w:t>“</w:t>
      </w:r>
      <w:r w:rsidRPr="005C48B0">
        <w:rPr>
          <w:i/>
          <w:iCs/>
        </w:rPr>
        <w:t>El presente seguro no cubre los riesgos asegurados cuando el Fallecimiento o la Invalidez Total y Permanente por accidente o enfermedad del asegurado, ocurre a consecuencia de:</w:t>
      </w:r>
    </w:p>
    <w:p w:rsidRPr="005C48B0" w:rsidR="005C48B0" w:rsidP="005C48B0" w:rsidRDefault="005C48B0" w14:paraId="251C32E3" w14:textId="77777777">
      <w:pPr>
        <w:jc w:val="both"/>
        <w:rPr>
          <w:i/>
          <w:iCs/>
        </w:rPr>
      </w:pPr>
    </w:p>
    <w:p w:rsidRPr="005C48B0" w:rsidR="005C48B0" w:rsidP="005C48B0" w:rsidRDefault="005C48B0" w14:paraId="45D904B5" w14:textId="77777777">
      <w:pPr>
        <w:jc w:val="both"/>
        <w:rPr>
          <w:i/>
          <w:iCs/>
        </w:rPr>
      </w:pPr>
      <w:r w:rsidRPr="005C48B0">
        <w:rPr>
          <w:i/>
          <w:iCs/>
        </w:rPr>
        <w:t>8) Enfermedades preexistentes o Accidentes producidos con anterioridad al inicio de la Póliza, (…) Así como, anomalías congénitas y los trastornos que sobrevengan por tales anomalías o se relacionen con ellas, y que sean de conocimiento del asegurado a la fecha de contratación del presente seguro, salvo que estas hayan sido declaradas por el Asegurado y aceptadas por la Compañía, en caso corresponda. Dicha inclusión deberá contar en la Póliza”.</w:t>
      </w:r>
    </w:p>
    <w:p w:rsidRPr="005C48B0" w:rsidR="005C48B0" w:rsidP="005C48B0" w:rsidRDefault="005C48B0" w14:paraId="31967037" w14:textId="77777777">
      <w:pPr>
        <w:jc w:val="both"/>
        <w:rPr>
          <w:i/>
          <w:iCs/>
        </w:rPr>
      </w:pPr>
    </w:p>
    <w:p w:rsidRPr="005C48B0" w:rsidR="005C48B0" w:rsidP="005C48B0" w:rsidRDefault="005C48B0" w14:paraId="735BCD5D" w14:textId="77777777">
      <w:pPr>
        <w:jc w:val="both"/>
      </w:pPr>
      <w:r w:rsidRPr="005C48B0">
        <w:t>Que, por lo expresado, se considera que el rechazo de la cobertura posee legitimidad.</w:t>
      </w:r>
    </w:p>
    <w:p w:rsidRPr="005C48B0" w:rsidR="005C48B0" w:rsidP="005C48B0" w:rsidRDefault="005C48B0" w14:paraId="23E24B65" w14:textId="77777777">
      <w:pPr>
        <w:jc w:val="both"/>
        <w:rPr>
          <w:i/>
          <w:iCs/>
        </w:rPr>
      </w:pPr>
    </w:p>
    <w:p w:rsidRPr="005C48B0" w:rsidR="005C48B0" w:rsidP="005C48B0" w:rsidRDefault="005C48B0" w14:paraId="3B7316AB" w14:textId="77777777">
      <w:pPr>
        <w:jc w:val="both"/>
      </w:pPr>
      <w:r w:rsidRPr="005C48B0">
        <w:lastRenderedPageBreak/>
        <w:t xml:space="preserve"> Que, en consecuencia, esta Defensoría del Asegurado concluye su apreciación razonada y conjunta al amparo de lo establecido en su Reglamento, por lo que</w:t>
      </w:r>
    </w:p>
    <w:p w:rsidRPr="005C48B0" w:rsidR="005C48B0" w:rsidP="005C48B0" w:rsidRDefault="005C48B0" w14:paraId="493961B5" w14:textId="77777777">
      <w:pPr>
        <w:jc w:val="both"/>
      </w:pPr>
    </w:p>
    <w:p w:rsidRPr="005C48B0" w:rsidR="005C48B0" w:rsidP="005C48B0" w:rsidRDefault="005C48B0" w14:paraId="39663073" w14:textId="77777777">
      <w:pPr>
        <w:jc w:val="both"/>
      </w:pPr>
      <w:r w:rsidRPr="005C48B0">
        <w:t>Resuelve</w:t>
      </w:r>
    </w:p>
    <w:p w:rsidRPr="005C48B0" w:rsidR="005C48B0" w:rsidP="005C48B0" w:rsidRDefault="005C48B0" w14:paraId="205D817F" w14:textId="77777777">
      <w:pPr>
        <w:jc w:val="both"/>
      </w:pPr>
    </w:p>
    <w:p w:rsidRPr="005C48B0" w:rsidR="005C48B0" w:rsidP="005C48B0" w:rsidRDefault="005C48B0" w14:paraId="3E3DB72F" w14:textId="2E00488F">
      <w:pPr>
        <w:jc w:val="both"/>
      </w:pPr>
      <w:r w:rsidR="005C48B0">
        <w:rPr/>
        <w:t xml:space="preserve">Declarar </w:t>
      </w:r>
      <w:r w:rsidRPr="48DC2127" w:rsidR="005C48B0">
        <w:rPr>
          <w:b w:val="1"/>
          <w:bCs w:val="1"/>
        </w:rPr>
        <w:t>INFUNDADA</w:t>
      </w:r>
      <w:r w:rsidR="005C48B0">
        <w:rPr/>
        <w:t xml:space="preserve"> la reclamación interpuesta por </w:t>
      </w:r>
      <w:r w:rsidR="7B0530D2">
        <w:rPr/>
        <w:t>......................................................</w:t>
      </w:r>
      <w:r w:rsidR="005C48B0">
        <w:rPr/>
        <w:t xml:space="preserve"> contra </w:t>
      </w:r>
      <w:r w:rsidR="5A425842">
        <w:rPr/>
        <w:t>............................................</w:t>
      </w:r>
      <w:r w:rsidR="005C48B0">
        <w:rPr/>
        <w:t>, dejando a salvo el derecho de la reclamante a recurrir a las instancias que considere pertinentes.</w:t>
      </w:r>
    </w:p>
    <w:p w:rsidRPr="005C48B0" w:rsidR="005C48B0" w:rsidP="005C48B0" w:rsidRDefault="005C48B0" w14:paraId="60A95BF1" w14:textId="77777777">
      <w:pPr>
        <w:jc w:val="both"/>
      </w:pPr>
    </w:p>
    <w:p w:rsidRPr="005C48B0" w:rsidR="009630E4" w:rsidP="009630E4" w:rsidRDefault="009630E4" w14:paraId="2B3D86E7" w14:textId="77777777">
      <w:pPr>
        <w:tabs>
          <w:tab w:val="left" w:pos="0"/>
          <w:tab w:val="left" w:pos="1416"/>
          <w:tab w:val="left" w:pos="2977"/>
          <w:tab w:val="left" w:pos="4248"/>
          <w:tab w:val="left" w:pos="4956"/>
          <w:tab w:val="left" w:pos="5664"/>
          <w:tab w:val="left" w:pos="6372"/>
          <w:tab w:val="left" w:pos="7125"/>
        </w:tabs>
        <w:jc w:val="both"/>
        <w:rPr>
          <w:lang w:val="es-PE"/>
        </w:rPr>
      </w:pPr>
      <w:r w:rsidRPr="005C48B0">
        <w:rPr>
          <w:lang w:val="es-PE"/>
        </w:rPr>
        <w:t xml:space="preserve"> </w:t>
      </w:r>
    </w:p>
    <w:p w:rsidRPr="005C48B0" w:rsidR="001631D6" w:rsidP="00F202DC" w:rsidRDefault="00F15FBA" w14:paraId="48C7895B" w14:textId="1A648BFA">
      <w:pPr>
        <w:jc w:val="right"/>
        <w:outlineLvl w:val="0"/>
        <w:rPr>
          <w:lang w:val="es-PE"/>
        </w:rPr>
      </w:pPr>
      <w:r w:rsidRPr="005C48B0">
        <w:rPr>
          <w:lang w:val="es-PE"/>
        </w:rPr>
        <w:t xml:space="preserve">Lima, </w:t>
      </w:r>
      <w:r w:rsidRPr="005C48B0" w:rsidR="0096094A">
        <w:t>0</w:t>
      </w:r>
      <w:r w:rsidRPr="005C48B0" w:rsidR="00BD2134">
        <w:t>5</w:t>
      </w:r>
      <w:r w:rsidRPr="005C48B0" w:rsidR="0098224D">
        <w:t xml:space="preserve"> </w:t>
      </w:r>
      <w:r w:rsidRPr="005C48B0">
        <w:rPr>
          <w:lang w:val="es-PE"/>
        </w:rPr>
        <w:t>de</w:t>
      </w:r>
      <w:r w:rsidRPr="005C48B0" w:rsidR="00E13D0F">
        <w:rPr>
          <w:lang w:val="es-PE"/>
        </w:rPr>
        <w:t xml:space="preserve"> </w:t>
      </w:r>
      <w:r w:rsidRPr="005C48B0" w:rsidR="0096094A">
        <w:rPr>
          <w:lang w:val="es-PE"/>
        </w:rPr>
        <w:t>mayo</w:t>
      </w:r>
      <w:r w:rsidRPr="005C48B0" w:rsidR="001631D6">
        <w:rPr>
          <w:lang w:val="es-PE"/>
        </w:rPr>
        <w:t xml:space="preserve"> </w:t>
      </w:r>
      <w:r w:rsidRPr="005C48B0">
        <w:rPr>
          <w:lang w:val="es-PE"/>
        </w:rPr>
        <w:t>de 20</w:t>
      </w:r>
      <w:r w:rsidRPr="005C48B0" w:rsidR="001631D6">
        <w:rPr>
          <w:lang w:val="es-PE"/>
        </w:rPr>
        <w:t>2</w:t>
      </w:r>
      <w:r w:rsidRPr="005C48B0" w:rsidR="00444D29">
        <w:rPr>
          <w:lang w:val="es-PE"/>
        </w:rPr>
        <w:t>2</w:t>
      </w:r>
    </w:p>
    <w:p w:rsidRPr="005C48B0" w:rsidR="00F202DC" w:rsidP="001631D6" w:rsidRDefault="00F202DC" w14:paraId="55EA6443" w14:textId="77777777">
      <w:pPr>
        <w:jc w:val="both"/>
      </w:pPr>
    </w:p>
    <w:p w:rsidRPr="005C48B0" w:rsidR="001631D6" w:rsidP="001631D6" w:rsidRDefault="001631D6" w14:paraId="54F717D9" w14:textId="77777777">
      <w:pPr>
        <w:jc w:val="both"/>
        <w:rPr>
          <w:b/>
          <w:bCs/>
          <w:i/>
          <w:iCs/>
          <w:lang w:val="es-ES_tradnl"/>
        </w:rPr>
      </w:pPr>
      <w:r w:rsidRPr="005C48B0">
        <w:rPr>
          <w:b/>
          <w:bCs/>
          <w:i/>
          <w:iCs/>
          <w:lang w:val="es-ES_tradnl"/>
        </w:rPr>
        <w:t>La Secretaría Técnica certifica que la presente resolución cuenta con el voto de los vocales cuyos nombres figuran en el presente documento.</w:t>
      </w:r>
    </w:p>
    <w:p w:rsidRPr="005C48B0" w:rsidR="001631D6" w:rsidP="001631D6" w:rsidRDefault="001631D6" w14:paraId="265ABE8B" w14:textId="77777777">
      <w:pPr>
        <w:jc w:val="both"/>
        <w:rPr>
          <w:b/>
          <w:bCs/>
          <w:i/>
          <w:iCs/>
          <w:lang w:val="es-ES_tradnl"/>
        </w:rPr>
      </w:pPr>
    </w:p>
    <w:p w:rsidRPr="005C48B0" w:rsidR="001631D6" w:rsidP="001631D6" w:rsidRDefault="001631D6" w14:paraId="024CA4C1" w14:textId="77777777">
      <w:pPr>
        <w:jc w:val="both"/>
        <w:rPr>
          <w:b/>
          <w:bCs/>
          <w:i/>
          <w:iCs/>
          <w:lang w:val="es-ES_tradnl"/>
        </w:rPr>
      </w:pPr>
    </w:p>
    <w:p w:rsidRPr="005C48B0" w:rsidR="003E6BA6" w:rsidP="003E6BA6" w:rsidRDefault="0096094A" w14:paraId="7E9839D4" w14:textId="0E0E06BB">
      <w:pPr>
        <w:spacing w:line="360" w:lineRule="auto"/>
        <w:jc w:val="center"/>
        <w:rPr>
          <w:b/>
          <w:bCs/>
        </w:rPr>
      </w:pPr>
      <w:r w:rsidRPr="005C48B0">
        <w:rPr>
          <w:b/>
          <w:bCs/>
        </w:rPr>
        <w:t xml:space="preserve">Marco Antonio Ortega Piana </w:t>
      </w:r>
      <w:r w:rsidRPr="005C48B0" w:rsidR="003E6BA6">
        <w:rPr>
          <w:b/>
          <w:bCs/>
        </w:rPr>
        <w:t xml:space="preserve">– </w:t>
      </w:r>
      <w:proofErr w:type="gramStart"/>
      <w:r w:rsidRPr="005C48B0" w:rsidR="003E6BA6">
        <w:rPr>
          <w:b/>
          <w:bCs/>
        </w:rPr>
        <w:t>Presidente</w:t>
      </w:r>
      <w:proofErr w:type="gramEnd"/>
    </w:p>
    <w:p w:rsidRPr="005C48B0" w:rsidR="0096094A" w:rsidP="0096094A" w:rsidRDefault="0096094A" w14:paraId="3458C0C0" w14:textId="6E7C8E64">
      <w:pPr>
        <w:spacing w:line="360" w:lineRule="auto"/>
        <w:jc w:val="center"/>
        <w:rPr>
          <w:b/>
          <w:bCs/>
        </w:rPr>
      </w:pPr>
      <w:r w:rsidRPr="005C48B0">
        <w:rPr>
          <w:b/>
          <w:bCs/>
        </w:rPr>
        <w:t>María Eugenia Valdez Fernández Baca– Vocal</w:t>
      </w:r>
    </w:p>
    <w:p w:rsidRPr="005C48B0" w:rsidR="001631D6" w:rsidP="001631D6" w:rsidRDefault="001631D6" w14:paraId="515933D0" w14:textId="575B7E12">
      <w:pPr>
        <w:spacing w:line="360" w:lineRule="auto"/>
        <w:jc w:val="center"/>
        <w:rPr>
          <w:b/>
          <w:bCs/>
        </w:rPr>
      </w:pPr>
      <w:r w:rsidRPr="005C48B0">
        <w:rPr>
          <w:b/>
          <w:bCs/>
        </w:rPr>
        <w:t xml:space="preserve">Rolando Eyzaguirre </w:t>
      </w:r>
      <w:proofErr w:type="spellStart"/>
      <w:r w:rsidRPr="005C48B0">
        <w:rPr>
          <w:b/>
          <w:bCs/>
        </w:rPr>
        <w:t>Maccan</w:t>
      </w:r>
      <w:proofErr w:type="spellEnd"/>
      <w:r w:rsidRPr="005C48B0">
        <w:rPr>
          <w:b/>
          <w:bCs/>
        </w:rPr>
        <w:t xml:space="preserve"> – </w:t>
      </w:r>
      <w:r w:rsidRPr="005C48B0" w:rsidR="003E6BA6">
        <w:rPr>
          <w:b/>
          <w:bCs/>
        </w:rPr>
        <w:t>Vocal</w:t>
      </w:r>
    </w:p>
    <w:p w:rsidRPr="005C48B0" w:rsidR="00517989" w:rsidP="00AB70B7" w:rsidRDefault="00AB70B7" w14:paraId="164CAA9F" w14:textId="01A81F40">
      <w:pPr>
        <w:spacing w:line="360" w:lineRule="auto"/>
        <w:jc w:val="center"/>
        <w:rPr>
          <w:b/>
          <w:bCs/>
        </w:rPr>
      </w:pPr>
      <w:r w:rsidRPr="005C48B0">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D3246" w:rsidP="005F148C" w:rsidRDefault="004D3246" w14:paraId="3082BE65" w14:textId="77777777">
      <w:r>
        <w:separator/>
      </w:r>
    </w:p>
  </w:endnote>
  <w:endnote w:type="continuationSeparator" w:id="0">
    <w:p w:rsidR="004D3246" w:rsidP="005F148C" w:rsidRDefault="004D3246" w14:paraId="7A3C519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D3246" w:rsidP="005F148C" w:rsidRDefault="004D3246" w14:paraId="5E9CABDB" w14:textId="77777777">
      <w:r>
        <w:separator/>
      </w:r>
    </w:p>
  </w:footnote>
  <w:footnote w:type="continuationSeparator" w:id="0">
    <w:p w:rsidR="004D3246" w:rsidP="005F148C" w:rsidRDefault="004D3246" w14:paraId="4B2853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7"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9"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7557848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6"/>
  </w:num>
  <w:num w:numId="9" w16cid:durableId="1822849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lvlOverride w:ilvl="0"/>
    <w:lvlOverride w:ilvl="1"/>
    <w:lvlOverride w:ilvl="2"/>
    <w:lvlOverride w:ilvl="3"/>
    <w:lvlOverride w:ilvl="4"/>
    <w:lvlOverride w:ilvl="5"/>
    <w:lvlOverride w:ilvl="6"/>
    <w:lvlOverride w:ilvl="7"/>
    <w:lvlOverride w:ilvl="8"/>
  </w:num>
  <w:num w:numId="11" w16cid:durableId="765226947">
    <w:abstractNumId w:val="4"/>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6BB1"/>
    <w:rsid w:val="0010704B"/>
    <w:rsid w:val="00122734"/>
    <w:rsid w:val="00131D5A"/>
    <w:rsid w:val="00131E5A"/>
    <w:rsid w:val="00131FAD"/>
    <w:rsid w:val="00140C67"/>
    <w:rsid w:val="00145B5D"/>
    <w:rsid w:val="00150853"/>
    <w:rsid w:val="00154D3B"/>
    <w:rsid w:val="001631D6"/>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751"/>
    <w:rsid w:val="0060033C"/>
    <w:rsid w:val="00644FAD"/>
    <w:rsid w:val="00647AEE"/>
    <w:rsid w:val="00651449"/>
    <w:rsid w:val="006629E7"/>
    <w:rsid w:val="00664636"/>
    <w:rsid w:val="00677A2F"/>
    <w:rsid w:val="00677FBF"/>
    <w:rsid w:val="006846C3"/>
    <w:rsid w:val="0069382D"/>
    <w:rsid w:val="006A1077"/>
    <w:rsid w:val="006B65F2"/>
    <w:rsid w:val="006C5328"/>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196C"/>
    <w:rsid w:val="007D353F"/>
    <w:rsid w:val="007D77D3"/>
    <w:rsid w:val="007E430D"/>
    <w:rsid w:val="007E7D40"/>
    <w:rsid w:val="00804519"/>
    <w:rsid w:val="00812270"/>
    <w:rsid w:val="00832FA5"/>
    <w:rsid w:val="00834DFE"/>
    <w:rsid w:val="00835D6A"/>
    <w:rsid w:val="00840DD0"/>
    <w:rsid w:val="00841511"/>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68FA"/>
    <w:rsid w:val="00AC7D5A"/>
    <w:rsid w:val="00AC7F7C"/>
    <w:rsid w:val="00AD7364"/>
    <w:rsid w:val="00AE33DC"/>
    <w:rsid w:val="00AE40BA"/>
    <w:rsid w:val="00AE6ED7"/>
    <w:rsid w:val="00AF3CE0"/>
    <w:rsid w:val="00AF7C8A"/>
    <w:rsid w:val="00B04114"/>
    <w:rsid w:val="00B44E44"/>
    <w:rsid w:val="00B51C10"/>
    <w:rsid w:val="00B52FDA"/>
    <w:rsid w:val="00B60E2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04E45"/>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1C6B24C"/>
    <w:rsid w:val="062AE574"/>
    <w:rsid w:val="0DFD8626"/>
    <w:rsid w:val="0E36D91B"/>
    <w:rsid w:val="106F8CFA"/>
    <w:rsid w:val="13530893"/>
    <w:rsid w:val="160A76F4"/>
    <w:rsid w:val="173DA50E"/>
    <w:rsid w:val="1C98F12A"/>
    <w:rsid w:val="1EFF8085"/>
    <w:rsid w:val="242567EC"/>
    <w:rsid w:val="2B865FE0"/>
    <w:rsid w:val="30564EB2"/>
    <w:rsid w:val="317D9B06"/>
    <w:rsid w:val="3581A5DB"/>
    <w:rsid w:val="3914DDF7"/>
    <w:rsid w:val="45B1E8B7"/>
    <w:rsid w:val="46830224"/>
    <w:rsid w:val="48DC2127"/>
    <w:rsid w:val="4A522541"/>
    <w:rsid w:val="4A8FCCD6"/>
    <w:rsid w:val="4B1AD3E4"/>
    <w:rsid w:val="4ED86D4C"/>
    <w:rsid w:val="534D9457"/>
    <w:rsid w:val="5A425842"/>
    <w:rsid w:val="5AC1AB5C"/>
    <w:rsid w:val="5EE3D3B1"/>
    <w:rsid w:val="639292FF"/>
    <w:rsid w:val="6588EA1A"/>
    <w:rsid w:val="67296626"/>
    <w:rsid w:val="674A44E3"/>
    <w:rsid w:val="6F556680"/>
    <w:rsid w:val="76CA178B"/>
    <w:rsid w:val="78205461"/>
    <w:rsid w:val="7B0530D2"/>
    <w:rsid w:val="7EB5D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04ADAD5-7DEE-4B8C-BA4D-3DFDE8C0FBC9}"/>
</file>

<file path=customXml/itemProps3.xml><?xml version="1.0" encoding="utf-8"?>
<ds:datastoreItem xmlns:ds="http://schemas.openxmlformats.org/officeDocument/2006/customXml" ds:itemID="{D93C05D4-EA71-4D3B-A600-BC7FE96D0A1B}"/>
</file>

<file path=customXml/itemProps4.xml><?xml version="1.0" encoding="utf-8"?>
<ds:datastoreItem xmlns:ds="http://schemas.openxmlformats.org/officeDocument/2006/customXml" ds:itemID="{531ECA62-29D5-4422-946A-6DF12DC665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239</cp:revision>
  <cp:lastPrinted>2022-05-06T14:53:00Z</cp:lastPrinted>
  <dcterms:created xsi:type="dcterms:W3CDTF">2020-12-18T20:09:00Z</dcterms:created>
  <dcterms:modified xsi:type="dcterms:W3CDTF">2025-04-02T17:47:57Z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