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47501" w:rsidR="00F15FBA" w:rsidP="00F15FBA" w:rsidRDefault="00F15FBA" w14:paraId="6BA6C8A5" w14:textId="109DCB3B">
      <w:pPr>
        <w:pStyle w:val="Ttulo"/>
        <w:outlineLvl w:val="0"/>
        <w:rPr>
          <w:lang w:val="es-PE"/>
        </w:rPr>
      </w:pPr>
      <w:r w:rsidRPr="00F47501">
        <w:rPr>
          <w:lang w:val="es-PE"/>
        </w:rPr>
        <w:t xml:space="preserve">RESOLUCIÓN </w:t>
      </w:r>
      <w:proofErr w:type="spellStart"/>
      <w:r w:rsidRPr="00F47501">
        <w:rPr>
          <w:lang w:val="es-PE"/>
        </w:rPr>
        <w:t>N</w:t>
      </w:r>
      <w:r w:rsidRPr="00F47501" w:rsidR="001631D6">
        <w:rPr>
          <w:lang w:val="es-PE"/>
        </w:rPr>
        <w:t>°</w:t>
      </w:r>
      <w:proofErr w:type="spellEnd"/>
      <w:r w:rsidRPr="00F47501" w:rsidR="001631D6">
        <w:rPr>
          <w:lang w:val="es-PE"/>
        </w:rPr>
        <w:t xml:space="preserve"> </w:t>
      </w:r>
      <w:r w:rsidRPr="00F47501" w:rsidR="00674D09">
        <w:rPr>
          <w:lang w:val="es-PE"/>
        </w:rPr>
        <w:t>10</w:t>
      </w:r>
      <w:r w:rsidRPr="00F47501" w:rsidR="00FC273E">
        <w:rPr>
          <w:lang w:val="es-PE"/>
        </w:rPr>
        <w:t>8</w:t>
      </w:r>
      <w:r w:rsidRPr="00F47501" w:rsidR="00F96FDD">
        <w:rPr>
          <w:lang w:val="es-PE"/>
        </w:rPr>
        <w:t>/</w:t>
      </w:r>
      <w:r w:rsidRPr="00F47501" w:rsidR="001631D6">
        <w:rPr>
          <w:lang w:val="es-PE"/>
        </w:rPr>
        <w:t>2</w:t>
      </w:r>
      <w:r w:rsidRPr="00F47501" w:rsidR="00444D29">
        <w:rPr>
          <w:lang w:val="es-PE"/>
        </w:rPr>
        <w:t>2</w:t>
      </w:r>
    </w:p>
    <w:p w:rsidRPr="00F47501" w:rsidR="00A06400" w:rsidP="00A06400" w:rsidRDefault="00A06400" w14:paraId="5A4B541E" w14:textId="77777777">
      <w:pPr>
        <w:jc w:val="both"/>
        <w:outlineLvl w:val="0"/>
        <w:rPr>
          <w:b/>
          <w:bCs/>
          <w:lang w:val="es-PE"/>
        </w:rPr>
      </w:pPr>
    </w:p>
    <w:p w:rsidRPr="00F47501" w:rsidR="00F47501" w:rsidP="00F47501" w:rsidRDefault="00F47501" w14:paraId="09D47800" w14:textId="77777777">
      <w:pPr>
        <w:jc w:val="both"/>
        <w:rPr>
          <w:b/>
          <w:lang w:val="es-PE" w:eastAsia="en-US"/>
        </w:rPr>
      </w:pPr>
      <w:r w:rsidRPr="00F47501">
        <w:rPr>
          <w:b/>
        </w:rPr>
        <w:t>VISTOS</w:t>
      </w:r>
    </w:p>
    <w:p w:rsidRPr="00F47501" w:rsidR="00F47501" w:rsidP="00F47501" w:rsidRDefault="00F47501" w14:paraId="370C4269" w14:textId="77777777">
      <w:pPr>
        <w:jc w:val="both"/>
      </w:pPr>
    </w:p>
    <w:p w:rsidRPr="00F47501" w:rsidR="00F47501" w:rsidP="00F47501" w:rsidRDefault="00F47501" w14:paraId="6C5C88A3" w14:textId="32C1C81A">
      <w:pPr>
        <w:jc w:val="both"/>
      </w:pPr>
      <w:r w:rsidR="00F47501">
        <w:rPr/>
        <w:t xml:space="preserve">Que con fecha 13 de diciembre de 2021, completado con fecha 10 de enero de 2022, </w:t>
      </w:r>
      <w:r w:rsidR="2F7E40C7">
        <w:rPr/>
        <w:t>...................................................</w:t>
      </w:r>
      <w:r w:rsidR="00F47501">
        <w:rPr/>
        <w:t xml:space="preserve">, interpone reclamación ante la (DEFASEG) solicitando que </w:t>
      </w:r>
      <w:r w:rsidR="4F1C6B86">
        <w:rPr/>
        <w:t>.........................................................</w:t>
      </w:r>
      <w:r w:rsidR="00F47501">
        <w:rPr/>
        <w:t xml:space="preserve"> otorgue cobertura al siniestro ocurrido por el fallecimiento de su hijo </w:t>
      </w:r>
      <w:r w:rsidR="12D7643B">
        <w:rPr/>
        <w:t>...........................................................</w:t>
      </w:r>
      <w:r w:rsidR="00F47501">
        <w:rPr/>
        <w:t xml:space="preserve"> a consecuencia de un accidente de tránsito y proceda al pago de la Indemnización correspondiente, de acuerdo con las Condiciones Generales y Particulares de la Póliza de Seguro SOAT </w:t>
      </w:r>
      <w:r w:rsidR="2369B613">
        <w:rPr/>
        <w:t>.................................</w:t>
      </w:r>
      <w:r w:rsidR="00F47501">
        <w:rPr/>
        <w:t>.</w:t>
      </w:r>
    </w:p>
    <w:p w:rsidRPr="00F47501" w:rsidR="00F47501" w:rsidP="00F47501" w:rsidRDefault="00F47501" w14:paraId="34F2D4E5" w14:textId="77777777">
      <w:pPr>
        <w:ind w:left="708" w:hanging="708"/>
        <w:jc w:val="both"/>
      </w:pPr>
    </w:p>
    <w:p w:rsidRPr="00F47501" w:rsidR="00F47501" w:rsidP="00F47501" w:rsidRDefault="00F47501" w14:paraId="62DE1C72" w14:textId="77777777">
      <w:pPr>
        <w:ind w:firstLine="1"/>
        <w:jc w:val="both"/>
      </w:pPr>
      <w:r w:rsidRPr="00F47501">
        <w:t xml:space="preserve">Que, la señalada reclamación cumple con las exigencias de materia, cuantía y oportunidad establecidas en el reglamento de la DEFASEG, habiéndose presentado dentro del plazo que corresponde </w:t>
      </w:r>
      <w:proofErr w:type="gramStart"/>
      <w:r w:rsidRPr="00F47501">
        <w:t>de acuerdo a</w:t>
      </w:r>
      <w:proofErr w:type="gramEnd"/>
      <w:r w:rsidRPr="00F47501">
        <w:t xml:space="preserve"> dicho reglamento. </w:t>
      </w:r>
    </w:p>
    <w:p w:rsidRPr="00F47501" w:rsidR="00F47501" w:rsidP="00F47501" w:rsidRDefault="00F47501" w14:paraId="7DF637A6" w14:textId="77777777">
      <w:pPr>
        <w:ind w:firstLine="1"/>
        <w:jc w:val="both"/>
      </w:pPr>
    </w:p>
    <w:p w:rsidRPr="00F47501" w:rsidR="00F47501" w:rsidP="00F47501" w:rsidRDefault="00F47501" w14:paraId="69C1CD45" w14:textId="7F1B8D42">
      <w:pPr>
        <w:ind w:firstLine="1"/>
        <w:jc w:val="both"/>
      </w:pPr>
      <w:r w:rsidR="00F47501">
        <w:rPr/>
        <w:t xml:space="preserve">Que, habiéndose corrido traslado de la señalada reclamación, con fecha 08 de febrero de 2022, </w:t>
      </w:r>
      <w:r w:rsidR="05F20F34">
        <w:rPr/>
        <w:t>.........................................</w:t>
      </w:r>
      <w:r w:rsidR="00F47501">
        <w:rPr/>
        <w:t xml:space="preserve"> ha presentado su contestación a la Reclamación, adjuntando documentos relativos al siniestro.</w:t>
      </w:r>
    </w:p>
    <w:p w:rsidRPr="00F47501" w:rsidR="00F47501" w:rsidP="00F47501" w:rsidRDefault="00F47501" w14:paraId="4AECB48B" w14:textId="77777777">
      <w:pPr>
        <w:ind w:left="708" w:hanging="708"/>
        <w:jc w:val="both"/>
      </w:pPr>
    </w:p>
    <w:p w:rsidRPr="00F47501" w:rsidR="00F47501" w:rsidP="00F47501" w:rsidRDefault="00F47501" w14:paraId="75D72896" w14:textId="352ED2D0">
      <w:pPr>
        <w:jc w:val="both"/>
      </w:pPr>
      <w:r w:rsidR="00F47501">
        <w:rPr/>
        <w:t xml:space="preserve">Que, con fecha 25 de abril de 2022 se realizó la correspondiente audiencia de vista con la asistencia </w:t>
      </w:r>
      <w:r w:rsidR="00F47501">
        <w:rPr/>
        <w:t>de ambas partes</w:t>
      </w:r>
      <w:r w:rsidR="00F47501">
        <w:rPr/>
        <w:t xml:space="preserve">, las mismas que sustentaron sus posiciones respecto a la reclamación presentada, y luego absolvieron las diversas preguntas formuladas por este colegiado. Que, con fecha 27 de abril de 2002 el reclamante ha presentado un escrito adicional respecto al siniestro reclamado. Que, habiéndose corrido traslado a la aseguradora del mencionado escrito adicional para que pueda argumentar lo que considere necesario sobre el mismo, </w:t>
      </w:r>
      <w:r w:rsidR="392D88DE">
        <w:rPr/>
        <w:t>....................................</w:t>
      </w:r>
      <w:r w:rsidR="00F47501">
        <w:rPr/>
        <w:t xml:space="preserve"> no ha presentado comentario alguno al respecto, quedando entonces el expediente a la fecha en condiciones para que este colegiado pueda analizar el caso y pronunciarse respecto al mismo.</w:t>
      </w:r>
    </w:p>
    <w:p w:rsidRPr="00F47501" w:rsidR="00F47501" w:rsidP="00F47501" w:rsidRDefault="00F47501" w14:paraId="5A3CF881" w14:textId="77777777">
      <w:pPr>
        <w:jc w:val="both"/>
      </w:pPr>
    </w:p>
    <w:p w:rsidRPr="00F47501" w:rsidR="00F47501" w:rsidP="00F47501" w:rsidRDefault="00F47501" w14:paraId="701649FF" w14:textId="268977F8">
      <w:pPr>
        <w:jc w:val="both"/>
      </w:pPr>
      <w:r w:rsidR="00F47501">
        <w:rPr/>
        <w:t xml:space="preserve">Que el reclamante, </w:t>
      </w:r>
      <w:r w:rsidR="2705E56B">
        <w:rPr/>
        <w:t>...........................................</w:t>
      </w:r>
      <w:r w:rsidR="00F47501">
        <w:rPr/>
        <w:t xml:space="preserve">, solicita que </w:t>
      </w:r>
      <w:r w:rsidR="2C53560B">
        <w:rPr/>
        <w:t>..............................</w:t>
      </w:r>
      <w:r w:rsidR="00F47501">
        <w:rPr/>
        <w:t xml:space="preserve"> proceda a la atención del siniestro y al pago de la indemnización por muerte, por las siguientes resumidas razones: 1) Que, el 25 de setiembre de 2021, solicitó a </w:t>
      </w:r>
      <w:r w:rsidR="0A8C4099">
        <w:rPr/>
        <w:t>............................,</w:t>
      </w:r>
      <w:r w:rsidR="00F47501">
        <w:rPr/>
        <w:t xml:space="preserve"> la indemnización por muerte del SOAT del fallecido </w:t>
      </w:r>
      <w:r w:rsidR="0AACC56F">
        <w:rPr/>
        <w:t>......................................</w:t>
      </w:r>
      <w:r w:rsidR="00F47501">
        <w:rPr/>
        <w:t xml:space="preserve"> y, mediante escrito del 28 de setiembre de 2021, la aseguradora responde que la solicitud de indemnización del SOAT ha prescrito el 30 de junio de 2021.</w:t>
      </w:r>
      <w:r w:rsidR="00F47501">
        <w:rPr/>
        <w:t xml:space="preserve"> 2) Que, el 03 de octubre de 2021, solicitó el reclamo argumentando que durante el estado de emergencia (COVID 19) el Poder Ejecutivo dispuso la suspensión de todo trabajo presencial y suspensión del cómputo de plazos de inicio y tramitación de los procedimientos administrativos y judiciales y, el aislamiento social obligatorio, las entidades públicas y privadas que dejaron de atender de manera  regular, disposiciones tuvieron como finalidad proteger la salud y la vida de todos los ciudadanos durante cuatro (4) meses, por tanto, la solicitud vencería el 30 de octubre de 2021 y estaría dentro del plazo respectivo. 3) Que, el 06 de octubre de 2021, </w:t>
      </w:r>
      <w:r w:rsidR="54A30FDB">
        <w:rPr/>
        <w:t>.....................................</w:t>
      </w:r>
      <w:r w:rsidR="00F47501">
        <w:rPr/>
        <w:t xml:space="preserve"> responde que: </w:t>
      </w:r>
      <w:r w:rsidRPr="58D27FE4" w:rsidR="00F47501">
        <w:rPr>
          <w:i w:val="1"/>
          <w:iCs w:val="1"/>
        </w:rPr>
        <w:t>luego de la revisión de su caso, debemos de manifestar que la solicitud de indemnización por muerte fue presentada</w:t>
      </w:r>
      <w:r w:rsidR="00F47501">
        <w:rPr/>
        <w:t xml:space="preserve"> </w:t>
      </w:r>
      <w:r w:rsidRPr="58D27FE4" w:rsidR="00F47501">
        <w:rPr>
          <w:i w:val="1"/>
          <w:iCs w:val="1"/>
        </w:rPr>
        <w:t>el pasado 25 de setiembre de 2021; sin embargo, luego de la evaluación correspondiente por nuestra área de auditoría médica se respondió el pasado 28 de setiembre de 2021, que el plazo había prescrito toda vez que el siniestro ocurrió el 30 de junio de 2019”</w:t>
      </w:r>
    </w:p>
    <w:p w:rsidRPr="00F47501" w:rsidR="00F47501" w:rsidP="00F47501" w:rsidRDefault="00F47501" w14:paraId="2221B360" w14:textId="77777777">
      <w:pPr>
        <w:jc w:val="both"/>
      </w:pPr>
    </w:p>
    <w:p w:rsidRPr="00F47501" w:rsidR="00F47501" w:rsidP="00F47501" w:rsidRDefault="00F47501" w14:paraId="05A0287D" w14:textId="2F20388B">
      <w:pPr>
        <w:jc w:val="both"/>
      </w:pPr>
      <w:r w:rsidR="00F47501">
        <w:rPr/>
        <w:t xml:space="preserve">Que, por su parte, </w:t>
      </w:r>
      <w:r w:rsidR="443387E5">
        <w:rPr/>
        <w:t>..................................</w:t>
      </w:r>
    </w:p>
    <w:p w:rsidRPr="00F47501" w:rsidR="00F47501" w:rsidP="00F47501" w:rsidRDefault="00F47501" w14:paraId="01EB278C" w14:textId="6F2692CA">
      <w:pPr>
        <w:jc w:val="both"/>
      </w:pPr>
      <w:r w:rsidR="00F47501">
        <w:rPr/>
        <w:t xml:space="preserve">solicita se declare infundada la reclamación, por las siguientes resumidas razones: 1) Que, luego de la revisión de la solicitud presentada por el Sr. Vicente, la aseguradora procedió a rechazar la cobertura solicitada de conformidad a lo que expresamente señala el Reglamento Nacional de Responsabilidad Civil y Seguros Obligatorios de Accidentes de Tránsito – Decreto Supremo </w:t>
      </w:r>
      <w:r w:rsidR="00F47501">
        <w:rPr/>
        <w:t>N°</w:t>
      </w:r>
      <w:r w:rsidR="00F47501">
        <w:rPr/>
        <w:t xml:space="preserve"> 024 – 2002-MTC (en adelante Reglamento del </w:t>
      </w:r>
      <w:r w:rsidR="00F47501">
        <w:rPr/>
        <w:t>Soat</w:t>
      </w:r>
      <w:r w:rsidR="00F47501">
        <w:rPr/>
        <w:t xml:space="preserve">). </w:t>
      </w:r>
      <w:r w:rsidR="00F47501">
        <w:rPr/>
        <w:t xml:space="preserve">2) Que, así pues, con fecha 28 de setiembre de 2021, </w:t>
      </w:r>
      <w:r w:rsidR="48C37A6E">
        <w:rPr/>
        <w:t>...........................................</w:t>
      </w:r>
      <w:r w:rsidR="00F47501">
        <w:rPr/>
        <w:t xml:space="preserve"> informó al solicitante que su solicitud de pago por indemnización no procedía, debido a que había prescrito.</w:t>
      </w:r>
      <w:r w:rsidR="00F47501">
        <w:rPr/>
        <w:t xml:space="preserve"> 3) Que, el colegiado podrá dar cuenta que, conforme al numeral 4 del artículo 2001 del Código Civil, se establece que “</w:t>
      </w:r>
      <w:r w:rsidRPr="58D27FE4" w:rsidR="00F47501">
        <w:rPr>
          <w:i w:val="1"/>
          <w:iCs w:val="1"/>
        </w:rPr>
        <w:t xml:space="preserve">Prescriben a los dos años, la acción de anulabilidad, la acción revocatoria, la acción indemnizatoria por responsabilidad extracontractual y la que corresponda contra los representantes de incapaces derivadas del ejercicio del cargo”; </w:t>
      </w:r>
      <w:r w:rsidR="00F47501">
        <w:rPr/>
        <w:t>siendo así, se puede advertir que el derecho de la víctima o sus beneficiarios de solicitar el pago de indemnizaciones, efectivamente prescribió para el señor Vicente, puesto que el accidente ocurrió el 30 de junio de 2019.</w:t>
      </w:r>
    </w:p>
    <w:p w:rsidRPr="00F47501" w:rsidR="00F47501" w:rsidP="00F47501" w:rsidRDefault="00F47501" w14:paraId="3558C5C8" w14:textId="77777777">
      <w:pPr>
        <w:jc w:val="both"/>
      </w:pPr>
    </w:p>
    <w:p w:rsidRPr="00F47501" w:rsidR="00F47501" w:rsidP="00F47501" w:rsidRDefault="00F47501" w14:paraId="29A84BAC" w14:textId="77777777">
      <w:pPr>
        <w:jc w:val="both"/>
        <w:rPr>
          <w:b/>
        </w:rPr>
      </w:pPr>
      <w:r w:rsidRPr="00F47501">
        <w:rPr>
          <w:b/>
        </w:rPr>
        <w:t>CONSIDERANDO</w:t>
      </w:r>
    </w:p>
    <w:p w:rsidRPr="00F47501" w:rsidR="00F47501" w:rsidP="00F47501" w:rsidRDefault="00F47501" w14:paraId="386BD0F0" w14:textId="77777777">
      <w:pPr>
        <w:jc w:val="both"/>
      </w:pPr>
    </w:p>
    <w:p w:rsidRPr="00F47501" w:rsidR="00F47501" w:rsidP="00F47501" w:rsidRDefault="00F47501" w14:paraId="1B3B5DA8" w14:textId="77777777">
      <w:pPr>
        <w:jc w:val="both"/>
      </w:pPr>
      <w:r w:rsidRPr="00F47501">
        <w:rPr>
          <w:b/>
        </w:rPr>
        <w:t>PRIMERO:</w:t>
      </w:r>
      <w:r w:rsidRPr="00F47501">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F47501" w:rsidR="00F47501" w:rsidP="00F47501" w:rsidRDefault="00F47501" w14:paraId="4F84C109" w14:textId="77777777">
      <w:pPr>
        <w:ind w:firstLine="2"/>
        <w:jc w:val="both"/>
      </w:pPr>
      <w:r w:rsidRPr="00F47501">
        <w:rPr>
          <w:b/>
        </w:rPr>
        <w:t>SEGUNDO</w:t>
      </w:r>
      <w:r w:rsidRPr="00F47501">
        <w:t xml:space="preserve">: Que, así mismo, </w:t>
      </w:r>
      <w:proofErr w:type="gramStart"/>
      <w:r w:rsidRPr="00F47501">
        <w:t>de acuerdo a</w:t>
      </w:r>
      <w:proofErr w:type="gramEnd"/>
      <w:r w:rsidRPr="00F47501">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47501" w:rsidR="00F47501" w:rsidP="00F47501" w:rsidRDefault="00F47501" w14:paraId="32EE494B" w14:textId="77777777">
      <w:pPr>
        <w:ind w:firstLine="2"/>
        <w:jc w:val="both"/>
      </w:pPr>
    </w:p>
    <w:p w:rsidRPr="00F47501" w:rsidR="00F47501" w:rsidP="00F47501" w:rsidRDefault="00F47501" w14:paraId="7A7E7F9C" w14:textId="77777777">
      <w:pPr>
        <w:ind w:firstLine="2"/>
        <w:jc w:val="both"/>
      </w:pPr>
      <w:r w:rsidRPr="00F47501">
        <w:rPr>
          <w:b/>
        </w:rPr>
        <w:t xml:space="preserve">TERCERO </w:t>
      </w:r>
      <w:r w:rsidRPr="00F47501">
        <w:t xml:space="preserve">: Que el artículo 1 de la Ley </w:t>
      </w:r>
      <w:proofErr w:type="spellStart"/>
      <w:r w:rsidRPr="00F47501">
        <w:t>N°</w:t>
      </w:r>
      <w:proofErr w:type="spellEnd"/>
      <w:r w:rsidRPr="00F47501">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F47501" w:rsidR="00F47501" w:rsidP="00F47501" w:rsidRDefault="00F47501" w14:paraId="61F27ACE" w14:textId="77777777">
      <w:pPr>
        <w:ind w:firstLine="2"/>
        <w:jc w:val="both"/>
      </w:pPr>
    </w:p>
    <w:p w:rsidRPr="00F47501" w:rsidR="00F47501" w:rsidP="00F47501" w:rsidRDefault="00F47501" w14:paraId="2E5E29D9" w14:textId="77777777">
      <w:pPr>
        <w:ind w:firstLine="2"/>
        <w:jc w:val="both"/>
      </w:pPr>
      <w:r w:rsidRPr="00F47501">
        <w:rPr>
          <w:b/>
        </w:rPr>
        <w:t>CUARTO</w:t>
      </w:r>
      <w:r w:rsidRPr="00F47501">
        <w:t>: Que, el artículo 1361 del Código Civil dispone que los contratos sean obligatorios en cuanto se haya expresado en ellos, presumiéndose que lo declarado es lo querido por ambas partes, de manera que la parte que sostenga lo contrario debe probarlo.</w:t>
      </w:r>
    </w:p>
    <w:p w:rsidRPr="00F47501" w:rsidR="00F47501" w:rsidP="00F47501" w:rsidRDefault="00F47501" w14:paraId="6D782AB8" w14:textId="77777777">
      <w:pPr>
        <w:ind w:firstLine="2"/>
        <w:jc w:val="both"/>
      </w:pPr>
    </w:p>
    <w:p w:rsidRPr="00F47501" w:rsidR="00F47501" w:rsidP="00F47501" w:rsidRDefault="00F47501" w14:paraId="360BBA39" w14:textId="77777777">
      <w:pPr>
        <w:ind w:firstLine="2"/>
        <w:jc w:val="both"/>
      </w:pPr>
      <w:r w:rsidRPr="00F47501">
        <w:rPr>
          <w:b/>
        </w:rPr>
        <w:t>QUINTO:</w:t>
      </w:r>
      <w:r w:rsidRPr="00F47501">
        <w:t xml:space="preserve"> Que, en materia procesal, corresponde a quien invoca hechos probar su existencia, carga procesal a la que se refiere el artículo 196 del Código Procesal Civil, salvo que se acoja a alguna presunción legal de carácter relativo o absoluto.</w:t>
      </w:r>
    </w:p>
    <w:p w:rsidRPr="00F47501" w:rsidR="00F47501" w:rsidP="00F47501" w:rsidRDefault="00F47501" w14:paraId="7AF3ED67" w14:textId="77777777">
      <w:pPr>
        <w:ind w:firstLine="2"/>
        <w:jc w:val="both"/>
      </w:pPr>
    </w:p>
    <w:p w:rsidRPr="00F47501" w:rsidR="00F47501" w:rsidP="00F47501" w:rsidRDefault="00F47501" w14:paraId="7AE77A4E" w14:textId="77777777">
      <w:pPr>
        <w:ind w:firstLine="2"/>
        <w:jc w:val="both"/>
      </w:pPr>
      <w:r w:rsidRPr="00F47501">
        <w:rPr>
          <w:b/>
        </w:rPr>
        <w:t xml:space="preserve">SEXTO: </w:t>
      </w:r>
      <w:r w:rsidRPr="00F47501">
        <w:t xml:space="preserve">Que, de acuerdo a los términos contenidos en la reclamación, en la contestación a la reclamación, a lo tratado en la audiencia de vista y al escrito adicional presentado por el reclamante, la materia controvertida sometida al conocimiento de este colegiado radica en </w:t>
      </w:r>
      <w:r w:rsidRPr="00F47501">
        <w:lastRenderedPageBreak/>
        <w:t xml:space="preserve">determinar si el rechazo del siniestro, expresado por la aseguradora en su carta de fecha 28 de setiembre de 2021 , se encuentra sustentado de acuerdo a las Condiciones Generales y Particulares de la Póliza de Seguro SOAT contratada y al Reglamento de Responsabilidad Civil y Seguros Obligatorios por Accidentes de Tránsito, aprobado mediante DS. </w:t>
      </w:r>
      <w:proofErr w:type="spellStart"/>
      <w:r w:rsidRPr="00F47501">
        <w:t>N°</w:t>
      </w:r>
      <w:proofErr w:type="spellEnd"/>
      <w:r w:rsidRPr="00F47501">
        <w:t xml:space="preserve"> 024-2001-MTC y sus normas modificatorias.</w:t>
      </w:r>
    </w:p>
    <w:p w:rsidRPr="00F47501" w:rsidR="00F47501" w:rsidP="00F47501" w:rsidRDefault="00F47501" w14:paraId="1D4C0623" w14:textId="77777777">
      <w:pPr>
        <w:jc w:val="both"/>
        <w:rPr>
          <w:i/>
        </w:rPr>
      </w:pPr>
    </w:p>
    <w:p w:rsidRPr="00F47501" w:rsidR="00F47501" w:rsidP="00F47501" w:rsidRDefault="00F47501" w14:paraId="089433AD" w14:textId="77777777">
      <w:pPr>
        <w:ind w:firstLine="2"/>
        <w:jc w:val="both"/>
      </w:pPr>
      <w:r w:rsidRPr="00F47501">
        <w:rPr>
          <w:b/>
        </w:rPr>
        <w:t>SETIMO</w:t>
      </w:r>
      <w:r w:rsidRPr="00F47501">
        <w:rPr>
          <w:b/>
          <w:u w:val="single"/>
        </w:rPr>
        <w:t>:</w:t>
      </w:r>
      <w:r w:rsidRPr="00F47501">
        <w:t xml:space="preserve"> Que, la aseguradora indica que el rechazo del siniestro expresado en su carta mencionada en el Considerando </w:t>
      </w:r>
      <w:proofErr w:type="gramStart"/>
      <w:r w:rsidRPr="00F47501">
        <w:t>anterior,</w:t>
      </w:r>
      <w:proofErr w:type="gramEnd"/>
      <w:r w:rsidRPr="00F47501">
        <w:t xml:space="preserve"> se sustenta en que el plazo para poder solicitar los beneficios derivados de la póliza SOAT, ya ha prescrito el 30 de junio de 2021, al haber transcurrido en exceso el plazo de dos años desde la ocurrencia del accidente.</w:t>
      </w:r>
    </w:p>
    <w:p w:rsidRPr="00F47501" w:rsidR="00F47501" w:rsidP="00F47501" w:rsidRDefault="00F47501" w14:paraId="388F27D9" w14:textId="77777777">
      <w:pPr>
        <w:ind w:firstLine="2"/>
        <w:jc w:val="both"/>
      </w:pPr>
    </w:p>
    <w:p w:rsidRPr="00F47501" w:rsidR="00F47501" w:rsidP="00F47501" w:rsidRDefault="00F47501" w14:paraId="66F88BEB" w14:textId="77777777">
      <w:pPr>
        <w:jc w:val="both"/>
      </w:pPr>
      <w:r w:rsidRPr="00F47501">
        <w:rPr>
          <w:b/>
        </w:rPr>
        <w:t xml:space="preserve">OCTAVO: </w:t>
      </w:r>
      <w:r w:rsidRPr="00F47501">
        <w:t>Que, el reclamante considera que el siniestro no debe ser rechazado en razón de que, durante el estado de emergencia (</w:t>
      </w:r>
      <w:proofErr w:type="spellStart"/>
      <w:r w:rsidRPr="00F47501">
        <w:t>Covid</w:t>
      </w:r>
      <w:proofErr w:type="spellEnd"/>
      <w:r w:rsidRPr="00F47501">
        <w:t xml:space="preserve"> 19), el Poder Ejecutivo dispuso la suspensión de todo trabajo presencial y suspensión del cómputo de plazos de inicio y tramitación de los procedimientos administrativos y judiciales y, el aislamiento social obligatorio, las entidades públicas y privadas que dejaron de atender de manera regular, disposiciones que tuvieron como finalidad proteger la salud y la vida de todos los ciudadanos, durante cuatro (4) meses, por lo que la solicitud del reclamante vencería recién el 30 de octubre del 2021 y estaría dentro del plazo respectivo. </w:t>
      </w:r>
    </w:p>
    <w:p w:rsidRPr="00F47501" w:rsidR="00F47501" w:rsidP="00F47501" w:rsidRDefault="00F47501" w14:paraId="681C9946" w14:textId="77777777">
      <w:pPr>
        <w:jc w:val="both"/>
      </w:pPr>
    </w:p>
    <w:p w:rsidRPr="00F47501" w:rsidR="00F47501" w:rsidP="00F47501" w:rsidRDefault="00F47501" w14:paraId="2C3109A4" w14:textId="7F27C3C8">
      <w:pPr>
        <w:jc w:val="both"/>
      </w:pPr>
      <w:r w:rsidRPr="58D27FE4" w:rsidR="00F47501">
        <w:rPr>
          <w:b w:val="1"/>
          <w:bCs w:val="1"/>
        </w:rPr>
        <w:t>NOVENO:</w:t>
      </w:r>
      <w:r w:rsidR="00F47501">
        <w:rPr/>
        <w:t xml:space="preserve"> Que, </w:t>
      </w:r>
      <w:r w:rsidR="00F47501">
        <w:rPr/>
        <w:t>en relación a</w:t>
      </w:r>
      <w:r w:rsidR="00F47501">
        <w:rPr/>
        <w:t xml:space="preserve"> lo manifestado por </w:t>
      </w:r>
      <w:r w:rsidR="447394CD">
        <w:rPr/>
        <w:t>................................</w:t>
      </w:r>
      <w:r w:rsidR="00F47501">
        <w:rPr/>
        <w:t xml:space="preserve"> y el reclamante en los Considerandos Sétimo y Octavo, este colegiado aprecia lo siguiente:</w:t>
      </w:r>
    </w:p>
    <w:p w:rsidRPr="00F47501" w:rsidR="00F47501" w:rsidP="00F47501" w:rsidRDefault="00F47501" w14:paraId="704BB20A" w14:textId="77777777">
      <w:pPr>
        <w:jc w:val="both"/>
      </w:pPr>
    </w:p>
    <w:p w:rsidRPr="00F47501" w:rsidR="00F47501" w:rsidP="00F47501" w:rsidRDefault="00F47501" w14:paraId="22FA2531" w14:textId="77777777">
      <w:pPr>
        <w:pStyle w:val="Prrafodelista"/>
        <w:numPr>
          <w:ilvl w:val="0"/>
          <w:numId w:val="17"/>
        </w:numPr>
        <w:jc w:val="both"/>
      </w:pPr>
      <w:r w:rsidRPr="00F47501">
        <w:t>Que, la aseguradora sustenta su rechazo en el Reglamento del SOAT que señala en su artículo 18, entre otros, lo siguiente:</w:t>
      </w:r>
    </w:p>
    <w:p w:rsidRPr="00F47501" w:rsidR="00F47501" w:rsidP="00F47501" w:rsidRDefault="00F47501" w14:paraId="71719081" w14:textId="77777777">
      <w:pPr>
        <w:jc w:val="both"/>
      </w:pPr>
    </w:p>
    <w:p w:rsidRPr="00F47501" w:rsidR="00F47501" w:rsidP="00F47501" w:rsidRDefault="00F47501" w14:paraId="2CC19E8C" w14:textId="77777777">
      <w:pPr>
        <w:jc w:val="both"/>
      </w:pPr>
      <w:r w:rsidRPr="00F47501">
        <w:t>“ARTICULO 18</w:t>
      </w:r>
    </w:p>
    <w:p w:rsidRPr="00F47501" w:rsidR="00F47501" w:rsidP="00F47501" w:rsidRDefault="00F47501" w14:paraId="1AEC3A1A" w14:textId="77777777">
      <w:pPr>
        <w:jc w:val="both"/>
      </w:pPr>
    </w:p>
    <w:p w:rsidRPr="00F47501" w:rsidR="00F47501" w:rsidP="00F47501" w:rsidRDefault="00F47501" w14:paraId="737DB7BB" w14:textId="77777777">
      <w:pPr>
        <w:jc w:val="both"/>
      </w:pPr>
      <w:r w:rsidRPr="00F47501">
        <w:t xml:space="preserve">El derecho a solicitar a la compañía de seguros el pago de las indemnizaciones o beneficios que se derivan del SOAT a que se refiere el presente reglamento, prescribe en el plazo de dos (2) años contados a partir de la fecha en que ocurrió el accidente de tránsito. El transcurso de dicho </w:t>
      </w:r>
      <w:proofErr w:type="gramStart"/>
      <w:r w:rsidRPr="00F47501">
        <w:t>plazo,</w:t>
      </w:r>
      <w:proofErr w:type="gramEnd"/>
      <w:r w:rsidRPr="00F47501">
        <w:t xml:space="preserve"> no afecta los plazos de prescripción establecidos en el Código Civil para que la víctima o sus beneficiarios puedan cobrar la indemnización que corresponda de quien sea civilmente responsable o, de ser el caso de la compañía de seguros”</w:t>
      </w:r>
    </w:p>
    <w:p w:rsidRPr="00F47501" w:rsidR="00F47501" w:rsidP="00F47501" w:rsidRDefault="00F47501" w14:paraId="38FE7B4B" w14:textId="77777777">
      <w:pPr>
        <w:jc w:val="both"/>
      </w:pPr>
    </w:p>
    <w:p w:rsidRPr="00F47501" w:rsidR="00F47501" w:rsidP="00F47501" w:rsidRDefault="00F47501" w14:paraId="15CCB78D" w14:textId="77777777">
      <w:pPr>
        <w:jc w:val="both"/>
      </w:pPr>
      <w:r w:rsidRPr="00F47501">
        <w:t xml:space="preserve">Que, así mismo, en la misma línea de ideas, la aseguradora indica que, es preciso advertir que, si bien el artículo precitado líneas arriba ha sido modificado por el Decreto Supremo </w:t>
      </w:r>
      <w:proofErr w:type="spellStart"/>
      <w:r w:rsidRPr="00F47501">
        <w:t>N°</w:t>
      </w:r>
      <w:proofErr w:type="spellEnd"/>
      <w:r w:rsidRPr="00F47501">
        <w:t xml:space="preserve"> 021-2005-MTC, el mismo señala lo siguiente:</w:t>
      </w:r>
    </w:p>
    <w:p w:rsidRPr="00F47501" w:rsidR="00F47501" w:rsidP="00F47501" w:rsidRDefault="00F47501" w14:paraId="69AA64C0" w14:textId="77777777">
      <w:pPr>
        <w:jc w:val="both"/>
      </w:pPr>
    </w:p>
    <w:p w:rsidRPr="00F47501" w:rsidR="00F47501" w:rsidP="00F47501" w:rsidRDefault="00F47501" w14:paraId="48E8135C" w14:textId="77777777">
      <w:pPr>
        <w:jc w:val="both"/>
      </w:pPr>
      <w:r w:rsidRPr="00F47501">
        <w:t>“ARTICULO 18</w:t>
      </w:r>
    </w:p>
    <w:p w:rsidRPr="00F47501" w:rsidR="00F47501" w:rsidP="00F47501" w:rsidRDefault="00F47501" w14:paraId="0A3B82B2" w14:textId="77777777">
      <w:pPr>
        <w:jc w:val="both"/>
      </w:pPr>
    </w:p>
    <w:p w:rsidRPr="00F47501" w:rsidR="00F47501" w:rsidP="00F47501" w:rsidRDefault="00F47501" w14:paraId="2811AB13" w14:textId="77777777">
      <w:pPr>
        <w:jc w:val="both"/>
      </w:pPr>
      <w:r w:rsidRPr="00F47501">
        <w:t>El derecho de la víctima o sus beneficiarios de solicitar a la compañía de seguros el pago de las indemnizaciones o beneficios que se derivan del SOAT a que se refiere el presente Reglamento, se extingue dentro del plazo de prescripción de la acción indemnizatoria por responsabilidad extracontractual, conforme al numeral 4 del artículo 2001 del Código Civil”</w:t>
      </w:r>
    </w:p>
    <w:p w:rsidRPr="00F47501" w:rsidR="00F47501" w:rsidP="00F47501" w:rsidRDefault="00F47501" w14:paraId="48DCCB86" w14:textId="77777777">
      <w:pPr>
        <w:jc w:val="both"/>
      </w:pPr>
    </w:p>
    <w:p w:rsidRPr="00F47501" w:rsidR="00F47501" w:rsidP="00F47501" w:rsidRDefault="00F47501" w14:paraId="5978A26E" w14:textId="77777777">
      <w:pPr>
        <w:jc w:val="both"/>
      </w:pPr>
      <w:r w:rsidRPr="00F47501">
        <w:t>Que, al respecto, la aseguradora indica que, conforme al numeral 4 del artículo 2001 del Código Civil, se establece que “</w:t>
      </w:r>
      <w:r w:rsidRPr="00F47501">
        <w:rPr>
          <w:i/>
          <w:iCs/>
        </w:rPr>
        <w:t xml:space="preserve">Prescriben a los dos años, la acción de anulabilidad, la </w:t>
      </w:r>
      <w:r w:rsidRPr="00F47501">
        <w:rPr>
          <w:i/>
          <w:iCs/>
        </w:rPr>
        <w:lastRenderedPageBreak/>
        <w:t xml:space="preserve">acción revocatoria, la acción indemnizatoria por responsabilidad extracontractual y la que corresponda contra los representantes de incapaces derivadas del ejercicio del cargo”; </w:t>
      </w:r>
      <w:r w:rsidRPr="00F47501">
        <w:t>siendo así, se puede advertir que el derecho de la víctima o sus beneficiarios de solicitar el pago de indemnizaciones, efectivamente prescribió para el señor Vicente, puesto que el accidente ocurrió el 30 de junio de 2019.</w:t>
      </w:r>
    </w:p>
    <w:p w:rsidRPr="00F47501" w:rsidR="00F47501" w:rsidP="00F47501" w:rsidRDefault="00F47501" w14:paraId="03FC2C22" w14:textId="77777777">
      <w:pPr>
        <w:jc w:val="both"/>
      </w:pPr>
    </w:p>
    <w:p w:rsidRPr="00F47501" w:rsidR="00F47501" w:rsidP="00F47501" w:rsidRDefault="00F47501" w14:paraId="7C35C37A" w14:textId="77777777">
      <w:pPr>
        <w:pStyle w:val="Prrafodelista"/>
        <w:numPr>
          <w:ilvl w:val="0"/>
          <w:numId w:val="17"/>
        </w:numPr>
        <w:jc w:val="both"/>
      </w:pPr>
      <w:r w:rsidRPr="00F47501">
        <w:t>Que, el asegurado, en su escrito adicional de fecha 27 de abril de 2022, detalla los Decretos Supremos que sustentan las razones por las que el siniestro debe ser atendido:</w:t>
      </w:r>
    </w:p>
    <w:p w:rsidRPr="00F47501" w:rsidR="00F47501" w:rsidP="00F47501" w:rsidRDefault="00F47501" w14:paraId="35992930" w14:textId="77777777">
      <w:pPr>
        <w:ind w:left="360"/>
        <w:jc w:val="both"/>
      </w:pPr>
    </w:p>
    <w:p w:rsidRPr="00F47501" w:rsidR="00F47501" w:rsidP="00F47501" w:rsidRDefault="00F47501" w14:paraId="4FCDF8AB" w14:textId="77777777">
      <w:pPr>
        <w:pStyle w:val="Prrafodelista"/>
        <w:numPr>
          <w:ilvl w:val="0"/>
          <w:numId w:val="18"/>
        </w:numPr>
        <w:jc w:val="both"/>
      </w:pPr>
      <w:r w:rsidRPr="00F47501">
        <w:t xml:space="preserve">DS </w:t>
      </w:r>
      <w:proofErr w:type="spellStart"/>
      <w:r w:rsidRPr="00F47501">
        <w:t>N°</w:t>
      </w:r>
      <w:proofErr w:type="spellEnd"/>
      <w:r w:rsidRPr="00F47501">
        <w:t xml:space="preserve"> 008-2020-SA, que declara la Emergencia Sanitaria a nivel nacional por el plazo de 90 días calendario, y se dictan medidas para la prevención y control para evitar la propagación del Covid-19.</w:t>
      </w:r>
    </w:p>
    <w:p w:rsidRPr="00F47501" w:rsidR="00F47501" w:rsidP="00F47501" w:rsidRDefault="00F47501" w14:paraId="2BC996FB" w14:textId="77777777">
      <w:pPr>
        <w:pStyle w:val="Prrafodelista"/>
        <w:numPr>
          <w:ilvl w:val="0"/>
          <w:numId w:val="18"/>
        </w:numPr>
        <w:jc w:val="both"/>
      </w:pPr>
      <w:r w:rsidRPr="00F47501">
        <w:t xml:space="preserve">DS </w:t>
      </w:r>
      <w:proofErr w:type="spellStart"/>
      <w:r w:rsidRPr="00F47501">
        <w:t>N°</w:t>
      </w:r>
      <w:proofErr w:type="spellEnd"/>
      <w:r w:rsidRPr="00F47501">
        <w:t xml:space="preserve"> 045 y 046-2020-PCM, de declaró por el término de 15 días calendario, disponiéndose el aislamiento social obligatorio.</w:t>
      </w:r>
    </w:p>
    <w:p w:rsidRPr="00F47501" w:rsidR="00F47501" w:rsidP="00F47501" w:rsidRDefault="00F47501" w14:paraId="6FB1F35F" w14:textId="77777777">
      <w:pPr>
        <w:pStyle w:val="Prrafodelista"/>
        <w:numPr>
          <w:ilvl w:val="0"/>
          <w:numId w:val="18"/>
        </w:numPr>
        <w:jc w:val="both"/>
      </w:pPr>
      <w:r w:rsidRPr="00F47501">
        <w:t xml:space="preserve">Que, luego, mediante los DS </w:t>
      </w:r>
      <w:proofErr w:type="spellStart"/>
      <w:r w:rsidRPr="00F47501">
        <w:t>N°</w:t>
      </w:r>
      <w:proofErr w:type="spellEnd"/>
      <w:r w:rsidRPr="00F47501">
        <w:t xml:space="preserve"> 051-2020 PCM, DS </w:t>
      </w:r>
      <w:proofErr w:type="spellStart"/>
      <w:r w:rsidRPr="00F47501">
        <w:t>N°</w:t>
      </w:r>
      <w:proofErr w:type="spellEnd"/>
      <w:r w:rsidRPr="00F47501">
        <w:t xml:space="preserve"> 064-2020-PCM7, DS </w:t>
      </w:r>
      <w:proofErr w:type="spellStart"/>
      <w:r w:rsidRPr="00F47501">
        <w:t>N°</w:t>
      </w:r>
      <w:proofErr w:type="spellEnd"/>
      <w:r w:rsidRPr="00F47501">
        <w:t xml:space="preserve"> 075-2020-PCM, DS </w:t>
      </w:r>
      <w:proofErr w:type="spellStart"/>
      <w:r w:rsidRPr="00F47501">
        <w:t>N°</w:t>
      </w:r>
      <w:proofErr w:type="spellEnd"/>
      <w:r w:rsidRPr="00F47501">
        <w:t xml:space="preserve"> 083-2020-PCM9 y, finalmente, mediante DS </w:t>
      </w:r>
      <w:proofErr w:type="spellStart"/>
      <w:r w:rsidRPr="00F47501">
        <w:t>N°</w:t>
      </w:r>
      <w:proofErr w:type="spellEnd"/>
      <w:r w:rsidRPr="00F47501">
        <w:t xml:space="preserve"> 094-2020-PCM10, se amplían los plazos hasta el 30 de junio de 2020.</w:t>
      </w:r>
    </w:p>
    <w:p w:rsidRPr="00F47501" w:rsidR="00F47501" w:rsidP="00F47501" w:rsidRDefault="00F47501" w14:paraId="18D27BB3" w14:textId="77777777">
      <w:pPr>
        <w:pStyle w:val="Prrafodelista"/>
        <w:numPr>
          <w:ilvl w:val="0"/>
          <w:numId w:val="18"/>
        </w:numPr>
        <w:jc w:val="both"/>
      </w:pPr>
      <w:r w:rsidRPr="00F47501">
        <w:t xml:space="preserve">Que, a través del D.U. </w:t>
      </w:r>
      <w:proofErr w:type="spellStart"/>
      <w:r w:rsidRPr="00F47501">
        <w:t>N°</w:t>
      </w:r>
      <w:proofErr w:type="spellEnd"/>
      <w:r w:rsidRPr="00F47501">
        <w:t xml:space="preserve"> 026-202011, se establecieron los roles de trabajo remoto en el sector público, además mediante el referido D.U. se establecieron las suspensiones de plazos de los procedimientos administrativos.</w:t>
      </w:r>
    </w:p>
    <w:p w:rsidRPr="00F47501" w:rsidR="00F47501" w:rsidP="00F47501" w:rsidRDefault="00F47501" w14:paraId="5DE042FD" w14:textId="77777777">
      <w:pPr>
        <w:jc w:val="both"/>
      </w:pPr>
    </w:p>
    <w:p w:rsidRPr="00F47501" w:rsidR="00F47501" w:rsidP="00F47501" w:rsidRDefault="00F47501" w14:paraId="7F76D041" w14:textId="77777777">
      <w:pPr>
        <w:pStyle w:val="Prrafodelista"/>
        <w:numPr>
          <w:ilvl w:val="0"/>
          <w:numId w:val="17"/>
        </w:numPr>
        <w:jc w:val="both"/>
      </w:pPr>
      <w:r w:rsidRPr="00F47501">
        <w:t xml:space="preserve">Que, </w:t>
      </w:r>
      <w:proofErr w:type="gramStart"/>
      <w:r w:rsidRPr="00F47501">
        <w:t>en relación al</w:t>
      </w:r>
      <w:proofErr w:type="gramEnd"/>
      <w:r w:rsidRPr="00F47501">
        <w:t xml:space="preserve"> DS-008-2020-SA, el mismo declara la emergencia sanitaria a nivel nacional por 90 días calendario, pero no establece el aislamiento social obligatorio. Que, sin embargo, em los otros DS mencionados, si se establecen los días calendarios de aislamiento social obligatorio, los mismos que suman 95 días. </w:t>
      </w:r>
    </w:p>
    <w:p w:rsidRPr="00F47501" w:rsidR="00F47501" w:rsidP="00F47501" w:rsidRDefault="00F47501" w14:paraId="0C20407B" w14:textId="77777777">
      <w:pPr>
        <w:pStyle w:val="Prrafodelista"/>
        <w:numPr>
          <w:ilvl w:val="0"/>
          <w:numId w:val="17"/>
        </w:numPr>
        <w:jc w:val="both"/>
      </w:pPr>
      <w:r w:rsidRPr="00F47501">
        <w:t>Que, el plazo que menciona la aseguradora para la presentación del reclamo venció a los dos años de ocurrido el siniestro, es decir el 30 de junio de 2021; sin embargo, si a esa fecha se le agregan los 95 días establecidos en los DS mencionados, se llega a la fecha del 03 de octubre de 2021. Que, siendo que el reclamante presentó el reclamo en fecha 25 de setiembre de 2021, se aprecia que dicho reclamo fue presentado antes de que se extinguiera el plazo, que en el presente caso sería el 03 de octubre de 2021.</w:t>
      </w:r>
    </w:p>
    <w:p w:rsidRPr="00F47501" w:rsidR="00F47501" w:rsidP="00F47501" w:rsidRDefault="00F47501" w14:paraId="4C5673B1" w14:textId="77777777">
      <w:pPr>
        <w:jc w:val="both"/>
      </w:pPr>
    </w:p>
    <w:p w:rsidRPr="00F47501" w:rsidR="00F47501" w:rsidP="00F47501" w:rsidRDefault="00F47501" w14:paraId="2BA1324E" w14:textId="77777777">
      <w:pPr>
        <w:jc w:val="both"/>
      </w:pPr>
      <w:r w:rsidRPr="00F47501">
        <w:t xml:space="preserve">Que, por último, este colegiado destaca que, </w:t>
      </w:r>
      <w:proofErr w:type="gramStart"/>
      <w:r w:rsidRPr="00F47501">
        <w:t>de acuerdo al</w:t>
      </w:r>
      <w:proofErr w:type="gramEnd"/>
      <w:r w:rsidRPr="00F47501">
        <w:t xml:space="preserve"> artículo 1994, inciso 8 del Código Civil, los plazos de prescripción quedan suspendidos por el periodo en el cual no sea posible reclamar el respectivo derecho ante los tribunales peruanos, esto es, en el caso concreto, no puede ejercerse la respectiva acción de reclamación.</w:t>
      </w:r>
    </w:p>
    <w:p w:rsidRPr="00F47501" w:rsidR="00F47501" w:rsidP="00F47501" w:rsidRDefault="00F47501" w14:paraId="6213AE7B" w14:textId="77777777">
      <w:pPr>
        <w:jc w:val="both"/>
      </w:pPr>
    </w:p>
    <w:p w:rsidRPr="00F47501" w:rsidR="00F47501" w:rsidP="00F47501" w:rsidRDefault="00F47501" w14:paraId="28197DDA" w14:textId="77777777">
      <w:pPr>
        <w:jc w:val="both"/>
      </w:pPr>
      <w:r w:rsidRPr="00F47501">
        <w:t>Que, en consecuencia, al haber el reclamante cumplido con presentar su reclamo antes del plazo de prescripción, considerando los DS mencionados, se considera que el rechazo no posee legitimidad.</w:t>
      </w:r>
    </w:p>
    <w:p w:rsidRPr="00F47501" w:rsidR="00F47501" w:rsidP="00F47501" w:rsidRDefault="00F47501" w14:paraId="74FDCD83" w14:textId="77777777">
      <w:pPr>
        <w:jc w:val="both"/>
      </w:pPr>
    </w:p>
    <w:p w:rsidRPr="00F47501" w:rsidR="00F47501" w:rsidP="00F47501" w:rsidRDefault="00F47501" w14:paraId="47C21912" w14:textId="77777777">
      <w:pPr>
        <w:jc w:val="both"/>
      </w:pPr>
      <w:r w:rsidRPr="00F47501">
        <w:t>Que, por lo tanto y atendiendo a todo lo expresado, esta Defensoría del Asegurado concluye su apreciación razonada y conjunta al amparo de lo establecido en su Reglamento, por lo que</w:t>
      </w:r>
    </w:p>
    <w:p w:rsidRPr="00F47501" w:rsidR="00F47501" w:rsidP="00F47501" w:rsidRDefault="00F47501" w14:paraId="7C489264" w14:textId="77777777">
      <w:pPr>
        <w:jc w:val="both"/>
      </w:pPr>
    </w:p>
    <w:p w:rsidRPr="00F47501" w:rsidR="00F47501" w:rsidP="00F47501" w:rsidRDefault="00F47501" w14:paraId="0724F1C7" w14:textId="77777777">
      <w:pPr>
        <w:jc w:val="both"/>
      </w:pPr>
      <w:r w:rsidRPr="00F47501">
        <w:t>Resuelve</w:t>
      </w:r>
    </w:p>
    <w:p w:rsidRPr="00F47501" w:rsidR="00F47501" w:rsidP="00F47501" w:rsidRDefault="00F47501" w14:paraId="2F5C250D" w14:textId="77777777">
      <w:pPr>
        <w:jc w:val="both"/>
      </w:pPr>
    </w:p>
    <w:p w:rsidRPr="00F47501" w:rsidR="00F47501" w:rsidP="00F47501" w:rsidRDefault="00F47501" w14:paraId="7D0641AE" w14:textId="5662D1AE">
      <w:pPr>
        <w:jc w:val="both"/>
      </w:pPr>
      <w:r w:rsidR="00F47501">
        <w:rPr/>
        <w:t xml:space="preserve">Declarar </w:t>
      </w:r>
      <w:r w:rsidRPr="58D27FE4" w:rsidR="00F47501">
        <w:rPr>
          <w:b w:val="1"/>
          <w:bCs w:val="1"/>
        </w:rPr>
        <w:t>FUNDADA</w:t>
      </w:r>
      <w:r w:rsidR="00F47501">
        <w:rPr/>
        <w:t xml:space="preserve"> la reclamación interpuesta por </w:t>
      </w:r>
      <w:r w:rsidR="76CAA6CD">
        <w:rPr/>
        <w:t>............................................</w:t>
      </w:r>
      <w:r w:rsidR="00F47501">
        <w:rPr/>
        <w:t xml:space="preserve"> </w:t>
      </w:r>
      <w:r w:rsidR="00F47501">
        <w:rPr/>
        <w:t>contra</w:t>
      </w:r>
      <w:r w:rsidR="00F47501">
        <w:rPr/>
        <w:t xml:space="preserve"> </w:t>
      </w:r>
      <w:r w:rsidR="73832622">
        <w:rPr/>
        <w:t>.........................................</w:t>
      </w:r>
      <w:r w:rsidRPr="58D27FE4" w:rsidR="00F47501">
        <w:rPr>
          <w:b w:val="1"/>
          <w:bCs w:val="1"/>
        </w:rPr>
        <w:t>,</w:t>
      </w:r>
      <w:r w:rsidR="00F47501">
        <w:rPr/>
        <w:t xml:space="preserve"> debiendo la aseguradora cumplir con la atención del reclamo presentado, </w:t>
      </w:r>
      <w:r w:rsidR="00F47501">
        <w:rPr/>
        <w:t>de acuerdo al</w:t>
      </w:r>
      <w:r w:rsidR="00F47501">
        <w:rPr/>
        <w:t xml:space="preserve"> Reglamento del SOAT.</w:t>
      </w:r>
    </w:p>
    <w:p w:rsidRPr="00F47501" w:rsidR="009630E4" w:rsidP="009630E4" w:rsidRDefault="009630E4" w14:paraId="2B3D86E7" w14:textId="6F56710E">
      <w:pPr>
        <w:tabs>
          <w:tab w:val="left" w:pos="0"/>
          <w:tab w:val="left" w:pos="1416"/>
          <w:tab w:val="left" w:pos="2977"/>
          <w:tab w:val="left" w:pos="4248"/>
          <w:tab w:val="left" w:pos="4956"/>
          <w:tab w:val="left" w:pos="5664"/>
          <w:tab w:val="left" w:pos="6372"/>
          <w:tab w:val="left" w:pos="7125"/>
        </w:tabs>
        <w:jc w:val="both"/>
      </w:pPr>
    </w:p>
    <w:p w:rsidRPr="00F47501" w:rsidR="001631D6" w:rsidP="00F202DC" w:rsidRDefault="00F15FBA" w14:paraId="48C7895B" w14:textId="252DF6B7">
      <w:pPr>
        <w:jc w:val="right"/>
        <w:outlineLvl w:val="0"/>
        <w:rPr>
          <w:lang w:val="es-PE"/>
        </w:rPr>
      </w:pPr>
      <w:r w:rsidRPr="00F47501">
        <w:rPr>
          <w:lang w:val="es-PE"/>
        </w:rPr>
        <w:t xml:space="preserve">Lima, </w:t>
      </w:r>
      <w:r w:rsidRPr="00F47501" w:rsidR="00A06400">
        <w:t>1</w:t>
      </w:r>
      <w:r w:rsidRPr="00F47501" w:rsidR="00FC273E">
        <w:t>7</w:t>
      </w:r>
      <w:r w:rsidRPr="00F47501" w:rsidR="0098224D">
        <w:t xml:space="preserve"> </w:t>
      </w:r>
      <w:r w:rsidRPr="00F47501">
        <w:rPr>
          <w:lang w:val="es-PE"/>
        </w:rPr>
        <w:t>de</w:t>
      </w:r>
      <w:r w:rsidRPr="00F47501" w:rsidR="00E13D0F">
        <w:rPr>
          <w:lang w:val="es-PE"/>
        </w:rPr>
        <w:t xml:space="preserve"> </w:t>
      </w:r>
      <w:r w:rsidRPr="00F47501" w:rsidR="0096094A">
        <w:rPr>
          <w:lang w:val="es-PE"/>
        </w:rPr>
        <w:t>mayo</w:t>
      </w:r>
      <w:r w:rsidRPr="00F47501" w:rsidR="001631D6">
        <w:rPr>
          <w:lang w:val="es-PE"/>
        </w:rPr>
        <w:t xml:space="preserve"> </w:t>
      </w:r>
      <w:r w:rsidRPr="00F47501">
        <w:rPr>
          <w:lang w:val="es-PE"/>
        </w:rPr>
        <w:t>de 20</w:t>
      </w:r>
      <w:r w:rsidRPr="00F47501" w:rsidR="001631D6">
        <w:rPr>
          <w:lang w:val="es-PE"/>
        </w:rPr>
        <w:t>2</w:t>
      </w:r>
      <w:r w:rsidRPr="00F47501" w:rsidR="00444D29">
        <w:rPr>
          <w:lang w:val="es-PE"/>
        </w:rPr>
        <w:t>2</w:t>
      </w:r>
    </w:p>
    <w:p w:rsidRPr="00F47501" w:rsidR="00F202DC" w:rsidP="001631D6" w:rsidRDefault="00F202DC" w14:paraId="55EA6443" w14:textId="77777777">
      <w:pPr>
        <w:jc w:val="both"/>
      </w:pPr>
    </w:p>
    <w:p w:rsidRPr="00F47501" w:rsidR="001631D6" w:rsidP="001631D6" w:rsidRDefault="001631D6" w14:paraId="54F717D9" w14:textId="77777777">
      <w:pPr>
        <w:jc w:val="both"/>
        <w:rPr>
          <w:b/>
          <w:bCs/>
          <w:i/>
          <w:iCs/>
          <w:lang w:val="es-ES_tradnl"/>
        </w:rPr>
      </w:pPr>
      <w:r w:rsidRPr="00F47501">
        <w:rPr>
          <w:b/>
          <w:bCs/>
          <w:i/>
          <w:iCs/>
          <w:lang w:val="es-ES_tradnl"/>
        </w:rPr>
        <w:t>La Secretaría Técnica certifica que la presente resolución cuenta con el voto de los vocales cuyos nombres figuran en el presente documento.</w:t>
      </w:r>
    </w:p>
    <w:p w:rsidRPr="00F47501" w:rsidR="001631D6" w:rsidP="001631D6" w:rsidRDefault="001631D6" w14:paraId="024CA4C1" w14:textId="77777777">
      <w:pPr>
        <w:jc w:val="both"/>
        <w:rPr>
          <w:b/>
          <w:bCs/>
          <w:i/>
          <w:iCs/>
          <w:lang w:val="es-ES_tradnl"/>
        </w:rPr>
      </w:pPr>
    </w:p>
    <w:p w:rsidRPr="00F47501" w:rsidR="003E6BA6" w:rsidP="003E6BA6" w:rsidRDefault="0096094A" w14:paraId="7E9839D4" w14:textId="0E0E06BB">
      <w:pPr>
        <w:spacing w:line="360" w:lineRule="auto"/>
        <w:jc w:val="center"/>
        <w:rPr>
          <w:b/>
          <w:bCs/>
        </w:rPr>
      </w:pPr>
      <w:r w:rsidRPr="00F47501">
        <w:rPr>
          <w:b/>
          <w:bCs/>
        </w:rPr>
        <w:t xml:space="preserve">Marco Antonio Ortega Piana </w:t>
      </w:r>
      <w:r w:rsidRPr="00F47501" w:rsidR="003E6BA6">
        <w:rPr>
          <w:b/>
          <w:bCs/>
        </w:rPr>
        <w:t xml:space="preserve">– </w:t>
      </w:r>
      <w:proofErr w:type="gramStart"/>
      <w:r w:rsidRPr="00F47501" w:rsidR="003E6BA6">
        <w:rPr>
          <w:b/>
          <w:bCs/>
        </w:rPr>
        <w:t>Presidente</w:t>
      </w:r>
      <w:proofErr w:type="gramEnd"/>
    </w:p>
    <w:p w:rsidRPr="00F47501" w:rsidR="0096094A" w:rsidP="0096094A" w:rsidRDefault="0096094A" w14:paraId="3458C0C0" w14:textId="6E7C8E64">
      <w:pPr>
        <w:spacing w:line="360" w:lineRule="auto"/>
        <w:jc w:val="center"/>
        <w:rPr>
          <w:b/>
          <w:bCs/>
        </w:rPr>
      </w:pPr>
      <w:r w:rsidRPr="00F47501">
        <w:rPr>
          <w:b/>
          <w:bCs/>
        </w:rPr>
        <w:t>María Eugenia Valdez Fernández Baca– Vocal</w:t>
      </w:r>
    </w:p>
    <w:p w:rsidRPr="00F47501" w:rsidR="001631D6" w:rsidP="001631D6" w:rsidRDefault="001631D6" w14:paraId="515933D0" w14:textId="575B7E12">
      <w:pPr>
        <w:spacing w:line="360" w:lineRule="auto"/>
        <w:jc w:val="center"/>
        <w:rPr>
          <w:b/>
          <w:bCs/>
        </w:rPr>
      </w:pPr>
      <w:r w:rsidRPr="00F47501">
        <w:rPr>
          <w:b/>
          <w:bCs/>
        </w:rPr>
        <w:t xml:space="preserve">Rolando Eyzaguirre </w:t>
      </w:r>
      <w:proofErr w:type="spellStart"/>
      <w:r w:rsidRPr="00F47501">
        <w:rPr>
          <w:b/>
          <w:bCs/>
        </w:rPr>
        <w:t>Maccan</w:t>
      </w:r>
      <w:proofErr w:type="spellEnd"/>
      <w:r w:rsidRPr="00F47501">
        <w:rPr>
          <w:b/>
          <w:bCs/>
        </w:rPr>
        <w:t xml:space="preserve"> – </w:t>
      </w:r>
      <w:r w:rsidRPr="00F47501" w:rsidR="003E6BA6">
        <w:rPr>
          <w:b/>
          <w:bCs/>
        </w:rPr>
        <w:t>Vocal</w:t>
      </w:r>
    </w:p>
    <w:p w:rsidRPr="00F47501" w:rsidR="00517989" w:rsidP="00AB70B7" w:rsidRDefault="00AB70B7" w14:paraId="164CAA9F" w14:textId="01A81F40">
      <w:pPr>
        <w:spacing w:line="360" w:lineRule="auto"/>
        <w:jc w:val="center"/>
        <w:rPr>
          <w:b/>
          <w:bCs/>
        </w:rPr>
      </w:pPr>
      <w:r w:rsidRPr="00F47501">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7E7E" w:rsidP="005F148C" w:rsidRDefault="00167E7E" w14:paraId="0C671EDB" w14:textId="77777777">
      <w:r>
        <w:separator/>
      </w:r>
    </w:p>
  </w:endnote>
  <w:endnote w:type="continuationSeparator" w:id="0">
    <w:p w:rsidR="00167E7E" w:rsidP="005F148C" w:rsidRDefault="00167E7E" w14:paraId="7C4F8B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7E7E" w:rsidP="005F148C" w:rsidRDefault="00167E7E" w14:paraId="0DC2CD67" w14:textId="77777777">
      <w:r>
        <w:separator/>
      </w:r>
    </w:p>
  </w:footnote>
  <w:footnote w:type="continuationSeparator" w:id="0">
    <w:p w:rsidR="00167E7E" w:rsidP="005F148C" w:rsidRDefault="00167E7E" w14:paraId="32D97C3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1"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3"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2"/>
  </w:num>
  <w:num w:numId="9" w16cid:durableId="182284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8"/>
  </w:num>
  <w:num w:numId="12" w16cid:durableId="248201111">
    <w:abstractNumId w:val="17"/>
  </w:num>
  <w:num w:numId="13" w16cid:durableId="774403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7"/>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FD6"/>
    <w:rsid w:val="00CB1E6F"/>
    <w:rsid w:val="00CB451A"/>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1075C"/>
    <w:rsid w:val="00F113A1"/>
    <w:rsid w:val="00F15FBA"/>
    <w:rsid w:val="00F202DC"/>
    <w:rsid w:val="00F3616C"/>
    <w:rsid w:val="00F42DC6"/>
    <w:rsid w:val="00F46085"/>
    <w:rsid w:val="00F465F7"/>
    <w:rsid w:val="00F46707"/>
    <w:rsid w:val="00F47501"/>
    <w:rsid w:val="00F63579"/>
    <w:rsid w:val="00F6424C"/>
    <w:rsid w:val="00F71D17"/>
    <w:rsid w:val="00F96FDD"/>
    <w:rsid w:val="00F97A17"/>
    <w:rsid w:val="00FC273E"/>
    <w:rsid w:val="00FD73E0"/>
    <w:rsid w:val="00FE3F91"/>
    <w:rsid w:val="00FE77D7"/>
    <w:rsid w:val="00FF25AC"/>
    <w:rsid w:val="05F20F34"/>
    <w:rsid w:val="08E53FFB"/>
    <w:rsid w:val="0A8C4099"/>
    <w:rsid w:val="0AACC56F"/>
    <w:rsid w:val="12D7643B"/>
    <w:rsid w:val="19A80EF9"/>
    <w:rsid w:val="2369B613"/>
    <w:rsid w:val="26E3BE89"/>
    <w:rsid w:val="2705E56B"/>
    <w:rsid w:val="2C0F57D6"/>
    <w:rsid w:val="2C53560B"/>
    <w:rsid w:val="2F7E40C7"/>
    <w:rsid w:val="368F77EA"/>
    <w:rsid w:val="392D88DE"/>
    <w:rsid w:val="443387E5"/>
    <w:rsid w:val="447394CD"/>
    <w:rsid w:val="48C37A6E"/>
    <w:rsid w:val="4E83B38A"/>
    <w:rsid w:val="4F1C6B86"/>
    <w:rsid w:val="54A30FDB"/>
    <w:rsid w:val="58D27FE4"/>
    <w:rsid w:val="7140A9D2"/>
    <w:rsid w:val="73832622"/>
    <w:rsid w:val="7601B7A8"/>
    <w:rsid w:val="76CAA6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43C08D5-E6B2-4B94-8889-B08565C00EBF}"/>
</file>

<file path=customXml/itemProps3.xml><?xml version="1.0" encoding="utf-8"?>
<ds:datastoreItem xmlns:ds="http://schemas.openxmlformats.org/officeDocument/2006/customXml" ds:itemID="{508ED604-98C8-4541-95B2-BE3E6C105C4B}"/>
</file>

<file path=customXml/itemProps4.xml><?xml version="1.0" encoding="utf-8"?>
<ds:datastoreItem xmlns:ds="http://schemas.openxmlformats.org/officeDocument/2006/customXml" ds:itemID="{A877133F-1289-4883-AFF0-4659AD01ECA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267</cp:revision>
  <cp:lastPrinted>2022-05-23T13:47:00Z</cp:lastPrinted>
  <dcterms:created xsi:type="dcterms:W3CDTF">2020-12-18T20:09:00Z</dcterms:created>
  <dcterms:modified xsi:type="dcterms:W3CDTF">2025-04-07T19:45:23Z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