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05BCB" w:rsidR="00F15FBA" w:rsidP="00F15FBA" w:rsidRDefault="00F15FBA" w14:paraId="6BA6C8A5" w14:textId="173E937B">
      <w:pPr>
        <w:pStyle w:val="Ttulo"/>
        <w:outlineLvl w:val="0"/>
        <w:rPr>
          <w:lang w:val="es-PE"/>
        </w:rPr>
      </w:pPr>
      <w:r w:rsidRPr="00F05BCB">
        <w:rPr>
          <w:lang w:val="es-PE"/>
        </w:rPr>
        <w:t xml:space="preserve">RESOLUCIÓN </w:t>
      </w:r>
      <w:proofErr w:type="spellStart"/>
      <w:r w:rsidRPr="00F05BCB">
        <w:rPr>
          <w:lang w:val="es-PE"/>
        </w:rPr>
        <w:t>N</w:t>
      </w:r>
      <w:r w:rsidRPr="00F05BCB" w:rsidR="001631D6">
        <w:rPr>
          <w:lang w:val="es-PE"/>
        </w:rPr>
        <w:t>°</w:t>
      </w:r>
      <w:proofErr w:type="spellEnd"/>
      <w:r w:rsidRPr="00F05BCB" w:rsidR="001631D6">
        <w:rPr>
          <w:lang w:val="es-PE"/>
        </w:rPr>
        <w:t xml:space="preserve"> </w:t>
      </w:r>
      <w:r w:rsidRPr="00F05BCB" w:rsidR="00674D09">
        <w:rPr>
          <w:lang w:val="es-PE"/>
        </w:rPr>
        <w:t>1</w:t>
      </w:r>
      <w:r w:rsidR="006358AB">
        <w:rPr>
          <w:lang w:val="es-PE"/>
        </w:rPr>
        <w:t>10</w:t>
      </w:r>
      <w:r w:rsidRPr="00F05BCB" w:rsidR="00F96FDD">
        <w:rPr>
          <w:lang w:val="es-PE"/>
        </w:rPr>
        <w:t>/</w:t>
      </w:r>
      <w:r w:rsidRPr="00F05BCB" w:rsidR="001631D6">
        <w:rPr>
          <w:lang w:val="es-PE"/>
        </w:rPr>
        <w:t>2</w:t>
      </w:r>
      <w:r w:rsidRPr="00F05BCB" w:rsidR="00444D29">
        <w:rPr>
          <w:lang w:val="es-PE"/>
        </w:rPr>
        <w:t>2</w:t>
      </w:r>
    </w:p>
    <w:p w:rsidR="00D61371" w:rsidP="00D61371" w:rsidRDefault="00D61371" w14:paraId="742327BE" w14:textId="77777777">
      <w:pPr>
        <w:rPr>
          <w:rFonts w:ascii="Georgia" w:hAnsi="Georgia" w:cs="Arial"/>
          <w:b/>
        </w:rPr>
      </w:pPr>
    </w:p>
    <w:p w:rsidR="00D61371" w:rsidP="00D61371" w:rsidRDefault="00D61371" w14:paraId="5F511B53" w14:textId="484E0503">
      <w:pPr>
        <w:rPr>
          <w:rFonts w:ascii="Georgia" w:hAnsi="Georgia" w:cs="Arial"/>
          <w:b/>
        </w:rPr>
      </w:pPr>
      <w:r>
        <w:rPr>
          <w:rFonts w:ascii="Georgia" w:hAnsi="Georgia" w:cs="Arial"/>
          <w:b/>
        </w:rPr>
        <w:t>VISTOS:</w:t>
      </w:r>
    </w:p>
    <w:p w:rsidR="00D61371" w:rsidP="00D61371" w:rsidRDefault="00D61371" w14:paraId="3EA12D27" w14:textId="77777777">
      <w:pPr>
        <w:rPr>
          <w:rFonts w:ascii="Georgia" w:hAnsi="Georgia" w:cs="Arial"/>
          <w:b/>
          <w:lang w:val="es-PE" w:eastAsia="en-US"/>
        </w:rPr>
      </w:pPr>
    </w:p>
    <w:p w:rsidR="00D61371" w:rsidP="40A7CDD8" w:rsidRDefault="00D61371" w14:paraId="45922FB2" w14:textId="701B6AA2">
      <w:pPr>
        <w:jc w:val="both"/>
        <w:rPr>
          <w:rFonts w:ascii="Georgia" w:hAnsi="Georgia"/>
          <w:b w:val="1"/>
          <w:bCs w:val="1"/>
          <w:lang w:val="es-MX"/>
        </w:rPr>
      </w:pPr>
      <w:r w:rsidRPr="40A7CDD8" w:rsidR="00D61371">
        <w:rPr>
          <w:rFonts w:ascii="Georgia" w:hAnsi="Georgia" w:cs="Arial"/>
        </w:rPr>
        <w:t xml:space="preserve">La reclamación presentada ante esta Defensoría del Asegurado (DEFASEG) por la Señora </w:t>
      </w:r>
      <w:r w:rsidRPr="40A7CDD8" w:rsidR="1F274AE6">
        <w:rPr>
          <w:rFonts w:ascii="Georgia" w:hAnsi="Georgia" w:cs="Arial"/>
        </w:rPr>
        <w:t>................................................</w:t>
      </w:r>
      <w:r w:rsidRPr="40A7CDD8" w:rsidR="00D61371">
        <w:rPr>
          <w:rFonts w:ascii="Georgia" w:hAnsi="Georgia"/>
          <w:b w:val="1"/>
          <w:bCs w:val="1"/>
          <w:lang w:val="es-MX"/>
        </w:rPr>
        <w:t xml:space="preserve"> </w:t>
      </w:r>
      <w:r w:rsidRPr="40A7CDD8" w:rsidR="00D61371">
        <w:rPr>
          <w:rFonts w:ascii="Georgia" w:hAnsi="Georgia" w:cs="Arial"/>
        </w:rPr>
        <w:t>contra</w:t>
      </w:r>
      <w:r w:rsidRPr="40A7CDD8" w:rsidR="1BF64368">
        <w:rPr>
          <w:rFonts w:ascii="Georgia" w:hAnsi="Georgia" w:cs="Arial"/>
        </w:rPr>
        <w:t>........................................</w:t>
      </w:r>
      <w:r w:rsidRPr="40A7CDD8" w:rsidR="00D61371">
        <w:rPr>
          <w:rFonts w:ascii="Georgia" w:hAnsi="Georgia" w:cs="Arial"/>
          <w:b w:val="1"/>
          <w:bCs w:val="1"/>
        </w:rPr>
        <w:t xml:space="preserve"> </w:t>
      </w:r>
      <w:r w:rsidRPr="40A7CDD8" w:rsidR="00D61371">
        <w:rPr>
          <w:rFonts w:ascii="Georgia" w:hAnsi="Georgia" w:cs="Arial"/>
        </w:rPr>
        <w:t xml:space="preserve">en la que solicita se le otorgue la cobertura </w:t>
      </w:r>
      <w:r w:rsidRPr="40A7CDD8" w:rsidR="00D61371">
        <w:rPr>
          <w:rFonts w:ascii="Georgia" w:hAnsi="Georgia"/>
        </w:rPr>
        <w:t>adicional de primer diagnóstico de cáncer</w:t>
      </w:r>
      <w:r w:rsidRPr="40A7CDD8" w:rsidR="00D61371">
        <w:rPr>
          <w:rFonts w:ascii="Georgia" w:hAnsi="Georgia"/>
          <w:lang w:val="es-MX"/>
        </w:rPr>
        <w:t xml:space="preserve">, conforme a los términos del </w:t>
      </w:r>
      <w:r w:rsidRPr="40A7CDD8" w:rsidR="58C1E85C">
        <w:rPr>
          <w:rFonts w:ascii="Georgia" w:hAnsi="Georgia"/>
          <w:lang w:val="es-MX"/>
        </w:rPr>
        <w:t>..........................................................</w:t>
      </w:r>
      <w:r w:rsidRPr="40A7CDD8" w:rsidR="00D61371">
        <w:rPr>
          <w:rFonts w:ascii="Georgia" w:hAnsi="Georgia"/>
          <w:b w:val="1"/>
          <w:bCs w:val="1"/>
          <w:lang w:val="es-MX"/>
        </w:rPr>
        <w:t xml:space="preserve"> – primer diagnóstico de cáncer PÓLIZA </w:t>
      </w:r>
      <w:r w:rsidRPr="40A7CDD8" w:rsidR="61A200AF">
        <w:rPr>
          <w:rFonts w:ascii="Georgia" w:hAnsi="Georgia"/>
          <w:b w:val="1"/>
          <w:bCs w:val="1"/>
          <w:lang w:val="es-MX"/>
        </w:rPr>
        <w:t>...................</w:t>
      </w:r>
    </w:p>
    <w:p w:rsidR="40A7CDD8" w:rsidP="40A7CDD8" w:rsidRDefault="40A7CDD8" w14:paraId="059D6225" w14:textId="0A8EEDC8">
      <w:pPr>
        <w:jc w:val="both"/>
        <w:rPr>
          <w:rFonts w:ascii="Georgia" w:hAnsi="Georgia"/>
          <w:b w:val="1"/>
          <w:bCs w:val="1"/>
          <w:lang w:val="es-MX"/>
        </w:rPr>
      </w:pPr>
    </w:p>
    <w:p w:rsidR="00D61371" w:rsidP="00D61371" w:rsidRDefault="00D61371" w14:paraId="3F003A51" w14:textId="77777777">
      <w:pPr>
        <w:jc w:val="both"/>
        <w:rPr>
          <w:rFonts w:ascii="Georgia" w:hAnsi="Georgia"/>
          <w:lang w:val="es-MX"/>
        </w:rPr>
      </w:pPr>
    </w:p>
    <w:p w:rsidR="00D61371" w:rsidP="00D61371" w:rsidRDefault="00D61371" w14:paraId="143C92C3" w14:textId="620D7039">
      <w:pPr>
        <w:jc w:val="both"/>
        <w:rPr>
          <w:rFonts w:ascii="Georgia" w:hAnsi="Georgia" w:eastAsia="Arial Unicode MS" w:cs="Arial"/>
        </w:rPr>
      </w:pPr>
      <w:r>
        <w:rPr>
          <w:rFonts w:ascii="Georgia" w:hAnsi="Georgia" w:eastAsia="Arial Unicode MS" w:cs="Arial"/>
        </w:rPr>
        <w:t>Que, la señalada reclamación cumple con los requisitos de materia, cuantía y oportunidad establecidos en el Reglamento de la DEFASEG (</w:t>
      </w:r>
      <w:hyperlink w:history="1" r:id="rId8">
        <w:r w:rsidRPr="00F66E8D">
          <w:rPr>
            <w:rStyle w:val="Hipervnculo"/>
            <w:rFonts w:ascii="Georgia" w:hAnsi="Georgia" w:eastAsia="Arial Unicode MS" w:cs="Arial"/>
          </w:rPr>
          <w:t>http://www.defaseg.com.pe/reglamento</w:t>
        </w:r>
      </w:hyperlink>
      <w:r>
        <w:rPr>
          <w:rFonts w:ascii="Georgia" w:hAnsi="Georgia" w:eastAsia="Arial Unicode MS" w:cs="Arial"/>
        </w:rPr>
        <w:t>);</w:t>
      </w:r>
    </w:p>
    <w:p w:rsidR="00D61371" w:rsidP="00D61371" w:rsidRDefault="00D61371" w14:paraId="11D7E872" w14:textId="77777777">
      <w:pPr>
        <w:jc w:val="both"/>
        <w:rPr>
          <w:rFonts w:ascii="Georgia" w:hAnsi="Georgia" w:eastAsia="Arial Unicode MS" w:cs="Arial"/>
          <w:lang w:val="es-PE"/>
        </w:rPr>
      </w:pPr>
    </w:p>
    <w:p w:rsidR="00D61371" w:rsidP="40A7CDD8" w:rsidRDefault="00D61371" w14:paraId="72D7072C" w14:textId="5D96C507">
      <w:pPr>
        <w:tabs>
          <w:tab w:val="num" w:pos="720"/>
        </w:tabs>
        <w:jc w:val="both"/>
        <w:rPr>
          <w:rFonts w:ascii="Georgia" w:hAnsi="Georgia" w:cs="Arial"/>
        </w:rPr>
      </w:pPr>
      <w:r w:rsidRPr="40A7CDD8" w:rsidR="00D61371">
        <w:rPr>
          <w:rFonts w:ascii="Georgia" w:hAnsi="Georgia" w:cs="Arial"/>
        </w:rPr>
        <w:t xml:space="preserve">Que, habiéndosele corrido traslado de la respectiva reclamación, </w:t>
      </w:r>
      <w:r w:rsidRPr="40A7CDD8" w:rsidR="3F11CC7C">
        <w:rPr>
          <w:rFonts w:ascii="Georgia" w:hAnsi="Georgia" w:cs="Arial"/>
        </w:rPr>
        <w:t>.................</w:t>
      </w:r>
      <w:r w:rsidRPr="40A7CDD8" w:rsidR="00D61371">
        <w:rPr>
          <w:rFonts w:ascii="Georgia" w:hAnsi="Georgia" w:cs="Arial"/>
        </w:rPr>
        <w:t xml:space="preserve"> cumplió con presentar sus respectivos descargos y la documentación solicitada;</w:t>
      </w:r>
    </w:p>
    <w:p w:rsidR="00D61371" w:rsidP="00D61371" w:rsidRDefault="00D61371" w14:paraId="3E3B1600" w14:textId="6C050EB8">
      <w:pPr>
        <w:tabs>
          <w:tab w:val="num" w:pos="720"/>
        </w:tabs>
        <w:jc w:val="both"/>
        <w:rPr>
          <w:rFonts w:ascii="Georgia" w:hAnsi="Georgia" w:cs="Arial"/>
        </w:rPr>
      </w:pPr>
      <w:r>
        <w:rPr>
          <w:rFonts w:ascii="Georgia" w:hAnsi="Georgia" w:cs="Arial"/>
        </w:rPr>
        <w:t>Que, el 18 de abril de 2022 se realizó la audiencia de vista virtual con la concurrencia de las partes, quienes tuvieron oportunidad de exponer sus respectivas posiciones tratándose de la materia reclamada, absolviendo las diversas preguntas que les fueron formuladas;</w:t>
      </w:r>
    </w:p>
    <w:p w:rsidR="00D61371" w:rsidP="00D61371" w:rsidRDefault="00D61371" w14:paraId="19128C47" w14:textId="77777777">
      <w:pPr>
        <w:tabs>
          <w:tab w:val="num" w:pos="720"/>
        </w:tabs>
        <w:jc w:val="both"/>
        <w:rPr>
          <w:rFonts w:ascii="Georgia" w:hAnsi="Georgia" w:cs="Arial"/>
        </w:rPr>
      </w:pPr>
    </w:p>
    <w:p w:rsidR="00D61371" w:rsidP="00D61371" w:rsidRDefault="00D61371" w14:paraId="7BC7D0F1" w14:textId="6A93C255">
      <w:pPr>
        <w:jc w:val="both"/>
        <w:rPr>
          <w:rFonts w:ascii="Georgia" w:hAnsi="Georgia"/>
        </w:rPr>
      </w:pPr>
      <w:r w:rsidRPr="40A7CDD8" w:rsidR="00D61371">
        <w:rPr>
          <w:rFonts w:ascii="Georgia" w:hAnsi="Georgia" w:cs="Arial"/>
        </w:rPr>
        <w:t>En síntesis, la posición de la reclamante es la siguiente: (1)</w:t>
      </w:r>
      <w:r w:rsidRPr="40A7CDD8" w:rsidR="00D61371">
        <w:rPr>
          <w:rFonts w:ascii="Georgia" w:hAnsi="Georgia"/>
          <w:lang w:val="es-MX"/>
        </w:rPr>
        <w:t xml:space="preserve"> e</w:t>
      </w:r>
      <w:r w:rsidRPr="40A7CDD8" w:rsidR="00D61371">
        <w:rPr>
          <w:rFonts w:ascii="Georgia" w:hAnsi="Georgia"/>
        </w:rPr>
        <w:t>l 10 de febrero de 2020 le detectaron un</w:t>
      </w:r>
      <w:r w:rsidRPr="40A7CDD8" w:rsidR="5668D257">
        <w:rPr>
          <w:rFonts w:ascii="Georgia" w:hAnsi="Georgia"/>
        </w:rPr>
        <w:t>...........................................</w:t>
      </w:r>
      <w:r w:rsidRPr="40A7CDD8" w:rsidR="00D61371">
        <w:rPr>
          <w:rFonts w:ascii="Georgia" w:hAnsi="Georgia"/>
        </w:rPr>
        <w:t xml:space="preserve"> en el Policlínico Proceres de Surco, por ello la derivaron al Hospital Rebagliati donde confirmaron dicho diagnóstico; (2) luego de varios exámenes, en el mes de marzo del 2020 le realizaron una conización al útero, y los médicos le informaron que si no salía toda la enfermedad realizarían otra operación, por lo que actualmente le van a operar nuevamente, esta vez para sacar el útero y los ovarios; (3)  el año pasado solicitó al hospital Rebagliati la historia clínica, pero no han seleccionado el documento donde dice que tiene un </w:t>
      </w:r>
      <w:r w:rsidRPr="40A7CDD8" w:rsidR="347D70BB">
        <w:rPr>
          <w:rFonts w:ascii="Georgia" w:hAnsi="Georgia"/>
        </w:rPr>
        <w:t>...................................</w:t>
      </w:r>
      <w:r w:rsidRPr="40A7CDD8" w:rsidR="00D61371">
        <w:rPr>
          <w:rFonts w:ascii="Georgia" w:hAnsi="Georgia"/>
        </w:rPr>
        <w:t xml:space="preserve">. En vez de eso, han seleccionado la epicrisis de la conización, y le han respondido que no tiene la enfermedad; (4) el seguro oncológico lo tiene desde el 2003 y todos los meses le descuentan por planilla. Actualmente le están realizando los prequirúrgicos para extirpar el útero y los ovarios. </w:t>
      </w:r>
    </w:p>
    <w:p w:rsidR="00D61371" w:rsidP="00D61371" w:rsidRDefault="00D61371" w14:paraId="5B19F27E" w14:textId="77777777">
      <w:pPr>
        <w:jc w:val="both"/>
        <w:rPr>
          <w:rFonts w:ascii="Georgia" w:hAnsi="Georgia"/>
        </w:rPr>
      </w:pPr>
    </w:p>
    <w:p w:rsidR="00D61371" w:rsidP="40A7CDD8" w:rsidRDefault="00D61371" w14:paraId="3BA7B0AD" w14:textId="711DAA3F">
      <w:pPr>
        <w:jc w:val="both"/>
        <w:rPr>
          <w:rFonts w:ascii="Georgia" w:hAnsi="Georgia" w:cs="Arial"/>
          <w:lang w:eastAsia="es-PE"/>
        </w:rPr>
      </w:pPr>
      <w:r w:rsidRPr="40A7CDD8" w:rsidR="00D61371">
        <w:rPr>
          <w:rFonts w:ascii="Georgia" w:hAnsi="Georgia" w:cs="Arial"/>
        </w:rPr>
        <w:t>Por su parte y en resumen la compañía de seguros sostiene que: (1)</w:t>
      </w:r>
      <w:r w:rsidRPr="40A7CDD8" w:rsidR="00D61371">
        <w:rPr>
          <w:rFonts w:ascii="Georgia" w:hAnsi="Georgia"/>
          <w:lang w:val="es-MX"/>
        </w:rPr>
        <w:t xml:space="preserve"> </w:t>
      </w:r>
      <w:r w:rsidRPr="40A7CDD8" w:rsidR="00D61371">
        <w:rPr>
          <w:rFonts w:ascii="Georgia" w:hAnsi="Georgia"/>
        </w:rPr>
        <w:t xml:space="preserve">no procede la solicitud de cobertura </w:t>
      </w:r>
      <w:r w:rsidRPr="40A7CDD8" w:rsidR="00D61371">
        <w:rPr>
          <w:rFonts w:ascii="Georgia" w:hAnsi="Georgia" w:cs="Arial"/>
          <w:lang w:eastAsia="es-PE"/>
        </w:rPr>
        <w:t>debido a que la historia clínica presentada, no concluye que el diagnostico sea cáncer; (2) según</w:t>
      </w:r>
      <w:r w:rsidRPr="40A7CDD8" w:rsidR="00D61371">
        <w:rPr>
          <w:rFonts w:ascii="Georgia" w:hAnsi="Georgia"/>
        </w:rPr>
        <w:t xml:space="preserve"> la cláusula adicional primer diagnóstico de cáncer de la póliza 480 Seguro Vida Sepelio: “</w:t>
      </w:r>
      <w:r w:rsidRPr="40A7CDD8" w:rsidR="00D61371">
        <w:rPr>
          <w:rFonts w:ascii="Georgia" w:hAnsi="Georgia"/>
          <w:i w:val="1"/>
          <w:iCs w:val="1"/>
        </w:rPr>
        <w:t xml:space="preserve">ARTÍCULO </w:t>
      </w:r>
      <w:r w:rsidRPr="40A7CDD8" w:rsidR="00D61371">
        <w:rPr>
          <w:rFonts w:ascii="Georgia" w:hAnsi="Georgia"/>
          <w:i w:val="1"/>
          <w:iCs w:val="1"/>
        </w:rPr>
        <w:t>N°</w:t>
      </w:r>
      <w:r w:rsidRPr="40A7CDD8" w:rsidR="00D61371">
        <w:rPr>
          <w:rFonts w:ascii="Georgia" w:hAnsi="Georgia"/>
          <w:i w:val="1"/>
          <w:iCs w:val="1"/>
        </w:rPr>
        <w:t xml:space="preserve"> 1: DEFINICIONES 1.1. Cáncer: Enfermedad provocada por un tumor maligno cuyas características son el crecimiento y la multiplicación incontrolada de células malignas y la invasión de tejidos. Se entienden comprendidas en esta definición, la leucemia y las enfermedades malignas del sistema linfático, como: la enfermedad de Hodgkin. No están comprendidas cualquier clase de cáncer sin invasión </w:t>
      </w:r>
      <w:r w:rsidRPr="40A7CDD8" w:rsidR="00D61371">
        <w:rPr>
          <w:rFonts w:ascii="Georgia" w:hAnsi="Georgia"/>
          <w:i w:val="1"/>
          <w:iCs w:val="1"/>
        </w:rPr>
        <w:t>in-situ</w:t>
      </w:r>
      <w:r w:rsidRPr="40A7CDD8" w:rsidR="00D61371">
        <w:rPr>
          <w:rFonts w:ascii="Georgia" w:hAnsi="Georgia"/>
          <w:i w:val="1"/>
          <w:iCs w:val="1"/>
        </w:rPr>
        <w:t>, ni el cáncer de piel, salvo que sea melanoma de invasión”</w:t>
      </w:r>
      <w:r w:rsidRPr="40A7CDD8" w:rsidR="00D61371">
        <w:rPr>
          <w:rFonts w:ascii="Georgia" w:hAnsi="Georgia"/>
        </w:rPr>
        <w:t>; (3) conforme al “</w:t>
      </w:r>
      <w:r w:rsidRPr="40A7CDD8" w:rsidR="00D61371">
        <w:rPr>
          <w:rFonts w:ascii="Georgia" w:hAnsi="Georgia"/>
          <w:i w:val="1"/>
          <w:iCs w:val="1"/>
        </w:rPr>
        <w:t xml:space="preserve">ARTÍCULO </w:t>
      </w:r>
      <w:r w:rsidRPr="40A7CDD8" w:rsidR="00D61371">
        <w:rPr>
          <w:rFonts w:ascii="Georgia" w:hAnsi="Georgia"/>
          <w:i w:val="1"/>
          <w:iCs w:val="1"/>
        </w:rPr>
        <w:t>N°</w:t>
      </w:r>
      <w:r w:rsidRPr="40A7CDD8" w:rsidR="00D61371">
        <w:rPr>
          <w:rFonts w:ascii="Georgia" w:hAnsi="Georgia"/>
          <w:i w:val="1"/>
          <w:iCs w:val="1"/>
        </w:rPr>
        <w:t xml:space="preserve"> 3: EXCLUSIONES La Compañía no cubre los Siniestros relacionados con o a consecuencia de: 3.5. Tumores no malignos”</w:t>
      </w:r>
      <w:r w:rsidRPr="40A7CDD8" w:rsidR="00D61371">
        <w:rPr>
          <w:rFonts w:ascii="Georgia" w:hAnsi="Georgia"/>
        </w:rPr>
        <w:t xml:space="preserve">; (4) de acuerdo a la Epicrisis del Hospital Nacional Edgardo Rebagliati </w:t>
      </w:r>
      <w:r w:rsidRPr="40A7CDD8" w:rsidR="00D61371">
        <w:rPr>
          <w:rFonts w:ascii="Georgia" w:hAnsi="Georgia"/>
        </w:rPr>
        <w:t>Martins</w:t>
      </w:r>
      <w:r w:rsidRPr="40A7CDD8" w:rsidR="00D61371">
        <w:rPr>
          <w:rFonts w:ascii="Georgia" w:hAnsi="Georgia"/>
        </w:rPr>
        <w:t xml:space="preserve"> la reclamante ingresó el 16 de marzo de 2020 con el diagnostico de Disociación </w:t>
      </w:r>
      <w:r w:rsidRPr="40A7CDD8" w:rsidR="00D61371">
        <w:rPr>
          <w:rFonts w:ascii="Georgia" w:hAnsi="Georgia"/>
        </w:rPr>
        <w:t>Citohistológica</w:t>
      </w:r>
      <w:r w:rsidRPr="40A7CDD8" w:rsidR="00D61371">
        <w:rPr>
          <w:rFonts w:ascii="Georgia" w:hAnsi="Georgia"/>
        </w:rPr>
        <w:t xml:space="preserve"> y se le dio de Alta el 20 de </w:t>
      </w:r>
      <w:r w:rsidRPr="40A7CDD8" w:rsidR="00D61371">
        <w:rPr>
          <w:rFonts w:ascii="Georgia" w:hAnsi="Georgia"/>
        </w:rPr>
        <w:t xml:space="preserve">marzo de 2020; (5) la disociación </w:t>
      </w:r>
      <w:r w:rsidRPr="40A7CDD8" w:rsidR="00D61371">
        <w:rPr>
          <w:rFonts w:ascii="Georgia" w:hAnsi="Georgia"/>
        </w:rPr>
        <w:t>citohistológica</w:t>
      </w:r>
      <w:r w:rsidRPr="40A7CDD8" w:rsidR="00D61371">
        <w:rPr>
          <w:rFonts w:ascii="Georgia" w:hAnsi="Georgia"/>
        </w:rPr>
        <w:t xml:space="preserve"> es precursora de cáncer, que si no es tratada adecuadamente deviene en neoplasia maligna; (6) el resultado Anatomo Patológico con fecha 28 de febrero de 2020 no diagnostica cáncer de cérvix; (7) </w:t>
      </w:r>
      <w:r w:rsidRPr="40A7CDD8" w:rsidR="00D61371">
        <w:rPr>
          <w:rFonts w:ascii="Georgia" w:hAnsi="Georgia" w:cs="Calibri"/>
          <w:color w:val="000000" w:themeColor="text1" w:themeTint="FF" w:themeShade="FF"/>
          <w:lang w:eastAsia="es-PE"/>
        </w:rPr>
        <w:t>en</w:t>
      </w:r>
      <w:r w:rsidRPr="40A7CDD8" w:rsidR="00D61371">
        <w:rPr>
          <w:rFonts w:ascii="Georgia" w:hAnsi="Georgia" w:cs="Arial"/>
          <w:lang w:eastAsia="es-PE"/>
        </w:rPr>
        <w:t xml:space="preserve"> el año 2003, a través de CAFAE, la reclamante contrató la póliza </w:t>
      </w:r>
      <w:r w:rsidRPr="40A7CDD8" w:rsidR="00D61371">
        <w:rPr>
          <w:rFonts w:ascii="Georgia" w:hAnsi="Georgia" w:cs="Arial"/>
          <w:lang w:eastAsia="es-PE"/>
        </w:rPr>
        <w:t>N°</w:t>
      </w:r>
      <w:r w:rsidRPr="40A7CDD8" w:rsidR="00D61371">
        <w:rPr>
          <w:rFonts w:ascii="Georgia" w:hAnsi="Georgia" w:cs="Arial"/>
          <w:lang w:eastAsia="es-PE"/>
        </w:rPr>
        <w:t xml:space="preserve"> 480 de Vida Sepelio, con la cláusula adicional de primer diagnóstico de cáncer; (8) el 16 de marzo de 2020, la asegurada fue internada en el Hospital Nacional Edgardo Rebagliati con el diagnóstico de Disociación </w:t>
      </w:r>
      <w:r w:rsidRPr="40A7CDD8" w:rsidR="00D61371">
        <w:rPr>
          <w:rFonts w:ascii="Georgia" w:hAnsi="Georgia" w:cs="Arial"/>
          <w:lang w:eastAsia="es-PE"/>
        </w:rPr>
        <w:t>Citohistológica</w:t>
      </w:r>
      <w:r w:rsidRPr="40A7CDD8" w:rsidR="00D61371">
        <w:rPr>
          <w:rFonts w:ascii="Georgia" w:hAnsi="Georgia" w:cs="Arial"/>
          <w:lang w:eastAsia="es-PE"/>
        </w:rPr>
        <w:t>; siendo dada de alta el 20 de marzo del mismo año; (9)  mediante la cláusula adicional de primer diagnóstico de cáncer, la aseguradora se comprometió a indemnizar al asegurado una única vez por el primer diagnóstico Histopatológico de Cáncer; (10) para determinar esto en caso de siniestro, conforme a la póliza, el asegurado debe presentar los siguientes documentos: -</w:t>
      </w:r>
      <w:r w:rsidRPr="40A7CDD8" w:rsidR="00D61371">
        <w:rPr>
          <w:rFonts w:ascii="Georgia" w:hAnsi="Georgia" w:cs="Symbol"/>
          <w:lang w:eastAsia="es-PE"/>
        </w:rPr>
        <w:t xml:space="preserve"> </w:t>
      </w:r>
      <w:r w:rsidRPr="40A7CDD8" w:rsidR="00D61371">
        <w:rPr>
          <w:rFonts w:ascii="Georgia" w:hAnsi="Georgia" w:cs="Arial"/>
          <w:lang w:eastAsia="es-PE"/>
        </w:rPr>
        <w:t>DNI del asegurado, -Informe Anatomopatológico Histológico Positivo original firmado y sellado por el médico patólogo y tratante; y,  -</w:t>
      </w:r>
      <w:r w:rsidRPr="40A7CDD8" w:rsidR="00D61371">
        <w:rPr>
          <w:rFonts w:ascii="Georgia" w:hAnsi="Georgia" w:cs="Symbol"/>
          <w:lang w:eastAsia="es-PE"/>
        </w:rPr>
        <w:t xml:space="preserve"> </w:t>
      </w:r>
      <w:r w:rsidRPr="40A7CDD8" w:rsidR="00D61371">
        <w:rPr>
          <w:rFonts w:ascii="Georgia" w:hAnsi="Georgia" w:cs="Arial"/>
          <w:lang w:eastAsia="es-PE"/>
        </w:rPr>
        <w:t xml:space="preserve">Fotocopia de la historia clínica del Asegurado; (11) la </w:t>
      </w:r>
      <w:r w:rsidRPr="40A7CDD8" w:rsidR="00D61371">
        <w:rPr>
          <w:rFonts w:ascii="Georgia" w:hAnsi="Georgia" w:cs="Arial"/>
          <w:i w:val="1"/>
          <w:iCs w:val="1"/>
          <w:lang w:eastAsia="es-PE"/>
        </w:rPr>
        <w:t xml:space="preserve">Histopatología </w:t>
      </w:r>
      <w:r w:rsidRPr="40A7CDD8" w:rsidR="00D61371">
        <w:rPr>
          <w:rFonts w:ascii="Georgia" w:hAnsi="Georgia" w:cs="Arial"/>
          <w:lang w:eastAsia="es-PE"/>
        </w:rPr>
        <w:t xml:space="preserve">es el examen microscópico de un tejido utilizado para el diagnóstico de tumores sin importar el tejido donde se aloje. Por este motivo, el informe Anatomopatológico Histológico que se detalla en la póliza es el documento más importante para determinar si, efectivamente, el asegurado tiene un </w:t>
      </w:r>
      <w:r w:rsidRPr="40A7CDD8" w:rsidR="00D61371">
        <w:rPr>
          <w:rFonts w:ascii="Georgia" w:hAnsi="Georgia" w:cs="Arial,Italic"/>
          <w:i w:val="1"/>
          <w:iCs w:val="1"/>
          <w:lang w:eastAsia="es-PE"/>
        </w:rPr>
        <w:t>“Diagnóstico Histopatológico de Cáncer”</w:t>
      </w:r>
      <w:r w:rsidRPr="40A7CDD8" w:rsidR="00D61371">
        <w:rPr>
          <w:rFonts w:ascii="Georgia" w:hAnsi="Georgia" w:cs="Arial,Italic"/>
          <w:lang w:eastAsia="es-PE"/>
        </w:rPr>
        <w:t>; (12) e</w:t>
      </w:r>
      <w:r w:rsidRPr="40A7CDD8" w:rsidR="00D61371">
        <w:rPr>
          <w:rFonts w:ascii="Georgia" w:hAnsi="Georgia" w:cs="Arial"/>
          <w:lang w:eastAsia="es-PE"/>
        </w:rPr>
        <w:t xml:space="preserve">n el presente caso, el Informe Anatomopatológico de fecha 28 de febrero de 2020, que fue presentado como sustento del siniestro no diagnostica Cáncer de </w:t>
      </w:r>
      <w:r w:rsidRPr="40A7CDD8" w:rsidR="00D61371">
        <w:rPr>
          <w:rFonts w:ascii="Georgia" w:hAnsi="Georgia" w:cs="Arial"/>
          <w:lang w:eastAsia="es-PE"/>
        </w:rPr>
        <w:t>Cervix</w:t>
      </w:r>
      <w:r w:rsidRPr="40A7CDD8" w:rsidR="00D61371">
        <w:rPr>
          <w:rFonts w:ascii="Georgia" w:hAnsi="Georgia" w:cs="Arial"/>
          <w:lang w:eastAsia="es-PE"/>
        </w:rPr>
        <w:t xml:space="preserve">: </w:t>
      </w:r>
      <w:r w:rsidRPr="40A7CDD8" w:rsidR="00D61371">
        <w:rPr>
          <w:rFonts w:ascii="Georgia" w:hAnsi="Georgia" w:cs="Arial"/>
          <w:i w:val="1"/>
          <w:iCs w:val="1"/>
          <w:lang w:eastAsia="es-PE"/>
        </w:rPr>
        <w:t xml:space="preserve">“DIAGNÓSTICO 1) Biopsia de endocérvix, Ectocérvix atrófico con inflamación moderada, </w:t>
      </w:r>
      <w:r w:rsidRPr="40A7CDD8" w:rsidR="00D61371">
        <w:rPr>
          <w:rFonts w:ascii="Georgia" w:hAnsi="Georgia" w:cs="Arial"/>
          <w:i w:val="1"/>
          <w:iCs w:val="1"/>
          <w:lang w:eastAsia="es-PE"/>
        </w:rPr>
        <w:t>Endocervix</w:t>
      </w:r>
      <w:r w:rsidRPr="40A7CDD8" w:rsidR="00D61371">
        <w:rPr>
          <w:rFonts w:ascii="Georgia" w:hAnsi="Georgia" w:cs="Arial"/>
          <w:i w:val="1"/>
          <w:iCs w:val="1"/>
          <w:lang w:eastAsia="es-PE"/>
        </w:rPr>
        <w:t xml:space="preserve"> con leve hiperplasia sin atipia; 2) Biopsia de </w:t>
      </w:r>
      <w:r w:rsidRPr="40A7CDD8" w:rsidR="00D61371">
        <w:rPr>
          <w:rFonts w:ascii="Georgia" w:hAnsi="Georgia" w:cs="Arial"/>
          <w:i w:val="1"/>
          <w:iCs w:val="1"/>
          <w:lang w:eastAsia="es-PE"/>
        </w:rPr>
        <w:t>endoservix</w:t>
      </w:r>
      <w:r w:rsidRPr="40A7CDD8" w:rsidR="00D61371">
        <w:rPr>
          <w:rFonts w:ascii="Georgia" w:hAnsi="Georgia" w:cs="Arial"/>
          <w:i w:val="1"/>
          <w:iCs w:val="1"/>
          <w:lang w:eastAsia="es-PE"/>
        </w:rPr>
        <w:t xml:space="preserve">, Material mucoide sin tejido endocervical para evaluación; 3) Biopsia de endometrio, Material mucoide sin tejido endometrial para evaluación; MACROSCOPIA, Se recibe por separado: 1) Biopsia de </w:t>
      </w:r>
      <w:r w:rsidRPr="40A7CDD8" w:rsidR="00D61371">
        <w:rPr>
          <w:rFonts w:ascii="Georgia" w:hAnsi="Georgia" w:cs="Arial"/>
          <w:i w:val="1"/>
          <w:iCs w:val="1"/>
          <w:lang w:eastAsia="es-PE"/>
        </w:rPr>
        <w:t>cervix</w:t>
      </w:r>
      <w:r w:rsidRPr="40A7CDD8" w:rsidR="00D61371">
        <w:rPr>
          <w:rFonts w:ascii="Georgia" w:hAnsi="Georgia" w:cs="Arial"/>
          <w:i w:val="1"/>
          <w:iCs w:val="1"/>
          <w:lang w:eastAsia="es-PE"/>
        </w:rPr>
        <w:t xml:space="preserve">, 1 fragmento de tejido pardusco de 0.5x0.3x0.2cm Se incluye todo 2) Biopsia de </w:t>
      </w:r>
      <w:r w:rsidRPr="40A7CDD8" w:rsidR="00D61371">
        <w:rPr>
          <w:rFonts w:ascii="Georgia" w:hAnsi="Georgia" w:cs="Arial"/>
          <w:i w:val="1"/>
          <w:iCs w:val="1"/>
          <w:lang w:eastAsia="es-PE"/>
        </w:rPr>
        <w:t>endocervix</w:t>
      </w:r>
      <w:r w:rsidRPr="40A7CDD8" w:rsidR="00D61371">
        <w:rPr>
          <w:rFonts w:ascii="Georgia" w:hAnsi="Georgia" w:cs="Arial"/>
          <w:i w:val="1"/>
          <w:iCs w:val="1"/>
          <w:lang w:eastAsia="es-PE"/>
        </w:rPr>
        <w:t xml:space="preserve">, escaso tejido mucoide, pardusco Se incluye todo; 3) Se recibe biopsia de </w:t>
      </w:r>
      <w:r w:rsidRPr="40A7CDD8" w:rsidR="00D61371">
        <w:rPr>
          <w:rFonts w:ascii="Georgia" w:hAnsi="Georgia" w:cs="Arial"/>
          <w:i w:val="1"/>
          <w:iCs w:val="1"/>
          <w:lang w:eastAsia="es-PE"/>
        </w:rPr>
        <w:t>enfometrio</w:t>
      </w:r>
      <w:r w:rsidRPr="40A7CDD8" w:rsidR="00D61371">
        <w:rPr>
          <w:rFonts w:ascii="Georgia" w:hAnsi="Georgia" w:cs="Arial"/>
          <w:i w:val="1"/>
          <w:iCs w:val="1"/>
          <w:lang w:eastAsia="es-PE"/>
        </w:rPr>
        <w:t>, escaso tejido mucoide. Se incluye todo”</w:t>
      </w:r>
      <w:r w:rsidRPr="40A7CDD8" w:rsidR="00D61371">
        <w:rPr>
          <w:rFonts w:ascii="Georgia" w:hAnsi="Georgia" w:cs="Arial"/>
          <w:lang w:eastAsia="es-PE"/>
        </w:rPr>
        <w:t xml:space="preserve">; (13) del citado documento, se constata que este no tiene un </w:t>
      </w:r>
      <w:r w:rsidRPr="40A7CDD8" w:rsidR="00D61371">
        <w:rPr>
          <w:rFonts w:ascii="Georgia" w:hAnsi="Georgia" w:cs="Arial"/>
          <w:i w:val="1"/>
          <w:iCs w:val="1"/>
          <w:lang w:eastAsia="es-PE"/>
        </w:rPr>
        <w:t>primer diagnóstico histopatológico de cáncer</w:t>
      </w:r>
      <w:r w:rsidRPr="40A7CDD8" w:rsidR="00D61371">
        <w:rPr>
          <w:rFonts w:ascii="Georgia" w:hAnsi="Georgia" w:cs="Arial"/>
          <w:lang w:eastAsia="es-PE"/>
        </w:rPr>
        <w:t xml:space="preserve">; (14) lo indicado anteriormente se ratifica en la Historia Clínica, donde en las atenciones posteriores a la emisión del Informe de Anatomía Patológica, claramente se indica que la paciente recibe tratamiento por Disociación </w:t>
      </w:r>
      <w:r w:rsidRPr="40A7CDD8" w:rsidR="00D61371">
        <w:rPr>
          <w:rFonts w:ascii="Georgia" w:hAnsi="Georgia" w:cs="Arial"/>
          <w:lang w:eastAsia="es-PE"/>
        </w:rPr>
        <w:t>Citohistológica</w:t>
      </w:r>
      <w:r w:rsidRPr="40A7CDD8" w:rsidR="00D61371">
        <w:rPr>
          <w:rFonts w:ascii="Georgia" w:hAnsi="Georgia" w:cs="Arial"/>
          <w:lang w:eastAsia="es-PE"/>
        </w:rPr>
        <w:t xml:space="preserve"> y no por cáncer. De igual manera, en la Epicrisis de fecha 20 de marzo de 2020, se deja claramente indicado que, tanto el diagnóstico de ingreso como el de alta fue Disociación </w:t>
      </w:r>
      <w:r w:rsidRPr="40A7CDD8" w:rsidR="00D61371">
        <w:rPr>
          <w:rFonts w:ascii="Georgia" w:hAnsi="Georgia" w:cs="Arial"/>
          <w:lang w:eastAsia="es-PE"/>
        </w:rPr>
        <w:t>Citohistológica</w:t>
      </w:r>
      <w:r w:rsidRPr="40A7CDD8" w:rsidR="00D61371">
        <w:rPr>
          <w:rFonts w:ascii="Georgia" w:hAnsi="Georgia" w:cs="Arial"/>
          <w:lang w:eastAsia="es-PE"/>
        </w:rPr>
        <w:t xml:space="preserve">; (15) luego del Informe de Anatomía Patológica, todos los tratamientos que recibió la señora Tapia estuvieron relacionados con la Disociación </w:t>
      </w:r>
      <w:r w:rsidRPr="40A7CDD8" w:rsidR="00D61371">
        <w:rPr>
          <w:rFonts w:ascii="Georgia" w:hAnsi="Georgia" w:cs="Arial"/>
          <w:lang w:eastAsia="es-PE"/>
        </w:rPr>
        <w:t>Citohistológica</w:t>
      </w:r>
      <w:r w:rsidRPr="40A7CDD8" w:rsidR="00D61371">
        <w:rPr>
          <w:rFonts w:ascii="Georgia" w:hAnsi="Georgia" w:cs="Arial"/>
          <w:lang w:eastAsia="es-PE"/>
        </w:rPr>
        <w:t xml:space="preserve">; (16) la Disociación </w:t>
      </w:r>
      <w:r w:rsidRPr="40A7CDD8" w:rsidR="00D61371">
        <w:rPr>
          <w:rFonts w:ascii="Georgia" w:hAnsi="Georgia" w:cs="Arial"/>
          <w:lang w:eastAsia="es-PE"/>
        </w:rPr>
        <w:t>Citohistológica</w:t>
      </w:r>
      <w:r w:rsidRPr="40A7CDD8" w:rsidR="00D61371">
        <w:rPr>
          <w:rFonts w:ascii="Georgia" w:hAnsi="Georgia" w:cs="Arial"/>
          <w:lang w:eastAsia="es-PE"/>
        </w:rPr>
        <w:t xml:space="preserve"> es una condición que requiere tratamiento médico para no convertirse en una neoplasia maligna. En este caso, el médico estableció como tratamiento la colocación de un cono cervical + EPBA.  Esta Disociación </w:t>
      </w:r>
      <w:r w:rsidRPr="40A7CDD8" w:rsidR="00D61371">
        <w:rPr>
          <w:rFonts w:ascii="Georgia" w:hAnsi="Georgia" w:cs="Arial"/>
          <w:lang w:eastAsia="es-PE"/>
        </w:rPr>
        <w:t>Citohistológica</w:t>
      </w:r>
      <w:r w:rsidRPr="40A7CDD8" w:rsidR="00D61371">
        <w:rPr>
          <w:rFonts w:ascii="Georgia" w:hAnsi="Georgia" w:cs="Arial"/>
          <w:lang w:eastAsia="es-PE"/>
        </w:rPr>
        <w:t xml:space="preserve"> puede ser considerada una precursora o antecedente del cáncer; sin embargo, considerándose una posible etapa previa, no es cáncer. Por lo tanto, no se encuentra dentro de la cobertura de la póliza; (17) como se indica en la póliza, la misma otorga cobertura para primer diagnóstico de cáncer, por lo tanto, resulta requisito sine qua non para la activación de esta cláusula adicional que el asegurado cuente con un diagnóstico cierto de dicha enfermedad; (18) el artículo 3° de la Cláusula Adicional establece que </w:t>
      </w:r>
      <w:r w:rsidRPr="40A7CDD8" w:rsidR="06D67AE6">
        <w:rPr>
          <w:rFonts w:ascii="Georgia" w:hAnsi="Georgia" w:cs="Arial"/>
          <w:lang w:eastAsia="es-PE"/>
        </w:rPr>
        <w:t>................</w:t>
      </w:r>
      <w:r w:rsidRPr="40A7CDD8" w:rsidR="00D61371">
        <w:rPr>
          <w:rFonts w:ascii="Georgia" w:hAnsi="Georgia" w:cs="Arial"/>
          <w:lang w:eastAsia="es-PE"/>
        </w:rPr>
        <w:t xml:space="preserve"> </w:t>
      </w:r>
      <w:r w:rsidRPr="40A7CDD8" w:rsidR="0953C08F">
        <w:rPr>
          <w:rFonts w:ascii="Georgia" w:hAnsi="Georgia" w:cs="Arial"/>
          <w:lang w:eastAsia="es-PE"/>
        </w:rPr>
        <w:t>....................</w:t>
      </w:r>
      <w:r w:rsidRPr="40A7CDD8" w:rsidR="00D61371">
        <w:rPr>
          <w:rFonts w:ascii="Georgia" w:hAnsi="Georgia" w:cs="Arial"/>
          <w:lang w:eastAsia="es-PE"/>
        </w:rPr>
        <w:t xml:space="preserve"> no cubre los siniestros relacionados a tumores no malignos y cualquier otro diagnóstico que no sea cáncer.</w:t>
      </w:r>
    </w:p>
    <w:p w:rsidR="00D61371" w:rsidP="00D61371" w:rsidRDefault="00D61371" w14:paraId="2B31B1E5" w14:textId="77777777">
      <w:pPr>
        <w:jc w:val="both"/>
        <w:rPr>
          <w:rFonts w:ascii="Georgia" w:hAnsi="Georgia" w:cs="Arial"/>
          <w:b/>
          <w:lang w:eastAsia="en-US"/>
        </w:rPr>
      </w:pPr>
    </w:p>
    <w:p w:rsidR="00D61371" w:rsidP="00D61371" w:rsidRDefault="00D61371" w14:paraId="2C8257E3" w14:textId="77777777">
      <w:pPr>
        <w:jc w:val="both"/>
        <w:rPr>
          <w:rFonts w:ascii="Georgia" w:hAnsi="Georgia" w:cs="Arial"/>
          <w:b/>
        </w:rPr>
      </w:pPr>
      <w:r>
        <w:rPr>
          <w:rFonts w:ascii="Georgia" w:hAnsi="Georgia" w:cs="Arial"/>
          <w:b/>
        </w:rPr>
        <w:lastRenderedPageBreak/>
        <w:t xml:space="preserve">CONSIDERANDO: </w:t>
      </w:r>
    </w:p>
    <w:p w:rsidR="00D61371" w:rsidP="00D61371" w:rsidRDefault="00D61371" w14:paraId="1F727410" w14:textId="77777777">
      <w:pPr>
        <w:jc w:val="both"/>
        <w:rPr>
          <w:rFonts w:ascii="Georgia" w:hAnsi="Georgia" w:cs="Arial"/>
          <w:b/>
          <w:u w:val="single"/>
        </w:rPr>
      </w:pPr>
    </w:p>
    <w:p w:rsidR="00D61371" w:rsidP="00D61371" w:rsidRDefault="00D61371" w14:paraId="04DB4011" w14:textId="0D78ABAF">
      <w:pPr>
        <w:jc w:val="both"/>
        <w:rPr>
          <w:rStyle w:val="Textoennegrita"/>
          <w:rFonts w:ascii="Georgia" w:hAnsi="Georgia" w:cs="Arial"/>
          <w:b w:val="0"/>
        </w:rPr>
      </w:pPr>
      <w:r>
        <w:rPr>
          <w:rFonts w:ascii="Georgia" w:hAnsi="Georgia" w:cs="Arial"/>
          <w:b/>
          <w:u w:val="single"/>
        </w:rPr>
        <w:t>PRIMERO</w:t>
      </w:r>
      <w:r>
        <w:rPr>
          <w:rFonts w:ascii="Georgia" w:hAnsi="Georgia" w:cs="Arial"/>
        </w:rPr>
        <w:t xml:space="preserve">: Conforme al Reglamento de la Defensoría del Asegurado, </w:t>
      </w:r>
      <w:r>
        <w:rPr>
          <w:rStyle w:val="Textoennegrita"/>
          <w:rFonts w:ascii="Georgia" w:hAnsi="Georgia" w:cs="Arial"/>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D61371" w:rsidP="00D61371" w:rsidRDefault="00D61371" w14:paraId="695F1F3B" w14:textId="77777777">
      <w:pPr>
        <w:jc w:val="both"/>
        <w:rPr>
          <w:rStyle w:val="Textoennegrita"/>
        </w:rPr>
      </w:pPr>
    </w:p>
    <w:p w:rsidR="00D61371" w:rsidP="00D61371" w:rsidRDefault="00D61371" w14:paraId="6A356CC4" w14:textId="013DFF4B">
      <w:pPr>
        <w:jc w:val="both"/>
        <w:rPr>
          <w:rFonts w:ascii="Georgia" w:hAnsi="Georgia" w:cs="Arial"/>
        </w:rPr>
      </w:pPr>
      <w:r>
        <w:rPr>
          <w:rFonts w:ascii="Georgia" w:hAnsi="Georgia" w:cs="Arial"/>
          <w:b/>
          <w:u w:val="single"/>
        </w:rPr>
        <w:t>SEGUNDO</w:t>
      </w:r>
      <w:r>
        <w:rPr>
          <w:rFonts w:ascii="Georgia" w:hAnsi="Georgia" w:cs="Arial"/>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00D61371" w:rsidP="00D61371" w:rsidRDefault="00D61371" w14:paraId="42778017" w14:textId="77777777">
      <w:pPr>
        <w:jc w:val="both"/>
      </w:pPr>
    </w:p>
    <w:p w:rsidR="00D61371" w:rsidP="00D61371" w:rsidRDefault="00D61371" w14:paraId="1E9A9BEF" w14:textId="77777777">
      <w:pPr>
        <w:contextualSpacing/>
        <w:jc w:val="both"/>
        <w:rPr>
          <w:rFonts w:ascii="Georgia" w:hAnsi="Georgia" w:cs="Arial"/>
        </w:rPr>
      </w:pPr>
      <w:r>
        <w:rPr>
          <w:rStyle w:val="Textoennegrita"/>
          <w:rFonts w:ascii="Georgia" w:hAnsi="Georgia" w:cs="Arial"/>
          <w:u w:val="single"/>
        </w:rPr>
        <w:t>TERCERO</w:t>
      </w:r>
      <w:r>
        <w:rPr>
          <w:rStyle w:val="Textoennegrita"/>
          <w:rFonts w:ascii="Georgia" w:hAnsi="Georgia" w:cs="Arial"/>
        </w:rPr>
        <w:t>:</w:t>
      </w:r>
      <w:r>
        <w:rPr>
          <w:rFonts w:ascii="Georgia" w:hAnsi="Georgia" w:cs="Arial"/>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00D61371" w:rsidP="00D61371" w:rsidRDefault="00D61371" w14:paraId="2C5CD58D" w14:textId="77777777">
      <w:pPr>
        <w:contextualSpacing/>
        <w:jc w:val="both"/>
        <w:rPr>
          <w:rFonts w:ascii="Georgia" w:hAnsi="Georgia" w:cs="Arial"/>
          <w:b/>
          <w:u w:val="single"/>
        </w:rPr>
      </w:pPr>
    </w:p>
    <w:p w:rsidR="00D61371" w:rsidP="00D61371" w:rsidRDefault="00D61371" w14:paraId="00793EC5" w14:textId="7D79D3C3">
      <w:pPr>
        <w:jc w:val="both"/>
        <w:rPr>
          <w:rFonts w:ascii="Georgia" w:hAnsi="Georgia" w:cs="Arial"/>
        </w:rPr>
      </w:pPr>
      <w:r>
        <w:rPr>
          <w:rFonts w:ascii="Georgia" w:hAnsi="Georgia" w:cs="Arial"/>
          <w:b/>
          <w:u w:val="single"/>
        </w:rPr>
        <w:t>CUARTO</w:t>
      </w:r>
      <w:r>
        <w:rPr>
          <w:rFonts w:ascii="Georgia" w:hAnsi="Georgia" w:cs="Arial"/>
          <w:b/>
        </w:rPr>
        <w:t>:</w:t>
      </w:r>
      <w:r>
        <w:rPr>
          <w:rFonts w:ascii="Georgia" w:hAnsi="Georgia" w:cs="Arial"/>
        </w:rPr>
        <w:t xml:space="preserve"> </w:t>
      </w:r>
      <w:r>
        <w:rPr>
          <w:rStyle w:val="Textoennegrita"/>
          <w:rFonts w:ascii="Georgia" w:hAnsi="Georgia" w:cs="Arial"/>
          <w:b w:val="0"/>
        </w:rPr>
        <w:t>Que, en materia procesal</w:t>
      </w:r>
      <w:r>
        <w:rPr>
          <w:rFonts w:ascii="Georgia" w:hAnsi="Georgia" w:cs="Arial"/>
        </w:rPr>
        <w:t>, corresponde a quien invoca hechos probar su existencia, carga procesal a la que refiere el artículo 196 del Código Procesal Civil, salvo que se acoja a alguna presunción legal de carácter relativo o absoluto.</w:t>
      </w:r>
    </w:p>
    <w:p w:rsidR="00D61371" w:rsidP="00D61371" w:rsidRDefault="00D61371" w14:paraId="45BDCA3D" w14:textId="77777777">
      <w:pPr>
        <w:jc w:val="both"/>
        <w:rPr>
          <w:rFonts w:ascii="Georgia" w:hAnsi="Georgia" w:cs="Arial"/>
          <w:bCs/>
        </w:rPr>
      </w:pPr>
    </w:p>
    <w:p w:rsidR="00D61371" w:rsidP="00D61371" w:rsidRDefault="00D61371" w14:paraId="4669B60D" w14:textId="1D045D4E">
      <w:pPr>
        <w:jc w:val="both"/>
        <w:rPr>
          <w:rFonts w:ascii="Georgia" w:hAnsi="Georgia" w:cs="Arial"/>
        </w:rPr>
      </w:pPr>
      <w:r>
        <w:rPr>
          <w:rStyle w:val="Textoennegrita"/>
          <w:rFonts w:ascii="Georgia" w:hAnsi="Georgia" w:cs="Arial"/>
          <w:u w:val="single"/>
        </w:rPr>
        <w:t>QUINTO</w:t>
      </w:r>
      <w:r>
        <w:rPr>
          <w:rStyle w:val="Textoennegrita"/>
          <w:rFonts w:ascii="Georgia" w:hAnsi="Georgia" w:cs="Arial"/>
        </w:rPr>
        <w:t>:</w:t>
      </w:r>
      <w:r>
        <w:rPr>
          <w:rStyle w:val="Textoennegrita"/>
          <w:rFonts w:ascii="Georgia" w:hAnsi="Georgia" w:cs="Arial"/>
          <w:b w:val="0"/>
        </w:rPr>
        <w:t xml:space="preserve"> </w:t>
      </w:r>
      <w:r>
        <w:rPr>
          <w:rFonts w:ascii="Georgia" w:hAnsi="Georgia" w:cs="Arial"/>
        </w:rPr>
        <w:t xml:space="preserve">Que, </w:t>
      </w:r>
      <w:proofErr w:type="gramStart"/>
      <w:r>
        <w:rPr>
          <w:rFonts w:ascii="Georgia" w:hAnsi="Georgia" w:cs="Arial"/>
        </w:rPr>
        <w:t>de acuerdo a</w:t>
      </w:r>
      <w:proofErr w:type="gramEnd"/>
      <w:r>
        <w:rPr>
          <w:rFonts w:ascii="Georgia" w:hAnsi="Georgia" w:cs="Arial"/>
        </w:rPr>
        <w:t xml:space="preserve"> los términos contenidos en el rechazo, la reclamación y en la respectiva absolución, así como a lo tratado en la audiencia de vista, la solución de la presente controversia consiste en determinar si el supuesto que activa la cobertura contratada está probado en autos, esto es si la asegurada fue diagnosticada de cáncer.</w:t>
      </w:r>
    </w:p>
    <w:p w:rsidR="00D61371" w:rsidP="00D61371" w:rsidRDefault="00D61371" w14:paraId="4B7C3654" w14:textId="77777777">
      <w:pPr>
        <w:jc w:val="both"/>
        <w:rPr>
          <w:rFonts w:ascii="Georgia" w:hAnsi="Georgia" w:cs="Arial"/>
        </w:rPr>
      </w:pPr>
    </w:p>
    <w:p w:rsidR="00D61371" w:rsidP="00D61371" w:rsidRDefault="00D61371" w14:paraId="6079EA30" w14:textId="77777777">
      <w:pPr>
        <w:jc w:val="both"/>
        <w:rPr>
          <w:rFonts w:ascii="Georgia" w:hAnsi="Georgia"/>
        </w:rPr>
      </w:pPr>
      <w:r>
        <w:rPr>
          <w:rFonts w:ascii="Georgia" w:hAnsi="Georgia" w:cs="Arial"/>
          <w:b/>
          <w:u w:val="single"/>
        </w:rPr>
        <w:t>SEXTO</w:t>
      </w:r>
      <w:r>
        <w:rPr>
          <w:rFonts w:ascii="Georgia" w:hAnsi="Georgia" w:cs="Arial"/>
          <w:b/>
        </w:rPr>
        <w:t>:</w:t>
      </w:r>
      <w:r>
        <w:rPr>
          <w:rFonts w:ascii="Georgia" w:hAnsi="Georgia" w:cs="Arial"/>
          <w:lang w:val="es-MX"/>
        </w:rPr>
        <w:t xml:space="preserve"> Que, conforme a lo establecido en la Cláusula Adicional “Primer Diagnóstico de Cáncer” la cobertura se extiende a indemnizar </w:t>
      </w:r>
      <w:r>
        <w:rPr>
          <w:rFonts w:ascii="Georgia" w:hAnsi="Georgia"/>
        </w:rPr>
        <w:t>por</w:t>
      </w:r>
      <w:r>
        <w:rPr>
          <w:rFonts w:ascii="Georgia" w:hAnsi="Georgia"/>
          <w:spacing w:val="34"/>
        </w:rPr>
        <w:t xml:space="preserve"> </w:t>
      </w:r>
      <w:r>
        <w:rPr>
          <w:rFonts w:ascii="Georgia" w:hAnsi="Georgia"/>
        </w:rPr>
        <w:t>el</w:t>
      </w:r>
      <w:r>
        <w:rPr>
          <w:rFonts w:ascii="Georgia" w:hAnsi="Georgia"/>
          <w:spacing w:val="34"/>
        </w:rPr>
        <w:t xml:space="preserve"> </w:t>
      </w:r>
      <w:r>
        <w:rPr>
          <w:rFonts w:ascii="Georgia" w:hAnsi="Georgia"/>
        </w:rPr>
        <w:t>primer</w:t>
      </w:r>
      <w:r>
        <w:rPr>
          <w:rFonts w:ascii="Georgia" w:hAnsi="Georgia"/>
          <w:spacing w:val="34"/>
        </w:rPr>
        <w:t xml:space="preserve"> </w:t>
      </w:r>
      <w:r>
        <w:rPr>
          <w:rFonts w:ascii="Georgia" w:hAnsi="Georgia"/>
        </w:rPr>
        <w:t>diagnóstico</w:t>
      </w:r>
      <w:r>
        <w:rPr>
          <w:rFonts w:ascii="Georgia" w:hAnsi="Georgia"/>
          <w:spacing w:val="36"/>
        </w:rPr>
        <w:t xml:space="preserve"> </w:t>
      </w:r>
      <w:r>
        <w:rPr>
          <w:rFonts w:ascii="Georgia" w:hAnsi="Georgia"/>
        </w:rPr>
        <w:t>Histopatológico</w:t>
      </w:r>
      <w:r>
        <w:rPr>
          <w:rFonts w:ascii="Georgia" w:hAnsi="Georgia"/>
          <w:spacing w:val="34"/>
        </w:rPr>
        <w:t xml:space="preserve"> </w:t>
      </w:r>
      <w:r>
        <w:rPr>
          <w:rFonts w:ascii="Georgia" w:hAnsi="Georgia"/>
        </w:rPr>
        <w:t>de</w:t>
      </w:r>
      <w:r>
        <w:rPr>
          <w:rFonts w:ascii="Georgia" w:hAnsi="Georgia"/>
          <w:spacing w:val="34"/>
        </w:rPr>
        <w:t xml:space="preserve"> </w:t>
      </w:r>
      <w:r>
        <w:rPr>
          <w:rFonts w:ascii="Georgia" w:hAnsi="Georgia"/>
        </w:rPr>
        <w:t>Cáncer,</w:t>
      </w:r>
      <w:r>
        <w:rPr>
          <w:rFonts w:ascii="Georgia" w:hAnsi="Georgia"/>
          <w:spacing w:val="36"/>
        </w:rPr>
        <w:t xml:space="preserve"> </w:t>
      </w:r>
      <w:r>
        <w:rPr>
          <w:rFonts w:ascii="Georgia" w:hAnsi="Georgia"/>
        </w:rPr>
        <w:t>si</w:t>
      </w:r>
      <w:r>
        <w:rPr>
          <w:rFonts w:ascii="Georgia" w:hAnsi="Georgia"/>
          <w:spacing w:val="37"/>
        </w:rPr>
        <w:t xml:space="preserve"> </w:t>
      </w:r>
      <w:r>
        <w:rPr>
          <w:rFonts w:ascii="Georgia" w:hAnsi="Georgia"/>
        </w:rPr>
        <w:t>este ocurriera</w:t>
      </w:r>
      <w:r>
        <w:rPr>
          <w:rFonts w:ascii="Georgia" w:hAnsi="Georgia"/>
          <w:spacing w:val="29"/>
        </w:rPr>
        <w:t xml:space="preserve"> </w:t>
      </w:r>
      <w:r>
        <w:rPr>
          <w:rFonts w:ascii="Georgia" w:hAnsi="Georgia"/>
        </w:rPr>
        <w:t>durante</w:t>
      </w:r>
      <w:r>
        <w:rPr>
          <w:rFonts w:ascii="Georgia" w:hAnsi="Georgia"/>
          <w:spacing w:val="32"/>
        </w:rPr>
        <w:t xml:space="preserve"> </w:t>
      </w:r>
      <w:r>
        <w:rPr>
          <w:rFonts w:ascii="Georgia" w:hAnsi="Georgia"/>
        </w:rPr>
        <w:t>la</w:t>
      </w:r>
      <w:r>
        <w:rPr>
          <w:rFonts w:ascii="Georgia" w:hAnsi="Georgia"/>
          <w:spacing w:val="30"/>
        </w:rPr>
        <w:t xml:space="preserve"> </w:t>
      </w:r>
      <w:r>
        <w:rPr>
          <w:rFonts w:ascii="Georgia" w:hAnsi="Georgia"/>
        </w:rPr>
        <w:t>vigencia</w:t>
      </w:r>
      <w:r>
        <w:rPr>
          <w:rFonts w:ascii="Georgia" w:hAnsi="Georgia"/>
          <w:spacing w:val="30"/>
        </w:rPr>
        <w:t xml:space="preserve"> </w:t>
      </w:r>
      <w:r>
        <w:rPr>
          <w:rFonts w:ascii="Georgia" w:hAnsi="Georgia"/>
        </w:rPr>
        <w:t>de</w:t>
      </w:r>
      <w:r>
        <w:rPr>
          <w:rFonts w:ascii="Georgia" w:hAnsi="Georgia"/>
          <w:spacing w:val="32"/>
        </w:rPr>
        <w:t xml:space="preserve"> </w:t>
      </w:r>
      <w:r>
        <w:rPr>
          <w:rFonts w:ascii="Georgia" w:hAnsi="Georgia"/>
        </w:rPr>
        <w:t>la</w:t>
      </w:r>
      <w:r>
        <w:rPr>
          <w:rFonts w:ascii="Georgia" w:hAnsi="Georgia"/>
          <w:spacing w:val="32"/>
        </w:rPr>
        <w:t xml:space="preserve"> </w:t>
      </w:r>
      <w:r>
        <w:rPr>
          <w:rFonts w:ascii="Georgia" w:hAnsi="Georgia"/>
        </w:rPr>
        <w:t>Póliza,</w:t>
      </w:r>
      <w:r>
        <w:rPr>
          <w:rFonts w:ascii="Georgia" w:hAnsi="Georgia"/>
          <w:spacing w:val="32"/>
        </w:rPr>
        <w:t xml:space="preserve"> </w:t>
      </w:r>
      <w:r>
        <w:rPr>
          <w:rFonts w:ascii="Georgia" w:hAnsi="Georgia"/>
        </w:rPr>
        <w:t>hasta</w:t>
      </w:r>
      <w:r>
        <w:rPr>
          <w:rFonts w:ascii="Georgia" w:hAnsi="Georgia"/>
          <w:spacing w:val="29"/>
        </w:rPr>
        <w:t xml:space="preserve"> </w:t>
      </w:r>
      <w:r>
        <w:rPr>
          <w:rFonts w:ascii="Georgia" w:hAnsi="Georgia"/>
        </w:rPr>
        <w:t>por</w:t>
      </w:r>
      <w:r>
        <w:rPr>
          <w:rFonts w:ascii="Georgia" w:hAnsi="Georgia"/>
          <w:spacing w:val="31"/>
        </w:rPr>
        <w:t xml:space="preserve"> </w:t>
      </w:r>
      <w:r>
        <w:rPr>
          <w:rFonts w:ascii="Georgia" w:hAnsi="Georgia"/>
        </w:rPr>
        <w:t>la</w:t>
      </w:r>
      <w:r>
        <w:rPr>
          <w:rFonts w:ascii="Georgia" w:hAnsi="Georgia"/>
          <w:spacing w:val="32"/>
        </w:rPr>
        <w:t xml:space="preserve"> </w:t>
      </w:r>
      <w:r>
        <w:rPr>
          <w:rFonts w:ascii="Georgia" w:hAnsi="Georgia"/>
        </w:rPr>
        <w:t>Suma</w:t>
      </w:r>
      <w:r>
        <w:rPr>
          <w:rFonts w:ascii="Georgia" w:hAnsi="Georgia"/>
          <w:spacing w:val="32"/>
        </w:rPr>
        <w:t xml:space="preserve"> </w:t>
      </w:r>
      <w:r>
        <w:rPr>
          <w:rFonts w:ascii="Georgia" w:hAnsi="Georgia"/>
        </w:rPr>
        <w:t>Asegurada</w:t>
      </w:r>
      <w:r>
        <w:rPr>
          <w:rFonts w:ascii="Georgia" w:hAnsi="Georgia"/>
          <w:spacing w:val="29"/>
        </w:rPr>
        <w:t xml:space="preserve"> </w:t>
      </w:r>
      <w:r>
        <w:rPr>
          <w:rFonts w:ascii="Georgia" w:hAnsi="Georgia"/>
        </w:rPr>
        <w:t>indicada</w:t>
      </w:r>
      <w:r>
        <w:rPr>
          <w:rFonts w:ascii="Georgia" w:hAnsi="Georgia"/>
          <w:spacing w:val="30"/>
        </w:rPr>
        <w:t xml:space="preserve"> </w:t>
      </w:r>
      <w:r>
        <w:rPr>
          <w:rFonts w:ascii="Georgia" w:hAnsi="Georgia"/>
        </w:rPr>
        <w:t>en</w:t>
      </w:r>
      <w:r>
        <w:rPr>
          <w:rFonts w:ascii="Georgia" w:hAnsi="Georgia"/>
          <w:spacing w:val="29"/>
        </w:rPr>
        <w:t xml:space="preserve"> </w:t>
      </w:r>
      <w:r>
        <w:rPr>
          <w:rFonts w:ascii="Georgia" w:hAnsi="Georgia"/>
        </w:rPr>
        <w:t>las</w:t>
      </w:r>
      <w:r>
        <w:rPr>
          <w:rFonts w:ascii="Georgia" w:hAnsi="Georgia"/>
          <w:spacing w:val="32"/>
        </w:rPr>
        <w:t xml:space="preserve"> </w:t>
      </w:r>
      <w:r>
        <w:rPr>
          <w:rFonts w:ascii="Georgia" w:hAnsi="Georgia"/>
        </w:rPr>
        <w:t>Condiciones</w:t>
      </w:r>
      <w:r>
        <w:rPr>
          <w:rFonts w:ascii="Georgia" w:hAnsi="Georgia"/>
          <w:spacing w:val="-1"/>
        </w:rPr>
        <w:t xml:space="preserve"> </w:t>
      </w:r>
      <w:r>
        <w:rPr>
          <w:rFonts w:ascii="Georgia" w:hAnsi="Georgia"/>
        </w:rPr>
        <w:t>Particulares, Solicitud-Certificado y/o Certificado.</w:t>
      </w:r>
    </w:p>
    <w:p w:rsidR="00D61371" w:rsidP="00D61371" w:rsidRDefault="00D61371" w14:paraId="401A1418" w14:textId="77777777">
      <w:pPr>
        <w:jc w:val="both"/>
        <w:rPr>
          <w:rFonts w:ascii="Georgia" w:hAnsi="Georgia"/>
        </w:rPr>
      </w:pPr>
    </w:p>
    <w:p w:rsidR="00D61371" w:rsidP="00D61371" w:rsidRDefault="00D61371" w14:paraId="4381C2B2" w14:textId="77777777">
      <w:pPr>
        <w:pStyle w:val="Textoindependiente"/>
        <w:kinsoku w:val="0"/>
        <w:overflowPunct w:val="0"/>
        <w:ind w:left="102" w:right="110"/>
        <w:rPr>
          <w:rFonts w:ascii="Georgia" w:hAnsi="Georgia"/>
          <w:sz w:val="24"/>
          <w:szCs w:val="24"/>
        </w:rPr>
      </w:pPr>
      <w:r>
        <w:rPr>
          <w:rFonts w:ascii="Georgia" w:hAnsi="Georgia"/>
        </w:rPr>
        <w:t>A este efecto, en el artículo 2 de dicha Cláusula Adicional, se estipula expresamente que:</w:t>
      </w:r>
    </w:p>
    <w:p w:rsidR="00D61371" w:rsidP="00D61371" w:rsidRDefault="00D61371" w14:paraId="641708AB" w14:textId="77777777">
      <w:pPr>
        <w:pStyle w:val="Textoindependiente"/>
        <w:kinsoku w:val="0"/>
        <w:overflowPunct w:val="0"/>
        <w:ind w:left="708" w:right="110"/>
        <w:rPr>
          <w:rFonts w:ascii="Georgia" w:hAnsi="Georgia"/>
          <w:i/>
          <w:iCs/>
        </w:rPr>
      </w:pPr>
      <w:r>
        <w:rPr>
          <w:rFonts w:ascii="Georgia" w:hAnsi="Georgia"/>
        </w:rPr>
        <w:t>“</w:t>
      </w:r>
      <w:r>
        <w:rPr>
          <w:rFonts w:ascii="Georgia" w:hAnsi="Georgia"/>
          <w:i/>
          <w:iCs/>
        </w:rPr>
        <w:t>Solo</w:t>
      </w:r>
      <w:r>
        <w:rPr>
          <w:rFonts w:ascii="Georgia" w:hAnsi="Georgia"/>
          <w:i/>
          <w:iCs/>
          <w:spacing w:val="72"/>
        </w:rPr>
        <w:t xml:space="preserve"> </w:t>
      </w:r>
      <w:r>
        <w:rPr>
          <w:rFonts w:ascii="Georgia" w:hAnsi="Georgia"/>
          <w:i/>
          <w:iCs/>
        </w:rPr>
        <w:t>serán</w:t>
      </w:r>
      <w:r>
        <w:rPr>
          <w:rFonts w:ascii="Georgia" w:hAnsi="Georgia"/>
          <w:i/>
          <w:iCs/>
          <w:spacing w:val="71"/>
        </w:rPr>
        <w:t xml:space="preserve"> </w:t>
      </w:r>
      <w:r>
        <w:rPr>
          <w:rFonts w:ascii="Georgia" w:hAnsi="Georgia"/>
          <w:i/>
          <w:iCs/>
        </w:rPr>
        <w:t>cubiertos</w:t>
      </w:r>
      <w:r>
        <w:rPr>
          <w:rFonts w:ascii="Georgia" w:hAnsi="Georgia"/>
          <w:i/>
          <w:iCs/>
          <w:spacing w:val="72"/>
        </w:rPr>
        <w:t xml:space="preserve"> </w:t>
      </w:r>
      <w:r>
        <w:rPr>
          <w:rFonts w:ascii="Georgia" w:hAnsi="Georgia"/>
          <w:i/>
          <w:iCs/>
        </w:rPr>
        <w:t>los</w:t>
      </w:r>
      <w:r>
        <w:rPr>
          <w:rFonts w:ascii="Georgia" w:hAnsi="Georgia"/>
          <w:i/>
          <w:iCs/>
          <w:spacing w:val="69"/>
        </w:rPr>
        <w:t xml:space="preserve"> </w:t>
      </w:r>
      <w:r>
        <w:rPr>
          <w:rFonts w:ascii="Georgia" w:hAnsi="Georgia"/>
          <w:i/>
          <w:iCs/>
        </w:rPr>
        <w:t>Asegurados</w:t>
      </w:r>
      <w:r>
        <w:rPr>
          <w:rFonts w:ascii="Georgia" w:hAnsi="Georgia"/>
          <w:i/>
          <w:iCs/>
          <w:spacing w:val="72"/>
        </w:rPr>
        <w:t xml:space="preserve"> </w:t>
      </w:r>
      <w:r>
        <w:rPr>
          <w:rFonts w:ascii="Georgia" w:hAnsi="Georgia"/>
          <w:i/>
          <w:iCs/>
        </w:rPr>
        <w:t>que</w:t>
      </w:r>
      <w:r>
        <w:rPr>
          <w:rFonts w:ascii="Georgia" w:hAnsi="Georgia"/>
          <w:i/>
          <w:iCs/>
          <w:spacing w:val="72"/>
        </w:rPr>
        <w:t xml:space="preserve"> </w:t>
      </w:r>
      <w:r>
        <w:rPr>
          <w:rFonts w:ascii="Georgia" w:hAnsi="Georgia"/>
          <w:i/>
          <w:iCs/>
        </w:rPr>
        <w:t>al</w:t>
      </w:r>
      <w:r>
        <w:rPr>
          <w:rFonts w:ascii="Georgia" w:hAnsi="Georgia"/>
          <w:i/>
          <w:iCs/>
          <w:spacing w:val="70"/>
        </w:rPr>
        <w:t xml:space="preserve"> </w:t>
      </w:r>
      <w:r>
        <w:rPr>
          <w:rFonts w:ascii="Georgia" w:hAnsi="Georgia"/>
          <w:i/>
          <w:iCs/>
        </w:rPr>
        <w:t>momento</w:t>
      </w:r>
      <w:r>
        <w:rPr>
          <w:rFonts w:ascii="Georgia" w:hAnsi="Georgia"/>
          <w:i/>
          <w:iCs/>
          <w:spacing w:val="71"/>
        </w:rPr>
        <w:t xml:space="preserve"> </w:t>
      </w:r>
      <w:r>
        <w:rPr>
          <w:rFonts w:ascii="Georgia" w:hAnsi="Georgia"/>
          <w:i/>
          <w:iCs/>
        </w:rPr>
        <w:t>de</w:t>
      </w:r>
      <w:r>
        <w:rPr>
          <w:rFonts w:ascii="Georgia" w:hAnsi="Georgia"/>
          <w:i/>
          <w:iCs/>
          <w:spacing w:val="72"/>
        </w:rPr>
        <w:t xml:space="preserve"> </w:t>
      </w:r>
      <w:r>
        <w:rPr>
          <w:rFonts w:ascii="Georgia" w:hAnsi="Georgia"/>
          <w:i/>
          <w:iCs/>
        </w:rPr>
        <w:t>su</w:t>
      </w:r>
      <w:r>
        <w:rPr>
          <w:rFonts w:ascii="Georgia" w:hAnsi="Georgia"/>
          <w:i/>
          <w:iCs/>
          <w:spacing w:val="72"/>
        </w:rPr>
        <w:t xml:space="preserve"> </w:t>
      </w:r>
      <w:r>
        <w:rPr>
          <w:rFonts w:ascii="Georgia" w:hAnsi="Georgia"/>
          <w:i/>
          <w:iCs/>
        </w:rPr>
        <w:t>inscripción</w:t>
      </w:r>
      <w:r>
        <w:rPr>
          <w:rFonts w:ascii="Georgia" w:hAnsi="Georgia"/>
          <w:i/>
          <w:iCs/>
          <w:spacing w:val="72"/>
        </w:rPr>
        <w:t xml:space="preserve"> </w:t>
      </w:r>
      <w:r>
        <w:rPr>
          <w:rFonts w:ascii="Georgia" w:hAnsi="Georgia"/>
          <w:i/>
          <w:iCs/>
        </w:rPr>
        <w:t>no</w:t>
      </w:r>
      <w:r>
        <w:rPr>
          <w:rFonts w:ascii="Georgia" w:hAnsi="Georgia"/>
          <w:i/>
          <w:iCs/>
          <w:spacing w:val="69"/>
        </w:rPr>
        <w:t xml:space="preserve"> </w:t>
      </w:r>
      <w:r>
        <w:rPr>
          <w:rFonts w:ascii="Georgia" w:hAnsi="Georgia"/>
          <w:i/>
          <w:iCs/>
        </w:rPr>
        <w:t>tengan</w:t>
      </w:r>
      <w:r>
        <w:rPr>
          <w:rFonts w:ascii="Georgia" w:hAnsi="Georgia"/>
          <w:i/>
          <w:iCs/>
          <w:spacing w:val="71"/>
        </w:rPr>
        <w:t xml:space="preserve"> </w:t>
      </w:r>
      <w:r>
        <w:rPr>
          <w:rFonts w:ascii="Georgia" w:hAnsi="Georgia"/>
          <w:i/>
          <w:iCs/>
        </w:rPr>
        <w:t>algún diagnóstico</w:t>
      </w:r>
      <w:r>
        <w:rPr>
          <w:rFonts w:ascii="Georgia" w:hAnsi="Georgia"/>
          <w:i/>
          <w:iCs/>
          <w:spacing w:val="12"/>
        </w:rPr>
        <w:t xml:space="preserve"> </w:t>
      </w:r>
      <w:r>
        <w:rPr>
          <w:rFonts w:ascii="Georgia" w:hAnsi="Georgia"/>
          <w:i/>
          <w:iCs/>
        </w:rPr>
        <w:t>histopatológico</w:t>
      </w:r>
      <w:r>
        <w:rPr>
          <w:rFonts w:ascii="Georgia" w:hAnsi="Georgia"/>
          <w:i/>
          <w:iCs/>
          <w:spacing w:val="10"/>
        </w:rPr>
        <w:t xml:space="preserve"> </w:t>
      </w:r>
      <w:r>
        <w:rPr>
          <w:rFonts w:ascii="Georgia" w:hAnsi="Georgia"/>
          <w:i/>
          <w:iCs/>
        </w:rPr>
        <w:t>de</w:t>
      </w:r>
      <w:r>
        <w:rPr>
          <w:rFonts w:ascii="Georgia" w:hAnsi="Georgia"/>
          <w:i/>
          <w:iCs/>
          <w:spacing w:val="12"/>
        </w:rPr>
        <w:t xml:space="preserve"> </w:t>
      </w:r>
      <w:r>
        <w:rPr>
          <w:rFonts w:ascii="Georgia" w:hAnsi="Georgia"/>
          <w:i/>
          <w:iCs/>
        </w:rPr>
        <w:t>cáncer</w:t>
      </w:r>
      <w:r>
        <w:rPr>
          <w:rFonts w:ascii="Georgia" w:hAnsi="Georgia"/>
          <w:i/>
          <w:iCs/>
          <w:spacing w:val="12"/>
        </w:rPr>
        <w:t xml:space="preserve"> </w:t>
      </w:r>
      <w:r>
        <w:rPr>
          <w:rFonts w:ascii="Georgia" w:hAnsi="Georgia"/>
          <w:i/>
          <w:iCs/>
        </w:rPr>
        <w:t>y</w:t>
      </w:r>
      <w:r>
        <w:rPr>
          <w:rFonts w:ascii="Georgia" w:hAnsi="Georgia"/>
          <w:i/>
          <w:iCs/>
          <w:spacing w:val="13"/>
        </w:rPr>
        <w:t xml:space="preserve"> </w:t>
      </w:r>
      <w:r>
        <w:rPr>
          <w:rFonts w:ascii="Georgia" w:hAnsi="Georgia"/>
          <w:i/>
          <w:iCs/>
        </w:rPr>
        <w:t>que</w:t>
      </w:r>
      <w:r>
        <w:rPr>
          <w:rFonts w:ascii="Georgia" w:hAnsi="Georgia"/>
          <w:i/>
          <w:iCs/>
          <w:spacing w:val="12"/>
        </w:rPr>
        <w:t xml:space="preserve"> </w:t>
      </w:r>
      <w:r>
        <w:rPr>
          <w:rFonts w:ascii="Georgia" w:hAnsi="Georgia"/>
          <w:i/>
          <w:iCs/>
        </w:rPr>
        <w:t>expresamente</w:t>
      </w:r>
      <w:r>
        <w:rPr>
          <w:rFonts w:ascii="Georgia" w:hAnsi="Georgia"/>
          <w:i/>
          <w:iCs/>
          <w:spacing w:val="12"/>
        </w:rPr>
        <w:t xml:space="preserve"> </w:t>
      </w:r>
      <w:r>
        <w:rPr>
          <w:rFonts w:ascii="Georgia" w:hAnsi="Georgia"/>
          <w:i/>
          <w:iCs/>
        </w:rPr>
        <w:t>hayan</w:t>
      </w:r>
      <w:r>
        <w:rPr>
          <w:rFonts w:ascii="Georgia" w:hAnsi="Georgia"/>
          <w:i/>
          <w:iCs/>
          <w:spacing w:val="12"/>
        </w:rPr>
        <w:t xml:space="preserve"> </w:t>
      </w:r>
      <w:r>
        <w:rPr>
          <w:rFonts w:ascii="Georgia" w:hAnsi="Georgia"/>
          <w:i/>
          <w:iCs/>
        </w:rPr>
        <w:t>solicitado</w:t>
      </w:r>
      <w:r>
        <w:rPr>
          <w:rFonts w:ascii="Georgia" w:hAnsi="Georgia"/>
          <w:i/>
          <w:iCs/>
          <w:spacing w:val="12"/>
        </w:rPr>
        <w:t xml:space="preserve"> </w:t>
      </w:r>
      <w:r>
        <w:rPr>
          <w:rFonts w:ascii="Georgia" w:hAnsi="Georgia"/>
          <w:i/>
          <w:iCs/>
        </w:rPr>
        <w:t>la</w:t>
      </w:r>
      <w:r>
        <w:rPr>
          <w:rFonts w:ascii="Georgia" w:hAnsi="Georgia"/>
          <w:i/>
          <w:iCs/>
          <w:spacing w:val="13"/>
        </w:rPr>
        <w:t xml:space="preserve"> </w:t>
      </w:r>
      <w:r>
        <w:rPr>
          <w:rFonts w:ascii="Georgia" w:hAnsi="Georgia"/>
          <w:i/>
          <w:iCs/>
        </w:rPr>
        <w:t>cobertura</w:t>
      </w:r>
      <w:r>
        <w:rPr>
          <w:rFonts w:ascii="Georgia" w:hAnsi="Georgia"/>
          <w:i/>
          <w:iCs/>
          <w:spacing w:val="13"/>
        </w:rPr>
        <w:t xml:space="preserve"> </w:t>
      </w:r>
      <w:r>
        <w:rPr>
          <w:rFonts w:ascii="Georgia" w:hAnsi="Georgia"/>
          <w:i/>
          <w:iCs/>
        </w:rPr>
        <w:t>y</w:t>
      </w:r>
      <w:r>
        <w:rPr>
          <w:rFonts w:ascii="Georgia" w:hAnsi="Georgia"/>
          <w:i/>
          <w:iCs/>
          <w:spacing w:val="13"/>
        </w:rPr>
        <w:t xml:space="preserve"> </w:t>
      </w:r>
      <w:r>
        <w:rPr>
          <w:rFonts w:ascii="Georgia" w:hAnsi="Georgia"/>
          <w:i/>
          <w:iCs/>
        </w:rPr>
        <w:t>hayan cumplido</w:t>
      </w:r>
      <w:r>
        <w:rPr>
          <w:rFonts w:ascii="Georgia" w:hAnsi="Georgia"/>
          <w:i/>
          <w:iCs/>
          <w:spacing w:val="7"/>
        </w:rPr>
        <w:t xml:space="preserve"> </w:t>
      </w:r>
      <w:r>
        <w:rPr>
          <w:rFonts w:ascii="Georgia" w:hAnsi="Georgia"/>
          <w:i/>
          <w:iCs/>
        </w:rPr>
        <w:t>con</w:t>
      </w:r>
      <w:r>
        <w:rPr>
          <w:rFonts w:ascii="Georgia" w:hAnsi="Georgia"/>
          <w:i/>
          <w:iCs/>
          <w:spacing w:val="7"/>
        </w:rPr>
        <w:t xml:space="preserve"> </w:t>
      </w:r>
      <w:r>
        <w:rPr>
          <w:rFonts w:ascii="Georgia" w:hAnsi="Georgia"/>
          <w:i/>
          <w:iCs/>
        </w:rPr>
        <w:t>el</w:t>
      </w:r>
      <w:r>
        <w:rPr>
          <w:rFonts w:ascii="Georgia" w:hAnsi="Georgia"/>
          <w:i/>
          <w:iCs/>
          <w:spacing w:val="6"/>
        </w:rPr>
        <w:t xml:space="preserve"> </w:t>
      </w:r>
      <w:r>
        <w:rPr>
          <w:rFonts w:ascii="Georgia" w:hAnsi="Georgia"/>
          <w:i/>
          <w:iCs/>
        </w:rPr>
        <w:t>pago adicional</w:t>
      </w:r>
      <w:r>
        <w:rPr>
          <w:rFonts w:ascii="Georgia" w:hAnsi="Georgia"/>
          <w:i/>
          <w:iCs/>
          <w:spacing w:val="8"/>
        </w:rPr>
        <w:t xml:space="preserve"> </w:t>
      </w:r>
      <w:r>
        <w:rPr>
          <w:rFonts w:ascii="Georgia" w:hAnsi="Georgia"/>
          <w:i/>
          <w:iCs/>
        </w:rPr>
        <w:t>de la</w:t>
      </w:r>
      <w:r>
        <w:rPr>
          <w:rFonts w:ascii="Georgia" w:hAnsi="Georgia"/>
          <w:i/>
          <w:iCs/>
          <w:spacing w:val="8"/>
        </w:rPr>
        <w:t xml:space="preserve"> </w:t>
      </w:r>
      <w:r>
        <w:rPr>
          <w:rFonts w:ascii="Georgia" w:hAnsi="Georgia"/>
          <w:i/>
          <w:iCs/>
        </w:rPr>
        <w:t>prima</w:t>
      </w:r>
      <w:r>
        <w:rPr>
          <w:rFonts w:ascii="Georgia" w:hAnsi="Georgia"/>
          <w:i/>
          <w:iCs/>
          <w:spacing w:val="8"/>
        </w:rPr>
        <w:t xml:space="preserve"> </w:t>
      </w:r>
      <w:r>
        <w:rPr>
          <w:rFonts w:ascii="Georgia" w:hAnsi="Georgia"/>
          <w:i/>
          <w:iCs/>
        </w:rPr>
        <w:t>establecida en</w:t>
      </w:r>
      <w:r>
        <w:rPr>
          <w:rFonts w:ascii="Georgia" w:hAnsi="Georgia"/>
          <w:i/>
          <w:iCs/>
          <w:spacing w:val="8"/>
        </w:rPr>
        <w:t xml:space="preserve"> </w:t>
      </w:r>
      <w:r>
        <w:rPr>
          <w:rFonts w:ascii="Georgia" w:hAnsi="Georgia"/>
          <w:i/>
          <w:iCs/>
        </w:rPr>
        <w:t>las</w:t>
      </w:r>
      <w:r>
        <w:rPr>
          <w:rFonts w:ascii="Georgia" w:hAnsi="Georgia"/>
          <w:i/>
          <w:iCs/>
          <w:spacing w:val="6"/>
        </w:rPr>
        <w:t xml:space="preserve"> </w:t>
      </w:r>
      <w:r>
        <w:rPr>
          <w:rFonts w:ascii="Georgia" w:hAnsi="Georgia"/>
          <w:i/>
          <w:iCs/>
        </w:rPr>
        <w:t>Condiciones</w:t>
      </w:r>
      <w:r>
        <w:rPr>
          <w:rFonts w:ascii="Georgia" w:hAnsi="Georgia"/>
          <w:i/>
          <w:iCs/>
          <w:spacing w:val="8"/>
        </w:rPr>
        <w:t xml:space="preserve"> </w:t>
      </w:r>
      <w:r>
        <w:rPr>
          <w:rFonts w:ascii="Georgia" w:hAnsi="Georgia"/>
          <w:i/>
          <w:iCs/>
        </w:rPr>
        <w:t>Particulares,</w:t>
      </w:r>
      <w:r>
        <w:rPr>
          <w:rFonts w:ascii="Georgia" w:hAnsi="Georgia"/>
          <w:i/>
          <w:iCs/>
          <w:spacing w:val="8"/>
        </w:rPr>
        <w:t xml:space="preserve"> </w:t>
      </w:r>
      <w:r>
        <w:rPr>
          <w:rFonts w:ascii="Georgia" w:hAnsi="Georgia"/>
          <w:i/>
          <w:iCs/>
        </w:rPr>
        <w:t>Solicitud- Certificado y/o Certificado”.</w:t>
      </w:r>
    </w:p>
    <w:p w:rsidR="00D61371" w:rsidP="00D61371" w:rsidRDefault="00D61371" w14:paraId="62B47870" w14:textId="77777777">
      <w:pPr>
        <w:jc w:val="both"/>
        <w:rPr>
          <w:rFonts w:ascii="Georgia" w:hAnsi="Georgia" w:cs="Arial"/>
          <w:lang w:val="es-MX"/>
        </w:rPr>
      </w:pPr>
    </w:p>
    <w:p w:rsidR="00D61371" w:rsidP="00D61371" w:rsidRDefault="00D61371" w14:paraId="407D453E" w14:textId="77777777">
      <w:pPr>
        <w:jc w:val="both"/>
        <w:rPr>
          <w:rFonts w:ascii="Georgia" w:hAnsi="Georgia" w:cs="ArialNarrow-Bold"/>
          <w:lang w:val="es-PE" w:eastAsia="es-PE"/>
        </w:rPr>
      </w:pPr>
      <w:r>
        <w:rPr>
          <w:rFonts w:ascii="Georgia" w:hAnsi="Georgia"/>
        </w:rPr>
        <w:lastRenderedPageBreak/>
        <w:t xml:space="preserve">A este efecto, en el artículo 4 de la referida Cláusula Adicional se dispone que, </w:t>
      </w:r>
      <w:r>
        <w:rPr>
          <w:rFonts w:ascii="Georgia" w:hAnsi="Georgia"/>
          <w:i/>
          <w:iCs/>
        </w:rPr>
        <w:t>“</w:t>
      </w:r>
      <w:r>
        <w:rPr>
          <w:rFonts w:ascii="Georgia" w:hAnsi="Georgia" w:cs="ArialNarrow-Bold"/>
          <w:i/>
          <w:iCs/>
          <w:lang w:eastAsia="es-PE"/>
        </w:rPr>
        <w:t xml:space="preserve">En caso de Siniestro se deberá presentar los siguientes Documentos </w:t>
      </w:r>
      <w:proofErr w:type="spellStart"/>
      <w:r>
        <w:rPr>
          <w:rFonts w:ascii="Georgia" w:hAnsi="Georgia" w:cs="ArialNarrow-Bold"/>
          <w:i/>
          <w:iCs/>
          <w:lang w:eastAsia="es-PE"/>
        </w:rPr>
        <w:t>Sustentatorios</w:t>
      </w:r>
      <w:proofErr w:type="spellEnd"/>
      <w:r>
        <w:rPr>
          <w:rFonts w:ascii="Georgia" w:hAnsi="Georgia" w:cs="ArialNarrow-Bold"/>
          <w:i/>
          <w:iCs/>
          <w:lang w:eastAsia="es-PE"/>
        </w:rPr>
        <w:t xml:space="preserve">: </w:t>
      </w:r>
      <w:r>
        <w:rPr>
          <w:rFonts w:ascii="Georgia" w:hAnsi="Georgia" w:cs="Calibri"/>
          <w:i/>
          <w:iCs/>
          <w:lang w:eastAsia="es-PE"/>
        </w:rPr>
        <w:t xml:space="preserve">• </w:t>
      </w:r>
      <w:r>
        <w:rPr>
          <w:rFonts w:ascii="Georgia" w:hAnsi="Georgia" w:cs="ArialNarrow-Bold"/>
          <w:i/>
          <w:iCs/>
          <w:lang w:eastAsia="es-PE"/>
        </w:rPr>
        <w:t xml:space="preserve">Copia del Documento Nacional de identidad del Asegurado. </w:t>
      </w:r>
      <w:r>
        <w:rPr>
          <w:rFonts w:ascii="Georgia" w:hAnsi="Georgia" w:cs="Calibri"/>
          <w:i/>
          <w:iCs/>
          <w:lang w:eastAsia="es-PE"/>
        </w:rPr>
        <w:t xml:space="preserve">• </w:t>
      </w:r>
      <w:r>
        <w:rPr>
          <w:rFonts w:ascii="Georgia" w:hAnsi="Georgia" w:cs="ArialNarrow-Bold"/>
          <w:i/>
          <w:iCs/>
          <w:lang w:eastAsia="es-PE"/>
        </w:rPr>
        <w:t xml:space="preserve">Informe </w:t>
      </w:r>
      <w:proofErr w:type="spellStart"/>
      <w:r>
        <w:rPr>
          <w:rFonts w:ascii="Georgia" w:hAnsi="Georgia" w:cs="ArialNarrow-Bold"/>
          <w:i/>
          <w:iCs/>
          <w:lang w:eastAsia="es-PE"/>
        </w:rPr>
        <w:t>Anátomo</w:t>
      </w:r>
      <w:proofErr w:type="spellEnd"/>
      <w:r>
        <w:rPr>
          <w:rFonts w:ascii="Georgia" w:hAnsi="Georgia" w:cs="ArialNarrow-Bold"/>
          <w:i/>
          <w:iCs/>
          <w:lang w:eastAsia="es-PE"/>
        </w:rPr>
        <w:t xml:space="preserve"> Patológico Histológico Positivo original firmado y sellado por </w:t>
      </w:r>
      <w:proofErr w:type="spellStart"/>
      <w:r>
        <w:rPr>
          <w:rFonts w:ascii="Georgia" w:hAnsi="Georgia" w:cs="ArialNarrow-Bold"/>
          <w:i/>
          <w:iCs/>
          <w:lang w:eastAsia="es-PE"/>
        </w:rPr>
        <w:t>elmédico</w:t>
      </w:r>
      <w:proofErr w:type="spellEnd"/>
      <w:r>
        <w:rPr>
          <w:rFonts w:ascii="Georgia" w:hAnsi="Georgia" w:cs="ArialNarrow-Bold"/>
          <w:i/>
          <w:iCs/>
          <w:lang w:eastAsia="es-PE"/>
        </w:rPr>
        <w:t xml:space="preserve"> patólogo y tratante. </w:t>
      </w:r>
      <w:r>
        <w:rPr>
          <w:rFonts w:ascii="Georgia" w:hAnsi="Georgia" w:cs="Calibri"/>
          <w:i/>
          <w:iCs/>
          <w:lang w:eastAsia="es-PE"/>
        </w:rPr>
        <w:t xml:space="preserve">• </w:t>
      </w:r>
      <w:r>
        <w:rPr>
          <w:rFonts w:ascii="Georgia" w:hAnsi="Georgia" w:cs="ArialNarrow-Bold"/>
          <w:i/>
          <w:iCs/>
          <w:lang w:eastAsia="es-PE"/>
        </w:rPr>
        <w:t>Fotocopia de la historia clínica del Asegurado”.</w:t>
      </w:r>
    </w:p>
    <w:p w:rsidR="00D61371" w:rsidP="00D61371" w:rsidRDefault="00D61371" w14:paraId="20D62C39" w14:textId="77777777">
      <w:pPr>
        <w:jc w:val="both"/>
        <w:rPr>
          <w:rFonts w:ascii="Georgia" w:hAnsi="Georgia" w:cs="ArialNarrow-Bold"/>
          <w:lang w:eastAsia="es-PE"/>
        </w:rPr>
      </w:pPr>
    </w:p>
    <w:p w:rsidR="00D61371" w:rsidP="00D61371" w:rsidRDefault="00D61371" w14:paraId="536B523C" w14:textId="77777777">
      <w:pPr>
        <w:jc w:val="both"/>
        <w:rPr>
          <w:rFonts w:ascii="Georgia" w:hAnsi="Georgia"/>
          <w:lang w:eastAsia="en-US"/>
        </w:rPr>
      </w:pPr>
      <w:proofErr w:type="gramStart"/>
      <w:r>
        <w:rPr>
          <w:rFonts w:ascii="Georgia" w:hAnsi="Georgia" w:cs="ArialNarrow-Bold"/>
          <w:lang w:eastAsia="es-PE"/>
        </w:rPr>
        <w:t>De acuerdo al</w:t>
      </w:r>
      <w:proofErr w:type="gramEnd"/>
      <w:r>
        <w:rPr>
          <w:rFonts w:ascii="Georgia" w:hAnsi="Georgia" w:cs="ArialNarrow-Bold"/>
          <w:lang w:eastAsia="es-PE"/>
        </w:rPr>
        <w:t xml:space="preserve"> artículo 1, se define el </w:t>
      </w:r>
      <w:r>
        <w:rPr>
          <w:rFonts w:ascii="Georgia" w:hAnsi="Georgia"/>
        </w:rPr>
        <w:t>Informe</w:t>
      </w:r>
      <w:r>
        <w:rPr>
          <w:rFonts w:ascii="Georgia" w:hAnsi="Georgia"/>
          <w:spacing w:val="40"/>
        </w:rPr>
        <w:t xml:space="preserve"> </w:t>
      </w:r>
      <w:proofErr w:type="spellStart"/>
      <w:r>
        <w:rPr>
          <w:rFonts w:ascii="Georgia" w:hAnsi="Georgia"/>
        </w:rPr>
        <w:t>Anátomo</w:t>
      </w:r>
      <w:proofErr w:type="spellEnd"/>
      <w:r>
        <w:rPr>
          <w:rFonts w:ascii="Georgia" w:hAnsi="Georgia"/>
          <w:spacing w:val="40"/>
        </w:rPr>
        <w:t xml:space="preserve"> </w:t>
      </w:r>
      <w:r>
        <w:rPr>
          <w:rFonts w:ascii="Georgia" w:hAnsi="Georgia"/>
        </w:rPr>
        <w:t>Patológico</w:t>
      </w:r>
      <w:r>
        <w:rPr>
          <w:rFonts w:ascii="Georgia" w:hAnsi="Georgia"/>
          <w:spacing w:val="40"/>
        </w:rPr>
        <w:t xml:space="preserve"> </w:t>
      </w:r>
      <w:r>
        <w:rPr>
          <w:rFonts w:ascii="Georgia" w:hAnsi="Georgia"/>
        </w:rPr>
        <w:t>Histológico</w:t>
      </w:r>
      <w:r>
        <w:rPr>
          <w:rFonts w:ascii="Georgia" w:hAnsi="Georgia"/>
          <w:spacing w:val="40"/>
        </w:rPr>
        <w:t xml:space="preserve"> </w:t>
      </w:r>
      <w:r>
        <w:rPr>
          <w:rFonts w:ascii="Georgia" w:hAnsi="Georgia"/>
        </w:rPr>
        <w:t>Positivo como el</w:t>
      </w:r>
      <w:r>
        <w:rPr>
          <w:rFonts w:ascii="Georgia" w:hAnsi="Georgia"/>
          <w:spacing w:val="40"/>
        </w:rPr>
        <w:t xml:space="preserve"> </w:t>
      </w:r>
      <w:r>
        <w:rPr>
          <w:rFonts w:ascii="Georgia" w:hAnsi="Georgia"/>
          <w:i/>
          <w:iCs/>
          <w:spacing w:val="40"/>
        </w:rPr>
        <w:t>“</w:t>
      </w:r>
      <w:r>
        <w:rPr>
          <w:rFonts w:ascii="Georgia" w:hAnsi="Georgia"/>
          <w:i/>
          <w:iCs/>
        </w:rPr>
        <w:t>Documento</w:t>
      </w:r>
      <w:r>
        <w:rPr>
          <w:rFonts w:ascii="Georgia" w:hAnsi="Georgia"/>
          <w:i/>
          <w:iCs/>
          <w:spacing w:val="40"/>
        </w:rPr>
        <w:t xml:space="preserve"> </w:t>
      </w:r>
      <w:r>
        <w:rPr>
          <w:rFonts w:ascii="Georgia" w:hAnsi="Georgia"/>
          <w:i/>
          <w:iCs/>
        </w:rPr>
        <w:t>que</w:t>
      </w:r>
      <w:r>
        <w:rPr>
          <w:rFonts w:ascii="Georgia" w:hAnsi="Georgia"/>
          <w:i/>
          <w:iCs/>
          <w:spacing w:val="40"/>
        </w:rPr>
        <w:t xml:space="preserve"> </w:t>
      </w:r>
      <w:r>
        <w:rPr>
          <w:rFonts w:ascii="Georgia" w:hAnsi="Georgia"/>
          <w:i/>
          <w:iCs/>
        </w:rPr>
        <w:t>contiene</w:t>
      </w:r>
      <w:r>
        <w:rPr>
          <w:rFonts w:ascii="Georgia" w:hAnsi="Georgia"/>
          <w:i/>
          <w:iCs/>
          <w:spacing w:val="40"/>
        </w:rPr>
        <w:t xml:space="preserve"> </w:t>
      </w:r>
      <w:r>
        <w:rPr>
          <w:rFonts w:ascii="Georgia" w:hAnsi="Georgia"/>
          <w:i/>
          <w:iCs/>
        </w:rPr>
        <w:t>el</w:t>
      </w:r>
      <w:r>
        <w:rPr>
          <w:rFonts w:ascii="Georgia" w:hAnsi="Georgia"/>
          <w:i/>
          <w:iCs/>
          <w:spacing w:val="40"/>
        </w:rPr>
        <w:t xml:space="preserve"> </w:t>
      </w:r>
      <w:r>
        <w:rPr>
          <w:rFonts w:ascii="Georgia" w:hAnsi="Georgia"/>
          <w:i/>
          <w:iCs/>
        </w:rPr>
        <w:t>resultado</w:t>
      </w:r>
      <w:r>
        <w:rPr>
          <w:rFonts w:ascii="Georgia" w:hAnsi="Georgia"/>
          <w:i/>
          <w:iCs/>
          <w:spacing w:val="40"/>
        </w:rPr>
        <w:t xml:space="preserve"> </w:t>
      </w:r>
      <w:r>
        <w:rPr>
          <w:rFonts w:ascii="Georgia" w:hAnsi="Georgia"/>
          <w:i/>
          <w:iCs/>
        </w:rPr>
        <w:t>que define el diagnóstico histopatológico de Cáncer y es emitido</w:t>
      </w:r>
      <w:r>
        <w:rPr>
          <w:rFonts w:ascii="Georgia" w:hAnsi="Georgia"/>
          <w:i/>
          <w:iCs/>
          <w:spacing w:val="-1"/>
        </w:rPr>
        <w:t xml:space="preserve"> </w:t>
      </w:r>
      <w:r>
        <w:rPr>
          <w:rFonts w:ascii="Georgia" w:hAnsi="Georgia"/>
          <w:i/>
          <w:iCs/>
        </w:rPr>
        <w:t xml:space="preserve">por un médico </w:t>
      </w:r>
      <w:proofErr w:type="spellStart"/>
      <w:r>
        <w:rPr>
          <w:rFonts w:ascii="Georgia" w:hAnsi="Georgia"/>
          <w:i/>
          <w:iCs/>
        </w:rPr>
        <w:t>Anátomo</w:t>
      </w:r>
      <w:proofErr w:type="spellEnd"/>
      <w:r>
        <w:rPr>
          <w:rFonts w:ascii="Georgia" w:hAnsi="Georgia"/>
          <w:i/>
          <w:iCs/>
        </w:rPr>
        <w:t xml:space="preserve"> Patólogo”</w:t>
      </w:r>
      <w:r>
        <w:rPr>
          <w:rFonts w:ascii="Georgia" w:hAnsi="Georgia"/>
        </w:rPr>
        <w:t>.</w:t>
      </w:r>
    </w:p>
    <w:p w:rsidR="00D61371" w:rsidP="00D61371" w:rsidRDefault="00D61371" w14:paraId="573EA53B" w14:textId="77777777">
      <w:pPr>
        <w:jc w:val="both"/>
        <w:rPr>
          <w:rFonts w:ascii="Georgia" w:hAnsi="Georgia"/>
        </w:rPr>
      </w:pPr>
    </w:p>
    <w:p w:rsidR="00D61371" w:rsidP="00D61371" w:rsidRDefault="00D61371" w14:paraId="1955B5AF" w14:textId="77777777">
      <w:pPr>
        <w:jc w:val="both"/>
        <w:rPr>
          <w:rFonts w:ascii="Georgia" w:hAnsi="Georgia"/>
        </w:rPr>
      </w:pPr>
      <w:r>
        <w:rPr>
          <w:rFonts w:ascii="Georgia" w:hAnsi="Georgia"/>
        </w:rPr>
        <w:t>Como puede apreciarse, la Cláusula expresamente adopta un estándar de prueba del cáncer. En efecto, la cobertura sólo se activa ante el examen o diagnóstico “histopatológico de cáncer”.</w:t>
      </w:r>
    </w:p>
    <w:p w:rsidR="00D61371" w:rsidP="00D61371" w:rsidRDefault="00D61371" w14:paraId="0827A79C" w14:textId="77777777">
      <w:pPr>
        <w:jc w:val="both"/>
        <w:rPr>
          <w:rFonts w:ascii="Georgia" w:hAnsi="Georgia"/>
        </w:rPr>
      </w:pPr>
    </w:p>
    <w:p w:rsidR="00D61371" w:rsidP="00D61371" w:rsidRDefault="00D61371" w14:paraId="7455C583" w14:textId="77777777">
      <w:pPr>
        <w:jc w:val="both"/>
        <w:rPr>
          <w:rFonts w:ascii="Georgia" w:hAnsi="Georgia"/>
        </w:rPr>
      </w:pPr>
      <w:r>
        <w:rPr>
          <w:rFonts w:ascii="Georgia" w:hAnsi="Georgia"/>
        </w:rPr>
        <w:t>En el presente caso, las pruebas aportadas no demuestran la existencia de un diagnóstico de cáncer bajo el estándar probatorio contractualmente vinculante a las partes.</w:t>
      </w:r>
    </w:p>
    <w:p w:rsidR="00D61371" w:rsidP="00D61371" w:rsidRDefault="00D61371" w14:paraId="19873B7D" w14:textId="77777777">
      <w:pPr>
        <w:jc w:val="both"/>
        <w:rPr>
          <w:rFonts w:ascii="Georgia" w:hAnsi="Georgia"/>
        </w:rPr>
      </w:pPr>
    </w:p>
    <w:p w:rsidR="00D61371" w:rsidP="00D61371" w:rsidRDefault="00D61371" w14:paraId="7401D87D" w14:textId="77777777">
      <w:pPr>
        <w:jc w:val="both"/>
        <w:rPr>
          <w:rFonts w:ascii="Georgia" w:hAnsi="Georgia" w:cs="Arial"/>
          <w:lang w:val="es-MX"/>
        </w:rPr>
      </w:pPr>
      <w:r>
        <w:rPr>
          <w:rFonts w:ascii="Georgia" w:hAnsi="Georgia"/>
        </w:rPr>
        <w:t>En efecto, si bien a la asegurada se le diagnosticó un Tumor Maligno de Endocérvix, empero dicho diagnóstico no fue a través de un examen anatomopatológico histológico.</w:t>
      </w:r>
    </w:p>
    <w:p w:rsidR="00D61371" w:rsidP="00D61371" w:rsidRDefault="00D61371" w14:paraId="05DB2874" w14:textId="77777777" w14:noSpellErr="1">
      <w:pPr>
        <w:pStyle w:val="Textoindependiente"/>
        <w:kinsoku w:val="0"/>
        <w:overflowPunct w:val="0"/>
        <w:rPr>
          <w:rFonts w:ascii="Georgia" w:hAnsi="Georgia" w:cs="Times New Roman"/>
          <w:sz w:val="24"/>
          <w:szCs w:val="24"/>
          <w:lang w:val="es-MX"/>
        </w:rPr>
      </w:pPr>
    </w:p>
    <w:p w:rsidR="40A7CDD8" w:rsidP="40A7CDD8" w:rsidRDefault="40A7CDD8" w14:paraId="6E1DB928" w14:textId="72342025">
      <w:pPr>
        <w:pStyle w:val="Textoindependiente"/>
        <w:rPr>
          <w:rFonts w:ascii="Georgia" w:hAnsi="Georgia" w:cs="Times New Roman"/>
          <w:sz w:val="24"/>
          <w:szCs w:val="24"/>
          <w:lang w:val="es-MX"/>
        </w:rPr>
      </w:pPr>
    </w:p>
    <w:p w:rsidR="00D61371" w:rsidP="00D61371" w:rsidRDefault="00D61371" w14:paraId="43AB9320" w14:textId="1CC091E6">
      <w:pPr>
        <w:tabs>
          <w:tab w:val="left" w:pos="709"/>
          <w:tab w:val="left" w:pos="2160"/>
        </w:tabs>
        <w:ind w:left="705" w:hanging="705"/>
        <w:jc w:val="both"/>
      </w:pPr>
      <w:r w:rsidR="76A60E9E">
        <w:rPr/>
        <w:t>..........................................................................................................</w:t>
      </w:r>
    </w:p>
    <w:p w:rsidR="40A7CDD8" w:rsidP="40A7CDD8" w:rsidRDefault="40A7CDD8" w14:paraId="2413CF37" w14:textId="4E6C8BBC">
      <w:pPr>
        <w:tabs>
          <w:tab w:val="left" w:leader="none" w:pos="709"/>
          <w:tab w:val="left" w:leader="none" w:pos="2160"/>
        </w:tabs>
        <w:ind w:left="705" w:hanging="705"/>
        <w:jc w:val="both"/>
      </w:pPr>
    </w:p>
    <w:p w:rsidR="00D61371" w:rsidP="00D61371" w:rsidRDefault="00D61371" w14:paraId="28381A2D" w14:textId="77777777">
      <w:pPr>
        <w:jc w:val="both"/>
        <w:rPr>
          <w:rFonts w:ascii="Georgia" w:hAnsi="Georgia" w:cs="Arial"/>
          <w:lang w:val="es-MX"/>
        </w:rPr>
      </w:pPr>
    </w:p>
    <w:p w:rsidR="00D61371" w:rsidP="00D61371" w:rsidRDefault="00D61371" w14:paraId="0B510B3D" w14:textId="77777777">
      <w:pPr>
        <w:jc w:val="both"/>
        <w:rPr>
          <w:rFonts w:ascii="Georgia" w:hAnsi="Georgia" w:cs="Arial"/>
          <w:lang w:val="es-PE" w:eastAsia="es-PE"/>
        </w:rPr>
      </w:pPr>
      <w:r w:rsidRPr="40A7CDD8" w:rsidR="00D61371">
        <w:rPr>
          <w:rFonts w:ascii="Georgia" w:hAnsi="Georgia" w:cs="Arial"/>
          <w:lang w:val="es-MX"/>
        </w:rPr>
        <w:t xml:space="preserve">Por el contrario, en el presente caso, </w:t>
      </w:r>
      <w:r w:rsidRPr="40A7CDD8" w:rsidR="00D61371">
        <w:rPr>
          <w:rFonts w:ascii="Georgia" w:hAnsi="Georgia" w:cs="Arial"/>
          <w:lang w:eastAsia="es-PE"/>
        </w:rPr>
        <w:t xml:space="preserve">el Informe Anatomopatológico de fecha 28 de febrero de 2020 no diagnostica Cáncer de </w:t>
      </w:r>
      <w:r w:rsidRPr="40A7CDD8" w:rsidR="00D61371">
        <w:rPr>
          <w:rFonts w:ascii="Georgia" w:hAnsi="Georgia" w:cs="Arial"/>
          <w:lang w:eastAsia="es-PE"/>
        </w:rPr>
        <w:t>Cervix</w:t>
      </w:r>
      <w:r w:rsidRPr="40A7CDD8" w:rsidR="00D61371">
        <w:rPr>
          <w:rFonts w:ascii="Georgia" w:hAnsi="Georgia" w:cs="Arial"/>
          <w:lang w:eastAsia="es-PE"/>
        </w:rPr>
        <w:t>:</w:t>
      </w:r>
    </w:p>
    <w:p w:rsidR="40A7CDD8" w:rsidP="40A7CDD8" w:rsidRDefault="40A7CDD8" w14:paraId="6667BC91" w14:textId="23E6E43E">
      <w:pPr>
        <w:jc w:val="both"/>
        <w:rPr>
          <w:rFonts w:ascii="Georgia" w:hAnsi="Georgia" w:cs="Arial"/>
          <w:lang w:eastAsia="es-PE"/>
        </w:rPr>
      </w:pPr>
    </w:p>
    <w:p w:rsidR="40A7CDD8" w:rsidP="40A7CDD8" w:rsidRDefault="40A7CDD8" w14:paraId="502CA4FC" w14:textId="1FE8AEEC">
      <w:pPr>
        <w:jc w:val="both"/>
        <w:rPr>
          <w:rFonts w:ascii="Georgia" w:hAnsi="Georgia" w:cs="Arial"/>
          <w:lang w:eastAsia="es-PE"/>
        </w:rPr>
      </w:pPr>
    </w:p>
    <w:p w:rsidR="00D61371" w:rsidP="00D61371" w:rsidRDefault="00D61371" w14:paraId="3F28E34D" w14:textId="77777777">
      <w:pPr>
        <w:jc w:val="both"/>
        <w:rPr>
          <w:rFonts w:ascii="Georgia" w:hAnsi="Georgia" w:cs="Arial"/>
          <w:lang w:eastAsia="es-PE"/>
        </w:rPr>
      </w:pPr>
    </w:p>
    <w:p w:rsidR="00D61371" w:rsidP="00D61371" w:rsidRDefault="00D61371" w14:paraId="1EA4C708" w14:textId="4513AE27">
      <w:pPr>
        <w:jc w:val="both"/>
      </w:pPr>
      <w:r w:rsidR="3B6096EF">
        <w:rPr/>
        <w:t>................................................................................................................</w:t>
      </w:r>
    </w:p>
    <w:p w:rsidR="00D61371" w:rsidP="00D61371" w:rsidRDefault="00D61371" w14:paraId="32745161" w14:textId="77777777">
      <w:pPr>
        <w:jc w:val="both"/>
        <w:rPr>
          <w:rFonts w:ascii="Georgia" w:hAnsi="Georgia" w:cs="Arial"/>
          <w:lang w:val="es-MX"/>
        </w:rPr>
      </w:pPr>
    </w:p>
    <w:p w:rsidR="00D61371" w:rsidP="00D61371" w:rsidRDefault="00D61371" w14:paraId="3362B70D" w14:textId="5ABDE730">
      <w:pPr>
        <w:jc w:val="both"/>
        <w:rPr>
          <w:rFonts w:ascii="Georgia" w:hAnsi="Georgia" w:cs="Arial"/>
          <w:lang w:val="es-MX"/>
        </w:rPr>
      </w:pPr>
      <w:r>
        <w:rPr>
          <w:rFonts w:ascii="Georgia" w:hAnsi="Georgia" w:cs="Arial"/>
          <w:noProof/>
          <w:lang w:val="es-MX"/>
        </w:rPr>
        <w:drawing>
          <wp:inline distT="0" distB="0" distL="0" distR="0" wp14:anchorId="1B567848" wp14:editId="5A99D644">
            <wp:extent cx="5580380" cy="3482975"/>
            <wp:effectExtent l="0" t="0" r="127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3482975"/>
                    </a:xfrm>
                    <a:prstGeom prst="rect">
                      <a:avLst/>
                    </a:prstGeom>
                    <a:noFill/>
                    <a:ln>
                      <a:noFill/>
                    </a:ln>
                  </pic:spPr>
                </pic:pic>
              </a:graphicData>
            </a:graphic>
          </wp:inline>
        </w:drawing>
      </w:r>
    </w:p>
    <w:p w:rsidR="00D61371" w:rsidP="00D61371" w:rsidRDefault="00D61371" w14:paraId="6D154C21" w14:textId="77777777">
      <w:pPr>
        <w:jc w:val="both"/>
        <w:rPr>
          <w:rFonts w:ascii="Georgia" w:hAnsi="Georgia" w:cs="Arial"/>
          <w:lang w:val="es-MX"/>
        </w:rPr>
      </w:pPr>
    </w:p>
    <w:p w:rsidR="00D61371" w:rsidP="00D61371" w:rsidRDefault="00D61371" w14:paraId="65168918" w14:textId="77777777">
      <w:pPr>
        <w:jc w:val="both"/>
        <w:rPr>
          <w:rFonts w:ascii="Georgia" w:hAnsi="Georgia" w:cs="Arial"/>
          <w:lang w:val="es-MX"/>
        </w:rPr>
      </w:pPr>
    </w:p>
    <w:p w:rsidR="00D61371" w:rsidP="00D61371" w:rsidRDefault="00D61371" w14:paraId="2C964858" w14:textId="6D7DE0A1">
      <w:pPr>
        <w:tabs>
          <w:tab w:val="left" w:pos="709"/>
          <w:tab w:val="left" w:pos="2160"/>
        </w:tabs>
        <w:jc w:val="both"/>
        <w:rPr>
          <w:rFonts w:ascii="Georgia" w:hAnsi="Georgia" w:cs="Arial"/>
        </w:rPr>
      </w:pPr>
      <w:r w:rsidRPr="40A7CDD8" w:rsidR="00D61371">
        <w:rPr>
          <w:rFonts w:ascii="Georgia" w:hAnsi="Georgia" w:cs="Arial"/>
          <w:b w:val="1"/>
          <w:bCs w:val="1"/>
          <w:u w:val="single"/>
        </w:rPr>
        <w:t>SÉPTIMO</w:t>
      </w:r>
      <w:r w:rsidRPr="40A7CDD8" w:rsidR="00D61371">
        <w:rPr>
          <w:rFonts w:ascii="Georgia" w:hAnsi="Georgia" w:cs="Arial"/>
          <w:b w:val="1"/>
          <w:bCs w:val="1"/>
        </w:rPr>
        <w:t>:</w:t>
      </w:r>
      <w:r w:rsidRPr="40A7CDD8" w:rsidR="00D61371">
        <w:rPr>
          <w:rFonts w:ascii="Georgia" w:hAnsi="Georgia" w:cs="Arial"/>
        </w:rPr>
        <w:t xml:space="preserve"> Atendiendo a lo anterior, sobre la base del contrato de seguro, debe reconocerse que el rechazo de </w:t>
      </w:r>
      <w:r w:rsidRPr="40A7CDD8" w:rsidR="165E7C9D">
        <w:rPr>
          <w:rFonts w:ascii="Georgia" w:hAnsi="Georgia" w:cs="Arial"/>
        </w:rPr>
        <w:t>.......................</w:t>
      </w:r>
      <w:r w:rsidRPr="40A7CDD8" w:rsidR="00D61371">
        <w:rPr>
          <w:rFonts w:ascii="Georgia" w:hAnsi="Georgia" w:cs="Arial"/>
        </w:rPr>
        <w:t xml:space="preserve"> a la solicitud de cobertura se encuentra arreglado a los términos y condiciones contractuales.  </w:t>
      </w:r>
    </w:p>
    <w:p w:rsidR="00D61371" w:rsidP="00D61371" w:rsidRDefault="00D61371" w14:paraId="03DEEE48" w14:textId="77777777">
      <w:pPr>
        <w:tabs>
          <w:tab w:val="left" w:pos="709"/>
          <w:tab w:val="left" w:pos="2160"/>
        </w:tabs>
        <w:jc w:val="both"/>
        <w:rPr>
          <w:rFonts w:ascii="Arial" w:hAnsi="Arial" w:cs="Arial"/>
          <w:sz w:val="22"/>
          <w:szCs w:val="22"/>
          <w:lang w:val="es-PE"/>
        </w:rPr>
      </w:pPr>
    </w:p>
    <w:p w:rsidR="00D61371" w:rsidP="00D61371" w:rsidRDefault="00D61371" w14:paraId="1C621DA8" w14:textId="1A67F25C">
      <w:pPr>
        <w:jc w:val="both"/>
        <w:rPr>
          <w:rFonts w:ascii="Georgia" w:hAnsi="Georgia" w:cs="Arial"/>
          <w:b/>
        </w:rPr>
      </w:pPr>
      <w:r>
        <w:rPr>
          <w:rFonts w:ascii="Georgia" w:hAnsi="Georgia" w:cs="Arial"/>
          <w:b/>
        </w:rPr>
        <w:t>RESUELVE:</w:t>
      </w:r>
    </w:p>
    <w:p w:rsidR="00D61371" w:rsidP="00D61371" w:rsidRDefault="00D61371" w14:paraId="20C981B9" w14:textId="77777777">
      <w:pPr>
        <w:jc w:val="both"/>
        <w:rPr>
          <w:rFonts w:ascii="Georgia" w:hAnsi="Georgia" w:cs="Arial"/>
          <w:b/>
        </w:rPr>
      </w:pPr>
    </w:p>
    <w:p w:rsidR="00D61371" w:rsidP="00D61371" w:rsidRDefault="00D61371" w14:paraId="7B1866A8" w14:textId="169B7FDB">
      <w:pPr>
        <w:jc w:val="both"/>
        <w:rPr>
          <w:rFonts w:ascii="Arial Unicode MS" w:hAnsi="Arial Unicode MS" w:eastAsia="Arial Unicode MS" w:cs="Arial Unicode MS"/>
          <w:lang w:val="es-MX"/>
        </w:rPr>
      </w:pPr>
      <w:r w:rsidRPr="40A7CDD8" w:rsidR="00D61371">
        <w:rPr>
          <w:rFonts w:ascii="Georgia" w:hAnsi="Georgia" w:cs="Arial"/>
        </w:rPr>
        <w:t>Declarar</w:t>
      </w:r>
      <w:r w:rsidRPr="40A7CDD8" w:rsidR="00D61371">
        <w:rPr>
          <w:rFonts w:ascii="Georgia" w:hAnsi="Georgia" w:cs="Arial"/>
          <w:b w:val="1"/>
          <w:bCs w:val="1"/>
        </w:rPr>
        <w:t xml:space="preserve"> INFUNDADA </w:t>
      </w:r>
      <w:r w:rsidRPr="40A7CDD8" w:rsidR="00D61371">
        <w:rPr>
          <w:rFonts w:ascii="Georgia" w:hAnsi="Georgia" w:cs="Arial"/>
        </w:rPr>
        <w:t>la reclamación interpuesta por d</w:t>
      </w:r>
      <w:r w:rsidRPr="40A7CDD8" w:rsidR="00D61371">
        <w:rPr>
          <w:rFonts w:ascii="Georgia" w:hAnsi="Georgia"/>
        </w:rPr>
        <w:t xml:space="preserve">oña </w:t>
      </w:r>
      <w:r w:rsidRPr="40A7CDD8" w:rsidR="26CE14AE">
        <w:rPr>
          <w:rFonts w:ascii="Georgia" w:hAnsi="Georgia"/>
        </w:rPr>
        <w:t>....................................................</w:t>
      </w:r>
      <w:r w:rsidRPr="40A7CDD8" w:rsidR="00D61371">
        <w:rPr>
          <w:rFonts w:ascii="Georgia" w:hAnsi="Georgia"/>
          <w:b w:val="1"/>
          <w:bCs w:val="1"/>
          <w:lang w:val="es-MX"/>
        </w:rPr>
        <w:t xml:space="preserve"> </w:t>
      </w:r>
      <w:r w:rsidRPr="40A7CDD8" w:rsidR="00D61371">
        <w:rPr>
          <w:rFonts w:ascii="Georgia" w:hAnsi="Georgia" w:cs="Arial"/>
        </w:rPr>
        <w:t xml:space="preserve">contra </w:t>
      </w:r>
      <w:r w:rsidRPr="40A7CDD8" w:rsidR="2EB154AF">
        <w:rPr>
          <w:rFonts w:ascii="Georgia" w:hAnsi="Georgia" w:cs="Arial"/>
        </w:rPr>
        <w:t>..........................................................</w:t>
      </w:r>
      <w:r w:rsidRPr="40A7CDD8" w:rsidR="00D61371">
        <w:rPr>
          <w:rFonts w:ascii="Georgia" w:hAnsi="Georgia" w:cs="Arial"/>
          <w:b w:val="1"/>
          <w:bCs w:val="1"/>
        </w:rPr>
        <w:t xml:space="preserve"> </w:t>
      </w:r>
      <w:r w:rsidRPr="40A7CDD8" w:rsidR="00D61371">
        <w:rPr>
          <w:rFonts w:ascii="Georgia" w:hAnsi="Georgia" w:cs="Arial"/>
          <w:lang w:val="es-MX"/>
        </w:rPr>
        <w:t xml:space="preserve">con relación </w:t>
      </w:r>
      <w:r w:rsidRPr="40A7CDD8" w:rsidR="00D61371">
        <w:rPr>
          <w:rFonts w:ascii="Georgia" w:hAnsi="Georgia" w:cs="Arial"/>
        </w:rPr>
        <w:t xml:space="preserve">al </w:t>
      </w:r>
      <w:r w:rsidRPr="40A7CDD8" w:rsidR="5BB033D1">
        <w:rPr>
          <w:rFonts w:ascii="Georgia" w:hAnsi="Georgia" w:cs="Arial"/>
        </w:rPr>
        <w:t>......................................</w:t>
      </w:r>
      <w:r w:rsidRPr="40A7CDD8" w:rsidR="00D61371">
        <w:rPr>
          <w:rFonts w:ascii="Georgia" w:hAnsi="Georgia"/>
          <w:b w:val="1"/>
          <w:bCs w:val="1"/>
          <w:lang w:val="es-MX"/>
        </w:rPr>
        <w:t xml:space="preserve"> – primer diagnóstico de cáncer PÓLIZA </w:t>
      </w:r>
      <w:r w:rsidRPr="40A7CDD8" w:rsidR="705A7615">
        <w:rPr>
          <w:rFonts w:ascii="Georgia" w:hAnsi="Georgia"/>
          <w:b w:val="1"/>
          <w:bCs w:val="1"/>
          <w:lang w:val="es-MX"/>
        </w:rPr>
        <w:t>............</w:t>
      </w:r>
      <w:r w:rsidRPr="40A7CDD8" w:rsidR="00D61371">
        <w:rPr>
          <w:rFonts w:ascii="Georgia" w:hAnsi="Georgia"/>
          <w:lang w:val="es-MX"/>
        </w:rPr>
        <w:t>, quedando a salvo su derecho de recurrir a las instancias que considere pertinentes.</w:t>
      </w:r>
    </w:p>
    <w:p w:rsidRPr="00D61371"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rPr>
          <w:lang w:val="es-MX"/>
        </w:rPr>
      </w:pPr>
    </w:p>
    <w:p w:rsidRPr="00F05BCB" w:rsidR="001631D6" w:rsidP="00F202DC" w:rsidRDefault="00F15FBA" w14:paraId="48C7895B" w14:textId="252DF6B7">
      <w:pPr>
        <w:jc w:val="right"/>
        <w:outlineLvl w:val="0"/>
        <w:rPr>
          <w:lang w:val="es-PE"/>
        </w:rPr>
      </w:pPr>
      <w:r w:rsidRPr="00F05BCB">
        <w:rPr>
          <w:lang w:val="es-PE"/>
        </w:rPr>
        <w:t xml:space="preserve">Lima, </w:t>
      </w:r>
      <w:r w:rsidRPr="00F05BCB" w:rsidR="00A06400">
        <w:t>1</w:t>
      </w:r>
      <w:r w:rsidRPr="00F05BCB" w:rsidR="00FC273E">
        <w:t>7</w:t>
      </w:r>
      <w:r w:rsidRPr="00F05BCB" w:rsidR="0098224D">
        <w:t xml:space="preserve"> </w:t>
      </w:r>
      <w:r w:rsidRPr="00F05BCB">
        <w:rPr>
          <w:lang w:val="es-PE"/>
        </w:rPr>
        <w:t>de</w:t>
      </w:r>
      <w:r w:rsidRPr="00F05BCB" w:rsidR="00E13D0F">
        <w:rPr>
          <w:lang w:val="es-PE"/>
        </w:rPr>
        <w:t xml:space="preserve"> </w:t>
      </w:r>
      <w:r w:rsidRPr="00F05BCB" w:rsidR="0096094A">
        <w:rPr>
          <w:lang w:val="es-PE"/>
        </w:rPr>
        <w:t>mayo</w:t>
      </w:r>
      <w:r w:rsidRPr="00F05BCB" w:rsidR="001631D6">
        <w:rPr>
          <w:lang w:val="es-PE"/>
        </w:rPr>
        <w:t xml:space="preserve"> </w:t>
      </w:r>
      <w:r w:rsidRPr="00F05BCB">
        <w:rPr>
          <w:lang w:val="es-PE"/>
        </w:rPr>
        <w:t>de 20</w:t>
      </w:r>
      <w:r w:rsidRPr="00F05BCB" w:rsidR="001631D6">
        <w:rPr>
          <w:lang w:val="es-PE"/>
        </w:rPr>
        <w:t>2</w:t>
      </w:r>
      <w:r w:rsidRPr="00F05BCB" w:rsidR="00444D29">
        <w:rPr>
          <w:lang w:val="es-PE"/>
        </w:rPr>
        <w:t>2</w:t>
      </w:r>
    </w:p>
    <w:p w:rsidRPr="00F05BCB" w:rsidR="00F202DC" w:rsidP="001631D6" w:rsidRDefault="00F202DC" w14:paraId="55EA6443" w14:textId="77777777">
      <w:pPr>
        <w:jc w:val="both"/>
      </w:pPr>
    </w:p>
    <w:p w:rsidRPr="00F05BCB" w:rsidR="001631D6" w:rsidP="001631D6" w:rsidRDefault="001631D6" w14:paraId="54F717D9" w14:textId="77777777">
      <w:pPr>
        <w:jc w:val="both"/>
        <w:rPr>
          <w:b/>
          <w:bCs/>
          <w:i/>
          <w:iCs/>
          <w:lang w:val="es-ES_tradnl"/>
        </w:rPr>
      </w:pPr>
      <w:r w:rsidRPr="00F05BCB">
        <w:rPr>
          <w:b/>
          <w:bCs/>
          <w:i/>
          <w:iCs/>
          <w:lang w:val="es-ES_tradnl"/>
        </w:rPr>
        <w:t>La Secretaría Técnica certifica que la presente resolución cuenta con el voto de los vocales cuyos nombres figuran en el presente documento.</w:t>
      </w:r>
    </w:p>
    <w:p w:rsidRPr="00F05BCB" w:rsidR="001631D6" w:rsidP="001631D6" w:rsidRDefault="001631D6" w14:paraId="024CA4C1" w14:textId="77777777">
      <w:pPr>
        <w:jc w:val="both"/>
        <w:rPr>
          <w:b/>
          <w:bCs/>
          <w:i/>
          <w:iCs/>
          <w:lang w:val="es-ES_tradnl"/>
        </w:rPr>
      </w:pPr>
    </w:p>
    <w:p w:rsidRPr="00F05BCB" w:rsidR="003E6BA6" w:rsidP="003E6BA6" w:rsidRDefault="0096094A" w14:paraId="7E9839D4" w14:textId="0E0E06BB">
      <w:pPr>
        <w:spacing w:line="360" w:lineRule="auto"/>
        <w:jc w:val="center"/>
        <w:rPr>
          <w:b/>
          <w:bCs/>
        </w:rPr>
      </w:pPr>
      <w:r w:rsidRPr="00F05BCB">
        <w:rPr>
          <w:b/>
          <w:bCs/>
        </w:rPr>
        <w:t xml:space="preserve">Marco Antonio Ortega Piana </w:t>
      </w:r>
      <w:r w:rsidRPr="00F05BCB" w:rsidR="003E6BA6">
        <w:rPr>
          <w:b/>
          <w:bCs/>
        </w:rPr>
        <w:t xml:space="preserve">– </w:t>
      </w:r>
      <w:proofErr w:type="gramStart"/>
      <w:r w:rsidRPr="00F05BCB" w:rsidR="003E6BA6">
        <w:rPr>
          <w:b/>
          <w:bCs/>
        </w:rPr>
        <w:t>Presidente</w:t>
      </w:r>
      <w:proofErr w:type="gramEnd"/>
    </w:p>
    <w:p w:rsidRPr="00F05BCB" w:rsidR="0096094A" w:rsidP="0096094A" w:rsidRDefault="0096094A" w14:paraId="3458C0C0" w14:textId="6E7C8E64">
      <w:pPr>
        <w:spacing w:line="360" w:lineRule="auto"/>
        <w:jc w:val="center"/>
        <w:rPr>
          <w:b/>
          <w:bCs/>
        </w:rPr>
      </w:pPr>
      <w:r w:rsidRPr="00F05BCB">
        <w:rPr>
          <w:b/>
          <w:bCs/>
        </w:rPr>
        <w:t>María Eugenia Valdez Fernández Baca– Vocal</w:t>
      </w:r>
    </w:p>
    <w:p w:rsidRPr="00F05BCB" w:rsidR="001631D6" w:rsidP="001631D6" w:rsidRDefault="001631D6" w14:paraId="515933D0" w14:textId="575B7E12">
      <w:pPr>
        <w:spacing w:line="360" w:lineRule="auto"/>
        <w:jc w:val="center"/>
        <w:rPr>
          <w:b/>
          <w:bCs/>
        </w:rPr>
      </w:pPr>
      <w:r w:rsidRPr="00F05BCB">
        <w:rPr>
          <w:b/>
          <w:bCs/>
        </w:rPr>
        <w:t xml:space="preserve">Rolando Eyzaguirre </w:t>
      </w:r>
      <w:proofErr w:type="spellStart"/>
      <w:r w:rsidRPr="00F05BCB">
        <w:rPr>
          <w:b/>
          <w:bCs/>
        </w:rPr>
        <w:t>Maccan</w:t>
      </w:r>
      <w:proofErr w:type="spellEnd"/>
      <w:r w:rsidRPr="00F05BCB">
        <w:rPr>
          <w:b/>
          <w:bCs/>
        </w:rPr>
        <w:t xml:space="preserve"> – </w:t>
      </w:r>
      <w:r w:rsidRPr="00F05BCB" w:rsidR="003E6BA6">
        <w:rPr>
          <w:b/>
          <w:bCs/>
        </w:rPr>
        <w:t>Vocal</w:t>
      </w:r>
    </w:p>
    <w:p w:rsidRPr="00F05BCB" w:rsidR="00517989" w:rsidP="00AB70B7" w:rsidRDefault="00AB70B7" w14:paraId="164CAA9F" w14:textId="01A81F40">
      <w:pPr>
        <w:spacing w:line="360" w:lineRule="auto"/>
        <w:jc w:val="center"/>
        <w:rPr>
          <w:b/>
          <w:bCs/>
        </w:rPr>
      </w:pPr>
      <w:r w:rsidRPr="00F05BCB">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28CD" w:rsidP="005F148C" w:rsidRDefault="002428CD" w14:paraId="7EB8622B" w14:textId="77777777">
      <w:r>
        <w:separator/>
      </w:r>
    </w:p>
  </w:endnote>
  <w:endnote w:type="continuationSeparator" w:id="0">
    <w:p w:rsidR="002428CD" w:rsidP="005F148C" w:rsidRDefault="002428CD" w14:paraId="0F8F01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Italic">
    <w:altName w:val="Arial"/>
    <w:panose1 w:val="00000000000000000000"/>
    <w:charset w:val="00"/>
    <w:family w:val="auto"/>
    <w:notTrueType/>
    <w:pitch w:val="default"/>
    <w:sig w:usb0="00000003" w:usb1="00000000" w:usb2="00000000" w:usb3="00000000" w:csb0="00000001" w:csb1="00000000"/>
  </w:font>
  <w:font w:name="ArialNarrow-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28CD" w:rsidP="005F148C" w:rsidRDefault="002428CD" w14:paraId="0152C07A" w14:textId="77777777">
      <w:r>
        <w:separator/>
      </w:r>
    </w:p>
  </w:footnote>
  <w:footnote w:type="continuationSeparator" w:id="0">
    <w:p w:rsidR="002428CD" w:rsidP="005F148C" w:rsidRDefault="002428CD" w14:paraId="6F7B9D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3"/>
  </w:num>
  <w:num w:numId="9" w16cid:durableId="1822849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8"/>
  </w:num>
  <w:num w:numId="12" w16cid:durableId="248201111">
    <w:abstractNumId w:val="18"/>
  </w:num>
  <w:num w:numId="13" w16cid:durableId="774403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7"/>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428CD"/>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14D1F"/>
    <w:rsid w:val="006358AB"/>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0405"/>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8D5"/>
    <w:rsid w:val="00CA4FD6"/>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96FDD"/>
    <w:rsid w:val="00F97A17"/>
    <w:rsid w:val="00FC273E"/>
    <w:rsid w:val="00FD73E0"/>
    <w:rsid w:val="00FE3F91"/>
    <w:rsid w:val="00FE77D7"/>
    <w:rsid w:val="00FF25AC"/>
    <w:rsid w:val="04499457"/>
    <w:rsid w:val="06D67AE6"/>
    <w:rsid w:val="0953C08F"/>
    <w:rsid w:val="0A1CD15F"/>
    <w:rsid w:val="11347948"/>
    <w:rsid w:val="11F55847"/>
    <w:rsid w:val="165E7C9D"/>
    <w:rsid w:val="1BF64368"/>
    <w:rsid w:val="1F274AE6"/>
    <w:rsid w:val="2635487D"/>
    <w:rsid w:val="26CE14AE"/>
    <w:rsid w:val="2EB154AF"/>
    <w:rsid w:val="347D70BB"/>
    <w:rsid w:val="37F46AE9"/>
    <w:rsid w:val="387D2DC4"/>
    <w:rsid w:val="3B6096EF"/>
    <w:rsid w:val="3F11CC7C"/>
    <w:rsid w:val="40A7CDD8"/>
    <w:rsid w:val="4E09F009"/>
    <w:rsid w:val="5668D257"/>
    <w:rsid w:val="58C1E85C"/>
    <w:rsid w:val="5BB033D1"/>
    <w:rsid w:val="61A200AF"/>
    <w:rsid w:val="686FC17F"/>
    <w:rsid w:val="69285C26"/>
    <w:rsid w:val="6D082E3C"/>
    <w:rsid w:val="705A7615"/>
    <w:rsid w:val="76A60E9E"/>
    <w:rsid w:val="7CA9E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AC2D2DB-6613-4972-B13D-7D9132C8EFC6}"/>
</file>

<file path=customXml/itemProps3.xml><?xml version="1.0" encoding="utf-8"?>
<ds:datastoreItem xmlns:ds="http://schemas.openxmlformats.org/officeDocument/2006/customXml" ds:itemID="{DEE77ADE-EF9D-4B92-BA29-2EFDE35F1B3F}"/>
</file>

<file path=customXml/itemProps4.xml><?xml version="1.0" encoding="utf-8"?>
<ds:datastoreItem xmlns:ds="http://schemas.openxmlformats.org/officeDocument/2006/customXml" ds:itemID="{8DAF8F78-E989-4736-B3D9-05F6FBBFDB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273</cp:revision>
  <cp:lastPrinted>2022-05-23T13:52:00Z</cp:lastPrinted>
  <dcterms:created xsi:type="dcterms:W3CDTF">2020-12-18T20:09:00Z</dcterms:created>
  <dcterms:modified xsi:type="dcterms:W3CDTF">2025-04-08T13:39:01Z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