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F56E0" w:rsidR="00F15FBA" w:rsidP="00F15FBA" w:rsidRDefault="00F15FBA" w14:paraId="6BA6C8A5" w14:textId="65A6BCA4">
      <w:pPr>
        <w:pStyle w:val="Ttulo"/>
        <w:outlineLvl w:val="0"/>
        <w:rPr>
          <w:lang w:val="es-PE"/>
        </w:rPr>
      </w:pPr>
      <w:r w:rsidRPr="002F56E0">
        <w:rPr>
          <w:lang w:val="es-PE"/>
        </w:rPr>
        <w:t xml:space="preserve">RESOLUCIÓN </w:t>
      </w:r>
      <w:proofErr w:type="spellStart"/>
      <w:r w:rsidRPr="002F56E0">
        <w:rPr>
          <w:lang w:val="es-PE"/>
        </w:rPr>
        <w:t>N</w:t>
      </w:r>
      <w:r w:rsidRPr="002F56E0" w:rsidR="001631D6">
        <w:rPr>
          <w:lang w:val="es-PE"/>
        </w:rPr>
        <w:t>°</w:t>
      </w:r>
      <w:proofErr w:type="spellEnd"/>
      <w:r w:rsidRPr="002F56E0" w:rsidR="001631D6">
        <w:rPr>
          <w:lang w:val="es-PE"/>
        </w:rPr>
        <w:t xml:space="preserve"> </w:t>
      </w:r>
      <w:r w:rsidRPr="002F56E0" w:rsidR="00674D09">
        <w:rPr>
          <w:lang w:val="es-PE"/>
        </w:rPr>
        <w:t>1</w:t>
      </w:r>
      <w:r w:rsidRPr="002F56E0" w:rsidR="00555946">
        <w:rPr>
          <w:lang w:val="es-PE"/>
        </w:rPr>
        <w:t>2</w:t>
      </w:r>
      <w:r w:rsidRPr="002F56E0" w:rsidR="00845AC0">
        <w:rPr>
          <w:lang w:val="es-PE"/>
        </w:rPr>
        <w:t>6</w:t>
      </w:r>
      <w:r w:rsidRPr="002F56E0" w:rsidR="00F96FDD">
        <w:rPr>
          <w:lang w:val="es-PE"/>
        </w:rPr>
        <w:t>/</w:t>
      </w:r>
      <w:r w:rsidRPr="002F56E0" w:rsidR="001631D6">
        <w:rPr>
          <w:lang w:val="es-PE"/>
        </w:rPr>
        <w:t>2</w:t>
      </w:r>
      <w:r w:rsidRPr="002F56E0" w:rsidR="00444D29">
        <w:rPr>
          <w:lang w:val="es-PE"/>
        </w:rPr>
        <w:t>2</w:t>
      </w:r>
    </w:p>
    <w:p w:rsidRPr="002F56E0" w:rsidR="002F56E0" w:rsidP="002F56E0" w:rsidRDefault="002F56E0" w14:paraId="64503EE8" w14:textId="77777777">
      <w:pPr>
        <w:jc w:val="both"/>
        <w:outlineLvl w:val="0"/>
        <w:rPr>
          <w:b/>
          <w:bCs/>
          <w:lang w:val="es-PE"/>
        </w:rPr>
      </w:pPr>
      <w:r w:rsidRPr="002F56E0">
        <w:rPr>
          <w:b/>
          <w:bCs/>
          <w:lang w:val="es-PE"/>
        </w:rPr>
        <w:t>Vistos:</w:t>
      </w:r>
    </w:p>
    <w:p w:rsidRPr="002F56E0" w:rsidR="002F56E0" w:rsidP="002F56E0" w:rsidRDefault="002F56E0" w14:paraId="758A3700" w14:textId="77777777">
      <w:pPr>
        <w:jc w:val="both"/>
        <w:rPr>
          <w:lang w:val="es-PE"/>
        </w:rPr>
      </w:pPr>
    </w:p>
    <w:p w:rsidRPr="002F56E0" w:rsidR="002F56E0" w:rsidP="6A3C1CE3" w:rsidRDefault="002F56E0" w14:paraId="526CEA58" w14:textId="3C1D6FBF">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589CDF25" w:rsidR="002F56E0">
        <w:rPr>
          <w:lang w:val="es-PE"/>
        </w:rPr>
        <w:t xml:space="preserve">Que, con fecha 10 de enero de 2022, complementada con fecha 24 de enero de 2022, </w:t>
      </w:r>
      <w:r w:rsidR="47934B46">
        <w:rPr/>
        <w:t>.....................................................................................................</w:t>
      </w:r>
      <w:r w:rsidR="002F56E0">
        <w:rPr/>
        <w:t>.</w:t>
      </w:r>
      <w:r w:rsidRPr="589CDF25" w:rsidR="002F56E0">
        <w:rPr>
          <w:lang w:val="es-PE"/>
        </w:rPr>
        <w:t>, representada por su gerente general, señor</w:t>
      </w:r>
      <w:r w:rsidRPr="589CDF25" w:rsidR="65703671">
        <w:rPr>
          <w:lang w:val="es-PE"/>
        </w:rPr>
        <w:t>.................................................................</w:t>
      </w:r>
      <w:r w:rsidRPr="589CDF25" w:rsidR="002F56E0">
        <w:rPr>
          <w:lang w:val="es-PE"/>
        </w:rPr>
        <w:t>, según se encuentra acreditado en el expediente,</w:t>
      </w:r>
      <w:r w:rsidRPr="589CDF25" w:rsidR="002F56E0">
        <w:rPr>
          <w:lang w:val="es-PE"/>
        </w:rPr>
        <w:t xml:space="preserve"> </w:t>
      </w:r>
      <w:r w:rsidR="002F56E0">
        <w:rPr/>
        <w:t>interpone</w:t>
      </w:r>
      <w:r w:rsidRPr="589CDF25" w:rsidR="002F56E0">
        <w:rPr>
          <w:lang w:val="es-PE"/>
        </w:rPr>
        <w:t xml:space="preserve"> reclamación ante esta Defensoría del Asegurado (DEFASEG), solicitando que </w:t>
      </w:r>
      <w:bookmarkStart w:name="OLE_LINK2" w:id="0"/>
      <w:r w:rsidRPr="589CDF25" w:rsidR="7DC7D360">
        <w:rPr>
          <w:lang w:val="es-PE"/>
        </w:rPr>
        <w:t>.................................................................</w:t>
      </w:r>
      <w:r w:rsidRPr="589CDF25" w:rsidR="002F56E0">
        <w:rPr>
          <w:lang w:val="es-PE"/>
        </w:rPr>
        <w:t xml:space="preserve"> cumpla con otorgar cobertura al siniestro reclamado, de fecha 24 de setiembre de 2020</w:t>
      </w:r>
      <w:r w:rsidR="002F56E0">
        <w:rPr/>
        <w:t>, conforme</w:t>
      </w:r>
      <w:r w:rsidRPr="589CDF25" w:rsidR="002F56E0">
        <w:rPr>
          <w:lang w:val="es-PE"/>
        </w:rPr>
        <w:t xml:space="preserve"> a los términos y condiciones del </w:t>
      </w:r>
      <w:r w:rsidR="002F56E0">
        <w:rPr/>
        <w:t>Seguro</w:t>
      </w:r>
      <w:bookmarkEnd w:id="0"/>
      <w:r w:rsidRPr="589CDF25" w:rsidR="002F56E0">
        <w:rPr>
          <w:lang w:val="es-PE"/>
        </w:rPr>
        <w:t xml:space="preserve"> Vehicular, póliza </w:t>
      </w:r>
      <w:r w:rsidRPr="589CDF25" w:rsidR="7F11E674">
        <w:rPr>
          <w:lang w:val="es-PE"/>
        </w:rPr>
        <w:t>......................................</w:t>
      </w:r>
      <w:r w:rsidRPr="589CDF25" w:rsidR="002F56E0">
        <w:rPr>
          <w:lang w:val="es-PE"/>
        </w:rPr>
        <w:t>, con vigencia del 26 de agosto de 2020 al 26 de agosto de 2021;</w:t>
      </w:r>
    </w:p>
    <w:p w:rsidRPr="002F56E0" w:rsidR="002F56E0" w:rsidP="002F56E0" w:rsidRDefault="002F56E0" w14:paraId="376708D0"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2F56E0" w:rsidR="002F56E0" w:rsidP="002F56E0" w:rsidRDefault="002F56E0" w14:paraId="06C9DB0C" w14:textId="77777777">
      <w:pPr>
        <w:jc w:val="both"/>
        <w:rPr>
          <w:rFonts w:eastAsia="Arial Unicode MS"/>
          <w:lang w:val="es-PE"/>
        </w:rPr>
      </w:pPr>
      <w:r w:rsidRPr="002F56E0">
        <w:rPr>
          <w:rFonts w:eastAsia="Arial Unicode MS"/>
          <w:lang w:val="es-PE"/>
        </w:rPr>
        <w:t>Que, la señalada reclamación cumple con los requisitos de materia, cuantía y oportunidad establecidos en el Reglamento de la DEFASEG (</w:t>
      </w:r>
      <w:hyperlink w:history="1" r:id="rId8">
        <w:r w:rsidRPr="002F56E0">
          <w:rPr>
            <w:rStyle w:val="Hipervnculo"/>
            <w:rFonts w:eastAsia="Arial Unicode MS"/>
            <w:lang w:val="es-PE"/>
          </w:rPr>
          <w:t>http://www.defaseg.com.pe/reglamento.html</w:t>
        </w:r>
      </w:hyperlink>
      <w:r w:rsidRPr="002F56E0">
        <w:rPr>
          <w:rFonts w:eastAsia="Arial Unicode MS"/>
          <w:lang w:val="es-PE"/>
        </w:rPr>
        <w:t>);</w:t>
      </w:r>
    </w:p>
    <w:p w:rsidRPr="002F56E0" w:rsidR="002F56E0" w:rsidP="002F56E0" w:rsidRDefault="002F56E0" w14:paraId="08E519C7" w14:textId="77777777">
      <w:pPr>
        <w:tabs>
          <w:tab w:val="num" w:pos="720"/>
        </w:tabs>
        <w:jc w:val="both"/>
        <w:rPr>
          <w:lang w:val="es-PE"/>
        </w:rPr>
      </w:pPr>
    </w:p>
    <w:p w:rsidRPr="002F56E0" w:rsidR="002F56E0" w:rsidP="002F56E0" w:rsidRDefault="002F56E0" w14:paraId="581AA688" w14:textId="64145040">
      <w:pPr>
        <w:tabs>
          <w:tab w:val="num" w:pos="720"/>
        </w:tabs>
        <w:jc w:val="both"/>
        <w:rPr>
          <w:lang w:val="es-PE"/>
        </w:rPr>
      </w:pPr>
      <w:r w:rsidRPr="6A3C1CE3" w:rsidR="002F56E0">
        <w:rPr>
          <w:lang w:val="es-PE"/>
        </w:rPr>
        <w:t xml:space="preserve">Que, habiéndosele corrido traslado de la respectiva reclamación con fecha 19 de abril de 2022, </w:t>
      </w:r>
      <w:r w:rsidRPr="6A3C1CE3" w:rsidR="751F86AC">
        <w:rPr>
          <w:lang w:val="es-PE"/>
        </w:rPr>
        <w:t>.....................</w:t>
      </w:r>
      <w:r w:rsidRPr="6A3C1CE3" w:rsidR="002F56E0">
        <w:rPr>
          <w:lang w:val="es-PE"/>
        </w:rPr>
        <w:t xml:space="preserve"> presentó con fecha 10 de mayo de 2022 sus respectivos descargos y la documentación requerida;</w:t>
      </w:r>
    </w:p>
    <w:p w:rsidRPr="002F56E0" w:rsidR="002F56E0" w:rsidP="002F56E0" w:rsidRDefault="002F56E0" w14:paraId="117394F0" w14:textId="77777777">
      <w:pPr>
        <w:tabs>
          <w:tab w:val="num" w:pos="720"/>
        </w:tabs>
        <w:jc w:val="both"/>
        <w:rPr>
          <w:lang w:val="es-PE"/>
        </w:rPr>
      </w:pPr>
    </w:p>
    <w:p w:rsidRPr="002F56E0" w:rsidR="002F56E0" w:rsidP="002F56E0" w:rsidRDefault="002F56E0" w14:paraId="1A257363" w14:textId="77777777">
      <w:pPr>
        <w:tabs>
          <w:tab w:val="num" w:pos="720"/>
        </w:tabs>
        <w:jc w:val="both"/>
        <w:rPr>
          <w:rFonts w:eastAsiaTheme="minorHAnsi"/>
          <w:lang w:eastAsia="en-US"/>
        </w:rPr>
      </w:pPr>
      <w:r w:rsidRPr="002F56E0">
        <w:rPr>
          <w:lang w:val="es-PE"/>
        </w:rPr>
        <w:t>Que, con fecha</w:t>
      </w:r>
      <w:r w:rsidRPr="002F56E0">
        <w:rPr>
          <w:lang w:val="es-419"/>
        </w:rPr>
        <w:t xml:space="preserve"> 30 de mayo de 2022 </w:t>
      </w:r>
      <w:r w:rsidRPr="002F56E0">
        <w:rPr>
          <w:lang w:val="es-PE"/>
        </w:rPr>
        <w:t>se realizó la audiencia de vista virtual en la plataforma electrónica habilitada por la secretaría técnica de la DEFASEG, con la participación de los representantes de ambas partes, quienes pudieron sustentar su respectiva posición sobre la reclamación</w:t>
      </w:r>
      <w:r w:rsidRPr="002F56E0">
        <w:t xml:space="preserve">, </w:t>
      </w:r>
      <w:r w:rsidRPr="002F56E0">
        <w:rPr>
          <w:lang w:val="es-PE"/>
        </w:rPr>
        <w:t>absolviendo las preguntas formuladas por esta colegiado, conforme consta de la correspondiente acta;</w:t>
      </w:r>
    </w:p>
    <w:p w:rsidRPr="002F56E0" w:rsidR="002F56E0" w:rsidP="002F56E0" w:rsidRDefault="002F56E0" w14:paraId="29C85949" w14:textId="77777777">
      <w:pPr>
        <w:tabs>
          <w:tab w:val="num" w:pos="720"/>
        </w:tabs>
        <w:jc w:val="both"/>
      </w:pPr>
    </w:p>
    <w:p w:rsidRPr="002F56E0" w:rsidR="002F56E0" w:rsidP="6A3C1CE3" w:rsidRDefault="002F56E0" w14:paraId="06160177" w14:textId="622E9A5A">
      <w:pPr>
        <w:jc w:val="both"/>
        <w:rPr>
          <w:rFonts w:eastAsia="Calibri" w:eastAsiaTheme="minorAscii"/>
          <w:lang w:val="es-PE"/>
        </w:rPr>
      </w:pPr>
      <w:r w:rsidRPr="6A3C1CE3" w:rsidR="002F56E0">
        <w:rPr>
          <w:lang w:val="es-PE"/>
        </w:rPr>
        <w:t>Que, la reclamación se fundamenta resumidamente en lo siguiente:</w:t>
      </w:r>
      <w:r w:rsidR="002F56E0">
        <w:rPr/>
        <w:t xml:space="preserve"> </w:t>
      </w:r>
      <w:r w:rsidRPr="6A3C1CE3" w:rsidR="002F56E0">
        <w:rPr>
          <w:lang w:val="es-PE"/>
        </w:rPr>
        <w:t xml:space="preserve">a) Al contratar la correspondiente póliza vehicular, la asesora de ventas aclaró que la inspección vehicular sólo operaba por la cobertura de choque, más no para la de robo total, realizándose vía videollamada, b) Tratándose de la cobertura de robo total, </w:t>
      </w:r>
      <w:r w:rsidRPr="6A3C1CE3" w:rsidR="751F86AC">
        <w:rPr>
          <w:lang w:val="es-PE"/>
        </w:rPr>
        <w:t>.....................</w:t>
      </w:r>
      <w:r w:rsidRPr="6A3C1CE3" w:rsidR="002F56E0">
        <w:rPr>
          <w:lang w:val="es-PE"/>
        </w:rPr>
        <w:t xml:space="preserve"> impuso condiciones en el contrato, entre ellas, instalar al vehículo asegurado un dispositivo de rastreo GPS, siendo proveedora de ello la empresa TRACKLINK OCTO, c) Con fecha 24 de setiembre de 2020 se produjo el robo de la unidad asegurada de placa </w:t>
      </w:r>
      <w:r w:rsidRPr="6A3C1CE3" w:rsidR="62E1C3C1">
        <w:rPr>
          <w:lang w:val="es-PE"/>
        </w:rPr>
        <w:t>..........</w:t>
      </w:r>
      <w:r w:rsidRPr="6A3C1CE3" w:rsidR="002F56E0">
        <w:rPr>
          <w:lang w:val="es-PE"/>
        </w:rPr>
        <w:t xml:space="preserve">, hecho que fue denunciado ante la Comisaría PNP – CONDEVILLA – REGION POLICIAL LIMA – (DP N°18088935), siendo que conforme a lo establecido en la póliza se reportó el caso a: </w:t>
      </w:r>
      <w:r w:rsidRPr="6A3C1CE3" w:rsidR="05A71739">
        <w:rPr>
          <w:lang w:val="es-PE"/>
        </w:rPr>
        <w:t>.....................</w:t>
      </w:r>
      <w:r w:rsidRPr="6A3C1CE3" w:rsidR="002F56E0">
        <w:rPr>
          <w:lang w:val="es-PE"/>
        </w:rPr>
        <w:t xml:space="preserve"> (informe </w:t>
      </w:r>
      <w:r w:rsidRPr="6A3C1CE3" w:rsidR="002F56E0">
        <w:rPr>
          <w:lang w:val="es-PE"/>
        </w:rPr>
        <w:t>N°</w:t>
      </w:r>
      <w:r w:rsidRPr="6A3C1CE3" w:rsidR="002F56E0">
        <w:rPr>
          <w:lang w:val="es-PE"/>
        </w:rPr>
        <w:t>.</w:t>
      </w:r>
      <w:r w:rsidRPr="6A3C1CE3" w:rsidR="4BD853E3">
        <w:rPr>
          <w:lang w:val="es-PE"/>
        </w:rPr>
        <w:t>.............................</w:t>
      </w:r>
      <w:r w:rsidRPr="6A3C1CE3" w:rsidR="002F56E0">
        <w:rPr>
          <w:lang w:val="es-PE"/>
        </w:rPr>
        <w:t xml:space="preserve">), y a la central de </w:t>
      </w:r>
      <w:r w:rsidRPr="6A3C1CE3" w:rsidR="751F86AC">
        <w:rPr>
          <w:lang w:val="es-PE"/>
        </w:rPr>
        <w:t>.....................</w:t>
      </w:r>
      <w:r w:rsidRPr="6A3C1CE3" w:rsidR="002F56E0">
        <w:rPr>
          <w:lang w:val="es-PE"/>
        </w:rPr>
        <w:t xml:space="preserve">, siendo atendido por el procurador en el lugar de los hechos, en la dependencia policial, y pasando la entrevista presencial realizada al conductor del vehículo (informe Caso Salesforce: </w:t>
      </w:r>
      <w:r w:rsidRPr="6A3C1CE3" w:rsidR="0A6560F7">
        <w:rPr>
          <w:lang w:val="es-PE"/>
        </w:rPr>
        <w:t>..................</w:t>
      </w:r>
      <w:r w:rsidRPr="6A3C1CE3" w:rsidR="002F56E0">
        <w:rPr>
          <w:lang w:val="es-PE"/>
        </w:rPr>
        <w:t xml:space="preserve">), d) No obstante lo anterior, </w:t>
      </w:r>
      <w:r w:rsidRPr="6A3C1CE3" w:rsidR="751F86AC">
        <w:rPr>
          <w:lang w:val="es-PE"/>
        </w:rPr>
        <w:t>.....................</w:t>
      </w:r>
      <w:r w:rsidRPr="6A3C1CE3" w:rsidR="002F56E0">
        <w:rPr>
          <w:lang w:val="es-PE"/>
        </w:rPr>
        <w:t xml:space="preserve"> rechazó otorgar cobertura bajo el argumento que no se había realizado la correspondiente inspección vehicular, e) Habiéndose interpuesto reconsideración en febrero de 2021, la misma fue desestimada luego de tres meses, en mayo 2021, siendo que dicha reconsideración se fundamenta en lo señalado en su oportunidad por la asesora de </w:t>
      </w:r>
      <w:r w:rsidRPr="6A3C1CE3" w:rsidR="751F86AC">
        <w:rPr>
          <w:lang w:val="es-PE"/>
        </w:rPr>
        <w:t>.....................</w:t>
      </w:r>
      <w:r w:rsidRPr="6A3C1CE3" w:rsidR="002F56E0">
        <w:rPr>
          <w:lang w:val="es-PE"/>
        </w:rPr>
        <w:t xml:space="preserve">, siendo que si las condiciones del contrato establecen cosa distinta, </w:t>
      </w:r>
      <w:r w:rsidRPr="6A3C1CE3" w:rsidR="751F86AC">
        <w:rPr>
          <w:lang w:val="es-PE"/>
        </w:rPr>
        <w:t>.....................</w:t>
      </w:r>
      <w:r w:rsidRPr="6A3C1CE3" w:rsidR="002F56E0">
        <w:rPr>
          <w:lang w:val="es-PE"/>
        </w:rPr>
        <w:t xml:space="preserve"> estaría generando confusión, duda y ambigüedad sobre la respectiva cláusula, debiéndose interpretar en favor del asegurado, e) No obstante que era entendible que la unidad asegurada ya contaba con la cobertura de robo sin necesidad de inspección, se asumió la responsabilidad de que se lleve a cabo dicha inspección con la finalidad de contar con la garantía total de protección y coberturas; empero, </w:t>
      </w:r>
      <w:r w:rsidRPr="6A3C1CE3" w:rsidR="002F56E0">
        <w:rPr>
          <w:lang w:val="es-PE"/>
        </w:rPr>
        <w:t xml:space="preserve">por motivos de pandemia se nos indicó que dicha inspección vehicular sólo debería gestionarse vía </w:t>
      </w:r>
      <w:r w:rsidRPr="6A3C1CE3" w:rsidR="002F56E0">
        <w:rPr>
          <w:lang w:val="es-PE"/>
        </w:rPr>
        <w:t>whatsapp</w:t>
      </w:r>
      <w:r w:rsidRPr="6A3C1CE3" w:rsidR="002F56E0">
        <w:rPr>
          <w:lang w:val="es-PE"/>
        </w:rPr>
        <w:t xml:space="preserve">, y más adelante con el señor </w:t>
      </w:r>
      <w:r w:rsidRPr="6A3C1CE3" w:rsidR="015CD591">
        <w:rPr>
          <w:lang w:val="es-PE"/>
        </w:rPr>
        <w:t>..................</w:t>
      </w:r>
      <w:r w:rsidRPr="6A3C1CE3" w:rsidR="002F56E0">
        <w:rPr>
          <w:lang w:val="es-PE"/>
        </w:rPr>
        <w:t xml:space="preserve">, quien lamentablemente, hizo que nuestra solicitud de inspección (llamadas registradas vía </w:t>
      </w:r>
      <w:r w:rsidRPr="6A3C1CE3" w:rsidR="002F56E0">
        <w:rPr>
          <w:lang w:val="es-PE"/>
        </w:rPr>
        <w:t>whatsapp</w:t>
      </w:r>
      <w:r w:rsidRPr="6A3C1CE3" w:rsidR="002F56E0">
        <w:rPr>
          <w:lang w:val="es-PE"/>
        </w:rPr>
        <w:t xml:space="preserve"> con fechas 02, 03, 08 y 09 de setiembre del 2020)  se frustrara, actuando desatentamente y de forma negligente, f) Conforme a lo anterior, </w:t>
      </w:r>
      <w:r w:rsidRPr="6A3C1CE3" w:rsidR="751F86AC">
        <w:rPr>
          <w:lang w:val="es-PE"/>
        </w:rPr>
        <w:t>.....................</w:t>
      </w:r>
      <w:r w:rsidRPr="6A3C1CE3" w:rsidR="002F56E0">
        <w:rPr>
          <w:lang w:val="es-PE"/>
        </w:rPr>
        <w:t xml:space="preserve"> incumplió el contrato, dejando en total desamparo por las coberturas del seguro, debido a la actitud asumida por el inspector que frustró la inspección; en efecto, conociendo que la unidad asegurada se encontraba desprotegida por no contar con la inspección, al ser parte contractual debió comunicar directamente y por cualquier medio al asegurado sobre la necesidad de pasar la inspección, g) Destaca que, para contar con la cobertura de robo total, </w:t>
      </w:r>
      <w:r w:rsidRPr="6A3C1CE3" w:rsidR="751F86AC">
        <w:rPr>
          <w:lang w:val="es-PE"/>
        </w:rPr>
        <w:t>.....................</w:t>
      </w:r>
      <w:r w:rsidRPr="6A3C1CE3" w:rsidR="002F56E0">
        <w:rPr>
          <w:lang w:val="es-PE"/>
        </w:rPr>
        <w:t xml:space="preserve"> subordinó el contrato a instalar un equipo GPS, y que este debería ser únicamente con un proveedor de la propia </w:t>
      </w:r>
      <w:r w:rsidRPr="6A3C1CE3" w:rsidR="751F86AC">
        <w:rPr>
          <w:lang w:val="es-PE"/>
        </w:rPr>
        <w:t>.....................</w:t>
      </w:r>
      <w:r w:rsidRPr="6A3C1CE3" w:rsidR="002F56E0">
        <w:rPr>
          <w:lang w:val="es-PE"/>
        </w:rPr>
        <w:t xml:space="preserve">, vulnerando el derecho a la libre elección y contratación, g)  </w:t>
      </w:r>
      <w:r w:rsidRPr="6A3C1CE3" w:rsidR="751F86AC">
        <w:rPr>
          <w:lang w:val="es-PE"/>
        </w:rPr>
        <w:t>.....................</w:t>
      </w:r>
      <w:r w:rsidRPr="6A3C1CE3" w:rsidR="002F56E0">
        <w:rPr>
          <w:lang w:val="es-PE"/>
        </w:rPr>
        <w:t xml:space="preserve">, en su carta denegatoria SIN.AUTOS Nro. 102-2021, de fecha 18 de mayo de 2021, en respuesta a la solicitud de reconsideración, para evadir su responsabilidad por la falta de atención de la cobertura y el pago del siniestro, señala que en con fechas 04 y 05 de setiembre de 2020 solicitó al asegurado datos para programar la inspección del vehículo ; sin embargo, ello no fue solicitado al asegurado/contratante como alega la aseguradora, sino por el contrario, según la indicada carta, son correos dirigidos en ese entonces al encargado del vehículo Sr. </w:t>
      </w:r>
      <w:r w:rsidRPr="6A3C1CE3" w:rsidR="62072EAD">
        <w:rPr>
          <w:lang w:val="es-PE"/>
        </w:rPr>
        <w:t>..........</w:t>
      </w:r>
      <w:r w:rsidRPr="6A3C1CE3" w:rsidR="002F56E0">
        <w:rPr>
          <w:lang w:val="es-PE"/>
        </w:rPr>
        <w:t xml:space="preserve"> (chofer), h) Siendo que </w:t>
      </w:r>
      <w:r w:rsidRPr="6A3C1CE3" w:rsidR="751F86AC">
        <w:rPr>
          <w:lang w:val="es-PE"/>
        </w:rPr>
        <w:t>.....................</w:t>
      </w:r>
      <w:r w:rsidRPr="6A3C1CE3" w:rsidR="002F56E0">
        <w:rPr>
          <w:lang w:val="es-PE"/>
        </w:rPr>
        <w:t xml:space="preserve"> no se ha pronunciado sobre todos los extremos de la reconsideración de fecha 26 de febrero del 2021, ni sobre los criterios invocados del INDECOPI, de la Superintendencia de Banca y Seguros, y de la DEFASEG, afectando la buena fe contractual, corresponde que se le ordene el otorgamiento de cobertura;</w:t>
      </w:r>
    </w:p>
    <w:p w:rsidRPr="002F56E0" w:rsidR="002F56E0" w:rsidP="002F56E0" w:rsidRDefault="002F56E0" w14:paraId="1542F1B3" w14:textId="77777777">
      <w:pPr>
        <w:jc w:val="both"/>
        <w:rPr>
          <w:lang w:val="es-PE"/>
        </w:rPr>
      </w:pPr>
    </w:p>
    <w:p w:rsidRPr="002F56E0" w:rsidR="002F56E0" w:rsidP="002F56E0" w:rsidRDefault="002F56E0" w14:paraId="443F0DBC" w14:textId="2BF85E4F">
      <w:pPr>
        <w:jc w:val="both"/>
      </w:pPr>
      <w:r w:rsidR="002F56E0">
        <w:rPr/>
        <w:t xml:space="preserve">Que, por su parte, ratificando el rechazo de cobertura y solicitando que la reclamación sea desestimada, </w:t>
      </w:r>
      <w:r w:rsidR="751F86AC">
        <w:rPr/>
        <w:t>.....................</w:t>
      </w:r>
      <w:r w:rsidR="002F56E0">
        <w:rPr/>
        <w:t xml:space="preserve"> </w:t>
      </w:r>
      <w:r w:rsidRPr="6A3C1CE3" w:rsidR="002F56E0">
        <w:rPr>
          <w:lang w:val="es-PE"/>
        </w:rPr>
        <w:t>expresa</w:t>
      </w:r>
      <w:r w:rsidR="002F56E0">
        <w:rPr/>
        <w:t xml:space="preserve"> resumidamente lo siguiente: </w:t>
      </w:r>
      <w:r w:rsidRPr="6A3C1CE3" w:rsidR="002F56E0">
        <w:rPr>
          <w:lang w:val="es-PE"/>
        </w:rPr>
        <w:t>a)</w:t>
      </w:r>
      <w:r w:rsidR="002F56E0">
        <w:rPr/>
        <w:t xml:space="preserve"> </w:t>
      </w:r>
      <w:r w:rsidRPr="6A3C1CE3" w:rsidR="002F56E0">
        <w:rPr>
          <w:lang w:val="es-PE"/>
        </w:rPr>
        <w:t xml:space="preserve">La empresa reclamante conocía de las condiciones generales y particulares de la correspondiente póliza, las cuales le fueron enviadas, b) Si bien la reclamante refiere que se contactó vía </w:t>
      </w:r>
      <w:r w:rsidRPr="6A3C1CE3" w:rsidR="002F56E0">
        <w:rPr>
          <w:lang w:val="es-PE"/>
        </w:rPr>
        <w:t>whatsapp</w:t>
      </w:r>
      <w:r w:rsidRPr="6A3C1CE3" w:rsidR="002F56E0">
        <w:rPr>
          <w:lang w:val="es-PE"/>
        </w:rPr>
        <w:t xml:space="preserve"> con </w:t>
      </w:r>
      <w:r w:rsidRPr="6A3C1CE3" w:rsidR="751F86AC">
        <w:rPr>
          <w:lang w:val="es-PE"/>
        </w:rPr>
        <w:t>.....................</w:t>
      </w:r>
      <w:r w:rsidRPr="6A3C1CE3" w:rsidR="002F56E0">
        <w:rPr>
          <w:lang w:val="es-PE"/>
        </w:rPr>
        <w:t xml:space="preserve">, lo cierto es que no ha acreditado haberse puesto en comunicación directamente con el número telefónico señalado en el contrato de seguro, b) Para mayor detalle, el trámite le llegó al área interna de </w:t>
      </w:r>
      <w:r w:rsidRPr="6A3C1CE3" w:rsidR="751F86AC">
        <w:rPr>
          <w:lang w:val="es-PE"/>
        </w:rPr>
        <w:t>.....................</w:t>
      </w:r>
      <w:r w:rsidRPr="6A3C1CE3" w:rsidR="002F56E0">
        <w:rPr>
          <w:lang w:val="es-PE"/>
        </w:rPr>
        <w:t xml:space="preserve"> el 27 de agosto de 2020, donde se inició el intento de comunicación por varios días consecutivos, sin respuesta (se acompañan intentos de llamadas y mensajes de voz), c) </w:t>
      </w:r>
      <w:r w:rsidRPr="6A3C1CE3" w:rsidR="751F86AC">
        <w:rPr>
          <w:lang w:val="es-PE"/>
        </w:rPr>
        <w:t>.....................</w:t>
      </w:r>
      <w:r w:rsidRPr="6A3C1CE3" w:rsidR="002F56E0">
        <w:rPr>
          <w:lang w:val="es-PE"/>
        </w:rPr>
        <w:t xml:space="preserve"> insistió en las llamadas al número brindado no teniendo éxito, habiéndose enviado correo de solicitud de inspección, d) Con fecha 28 de setiembre de 2020 recién se logró tener contacto con el cliente, obteniendo como respuesta que la unidad ya habría sufrido un siniestro – robo, e) Evaluado el caso, mediante carta SNTROS.RCH Nro. 1299-2020, de fecha 14 de octubre de 2020, válidamente comunicada con fecha 16 de octubre de 2020 (dentro del plazo legal), se rechazó el otorgamiento de cobertura por inobservancia de carga contenida en una condición especial de la póliza contratada, destacándose que la reclamante no ha probado finalmente que cumplió con la cláusula correspondiente, ni mucho menos que se comunicó a la línea </w:t>
      </w:r>
      <w:r w:rsidRPr="6A3C1CE3" w:rsidR="751F86AC">
        <w:rPr>
          <w:lang w:val="es-PE"/>
        </w:rPr>
        <w:t>.....................</w:t>
      </w:r>
      <w:r w:rsidRPr="6A3C1CE3" w:rsidR="002F56E0">
        <w:rPr>
          <w:lang w:val="es-PE"/>
        </w:rPr>
        <w:t>: 211-0211, por lo que la reclamación carece de todo sustento legal;</w:t>
      </w:r>
    </w:p>
    <w:p w:rsidRPr="002F56E0" w:rsidR="002F56E0" w:rsidP="002F56E0" w:rsidRDefault="002F56E0" w14:paraId="41FEB77E" w14:textId="77777777">
      <w:pPr>
        <w:jc w:val="both"/>
        <w:rPr>
          <w:lang w:val="es-PE" w:eastAsia="en-US"/>
        </w:rPr>
      </w:pPr>
    </w:p>
    <w:p w:rsidRPr="002F56E0" w:rsidR="002F56E0" w:rsidP="002F56E0" w:rsidRDefault="002F56E0" w14:paraId="63D24093" w14:textId="468D8250">
      <w:pPr>
        <w:jc w:val="both"/>
        <w:rPr>
          <w:lang w:val="es-PE"/>
        </w:rPr>
      </w:pPr>
      <w:r w:rsidRPr="6A3C1CE3" w:rsidR="002F56E0">
        <w:rPr>
          <w:lang w:val="es-PE"/>
        </w:rPr>
        <w:t xml:space="preserve">Que, en atención a lo tratado en la audiencia de vista, se concedió a ambas partes el plazo excepcional de tres (3) días para que pudiesen presentar cualquier precisión que estimasen por conveniente a su derecho.  </w:t>
      </w:r>
      <w:r w:rsidRPr="6A3C1CE3" w:rsidR="002F56E0">
        <w:rPr>
          <w:lang w:val="es-PE"/>
        </w:rPr>
        <w:t xml:space="preserve">Conforme a ello, con fecha 2 de junio de 2022, </w:t>
      </w:r>
      <w:r w:rsidRPr="6A3C1CE3" w:rsidR="751F86AC">
        <w:rPr>
          <w:lang w:val="es-PE"/>
        </w:rPr>
        <w:t>.....................</w:t>
      </w:r>
      <w:r w:rsidRPr="6A3C1CE3" w:rsidR="002F56E0">
        <w:rPr>
          <w:lang w:val="es-PE"/>
        </w:rPr>
        <w:t xml:space="preserve"> reitera su posición, destacando, entre otros aspectos, que la reclamante no ha presentado finalmente medio probatorio alguno que acredite que cumplió con la condición especial de </w:t>
      </w:r>
      <w:r w:rsidRPr="6A3C1CE3" w:rsidR="002F56E0">
        <w:rPr>
          <w:lang w:val="es-PE"/>
        </w:rPr>
        <w:t xml:space="preserve">garantía sobre inspección vehicular, no habiéndose comunicado a la línea autorizada de </w:t>
      </w:r>
      <w:r w:rsidRPr="6A3C1CE3" w:rsidR="751F86AC">
        <w:rPr>
          <w:lang w:val="es-PE"/>
        </w:rPr>
        <w:t>.....................</w:t>
      </w:r>
      <w:r w:rsidRPr="6A3C1CE3" w:rsidR="002F56E0">
        <w:rPr>
          <w:lang w:val="es-PE"/>
        </w:rPr>
        <w:t xml:space="preserve">: 211-0211; asimismo, destaca que, pese a lo anterior, </w:t>
      </w:r>
      <w:r w:rsidRPr="6A3C1CE3" w:rsidR="751F86AC">
        <w:rPr>
          <w:lang w:val="es-PE"/>
        </w:rPr>
        <w:t>.....................</w:t>
      </w:r>
      <w:r w:rsidRPr="6A3C1CE3" w:rsidR="002F56E0">
        <w:rPr>
          <w:lang w:val="es-PE"/>
        </w:rPr>
        <w:t xml:space="preserve"> siempre estuvo pendiente del trámite de inspección, según está probado, sin haber recibido finalmente una respuesta del cliente, el que no respondió los correos electrónicos ni las llamadas sobre la materia, no habiéndolos negado.</w:t>
      </w:r>
      <w:r w:rsidRPr="6A3C1CE3" w:rsidR="002F56E0">
        <w:rPr>
          <w:lang w:val="es-PE"/>
        </w:rPr>
        <w:t xml:space="preserve">  Por su parte, también con fecha 2 de junio de 2022, la reclamante presenta un escrito destacando principal y resumidamente que el rechazo de </w:t>
      </w:r>
      <w:r w:rsidRPr="6A3C1CE3" w:rsidR="751F86AC">
        <w:rPr>
          <w:lang w:val="es-PE"/>
        </w:rPr>
        <w:t>.....................</w:t>
      </w:r>
      <w:r w:rsidRPr="6A3C1CE3" w:rsidR="002F56E0">
        <w:rPr>
          <w:lang w:val="es-PE"/>
        </w:rPr>
        <w:t xml:space="preserve"> se sustenta únicamente en el hecho que la asegurada no se comunicó a la línea de </w:t>
      </w:r>
      <w:r w:rsidRPr="6A3C1CE3" w:rsidR="751F86AC">
        <w:rPr>
          <w:lang w:val="es-PE"/>
        </w:rPr>
        <w:t>.....................</w:t>
      </w:r>
      <w:r w:rsidRPr="6A3C1CE3" w:rsidR="002F56E0">
        <w:rPr>
          <w:lang w:val="es-PE"/>
        </w:rPr>
        <w:t xml:space="preserve">, desconociendo las comunicaciones acreditadas por </w:t>
      </w:r>
      <w:r w:rsidRPr="6A3C1CE3" w:rsidR="002F56E0">
        <w:rPr>
          <w:lang w:val="es-PE"/>
        </w:rPr>
        <w:t>whatsapp</w:t>
      </w:r>
      <w:r w:rsidRPr="6A3C1CE3" w:rsidR="002F56E0">
        <w:rPr>
          <w:lang w:val="es-PE"/>
        </w:rPr>
        <w:t xml:space="preserve"> con el inspector de la aseguradora, señor </w:t>
      </w:r>
      <w:r w:rsidRPr="6A3C1CE3" w:rsidR="015CD591">
        <w:rPr>
          <w:lang w:val="es-PE"/>
        </w:rPr>
        <w:t>..................</w:t>
      </w:r>
      <w:r w:rsidRPr="6A3C1CE3" w:rsidR="002F56E0">
        <w:rPr>
          <w:lang w:val="es-PE"/>
        </w:rPr>
        <w:t xml:space="preserve">, quien es finalmente el responsable que se haya frustrado la inspección, cuya existencia se pretende negar o desconocer, siendo que ahora sostiene que el inspector era el señor Jorge </w:t>
      </w:r>
      <w:r w:rsidRPr="6A3C1CE3" w:rsidR="002F56E0">
        <w:rPr>
          <w:lang w:val="es-PE"/>
        </w:rPr>
        <w:t>Shimizu</w:t>
      </w:r>
      <w:r w:rsidRPr="6A3C1CE3" w:rsidR="002F56E0">
        <w:rPr>
          <w:lang w:val="es-PE"/>
        </w:rPr>
        <w:t xml:space="preserve"> e inclusive tercera persona; conforme a ello, se reitera que la inobservancia de la inspección no corresponde propiamente a un incumplimiento de la asegurada de sus obligaciones, sino por responsabilidad directa de </w:t>
      </w:r>
      <w:r w:rsidRPr="6A3C1CE3" w:rsidR="751F86AC">
        <w:rPr>
          <w:lang w:val="es-PE"/>
        </w:rPr>
        <w:t>.....................</w:t>
      </w:r>
      <w:r w:rsidRPr="6A3C1CE3" w:rsidR="002F56E0">
        <w:rPr>
          <w:lang w:val="es-PE"/>
        </w:rPr>
        <w:t>, porque el inspector no atendió los requerimientos, hecho que ahora se pretende desconocer para negar arbitraria y abusivamente la cobertura;</w:t>
      </w:r>
    </w:p>
    <w:p w:rsidRPr="002F56E0" w:rsidR="002F56E0" w:rsidP="002F56E0" w:rsidRDefault="002F56E0" w14:paraId="14044582" w14:textId="77777777">
      <w:pPr>
        <w:jc w:val="both"/>
        <w:rPr>
          <w:lang w:val="es-PE"/>
        </w:rPr>
      </w:pPr>
    </w:p>
    <w:p w:rsidRPr="002F56E0" w:rsidR="002F56E0" w:rsidP="002F56E0" w:rsidRDefault="002F56E0" w14:paraId="02EB5A9B" w14:textId="1CC44215">
      <w:pPr>
        <w:jc w:val="both"/>
        <w:rPr>
          <w:color w:val="000000"/>
          <w:lang w:val="es-PE" w:eastAsia="en-US"/>
        </w:rPr>
      </w:pPr>
      <w:r w:rsidRPr="6A3C1CE3" w:rsidR="002F56E0">
        <w:rPr>
          <w:color w:val="000000" w:themeColor="text1" w:themeTint="FF" w:themeShade="FF"/>
          <w:lang w:val="es-PE"/>
        </w:rPr>
        <w:t xml:space="preserve">Que, con fecha 7 de junio de 2022, </w:t>
      </w:r>
      <w:r w:rsidRPr="6A3C1CE3" w:rsidR="751F86AC">
        <w:rPr>
          <w:color w:val="000000" w:themeColor="text1" w:themeTint="FF" w:themeShade="FF"/>
          <w:lang w:val="es-PE"/>
        </w:rPr>
        <w:t>.....................</w:t>
      </w:r>
      <w:r w:rsidRPr="6A3C1CE3" w:rsidR="002F56E0">
        <w:rPr>
          <w:color w:val="000000" w:themeColor="text1" w:themeTint="FF" w:themeShade="FF"/>
          <w:lang w:val="es-PE"/>
        </w:rPr>
        <w:t xml:space="preserve"> presenta un escrito argumentativo adicional, no obstante estar vencido el plazo excepcional otorgado en su oportunidad, reiterando fundamentalmente su posición ya desarrollada; </w:t>
      </w:r>
    </w:p>
    <w:p w:rsidRPr="002F56E0" w:rsidR="002F56E0" w:rsidP="002F56E0" w:rsidRDefault="002F56E0" w14:paraId="19FF9FA3" w14:textId="77777777">
      <w:pPr>
        <w:jc w:val="both"/>
        <w:rPr>
          <w:bCs/>
          <w:lang w:val="es-PE"/>
        </w:rPr>
      </w:pPr>
    </w:p>
    <w:p w:rsidRPr="002F56E0" w:rsidR="002F56E0" w:rsidP="002F56E0" w:rsidRDefault="002F56E0" w14:paraId="7E9BF3F3" w14:textId="77777777">
      <w:pPr>
        <w:jc w:val="both"/>
        <w:rPr>
          <w:rFonts w:eastAsiaTheme="minorHAnsi"/>
          <w:lang w:eastAsia="en-US"/>
        </w:rPr>
      </w:pPr>
      <w:r w:rsidRPr="002F56E0">
        <w:rPr>
          <w:lang w:val="es-PE"/>
        </w:rPr>
        <w:t>Que, a la fecha, el estado del proceso permite que este colegiado pueda expedir su resolución sobre el caso sometido a su conocimiento, atendiendo a la información y a los documentos que obran en el expediente;</w:t>
      </w:r>
    </w:p>
    <w:p w:rsidRPr="002F56E0" w:rsidR="002F56E0" w:rsidP="002F56E0" w:rsidRDefault="002F56E0" w14:paraId="3FEAA9EA" w14:textId="77777777">
      <w:pPr>
        <w:jc w:val="both"/>
        <w:rPr>
          <w:b/>
          <w:bCs/>
        </w:rPr>
      </w:pPr>
    </w:p>
    <w:p w:rsidRPr="002F56E0" w:rsidR="002F56E0" w:rsidP="002F56E0" w:rsidRDefault="002F56E0" w14:paraId="28853A92" w14:textId="77777777">
      <w:pPr>
        <w:jc w:val="both"/>
        <w:rPr>
          <w:lang w:val="es-PE"/>
        </w:rPr>
      </w:pPr>
      <w:r w:rsidRPr="002F56E0">
        <w:rPr>
          <w:b/>
          <w:bCs/>
          <w:lang w:val="es-PE"/>
        </w:rPr>
        <w:t>Considerando:</w:t>
      </w:r>
    </w:p>
    <w:p w:rsidRPr="002F56E0" w:rsidR="002F56E0" w:rsidP="002F56E0" w:rsidRDefault="002F56E0" w14:paraId="1A24AE3C" w14:textId="77777777">
      <w:pPr>
        <w:jc w:val="both"/>
        <w:rPr>
          <w:lang w:val="es-PE"/>
        </w:rPr>
      </w:pPr>
    </w:p>
    <w:p w:rsidRPr="002F56E0" w:rsidR="002F56E0" w:rsidP="002F56E0" w:rsidRDefault="002F56E0" w14:paraId="0C3CFA4F" w14:textId="77777777">
      <w:pPr>
        <w:jc w:val="both"/>
        <w:rPr>
          <w:lang w:val="es-PE"/>
        </w:rPr>
      </w:pPr>
      <w:r w:rsidRPr="002F56E0">
        <w:rPr>
          <w:b/>
          <w:u w:val="single"/>
          <w:lang w:val="es-PE"/>
        </w:rPr>
        <w:t>Primero</w:t>
      </w:r>
      <w:r w:rsidRPr="002F56E0">
        <w:rPr>
          <w:b/>
          <w:lang w:val="es-PE"/>
        </w:rPr>
        <w:t xml:space="preserve">: </w:t>
      </w:r>
      <w:r w:rsidRPr="002F56E0">
        <w:rPr>
          <w:lang w:val="es-PE"/>
        </w:rPr>
        <w:t>Conforme a su Reglamento, la</w:t>
      </w:r>
      <w:r w:rsidRPr="002F56E0">
        <w:rPr>
          <w:b/>
          <w:bCs/>
          <w:lang w:val="es-PE"/>
        </w:rPr>
        <w:t xml:space="preserve"> </w:t>
      </w:r>
      <w:r w:rsidRPr="002F56E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F56E0" w:rsidR="002F56E0" w:rsidP="002F56E0" w:rsidRDefault="002F56E0" w14:paraId="1A5B5941" w14:textId="77777777">
      <w:pPr>
        <w:jc w:val="both"/>
        <w:rPr>
          <w:lang w:val="es-PE"/>
        </w:rPr>
      </w:pPr>
    </w:p>
    <w:p w:rsidRPr="002F56E0" w:rsidR="002F56E0" w:rsidP="002F56E0" w:rsidRDefault="002F56E0" w14:paraId="3D7BE110" w14:textId="77777777">
      <w:pPr>
        <w:jc w:val="both"/>
        <w:rPr>
          <w:bCs/>
          <w:lang w:val="es-PE"/>
        </w:rPr>
      </w:pPr>
      <w:r w:rsidRPr="002F56E0">
        <w:rPr>
          <w:b/>
          <w:bCs/>
          <w:u w:val="single"/>
          <w:lang w:val="es-PE"/>
        </w:rPr>
        <w:t>Segundo</w:t>
      </w:r>
      <w:r w:rsidRPr="002F56E0">
        <w:rPr>
          <w:b/>
          <w:bCs/>
          <w:lang w:val="es-PE"/>
        </w:rPr>
        <w:t>:</w:t>
      </w:r>
      <w:r w:rsidRPr="002F56E0">
        <w:rPr>
          <w:bCs/>
          <w:lang w:val="es-PE"/>
        </w:rPr>
        <w:t xml:space="preserve"> </w:t>
      </w:r>
      <w:r w:rsidRPr="002F56E0">
        <w:rPr>
          <w:lang w:val="es-PE"/>
        </w:rPr>
        <w:t xml:space="preserve">Asimismo, </w:t>
      </w:r>
      <w:proofErr w:type="gramStart"/>
      <w:r w:rsidRPr="002F56E0">
        <w:rPr>
          <w:lang w:val="es-PE"/>
        </w:rPr>
        <w:t>de acuerdo a</w:t>
      </w:r>
      <w:proofErr w:type="gramEnd"/>
      <w:r w:rsidRPr="002F56E0">
        <w:rPr>
          <w:lang w:val="es-PE"/>
        </w:rPr>
        <w:t xml:space="preserve"> </w:t>
      </w:r>
      <w:r w:rsidRPr="002F56E0">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2F56E0" w:rsidR="002F56E0" w:rsidP="002F56E0" w:rsidRDefault="002F56E0" w14:paraId="54760378" w14:textId="77777777">
      <w:pPr>
        <w:jc w:val="both"/>
        <w:rPr>
          <w:bCs/>
          <w:lang w:val="es-PE"/>
        </w:rPr>
      </w:pPr>
    </w:p>
    <w:p w:rsidRPr="002F56E0" w:rsidR="002F56E0" w:rsidP="002F56E0" w:rsidRDefault="002F56E0" w14:paraId="4E6FF892" w14:textId="77777777">
      <w:pPr>
        <w:jc w:val="both"/>
        <w:rPr>
          <w:bCs/>
          <w:lang w:val="es-PE"/>
        </w:rPr>
      </w:pPr>
      <w:r w:rsidRPr="002F56E0">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2F56E0" w:rsidR="002F56E0" w:rsidP="002F56E0" w:rsidRDefault="002F56E0" w14:paraId="389FDB0C" w14:textId="77777777">
      <w:pPr>
        <w:tabs>
          <w:tab w:val="left" w:pos="709"/>
          <w:tab w:val="left" w:pos="2160"/>
        </w:tabs>
        <w:jc w:val="both"/>
        <w:rPr>
          <w:lang w:val="es-PE"/>
        </w:rPr>
      </w:pPr>
    </w:p>
    <w:p w:rsidRPr="002F56E0" w:rsidR="002F56E0" w:rsidP="002F56E0" w:rsidRDefault="002F56E0" w14:paraId="67A32550" w14:textId="77777777">
      <w:pPr>
        <w:jc w:val="both"/>
      </w:pPr>
      <w:r w:rsidRPr="002F56E0">
        <w:rPr>
          <w:b/>
          <w:bCs/>
          <w:u w:val="single"/>
          <w:lang w:val="es-PE"/>
        </w:rPr>
        <w:t>Tercero</w:t>
      </w:r>
      <w:r w:rsidRPr="002F56E0">
        <w:rPr>
          <w:b/>
          <w:bCs/>
          <w:lang w:val="es-PE"/>
        </w:rPr>
        <w:t>:</w:t>
      </w:r>
      <w:r w:rsidRPr="002F56E0">
        <w:rPr>
          <w:lang w:val="es-PE"/>
        </w:rPr>
        <w:t xml:space="preserve"> Que, de acuerdo a la Ley Nro. </w:t>
      </w:r>
      <w:r w:rsidRPr="002F56E0">
        <w:t xml:space="preserve">29946 – Ley del Contrato de Seguro, norma legal vigente con ocasión de la celebración del contrato al cual se contrae el presente caso, </w:t>
      </w:r>
      <w:r w:rsidRPr="002F56E0">
        <w:rPr>
          <w:lang w:val="es-PE"/>
        </w:rPr>
        <w:t xml:space="preserve">todas las cuestiones jurídicas se rigen por lo dispuesto en dicha ley y por las que reglas que se </w:t>
      </w:r>
      <w:r w:rsidRPr="002F56E0">
        <w:rPr>
          <w:lang w:val="es-PE"/>
        </w:rPr>
        <w:t>acuerden convencionalmente, en cuanto no vulneren los principios esenciales de la naturaleza jurídica del seguro, siendo que sólo se aplica el derecho común a falta de disposiciones del derecho de seguros o de protección al consumidor.</w:t>
      </w:r>
    </w:p>
    <w:p w:rsidRPr="002F56E0" w:rsidR="002F56E0" w:rsidP="002F56E0" w:rsidRDefault="002F56E0" w14:paraId="78DB529D" w14:textId="77777777">
      <w:pPr>
        <w:jc w:val="both"/>
        <w:rPr>
          <w:b/>
          <w:u w:val="single"/>
          <w:lang w:val="es-PE"/>
        </w:rPr>
      </w:pPr>
    </w:p>
    <w:p w:rsidRPr="002F56E0" w:rsidR="002F56E0" w:rsidP="002F56E0" w:rsidRDefault="002F56E0" w14:paraId="10FD4819" w14:textId="77777777">
      <w:pPr>
        <w:jc w:val="both"/>
        <w:rPr>
          <w:lang w:val="es-PE"/>
        </w:rPr>
      </w:pPr>
      <w:r w:rsidRPr="002F56E0">
        <w:rPr>
          <w:b/>
          <w:u w:val="single"/>
          <w:lang w:val="es-PE"/>
        </w:rPr>
        <w:t>Cuarto</w:t>
      </w:r>
      <w:r w:rsidRPr="002F56E0">
        <w:rPr>
          <w:b/>
          <w:lang w:val="es-PE"/>
        </w:rPr>
        <w:t>:</w:t>
      </w:r>
      <w:r w:rsidRPr="002F56E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F56E0" w:rsidR="002F56E0" w:rsidP="002F56E0" w:rsidRDefault="002F56E0" w14:paraId="5FC3B2AF" w14:textId="77777777">
      <w:pPr>
        <w:jc w:val="both"/>
        <w:rPr>
          <w:bCs/>
        </w:rPr>
      </w:pPr>
    </w:p>
    <w:p w:rsidRPr="002F56E0" w:rsidR="002F56E0" w:rsidP="002F56E0" w:rsidRDefault="002F56E0" w14:paraId="71AAC7FA" w14:textId="77777777">
      <w:pPr>
        <w:jc w:val="both"/>
      </w:pPr>
      <w:r w:rsidRPr="002F56E0">
        <w:rPr>
          <w:b/>
          <w:bCs/>
          <w:u w:val="single"/>
          <w:lang w:val="es-PE"/>
        </w:rPr>
        <w:t>Quinto</w:t>
      </w:r>
      <w:r w:rsidRPr="002F56E0">
        <w:rPr>
          <w:b/>
          <w:bCs/>
          <w:lang w:val="es-PE"/>
        </w:rPr>
        <w:t xml:space="preserve">: </w:t>
      </w:r>
      <w:r w:rsidRPr="002F56E0">
        <w:rPr>
          <w:bCs/>
          <w:lang w:val="es-PE"/>
        </w:rPr>
        <w:t>Que, conforme al</w:t>
      </w:r>
      <w:r w:rsidRPr="002F56E0">
        <w:rPr>
          <w:b/>
          <w:bCs/>
          <w:lang w:val="es-PE"/>
        </w:rPr>
        <w:t xml:space="preserve"> </w:t>
      </w:r>
      <w:r w:rsidRPr="002F56E0">
        <w:rPr>
          <w:lang w:val="es-PE"/>
        </w:rPr>
        <w:t>artículo 196 del Código Procesal Civil, la carga de la prueba corresponde a quien afirma hechos que configuran su pretensión, o a quien los contradice alegando nuevos hechos, salvo disposición legal diferente.</w:t>
      </w:r>
    </w:p>
    <w:p w:rsidRPr="002F56E0" w:rsidR="002F56E0" w:rsidP="002F56E0" w:rsidRDefault="002F56E0" w14:paraId="3FC6AAF2" w14:textId="77777777">
      <w:pPr>
        <w:tabs>
          <w:tab w:val="left" w:pos="2160"/>
        </w:tabs>
        <w:jc w:val="both"/>
        <w:rPr>
          <w:rFonts w:eastAsiaTheme="minorHAnsi"/>
          <w:lang w:val="es-PE"/>
        </w:rPr>
      </w:pPr>
    </w:p>
    <w:p w:rsidRPr="002F56E0" w:rsidR="002F56E0" w:rsidP="002F56E0" w:rsidRDefault="002F56E0" w14:paraId="4398D9C2" w14:textId="77777777">
      <w:pPr>
        <w:tabs>
          <w:tab w:val="left" w:pos="2160"/>
        </w:tabs>
        <w:jc w:val="both"/>
        <w:rPr>
          <w:lang w:val="es-PE"/>
        </w:rPr>
      </w:pPr>
      <w:r w:rsidRPr="002F56E0">
        <w:rPr>
          <w:b/>
          <w:bCs/>
          <w:u w:val="single"/>
          <w:lang w:val="es-PE"/>
        </w:rPr>
        <w:t>Sexto</w:t>
      </w:r>
      <w:r w:rsidRPr="002F56E0">
        <w:rPr>
          <w:b/>
          <w:bCs/>
          <w:lang w:val="es-PE"/>
        </w:rPr>
        <w:t xml:space="preserve">: </w:t>
      </w:r>
      <w:r w:rsidRPr="002F56E0">
        <w:rPr>
          <w:lang w:val="es-PE"/>
        </w:rPr>
        <w:t>Sobre la base de los términos contenidos en la reclamación y en su absolución, sí como</w:t>
      </w:r>
      <w:r w:rsidRPr="002F56E0">
        <w:rPr>
          <w:lang w:val="es-419"/>
        </w:rPr>
        <w:t xml:space="preserve"> </w:t>
      </w:r>
      <w:r w:rsidRPr="002F56E0">
        <w:rPr>
          <w:lang w:val="es-PE"/>
        </w:rPr>
        <w:t>a lo tratado en la audiencia de vista, la cuestión controvertida no se limita a determinar si el asegurado cumplió o no con la condición especial de garantía que consistía en la inspección vehicular, sino, además, en caso no se hubiese realizado dicha inspección, fue por causa imputable o no al asegurado.  Debe destacarse que el sustento de la comunicación de rechazo de cobertura radica en que no se verificó dicha inspección técnica.</w:t>
      </w:r>
    </w:p>
    <w:p w:rsidRPr="002F56E0" w:rsidR="002F56E0" w:rsidP="002F56E0" w:rsidRDefault="002F56E0" w14:paraId="59E6CB21" w14:textId="77777777">
      <w:pPr>
        <w:tabs>
          <w:tab w:val="left" w:pos="2160"/>
        </w:tabs>
        <w:jc w:val="both"/>
        <w:rPr>
          <w:lang w:val="es-PE"/>
        </w:rPr>
      </w:pPr>
    </w:p>
    <w:p w:rsidRPr="002F56E0" w:rsidR="002F56E0" w:rsidP="002F56E0" w:rsidRDefault="002F56E0" w14:paraId="060BA129" w14:textId="7CA46C48">
      <w:pPr>
        <w:tabs>
          <w:tab w:val="left" w:pos="2160"/>
        </w:tabs>
        <w:jc w:val="center"/>
      </w:pPr>
      <w:r w:rsidR="2EA3C7E3">
        <w:rPr/>
        <w:t>.........................................................................................</w:t>
      </w:r>
    </w:p>
    <w:p w:rsidR="6A3C1CE3" w:rsidP="6A3C1CE3" w:rsidRDefault="6A3C1CE3" w14:paraId="0243FE31" w14:textId="6C3B30C9">
      <w:pPr>
        <w:tabs>
          <w:tab w:val="left" w:leader="none" w:pos="2160"/>
        </w:tabs>
        <w:jc w:val="center"/>
      </w:pPr>
    </w:p>
    <w:p w:rsidR="6A3C1CE3" w:rsidP="6A3C1CE3" w:rsidRDefault="6A3C1CE3" w14:paraId="26FDE603" w14:textId="0B0DD21A">
      <w:pPr>
        <w:tabs>
          <w:tab w:val="left" w:leader="none" w:pos="2160"/>
        </w:tabs>
        <w:jc w:val="center"/>
      </w:pPr>
    </w:p>
    <w:p w:rsidRPr="002F56E0" w:rsidR="002F56E0" w:rsidP="002F56E0" w:rsidRDefault="002F56E0" w14:paraId="07325227" w14:textId="77777777">
      <w:pPr>
        <w:tabs>
          <w:tab w:val="left" w:pos="2160"/>
        </w:tabs>
        <w:jc w:val="both"/>
        <w:rPr>
          <w:lang w:val="es-PE"/>
        </w:rPr>
      </w:pPr>
    </w:p>
    <w:p w:rsidRPr="002F56E0" w:rsidR="002F56E0" w:rsidP="002F56E0" w:rsidRDefault="002F56E0" w14:paraId="308654BF" w14:textId="38F6E545">
      <w:pPr>
        <w:tabs>
          <w:tab w:val="left" w:pos="709"/>
        </w:tabs>
        <w:ind w:left="709" w:hanging="709"/>
        <w:jc w:val="both"/>
        <w:rPr>
          <w:lang w:val="es-PE"/>
        </w:rPr>
      </w:pPr>
      <w:r w:rsidRPr="6A3C1CE3" w:rsidR="002F56E0">
        <w:rPr>
          <w:lang w:val="es-PE"/>
        </w:rPr>
        <w:t>6.1.</w:t>
      </w:r>
      <w:r>
        <w:tab/>
      </w:r>
      <w:r w:rsidRPr="6A3C1CE3" w:rsidR="002F56E0">
        <w:rPr>
          <w:lang w:val="es-PE"/>
        </w:rPr>
        <w:t xml:space="preserve">No es controvertido que el vehículo asegurado no fue objeto finalmente de inspección alguna, pese a que ello era una condición especial para contar con la totalidad de las coberturas contratadas y no sólo con algunas, como podría ser en este último caso la de daño a terceros.  </w:t>
      </w:r>
      <w:r w:rsidRPr="6A3C1CE3" w:rsidR="002F56E0">
        <w:rPr>
          <w:lang w:val="es-PE"/>
        </w:rPr>
        <w:t xml:space="preserve">A juicio de este colegiado, la póliza contratada se encuentra, de hecho, sometida a un período de carencia por ciertas coberturas, a plazo indeterminado, sujeto a la actuación del asegurado, siendo que la señalada inspección está orientada a que la aseguradora se represente efectivamente el riesgo en función al estado del vehículo, de allí que el pacto contractual exija la inspección y que se cuente, además, con la conformidad de </w:t>
      </w:r>
      <w:r w:rsidRPr="6A3C1CE3" w:rsidR="751F86AC">
        <w:rPr>
          <w:lang w:val="es-PE"/>
        </w:rPr>
        <w:t>.....................</w:t>
      </w:r>
      <w:r w:rsidRPr="6A3C1CE3" w:rsidR="002F56E0">
        <w:rPr>
          <w:lang w:val="es-PE"/>
        </w:rPr>
        <w:t>.</w:t>
      </w:r>
    </w:p>
    <w:p w:rsidRPr="002F56E0" w:rsidR="002F56E0" w:rsidP="002F56E0" w:rsidRDefault="002F56E0" w14:paraId="2C6DEE2B" w14:textId="77777777">
      <w:pPr>
        <w:tabs>
          <w:tab w:val="left" w:pos="709"/>
        </w:tabs>
        <w:ind w:left="709" w:hanging="709"/>
        <w:jc w:val="both"/>
        <w:rPr>
          <w:lang w:val="es-PE"/>
        </w:rPr>
      </w:pPr>
    </w:p>
    <w:p w:rsidRPr="002F56E0" w:rsidR="002F56E0" w:rsidP="002F56E0" w:rsidRDefault="002F56E0" w14:paraId="1056A5BD" w14:textId="77777777">
      <w:pPr>
        <w:tabs>
          <w:tab w:val="left" w:pos="709"/>
        </w:tabs>
        <w:ind w:left="709" w:hanging="709"/>
        <w:jc w:val="both"/>
        <w:rPr>
          <w:lang w:val="es-PE"/>
        </w:rPr>
      </w:pPr>
      <w:r w:rsidRPr="002F56E0">
        <w:rPr>
          <w:lang w:val="es-PE"/>
        </w:rPr>
        <w:t>6.2.</w:t>
      </w:r>
      <w:r w:rsidRPr="002F56E0">
        <w:rPr>
          <w:lang w:val="es-PE"/>
        </w:rPr>
        <w:tab/>
      </w:r>
      <w:r w:rsidRPr="002F56E0">
        <w:rPr>
          <w:lang w:val="es-PE"/>
        </w:rPr>
        <w:t xml:space="preserve">Conforme a lo anterior la referida condición especial no se verificó objetivamente, por lo que, en consecuencia, no se activó la respectiva cobertura contratada, daño propio.  Respecto a dicho hecho objetivo es irrelevante la causa que lo explique, sea propia o ajena, dado que lo cierto es que la oportuna activación fue un riesgo asumido </w:t>
      </w:r>
      <w:r w:rsidRPr="002F56E0">
        <w:rPr>
          <w:lang w:val="es-PE"/>
        </w:rPr>
        <w:t>por el asegurado al contratar, siendo que en el presente caso no es materia controvertida el conocimiento de los términos y condiciones contractuales, y su correlativa exigibilidad u oponibilidad.</w:t>
      </w:r>
    </w:p>
    <w:p w:rsidRPr="002F56E0" w:rsidR="002F56E0" w:rsidP="002F56E0" w:rsidRDefault="002F56E0" w14:paraId="67210D63" w14:textId="77777777">
      <w:pPr>
        <w:tabs>
          <w:tab w:val="left" w:pos="709"/>
        </w:tabs>
        <w:ind w:left="709" w:hanging="709"/>
        <w:jc w:val="both"/>
        <w:rPr>
          <w:lang w:val="es-PE"/>
        </w:rPr>
      </w:pPr>
    </w:p>
    <w:p w:rsidRPr="002F56E0" w:rsidR="002F56E0" w:rsidP="002F56E0" w:rsidRDefault="002F56E0" w14:paraId="7A0B84F9" w14:textId="77777777">
      <w:pPr>
        <w:tabs>
          <w:tab w:val="left" w:pos="709"/>
        </w:tabs>
        <w:ind w:left="709" w:hanging="709"/>
        <w:jc w:val="both"/>
        <w:rPr>
          <w:lang w:val="es-PE"/>
        </w:rPr>
      </w:pPr>
      <w:r w:rsidRPr="002F56E0">
        <w:rPr>
          <w:lang w:val="es-PE"/>
        </w:rPr>
        <w:t>6.3.</w:t>
      </w:r>
      <w:r w:rsidRPr="002F56E0">
        <w:rPr>
          <w:lang w:val="es-PE"/>
        </w:rPr>
        <w:tab/>
      </w:r>
      <w:r w:rsidRPr="002F56E0">
        <w:rPr>
          <w:lang w:val="es-PE"/>
        </w:rPr>
        <w:t>Este colegiado deja constancia que la conclusión precedente, de mediar causa ajena y, es más, de estimarse que sea imputable a la aseguradora por la frustración de la oportuna inspección vehicular, es un tema que corresponde ser dilucidado en otra instancia, dado que, conforme a sus disposiciones reglamentarias, la DEFASEG sólo es competente para conocer y resolver reclamaciones sobre otorgamiento de cobertura conforme a los términos y condiciones pactados, y a la ley.  No hay duda, en tal virtud, que, al haberse inobservado la condición de cobertura, y dado el interés que justifica la exigencia de la inspección, no corresponde otorgar una cobertura que no se ha activado final y objetivamente.</w:t>
      </w:r>
    </w:p>
    <w:p w:rsidRPr="002F56E0" w:rsidR="002F56E0" w:rsidP="002F56E0" w:rsidRDefault="002F56E0" w14:paraId="26F947E2" w14:textId="77777777">
      <w:pPr>
        <w:tabs>
          <w:tab w:val="left" w:pos="709"/>
        </w:tabs>
        <w:ind w:left="709" w:hanging="709"/>
        <w:jc w:val="both"/>
        <w:rPr>
          <w:lang w:val="es-PE"/>
        </w:rPr>
      </w:pPr>
    </w:p>
    <w:p w:rsidRPr="002F56E0" w:rsidR="002F56E0" w:rsidP="002F56E0" w:rsidRDefault="002F56E0" w14:paraId="444773A8" w14:textId="42BEF9C3">
      <w:pPr>
        <w:tabs>
          <w:tab w:val="left" w:pos="709"/>
        </w:tabs>
        <w:ind w:left="709" w:hanging="709"/>
        <w:jc w:val="both"/>
        <w:rPr>
          <w:lang w:val="es-PE"/>
        </w:rPr>
      </w:pPr>
      <w:r w:rsidRPr="6A3C1CE3" w:rsidR="002F56E0">
        <w:rPr>
          <w:lang w:val="es-PE"/>
        </w:rPr>
        <w:t>6.4.</w:t>
      </w:r>
      <w:r>
        <w:tab/>
      </w:r>
      <w:r w:rsidRPr="6A3C1CE3" w:rsidR="002F56E0">
        <w:rPr>
          <w:lang w:val="es-PE"/>
        </w:rPr>
        <w:t xml:space="preserve">Sin perjuicio de lo señalado, este colegiado deja constancia que, está probado que el asegurado coordinó con un funcionario o representante (oficioso) de </w:t>
      </w:r>
      <w:r w:rsidRPr="6A3C1CE3" w:rsidR="751F86AC">
        <w:rPr>
          <w:lang w:val="es-PE"/>
        </w:rPr>
        <w:t>.....................</w:t>
      </w:r>
      <w:r w:rsidRPr="6A3C1CE3" w:rsidR="002F56E0">
        <w:rPr>
          <w:lang w:val="es-PE"/>
        </w:rPr>
        <w:t xml:space="preserve"> lo relativo a la inspección vehicular, quien se presentaba como inspector, y que este último se habría desatendido de formalizar lo relativo a dicha inspección, lo cual evidenciaría un servicio deficiente reclamable a la aseguradora; empero, también está probado que </w:t>
      </w:r>
      <w:r w:rsidRPr="6A3C1CE3" w:rsidR="751F86AC">
        <w:rPr>
          <w:lang w:val="es-PE"/>
        </w:rPr>
        <w:t>.....................</w:t>
      </w:r>
      <w:r w:rsidRPr="6A3C1CE3" w:rsidR="002F56E0">
        <w:rPr>
          <w:lang w:val="es-PE"/>
        </w:rPr>
        <w:t xml:space="preserve"> intentó reiteradamente comunicarse y coordinar con el asegurado la señalada inspección vehicular, siendo que este último no respondió -mediante los correspondientes canales de comunicación-, debiéndose considerar que había acreditado previamente a la persona que se encargaría del trámite, quien también era -para todo efecto- un representante oficioso de la asegurada.  </w:t>
      </w:r>
      <w:r w:rsidRPr="6A3C1CE3" w:rsidR="002F56E0">
        <w:rPr>
          <w:lang w:val="es-PE"/>
        </w:rPr>
        <w:t>Atendiendo a que se estaba ante una condición especial para fines de contar con una cobertura plena, es manifiesto que era el asegurado el primer interesado, actuando con la diligencia debida atendiendo a las circunstancias, quien debía contactar con la aseguradora para que se practique la inspección vehicular, o dejar clara e inobjetable constancia que sus requerimientos no estaban siendo oportunamente atendidos, lo cual suponía mínimamente devolver las llamadas telefónicas o responder los correos electrónicos.</w:t>
      </w:r>
      <w:r w:rsidRPr="6A3C1CE3" w:rsidR="002F56E0">
        <w:rPr>
          <w:lang w:val="es-PE"/>
        </w:rPr>
        <w:t xml:space="preserve">  Empero, como ya ha sido señalado precedentemente, sea que se considere que medió responsabilidad o no del asegurado, o de la aseguradora, en la falta de inspección vehicular, lo cierto es </w:t>
      </w:r>
      <w:r w:rsidRPr="6A3C1CE3" w:rsidR="002F56E0">
        <w:rPr>
          <w:lang w:val="es-PE"/>
        </w:rPr>
        <w:t>que</w:t>
      </w:r>
      <w:r w:rsidRPr="6A3C1CE3" w:rsidR="002F56E0">
        <w:rPr>
          <w:lang w:val="es-PE"/>
        </w:rPr>
        <w:t xml:space="preserve"> al no cumplirse con esa exigencia objetiva, se carece de cobertura respecto al evento dañoso invocado como siniestro indemnizable.</w:t>
      </w:r>
    </w:p>
    <w:p w:rsidRPr="002F56E0" w:rsidR="002F56E0" w:rsidP="002F56E0" w:rsidRDefault="002F56E0" w14:paraId="042CC39C" w14:textId="77777777">
      <w:pPr>
        <w:tabs>
          <w:tab w:val="left" w:pos="2160"/>
        </w:tabs>
        <w:jc w:val="both"/>
        <w:rPr>
          <w:lang w:val="es-PE"/>
        </w:rPr>
      </w:pPr>
    </w:p>
    <w:p w:rsidRPr="002F56E0" w:rsidR="002F56E0" w:rsidP="002F56E0" w:rsidRDefault="002F56E0" w14:paraId="4458E767" w14:textId="77777777">
      <w:pPr>
        <w:tabs>
          <w:tab w:val="left" w:pos="709"/>
          <w:tab w:val="left" w:pos="2160"/>
        </w:tabs>
        <w:jc w:val="both"/>
      </w:pPr>
      <w:r w:rsidRPr="002F56E0">
        <w:rPr>
          <w:lang w:val="es-PE"/>
        </w:rPr>
        <w:t xml:space="preserve">Atendiendo a las consideraciones expresadas, este colegiado </w:t>
      </w:r>
      <w:r w:rsidRPr="002F56E0">
        <w:t>concluye su apreciación razonada y conjunta al amparo de lo establecido en su Reglamento, por lo que</w:t>
      </w:r>
    </w:p>
    <w:p w:rsidRPr="002F56E0" w:rsidR="002F56E0" w:rsidP="002F56E0" w:rsidRDefault="002F56E0" w14:paraId="21B228F2" w14:textId="77777777">
      <w:pPr>
        <w:tabs>
          <w:tab w:val="left" w:pos="709"/>
          <w:tab w:val="left" w:pos="2160"/>
        </w:tabs>
        <w:jc w:val="both"/>
      </w:pPr>
    </w:p>
    <w:p w:rsidRPr="002F56E0" w:rsidR="002F56E0" w:rsidP="002F56E0" w:rsidRDefault="002F56E0" w14:paraId="4AD98D2D" w14:textId="77777777">
      <w:pPr>
        <w:tabs>
          <w:tab w:val="left" w:pos="709"/>
          <w:tab w:val="left" w:pos="2160"/>
        </w:tabs>
        <w:jc w:val="both"/>
        <w:rPr>
          <w:b/>
        </w:rPr>
      </w:pPr>
      <w:r w:rsidRPr="002F56E0">
        <w:rPr>
          <w:b/>
        </w:rPr>
        <w:t>SE RESUELVE</w:t>
      </w:r>
      <w:r w:rsidRPr="002F56E0">
        <w:rPr>
          <w:b/>
          <w:lang w:val="es-PE"/>
        </w:rPr>
        <w:t>:</w:t>
      </w:r>
    </w:p>
    <w:p w:rsidRPr="002F56E0" w:rsidR="002F56E0" w:rsidP="002F56E0" w:rsidRDefault="002F56E0" w14:paraId="1709D935" w14:textId="77777777">
      <w:pPr>
        <w:tabs>
          <w:tab w:val="left" w:pos="709"/>
          <w:tab w:val="left" w:pos="2160"/>
        </w:tabs>
        <w:jc w:val="both"/>
        <w:rPr>
          <w:b/>
          <w:bCs/>
        </w:rPr>
      </w:pPr>
    </w:p>
    <w:p w:rsidRPr="002F56E0" w:rsidR="002F56E0" w:rsidP="589CDF25" w:rsidRDefault="002F56E0" w14:paraId="6FDE8245" w14:textId="18955719">
      <w:pPr>
        <w:jc w:val="both"/>
        <w:rPr>
          <w:rFonts w:eastAsia="Calibri" w:eastAsiaTheme="minorAscii"/>
          <w:lang w:val="es-PE" w:eastAsia="en-US"/>
        </w:rPr>
      </w:pPr>
      <w:r w:rsidRPr="589CDF25" w:rsidR="002F56E0">
        <w:rPr>
          <w:b w:val="1"/>
          <w:bCs w:val="1"/>
          <w:lang w:val="es-PE"/>
        </w:rPr>
        <w:t xml:space="preserve">DECLARAR INFUNDADA </w:t>
      </w:r>
      <w:r w:rsidRPr="589CDF25" w:rsidR="002F56E0">
        <w:rPr>
          <w:lang w:val="es-PE"/>
        </w:rPr>
        <w:t>la reclamación interpuesta por</w:t>
      </w:r>
      <w:r w:rsidRPr="589CDF25" w:rsidR="002F56E0">
        <w:rPr>
          <w:b w:val="1"/>
          <w:bCs w:val="1"/>
          <w:lang w:val="es-PE"/>
        </w:rPr>
        <w:t xml:space="preserve"> </w:t>
      </w:r>
      <w:r w:rsidR="47934B46">
        <w:rPr/>
        <w:t>.....................................................................................................</w:t>
      </w:r>
      <w:r w:rsidR="002F56E0">
        <w:rPr/>
        <w:t>.</w:t>
      </w:r>
      <w:r w:rsidRPr="589CDF25" w:rsidR="002F56E0">
        <w:rPr>
          <w:lang w:val="es-PE"/>
        </w:rPr>
        <w:t xml:space="preserve">, </w:t>
      </w:r>
      <w:r w:rsidRPr="589CDF25" w:rsidR="002F56E0">
        <w:rPr>
          <w:lang w:val="es-PE"/>
        </w:rPr>
        <w:t>dejando a salvo el derecho de la reclamante para recurrir a las instancias que considere pertinentes.</w:t>
      </w:r>
    </w:p>
    <w:p w:rsidRPr="002F56E0" w:rsidR="004822F8" w:rsidP="004822F8" w:rsidRDefault="004822F8" w14:paraId="0C2023D1" w14:textId="77777777">
      <w:pPr>
        <w:jc w:val="both"/>
        <w:rPr>
          <w:rFonts w:eastAsiaTheme="minorHAnsi"/>
          <w:lang w:val="es-PE" w:eastAsia="en-US"/>
        </w:rPr>
      </w:pPr>
    </w:p>
    <w:p w:rsidRPr="002F56E0"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2F56E0" w:rsidR="001631D6" w:rsidP="00F202DC" w:rsidRDefault="00F15FBA" w14:paraId="48C7895B" w14:textId="59F461B6">
      <w:pPr>
        <w:jc w:val="right"/>
        <w:outlineLvl w:val="0"/>
        <w:rPr>
          <w:lang w:val="es-PE"/>
        </w:rPr>
      </w:pPr>
      <w:r w:rsidRPr="002F56E0">
        <w:rPr>
          <w:lang w:val="es-PE"/>
        </w:rPr>
        <w:t xml:space="preserve">Lima, </w:t>
      </w:r>
      <w:r w:rsidRPr="002F56E0" w:rsidR="00845AC0">
        <w:t>15</w:t>
      </w:r>
      <w:r w:rsidRPr="002F56E0" w:rsidR="0098224D">
        <w:t xml:space="preserve"> </w:t>
      </w:r>
      <w:r w:rsidRPr="002F56E0">
        <w:rPr>
          <w:lang w:val="es-PE"/>
        </w:rPr>
        <w:t>de</w:t>
      </w:r>
      <w:r w:rsidRPr="002F56E0" w:rsidR="00F816A3">
        <w:rPr>
          <w:lang w:val="es-PE"/>
        </w:rPr>
        <w:t xml:space="preserve"> junio</w:t>
      </w:r>
      <w:r w:rsidRPr="002F56E0" w:rsidR="001631D6">
        <w:rPr>
          <w:lang w:val="es-PE"/>
        </w:rPr>
        <w:t xml:space="preserve"> </w:t>
      </w:r>
      <w:r w:rsidRPr="002F56E0">
        <w:rPr>
          <w:lang w:val="es-PE"/>
        </w:rPr>
        <w:t>de 20</w:t>
      </w:r>
      <w:r w:rsidRPr="002F56E0" w:rsidR="001631D6">
        <w:rPr>
          <w:lang w:val="es-PE"/>
        </w:rPr>
        <w:t>2</w:t>
      </w:r>
      <w:r w:rsidRPr="002F56E0" w:rsidR="00444D29">
        <w:rPr>
          <w:lang w:val="es-PE"/>
        </w:rPr>
        <w:t>2</w:t>
      </w:r>
    </w:p>
    <w:p w:rsidRPr="002F56E0" w:rsidR="00F202DC" w:rsidP="001631D6" w:rsidRDefault="00F202DC" w14:paraId="55EA6443" w14:textId="77777777">
      <w:pPr>
        <w:jc w:val="both"/>
      </w:pPr>
    </w:p>
    <w:p w:rsidRPr="002F56E0" w:rsidR="001631D6" w:rsidP="001631D6" w:rsidRDefault="001631D6" w14:paraId="54F717D9" w14:textId="77777777">
      <w:pPr>
        <w:jc w:val="both"/>
        <w:rPr>
          <w:b/>
          <w:bCs/>
          <w:i/>
          <w:iCs/>
          <w:lang w:val="es-ES_tradnl"/>
        </w:rPr>
      </w:pPr>
      <w:r w:rsidRPr="002F56E0">
        <w:rPr>
          <w:b/>
          <w:bCs/>
          <w:i/>
          <w:iCs/>
          <w:lang w:val="es-ES_tradnl"/>
        </w:rPr>
        <w:t>La Secretaría Técnica certifica que la presente resolución cuenta con el voto de los vocales cuyos nombres figuran en el presente documento.</w:t>
      </w:r>
    </w:p>
    <w:p w:rsidRPr="002F56E0" w:rsidR="001631D6" w:rsidP="001631D6" w:rsidRDefault="001631D6" w14:paraId="024CA4C1" w14:textId="77777777">
      <w:pPr>
        <w:jc w:val="both"/>
        <w:rPr>
          <w:b/>
          <w:bCs/>
          <w:i/>
          <w:iCs/>
          <w:lang w:val="es-ES_tradnl"/>
        </w:rPr>
      </w:pPr>
    </w:p>
    <w:p w:rsidRPr="002F56E0" w:rsidR="003E6BA6" w:rsidP="003E6BA6" w:rsidRDefault="0096094A" w14:paraId="7E9839D4" w14:textId="0E0E06BB">
      <w:pPr>
        <w:spacing w:line="360" w:lineRule="auto"/>
        <w:jc w:val="center"/>
        <w:rPr>
          <w:b/>
          <w:bCs/>
        </w:rPr>
      </w:pPr>
      <w:r w:rsidRPr="002F56E0">
        <w:rPr>
          <w:b/>
          <w:bCs/>
        </w:rPr>
        <w:t xml:space="preserve">Marco Antonio Ortega Piana </w:t>
      </w:r>
      <w:r w:rsidRPr="002F56E0" w:rsidR="003E6BA6">
        <w:rPr>
          <w:b/>
          <w:bCs/>
        </w:rPr>
        <w:t xml:space="preserve">– </w:t>
      </w:r>
      <w:proofErr w:type="gramStart"/>
      <w:r w:rsidRPr="002F56E0" w:rsidR="003E6BA6">
        <w:rPr>
          <w:b/>
          <w:bCs/>
        </w:rPr>
        <w:t>Presidente</w:t>
      </w:r>
      <w:proofErr w:type="gramEnd"/>
    </w:p>
    <w:p w:rsidRPr="002F56E0" w:rsidR="0096094A" w:rsidP="0096094A" w:rsidRDefault="0096094A" w14:paraId="3458C0C0" w14:textId="6E7C8E64">
      <w:pPr>
        <w:spacing w:line="360" w:lineRule="auto"/>
        <w:jc w:val="center"/>
        <w:rPr>
          <w:b/>
          <w:bCs/>
        </w:rPr>
      </w:pPr>
      <w:r w:rsidRPr="002F56E0">
        <w:rPr>
          <w:b/>
          <w:bCs/>
        </w:rPr>
        <w:t>María Eugenia Valdez Fernández Baca– Vocal</w:t>
      </w:r>
    </w:p>
    <w:p w:rsidRPr="002F56E0" w:rsidR="001631D6" w:rsidP="001631D6" w:rsidRDefault="001631D6" w14:paraId="515933D0" w14:textId="575B7E12">
      <w:pPr>
        <w:spacing w:line="360" w:lineRule="auto"/>
        <w:jc w:val="center"/>
        <w:rPr>
          <w:b/>
          <w:bCs/>
        </w:rPr>
      </w:pPr>
      <w:r w:rsidRPr="002F56E0">
        <w:rPr>
          <w:b/>
          <w:bCs/>
        </w:rPr>
        <w:t xml:space="preserve">Rolando Eyzaguirre </w:t>
      </w:r>
      <w:proofErr w:type="spellStart"/>
      <w:r w:rsidRPr="002F56E0">
        <w:rPr>
          <w:b/>
          <w:bCs/>
        </w:rPr>
        <w:t>Maccan</w:t>
      </w:r>
      <w:proofErr w:type="spellEnd"/>
      <w:r w:rsidRPr="002F56E0">
        <w:rPr>
          <w:b/>
          <w:bCs/>
        </w:rPr>
        <w:t xml:space="preserve"> – </w:t>
      </w:r>
      <w:r w:rsidRPr="002F56E0" w:rsidR="003E6BA6">
        <w:rPr>
          <w:b/>
          <w:bCs/>
        </w:rPr>
        <w:t>Vocal</w:t>
      </w:r>
    </w:p>
    <w:p w:rsidRPr="002F56E0" w:rsidR="00517989" w:rsidP="00AB70B7" w:rsidRDefault="00AB70B7" w14:paraId="164CAA9F" w14:textId="01A81F40">
      <w:pPr>
        <w:spacing w:line="360" w:lineRule="auto"/>
        <w:jc w:val="center"/>
        <w:rPr>
          <w:b/>
          <w:bCs/>
        </w:rPr>
      </w:pPr>
      <w:r w:rsidRPr="002F56E0">
        <w:rPr>
          <w:b/>
          <w:bCs/>
        </w:rPr>
        <w:t>Gonzalo Abad del Busto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31A7" w:rsidP="005F148C" w:rsidRDefault="001831A7" w14:paraId="38CC85A8" w14:textId="77777777">
      <w:r>
        <w:separator/>
      </w:r>
    </w:p>
  </w:endnote>
  <w:endnote w:type="continuationSeparator" w:id="0">
    <w:p w:rsidR="001831A7" w:rsidP="005F148C" w:rsidRDefault="001831A7" w14:paraId="6FDB69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31A7" w:rsidP="005F148C" w:rsidRDefault="001831A7" w14:paraId="16EACD51" w14:textId="77777777">
      <w:r>
        <w:separator/>
      </w:r>
    </w:p>
  </w:footnote>
  <w:footnote w:type="continuationSeparator" w:id="0">
    <w:p w:rsidR="001831A7" w:rsidP="005F148C" w:rsidRDefault="001831A7" w14:paraId="6F95CC9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0"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5"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0"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1"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5"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4"/>
  </w:num>
  <w:num w:numId="9" w16cid:durableId="1822849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7"/>
  </w:num>
  <w:num w:numId="12" w16cid:durableId="248201111">
    <w:abstractNumId w:val="29"/>
  </w:num>
  <w:num w:numId="13" w16cid:durableId="774403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4"/>
    <w:lvlOverride w:ilvl="0">
      <w:startOverride w:val="1"/>
    </w:lvlOverride>
    <w:lvlOverride w:ilvl="1"/>
    <w:lvlOverride w:ilvl="2"/>
    <w:lvlOverride w:ilvl="3"/>
    <w:lvlOverride w:ilvl="4"/>
    <w:lvlOverride w:ilvl="5"/>
    <w:lvlOverride w:ilvl="6"/>
    <w:lvlOverride w:ilvl="7"/>
    <w:lvlOverride w:ilvl="8"/>
  </w:num>
  <w:num w:numId="16" w16cid:durableId="589385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0"/>
  </w:num>
  <w:num w:numId="20" w16cid:durableId="15992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9"/>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6"/>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816A3"/>
    <w:rsid w:val="00F96FDD"/>
    <w:rsid w:val="00F97A17"/>
    <w:rsid w:val="00FC273E"/>
    <w:rsid w:val="00FD73E0"/>
    <w:rsid w:val="00FE3F91"/>
    <w:rsid w:val="00FE77D7"/>
    <w:rsid w:val="00FF25AC"/>
    <w:rsid w:val="015CD591"/>
    <w:rsid w:val="05A71739"/>
    <w:rsid w:val="0A6560F7"/>
    <w:rsid w:val="2EA3C7E3"/>
    <w:rsid w:val="37B3D66F"/>
    <w:rsid w:val="44EE1873"/>
    <w:rsid w:val="47934B46"/>
    <w:rsid w:val="4AFD260A"/>
    <w:rsid w:val="4BD853E3"/>
    <w:rsid w:val="4C2E8BAA"/>
    <w:rsid w:val="4E020EBA"/>
    <w:rsid w:val="4F7F4CA3"/>
    <w:rsid w:val="51259C41"/>
    <w:rsid w:val="589CDF25"/>
    <w:rsid w:val="5CA46A09"/>
    <w:rsid w:val="62072EAD"/>
    <w:rsid w:val="62E1C3C1"/>
    <w:rsid w:val="65703671"/>
    <w:rsid w:val="6A3C1CE3"/>
    <w:rsid w:val="6CBDF824"/>
    <w:rsid w:val="6FFCCBC4"/>
    <w:rsid w:val="751F86AC"/>
    <w:rsid w:val="7DC7D360"/>
    <w:rsid w:val="7F11E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DD397D3-3C32-42B1-A6E5-AB4F644C2018}"/>
</file>

<file path=customXml/itemProps3.xml><?xml version="1.0" encoding="utf-8"?>
<ds:datastoreItem xmlns:ds="http://schemas.openxmlformats.org/officeDocument/2006/customXml" ds:itemID="{C9DCC47A-0FD9-4F79-822B-EAE1E8027DFA}"/>
</file>

<file path=customXml/itemProps4.xml><?xml version="1.0" encoding="utf-8"?>
<ds:datastoreItem xmlns:ds="http://schemas.openxmlformats.org/officeDocument/2006/customXml" ds:itemID="{4A39AC02-5B19-40AA-981F-AF449953F1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317</cp:revision>
  <cp:lastPrinted>2022-06-16T15:11:00Z</cp:lastPrinted>
  <dcterms:created xsi:type="dcterms:W3CDTF">2020-12-18T20:09:00Z</dcterms:created>
  <dcterms:modified xsi:type="dcterms:W3CDTF">2025-04-10T16:03:07Z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