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6A66A5" w:rsidR="00F15FBA" w:rsidP="00F15FBA" w:rsidRDefault="00F15FBA" w14:paraId="6BA6C8A5" w14:textId="1B615A1F">
      <w:pPr>
        <w:pStyle w:val="Ttulo"/>
        <w:outlineLvl w:val="0"/>
        <w:rPr>
          <w:lang w:val="es-PE"/>
        </w:rPr>
      </w:pPr>
      <w:r w:rsidRPr="006A66A5">
        <w:rPr>
          <w:lang w:val="es-PE"/>
        </w:rPr>
        <w:t xml:space="preserve">RESOLUCIÓN </w:t>
      </w:r>
      <w:proofErr w:type="spellStart"/>
      <w:r w:rsidRPr="006A66A5">
        <w:rPr>
          <w:lang w:val="es-PE"/>
        </w:rPr>
        <w:t>N</w:t>
      </w:r>
      <w:r w:rsidRPr="006A66A5" w:rsidR="001631D6">
        <w:rPr>
          <w:lang w:val="es-PE"/>
        </w:rPr>
        <w:t>°</w:t>
      </w:r>
      <w:proofErr w:type="spellEnd"/>
      <w:r w:rsidRPr="006A66A5" w:rsidR="001631D6">
        <w:rPr>
          <w:lang w:val="es-PE"/>
        </w:rPr>
        <w:t xml:space="preserve"> </w:t>
      </w:r>
      <w:r w:rsidRPr="006A66A5" w:rsidR="00674D09">
        <w:rPr>
          <w:lang w:val="es-PE"/>
        </w:rPr>
        <w:t>1</w:t>
      </w:r>
      <w:r w:rsidRPr="006A66A5" w:rsidR="00555946">
        <w:rPr>
          <w:lang w:val="es-PE"/>
        </w:rPr>
        <w:t>2</w:t>
      </w:r>
      <w:r w:rsidRPr="006A66A5" w:rsidR="00A662BF">
        <w:rPr>
          <w:lang w:val="es-PE"/>
        </w:rPr>
        <w:t>7</w:t>
      </w:r>
      <w:r w:rsidRPr="006A66A5" w:rsidR="00F96FDD">
        <w:rPr>
          <w:lang w:val="es-PE"/>
        </w:rPr>
        <w:t>/</w:t>
      </w:r>
      <w:r w:rsidRPr="006A66A5" w:rsidR="001631D6">
        <w:rPr>
          <w:lang w:val="es-PE"/>
        </w:rPr>
        <w:t>2</w:t>
      </w:r>
      <w:r w:rsidRPr="006A66A5" w:rsidR="00444D29">
        <w:rPr>
          <w:lang w:val="es-PE"/>
        </w:rPr>
        <w:t>2</w:t>
      </w:r>
    </w:p>
    <w:p w:rsidRPr="006A66A5" w:rsidR="006A66A5" w:rsidP="004822F8" w:rsidRDefault="006A66A5" w14:paraId="59924885" w14:textId="5BF4FB65">
      <w:pPr>
        <w:jc w:val="both"/>
        <w:rPr>
          <w:b/>
          <w:bCs/>
          <w:lang w:val="es-PE"/>
        </w:rPr>
      </w:pPr>
    </w:p>
    <w:p w:rsidRPr="006A66A5" w:rsidR="006A66A5" w:rsidP="006A66A5" w:rsidRDefault="006A66A5" w14:paraId="0FE90ED7" w14:textId="77777777">
      <w:pPr>
        <w:jc w:val="both"/>
        <w:outlineLvl w:val="0"/>
        <w:rPr>
          <w:b/>
          <w:bCs/>
          <w:lang w:val="es-PE"/>
        </w:rPr>
      </w:pPr>
      <w:r w:rsidRPr="006A66A5">
        <w:rPr>
          <w:b/>
          <w:bCs/>
          <w:lang w:val="es-PE"/>
        </w:rPr>
        <w:t>Vistos:</w:t>
      </w:r>
    </w:p>
    <w:p w:rsidRPr="006A66A5" w:rsidR="006A66A5" w:rsidP="006A66A5" w:rsidRDefault="006A66A5" w14:paraId="7AEB0AA5" w14:textId="77777777">
      <w:pPr>
        <w:jc w:val="both"/>
        <w:rPr>
          <w:b/>
          <w:bCs/>
          <w:lang w:val="es-PE"/>
        </w:rPr>
      </w:pPr>
    </w:p>
    <w:p w:rsidRPr="006A66A5" w:rsidR="006A66A5" w:rsidP="5EC68A56" w:rsidRDefault="006A66A5" w14:paraId="26045327" w14:textId="7C1F76E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MX"/>
        </w:rPr>
      </w:pPr>
      <w:r w:rsidRPr="0993C0B1" w:rsidR="4C461F66">
        <w:rPr>
          <w:lang w:val="es-PE"/>
        </w:rPr>
        <w:t xml:space="preserve">Que, </w:t>
      </w:r>
      <w:r w:rsidRPr="0993C0B1" w:rsidR="3B49174E">
        <w:rPr>
          <w:b w:val="1"/>
          <w:bCs w:val="1"/>
          <w:lang w:val="es-MX"/>
        </w:rPr>
        <w:t>.............................................................</w:t>
      </w:r>
      <w:r w:rsidRPr="0993C0B1" w:rsidR="4C461F66">
        <w:rPr>
          <w:b w:val="1"/>
          <w:bCs w:val="1"/>
          <w:lang w:val="es-MX"/>
        </w:rPr>
        <w:t xml:space="preserve"> </w:t>
      </w:r>
      <w:r w:rsidRPr="0993C0B1" w:rsidR="4C461F66">
        <w:rPr>
          <w:lang w:val="es-PE"/>
        </w:rPr>
        <w:t>interpone reclamación ante esta Defensoría del Asegurado (DEFASEG) solicitando que</w:t>
      </w:r>
      <w:r w:rsidRPr="0993C0B1" w:rsidR="42B08ABF">
        <w:rPr>
          <w:lang w:val="es-PE"/>
        </w:rPr>
        <w:t>............................</w:t>
      </w:r>
      <w:r w:rsidRPr="0993C0B1" w:rsidR="4C461F66">
        <w:rPr>
          <w:lang w:val="es-PE"/>
        </w:rPr>
        <w:t xml:space="preserve"> otorgue cobertura al siniestro ocurrido el 15 de noviembre de 2021 que afectó al furgón asegurado con placa de rodaje </w:t>
      </w:r>
      <w:r w:rsidRPr="0993C0B1" w:rsidR="3A2080E0">
        <w:rPr>
          <w:lang w:val="es-PE"/>
        </w:rPr>
        <w:t>....................</w:t>
      </w:r>
      <w:r w:rsidRPr="0993C0B1" w:rsidR="4C461F66">
        <w:rPr>
          <w:lang w:val="es-PE"/>
        </w:rPr>
        <w:t xml:space="preserve">, </w:t>
      </w:r>
      <w:bookmarkStart w:name="OLE_LINK2" w:id="0"/>
      <w:r w:rsidRPr="0993C0B1" w:rsidR="4C461F66">
        <w:rPr>
          <w:lang w:val="es-PE"/>
        </w:rPr>
        <w:t xml:space="preserve">conforme al </w:t>
      </w:r>
      <w:r w:rsidRPr="0993C0B1" w:rsidR="4C461F66">
        <w:rPr>
          <w:b w:val="1"/>
          <w:bCs w:val="1"/>
          <w:lang w:val="es-PE"/>
        </w:rPr>
        <w:t>SEGURO VEHICULAR – PÓLIZA N</w:t>
      </w:r>
      <w:r w:rsidRPr="0993C0B1" w:rsidR="628620F0">
        <w:rPr>
          <w:b w:val="1"/>
          <w:bCs w:val="1"/>
          <w:lang w:val="es-PE"/>
        </w:rPr>
        <w:t>.............</w:t>
      </w:r>
      <w:bookmarkEnd w:id="0"/>
      <w:r w:rsidRPr="0993C0B1" w:rsidR="4C461F66">
        <w:rPr>
          <w:lang w:val="es-MX"/>
        </w:rPr>
        <w:t>;</w:t>
      </w:r>
    </w:p>
    <w:p w:rsidRPr="006A66A5" w:rsidR="006A66A5" w:rsidP="006A66A5" w:rsidRDefault="006A66A5" w14:paraId="0EF6D8B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bCs/>
          <w:lang w:val="es-PE"/>
        </w:rPr>
      </w:pPr>
    </w:p>
    <w:p w:rsidRPr="006A66A5" w:rsidR="006A66A5" w:rsidP="006A66A5" w:rsidRDefault="006A66A5" w14:paraId="2EE473EB" w14:textId="77777777">
      <w:pPr>
        <w:jc w:val="both"/>
        <w:rPr>
          <w:rFonts w:eastAsia="Arial Unicode MS"/>
          <w:lang w:val="es-PE"/>
        </w:rPr>
      </w:pPr>
      <w:r w:rsidRPr="006A66A5">
        <w:rPr>
          <w:rFonts w:eastAsia="Arial Unicode MS"/>
          <w:lang w:val="es-PE"/>
        </w:rPr>
        <w:t>Que, la señalada reclamación cumple con los requisitos de materia, cuantía y oportunidad establecidos en el Reglamento de la DEFASEG (http://</w:t>
      </w:r>
      <w:r w:rsidRPr="006A66A5">
        <w:t xml:space="preserve"> </w:t>
      </w:r>
      <w:r w:rsidRPr="006A66A5">
        <w:rPr>
          <w:rFonts w:eastAsia="Arial Unicode MS"/>
          <w:lang w:val="es-PE"/>
        </w:rPr>
        <w:t>http://www.defaseg.com.pe/reglamento.html);</w:t>
      </w:r>
    </w:p>
    <w:p w:rsidRPr="006A66A5" w:rsidR="006A66A5" w:rsidP="006A66A5" w:rsidRDefault="006A66A5" w14:paraId="0D3FC1E3" w14:textId="77777777">
      <w:pPr>
        <w:tabs>
          <w:tab w:val="left" w:pos="2160"/>
        </w:tabs>
        <w:jc w:val="both"/>
        <w:rPr>
          <w:lang w:val="es-PE"/>
        </w:rPr>
      </w:pPr>
    </w:p>
    <w:p w:rsidRPr="006A66A5" w:rsidR="006A66A5" w:rsidP="006A66A5" w:rsidRDefault="006A66A5" w14:paraId="61FDC7D4" w14:textId="77777777">
      <w:pPr>
        <w:tabs>
          <w:tab w:val="num" w:pos="720"/>
        </w:tabs>
        <w:jc w:val="both"/>
        <w:rPr>
          <w:lang w:val="es-PE"/>
        </w:rPr>
      </w:pPr>
      <w:r w:rsidRPr="006A66A5">
        <w:rPr>
          <w:lang w:val="es-PE"/>
        </w:rPr>
        <w:t xml:space="preserve">Que, habiéndosele corrido traslado de la respectiva reclamación, la aseguradora cumplió con presentar sus descargos por lo que se convocó a audiencia de vista; </w:t>
      </w:r>
    </w:p>
    <w:p w:rsidRPr="006A66A5" w:rsidR="006A66A5" w:rsidP="006A66A5" w:rsidRDefault="006A66A5" w14:paraId="5FE7E9DA" w14:textId="77777777">
      <w:pPr>
        <w:tabs>
          <w:tab w:val="num" w:pos="720"/>
        </w:tabs>
        <w:jc w:val="both"/>
        <w:rPr>
          <w:lang w:val="es-PE"/>
        </w:rPr>
      </w:pPr>
    </w:p>
    <w:p w:rsidRPr="006A66A5" w:rsidR="006A66A5" w:rsidP="006A66A5" w:rsidRDefault="006A66A5" w14:paraId="5F03483B" w14:textId="77777777">
      <w:pPr>
        <w:tabs>
          <w:tab w:val="num" w:pos="720"/>
        </w:tabs>
        <w:jc w:val="both"/>
        <w:rPr>
          <w:lang w:val="es-PE"/>
        </w:rPr>
      </w:pPr>
      <w:r w:rsidRPr="006A66A5">
        <w:rPr>
          <w:lang w:val="es-PE"/>
        </w:rPr>
        <w:t xml:space="preserve">Que, el 2 de mayo de 2022 se realizó la audiencia de vista en entorno virtual con la concurrencia de las partes, quienes sustentaron sus posiciones, absolviendo las diversas preguntas formuladas por este colegiado, conforme consta de la correspondiente acta; </w:t>
      </w:r>
    </w:p>
    <w:p w:rsidRPr="006A66A5" w:rsidR="006A66A5" w:rsidP="006A66A5" w:rsidRDefault="006A66A5" w14:paraId="1BF6D8D3" w14:textId="77777777">
      <w:pPr>
        <w:tabs>
          <w:tab w:val="num" w:pos="720"/>
        </w:tabs>
        <w:jc w:val="both"/>
        <w:rPr>
          <w:lang w:val="es-PE"/>
        </w:rPr>
      </w:pPr>
    </w:p>
    <w:p w:rsidRPr="006A66A5" w:rsidR="006A66A5" w:rsidP="006A66A5" w:rsidRDefault="006A66A5" w14:paraId="67E8E4E0" w14:textId="2FAD4F20">
      <w:pPr>
        <w:jc w:val="both"/>
      </w:pPr>
      <w:r w:rsidRPr="5EC68A56" w:rsidR="006A66A5">
        <w:rPr>
          <w:lang w:val="es-PE"/>
        </w:rPr>
        <w:t xml:space="preserve">Que, la reclamación se sustenta resumidamente en lo siguiente: (1) </w:t>
      </w:r>
      <w:r w:rsidRPr="5EC68A56" w:rsidR="006A66A5">
        <w:rPr>
          <w:lang w:val="es-MX"/>
        </w:rPr>
        <w:t xml:space="preserve">informada del deber de pasar una inspección, solicitó la misma </w:t>
      </w:r>
      <w:r w:rsidRPr="5EC68A56" w:rsidR="006A66A5">
        <w:rPr>
          <w:lang w:val="es-MX"/>
        </w:rPr>
        <w:t>de acuerdo a</w:t>
      </w:r>
      <w:r w:rsidRPr="5EC68A56" w:rsidR="006A66A5">
        <w:rPr>
          <w:lang w:val="es-MX"/>
        </w:rPr>
        <w:t xml:space="preserve"> los parámetros exigidos por la aseguradora, comunicándose por correo de fecha 12 de abril de 2021; (2) considera que sí cumplió con la cláusula de inspección, puesto que, en los </w:t>
      </w:r>
      <w:r w:rsidRPr="5EC68A56" w:rsidR="006A66A5">
        <w:rPr>
          <w:lang w:val="es-PE"/>
        </w:rPr>
        <w:t>correos del Señor</w:t>
      </w:r>
      <w:r w:rsidR="006A66A5">
        <w:rPr/>
        <w:t xml:space="preserve"> </w:t>
      </w:r>
      <w:r w:rsidR="0222F1B1">
        <w:rPr/>
        <w:t>..........................</w:t>
      </w:r>
      <w:r w:rsidRPr="5EC68A56" w:rsidR="006A66A5">
        <w:rPr>
          <w:color w:val="000000" w:themeColor="text1" w:themeTint="FF" w:themeShade="FF"/>
        </w:rPr>
        <w:t xml:space="preserve">, dicho funcionario de </w:t>
      </w:r>
      <w:r w:rsidRPr="5EC68A56" w:rsidR="5C9837F9">
        <w:rPr>
          <w:color w:val="000000" w:themeColor="text1" w:themeTint="FF" w:themeShade="FF"/>
        </w:rPr>
        <w:t>.......</w:t>
      </w:r>
      <w:r w:rsidRPr="5EC68A56" w:rsidR="006A66A5">
        <w:rPr>
          <w:color w:val="000000" w:themeColor="text1" w:themeTint="FF" w:themeShade="FF"/>
        </w:rPr>
        <w:t xml:space="preserve"> le indica que las inspecciones pueden ser también virtuales, por lo que se cumplió con enviar lo solicitado en la fecha correspondiente; (3) </w:t>
      </w:r>
      <w:r w:rsidR="006A66A5">
        <w:rPr/>
        <w:t xml:space="preserve">la demora en la formulación de la denuncia policial, se debió a la atención de parte de los oficiales de la comisaria, debido a la prioridad de un caso de violación a un menor de edad, motivo más que entendible y necesario para la espera, luego de eso se hizo la inspección del lugar de los hechos y después de eso la policía tomó la manifestación; (4) </w:t>
      </w:r>
      <w:r w:rsidRPr="5EC68A56" w:rsidR="006A66A5">
        <w:rPr>
          <w:lang w:val="es-PE"/>
        </w:rPr>
        <w:t xml:space="preserve">con la Constancia emitida por la PNP se verifica que a horas 9 am se procedió a solicitar el trámite para asentar la denuncia en la comisaría, pero por carga laboral, </w:t>
      </w:r>
      <w:r w:rsidRPr="5EC68A56" w:rsidR="006A66A5">
        <w:rPr>
          <w:lang w:val="es-PE"/>
        </w:rPr>
        <w:t>esta</w:t>
      </w:r>
      <w:r w:rsidRPr="5EC68A56" w:rsidR="006A66A5">
        <w:rPr>
          <w:lang w:val="es-PE"/>
        </w:rPr>
        <w:t xml:space="preserve"> recién pudo ser registrada varias horas después; (5)  en la página 13 de la póliza se dice textualmente “</w:t>
      </w:r>
      <w:r w:rsidRPr="5EC68A56" w:rsidR="006A66A5">
        <w:rPr>
          <w:i w:val="1"/>
          <w:iCs w:val="1"/>
          <w:lang w:val="es-PE"/>
        </w:rPr>
        <w:t>En caso de imponerse cláusulas de garantía que condicionen la cobertura del riesgo al Asegurado, es decir cargas adicionales y especiales, estas se encontrarán en la parte frontal de la póliza</w:t>
      </w:r>
      <w:r w:rsidRPr="5EC68A56" w:rsidR="006A66A5">
        <w:rPr>
          <w:lang w:val="es-PE"/>
        </w:rPr>
        <w:t xml:space="preserve">”, lo que claramente no ocurre en el presente caso, pues la cláusula de asentar la denuncia en un plazo máximo de 4 horas, no se encuentra en la parte frontal de la póliza; (6) </w:t>
      </w:r>
      <w:r w:rsidR="006A66A5">
        <w:rPr/>
        <w:t>la carga de declarar el siniestro dentro de las 4 horas se da para evitar los casos en que un asegurado quiera omitir el dopaje etílico del conductor, pero no es el caso; (7)  el articulo No 7 Cargas y Obligaciones habla sobre la constatación de daños, lo que no ocurre en el presente caso, puesto que no podría haber constatación de daños ya que la unidad asegurada está desaparecida.</w:t>
      </w:r>
    </w:p>
    <w:p w:rsidRPr="006A66A5" w:rsidR="006A66A5" w:rsidP="006A66A5" w:rsidRDefault="006A66A5" w14:paraId="6CA1577D" w14:textId="77777777">
      <w:pPr>
        <w:jc w:val="both"/>
        <w:rPr>
          <w:lang w:val="es-MX"/>
        </w:rPr>
      </w:pPr>
    </w:p>
    <w:p w:rsidRPr="006A66A5" w:rsidR="006A66A5" w:rsidP="006A66A5" w:rsidRDefault="006A66A5" w14:paraId="04A648C1" w14:textId="4FDEA193">
      <w:pPr>
        <w:jc w:val="both"/>
      </w:pPr>
      <w:r w:rsidRPr="5EC68A56" w:rsidR="006A66A5">
        <w:rPr>
          <w:lang w:val="es-PE"/>
        </w:rPr>
        <w:t xml:space="preserve">Que, conforme se desprende de la carta de rechazo presentada por la reclamante, así como de los descargos de la aseguradora, </w:t>
      </w:r>
      <w:r w:rsidRPr="5EC68A56" w:rsidR="4932AB40">
        <w:rPr>
          <w:lang w:val="es-PE"/>
        </w:rPr>
        <w:t>.........</w:t>
      </w:r>
      <w:r w:rsidRPr="5EC68A56" w:rsidR="006A66A5">
        <w:rPr>
          <w:lang w:val="es-PE"/>
        </w:rPr>
        <w:t xml:space="preserve"> sustenta el rechazo de siniestro resumidamente en lo siguiente:  </w:t>
      </w:r>
      <w:bookmarkStart w:name="_Hlk26782560" w:id="1"/>
      <w:r w:rsidRPr="5EC68A56" w:rsidR="006A66A5">
        <w:rPr>
          <w:lang w:val="es-PE"/>
        </w:rPr>
        <w:t xml:space="preserve">(1) </w:t>
      </w:r>
      <w:bookmarkEnd w:id="1"/>
      <w:r w:rsidR="006A66A5">
        <w:rPr/>
        <w:t xml:space="preserve">no procede la cobertura solicitada, debido a que la unidad asegurada no pasó la inspección a fin de contar con la conformidad de </w:t>
      </w:r>
      <w:r w:rsidR="5C9837F9">
        <w:rPr/>
        <w:t>.......</w:t>
      </w:r>
      <w:r w:rsidR="006A66A5">
        <w:rPr/>
        <w:t xml:space="preserve">, y por no verificarse una demora en la realización de la denuncia policial del siniestro, </w:t>
      </w:r>
      <w:r w:rsidRPr="5EC68A56" w:rsidR="006A66A5">
        <w:rPr>
          <w:lang w:val="es-PE" w:eastAsia="es-PE"/>
        </w:rPr>
        <w:t xml:space="preserve">contraviniendo lo indicado en </w:t>
      </w:r>
      <w:r w:rsidRPr="5EC68A56" w:rsidR="006A66A5">
        <w:rPr>
          <w:lang w:val="es-PE" w:eastAsia="es-PE"/>
        </w:rPr>
        <w:t xml:space="preserve">el Artículo 7 de cargas y obligaciones, Inciso B numeral; (2) </w:t>
      </w:r>
      <w:r w:rsidRPr="5EC68A56" w:rsidR="006A66A5">
        <w:rPr>
          <w:color w:val="000000" w:themeColor="text1" w:themeTint="FF" w:themeShade="FF"/>
          <w:lang w:val="es-PE" w:eastAsia="es-PE"/>
        </w:rPr>
        <w:t>no se cumplieron con las cargas y condiciones establecidas en la póliza; (3) tal</w:t>
      </w:r>
      <w:r w:rsidR="006A66A5">
        <w:rPr/>
        <w:t xml:space="preserve"> como se desprende de la denuncia policial, el 14 de noviembre de 2021 a horas 3:44 pm en la </w:t>
      </w:r>
      <w:r w:rsidR="4348E9F6">
        <w:rPr/>
        <w:t>........................................................................................................</w:t>
      </w:r>
      <w:r w:rsidR="006A66A5">
        <w:rPr/>
        <w:t xml:space="preserve">, provincia de Lima, la unidad siniestrada fue estacionada en dicha dirección a fin de que se realicen trabajos mecánicos. Es así que, con fecha 15 de noviembre del mismo año, aproximadamente a horas 6:00 am se percataron que dicho vehículo había sido robado; (4) en las condiciones del Seguro Vehicular contratado, se estipulo una cláusula de garantía de inspección; (5) el vehículo asegurado al momento del evento no había sido inspeccionado de acuerdo a los alcances de la póliza contratada, por lo que, la cobertura para efectos de —robo total - no se encontraba activa, careciendo como tal de cobertura; (6) la denuncia policial fue realizada el mismo 15 de noviembre a horas 15:35 pm, es decir, 9 horas después de la ocurrencia del evento, por lo que se incumplió con lo estipulado lícitamente en la póliza de seguros en el artículo </w:t>
      </w:r>
      <w:r w:rsidR="006A66A5">
        <w:rPr/>
        <w:t>Nº</w:t>
      </w:r>
      <w:r w:rsidR="006A66A5">
        <w:rPr/>
        <w:t xml:space="preserve"> 7 inciso B, numeral 1; (7) tales obligaciones fueron puestas a conocimiento de la asegurada en el momento de contratar su póliza vehicular, por lo cual, la reclamante tenía conocimiento pleno de cuáles eran las cargas y obligaciones que tendría que respetar a fin de que la póliza contratada surta efectos; (8) considera que lo alegado por la reclamante, en el sentido que la demora en la denuncia se debió a la atención por parte de los oficiales de la comisaría por un caso de violación a menor de edad, no existe medio probatorio que acredite dicha afirmación. </w:t>
      </w:r>
      <w:r w:rsidR="006A66A5">
        <w:rPr/>
        <w:t>De los medios probatorios adjuntos por la reclamante no consta que efectivamente la demora en la denuncia policial sea atribuida a los propios oficiales por un delito de mayor relevancia.</w:t>
      </w:r>
      <w:r w:rsidR="006A66A5">
        <w:rPr/>
        <w:t xml:space="preserve"> </w:t>
      </w:r>
    </w:p>
    <w:p w:rsidRPr="006A66A5" w:rsidR="006A66A5" w:rsidP="006A66A5" w:rsidRDefault="006A66A5" w14:paraId="7A41CEC7" w14:textId="77777777">
      <w:pPr>
        <w:jc w:val="both"/>
        <w:rPr>
          <w:lang w:val="es-PE"/>
        </w:rPr>
      </w:pPr>
    </w:p>
    <w:p w:rsidRPr="006A66A5" w:rsidR="006A66A5" w:rsidP="006A66A5" w:rsidRDefault="006A66A5" w14:paraId="49A6B11D" w14:textId="77777777">
      <w:pPr>
        <w:jc w:val="both"/>
        <w:rPr>
          <w:lang w:val="es-PE"/>
        </w:rPr>
      </w:pPr>
      <w:r w:rsidRPr="006A66A5">
        <w:rPr>
          <w:lang w:val="es-PE"/>
        </w:rPr>
        <w:t xml:space="preserve">Que, luego de los escritos y traslados post </w:t>
      </w:r>
      <w:proofErr w:type="gramStart"/>
      <w:r w:rsidRPr="006A66A5">
        <w:rPr>
          <w:lang w:val="es-PE"/>
        </w:rPr>
        <w:t>audiencia,  el</w:t>
      </w:r>
      <w:proofErr w:type="gramEnd"/>
      <w:r w:rsidRPr="006A66A5">
        <w:rPr>
          <w:lang w:val="es-PE"/>
        </w:rPr>
        <w:t xml:space="preserve"> expediente se encuentra en condiciones para que este colegiado expida su pronunciamiento.</w:t>
      </w:r>
    </w:p>
    <w:p w:rsidRPr="006A66A5" w:rsidR="006A66A5" w:rsidP="006A66A5" w:rsidRDefault="006A66A5" w14:paraId="1AE57317" w14:textId="77777777">
      <w:pPr>
        <w:jc w:val="both"/>
        <w:rPr>
          <w:lang w:val="es-PE"/>
        </w:rPr>
      </w:pPr>
    </w:p>
    <w:p w:rsidRPr="006A66A5" w:rsidR="006A66A5" w:rsidP="006A66A5" w:rsidRDefault="006A66A5" w14:paraId="6F7CECC1" w14:textId="77777777">
      <w:pPr>
        <w:jc w:val="both"/>
        <w:outlineLvl w:val="0"/>
        <w:rPr>
          <w:lang w:val="es-PE"/>
        </w:rPr>
      </w:pPr>
      <w:r w:rsidRPr="006A66A5">
        <w:rPr>
          <w:rStyle w:val="Textoennegrita"/>
        </w:rPr>
        <w:t>CONSIDERANDO:</w:t>
      </w:r>
    </w:p>
    <w:p w:rsidRPr="006A66A5" w:rsidR="006A66A5" w:rsidP="006A66A5" w:rsidRDefault="006A66A5" w14:paraId="2693992F" w14:textId="77777777">
      <w:pPr>
        <w:jc w:val="both"/>
        <w:rPr>
          <w:lang w:val="es-PE"/>
        </w:rPr>
      </w:pPr>
    </w:p>
    <w:p w:rsidRPr="006A66A5" w:rsidR="006A66A5" w:rsidP="006A66A5" w:rsidRDefault="006A66A5" w14:paraId="0768574D" w14:textId="77777777">
      <w:pPr>
        <w:jc w:val="both"/>
        <w:rPr>
          <w:lang w:val="es-PE"/>
        </w:rPr>
      </w:pPr>
      <w:r w:rsidRPr="006A66A5">
        <w:rPr>
          <w:b/>
          <w:u w:val="single"/>
          <w:lang w:val="es-PE"/>
        </w:rPr>
        <w:t>PRIMERO</w:t>
      </w:r>
      <w:r w:rsidRPr="006A66A5">
        <w:rPr>
          <w:b/>
          <w:lang w:val="es-PE"/>
        </w:rPr>
        <w:t xml:space="preserve">: </w:t>
      </w:r>
      <w:r w:rsidRPr="006A66A5">
        <w:rPr>
          <w:lang w:val="es-PE"/>
        </w:rPr>
        <w:t>Conforme a su Reglamento, la</w:t>
      </w:r>
      <w:r w:rsidRPr="006A66A5">
        <w:rPr>
          <w:b/>
          <w:bCs/>
          <w:lang w:val="es-PE"/>
        </w:rPr>
        <w:t xml:space="preserve"> </w:t>
      </w:r>
      <w:r w:rsidRPr="006A66A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A66A5" w:rsidR="006A66A5" w:rsidP="006A66A5" w:rsidRDefault="006A66A5" w14:paraId="48E9D36E" w14:textId="77777777">
      <w:pPr>
        <w:jc w:val="both"/>
        <w:rPr>
          <w:bCs/>
        </w:rPr>
      </w:pPr>
    </w:p>
    <w:p w:rsidRPr="006A66A5" w:rsidR="006A66A5" w:rsidP="006A66A5" w:rsidRDefault="006A66A5" w14:paraId="4D60EE1D" w14:textId="77777777">
      <w:pPr>
        <w:jc w:val="both"/>
        <w:rPr>
          <w:bCs/>
          <w:lang w:val="es-PE"/>
        </w:rPr>
      </w:pPr>
      <w:r w:rsidRPr="006A66A5">
        <w:rPr>
          <w:b/>
          <w:bCs/>
          <w:u w:val="single"/>
          <w:lang w:val="es-PE"/>
        </w:rPr>
        <w:t>SEGUNDO</w:t>
      </w:r>
      <w:r w:rsidRPr="006A66A5">
        <w:rPr>
          <w:b/>
          <w:bCs/>
          <w:lang w:val="es-PE"/>
        </w:rPr>
        <w:t>:</w:t>
      </w:r>
      <w:r w:rsidRPr="006A66A5">
        <w:rPr>
          <w:bCs/>
          <w:lang w:val="es-PE"/>
        </w:rPr>
        <w:t xml:space="preserve"> </w:t>
      </w:r>
      <w:r w:rsidRPr="006A66A5">
        <w:rPr>
          <w:lang w:val="es-PE"/>
        </w:rPr>
        <w:t xml:space="preserve">Asimismo, de acuerdo a </w:t>
      </w:r>
      <w:r w:rsidRPr="006A66A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A66A5" w:rsidR="006A66A5" w:rsidP="006A66A5" w:rsidRDefault="006A66A5" w14:paraId="1A9BAF7F" w14:textId="77777777">
      <w:pPr>
        <w:jc w:val="both"/>
        <w:rPr>
          <w:lang w:val="es-PE"/>
        </w:rPr>
      </w:pPr>
    </w:p>
    <w:p w:rsidRPr="006A66A5" w:rsidR="006A66A5" w:rsidP="006A66A5" w:rsidRDefault="006A66A5" w14:paraId="61A85042" w14:textId="77777777">
      <w:pPr>
        <w:jc w:val="both"/>
      </w:pPr>
      <w:r w:rsidRPr="006A66A5">
        <w:rPr>
          <w:b/>
          <w:bCs/>
          <w:u w:val="single"/>
          <w:lang w:val="es-PE"/>
        </w:rPr>
        <w:t>TERCERO</w:t>
      </w:r>
      <w:r w:rsidRPr="006A66A5">
        <w:rPr>
          <w:b/>
          <w:bCs/>
          <w:lang w:val="es-PE"/>
        </w:rPr>
        <w:t>:</w:t>
      </w:r>
      <w:r w:rsidRPr="006A66A5">
        <w:rPr>
          <w:lang w:val="es-PE"/>
        </w:rPr>
        <w:t xml:space="preserve"> Que, de acuerdo a la Ley Nro. </w:t>
      </w:r>
      <w:r w:rsidRPr="006A66A5">
        <w:t xml:space="preserve">29946 – Ley del Contrato de Seguro, norma legal vigente con ocasión de la celebración del contrato al cual se contrae el presente caso, </w:t>
      </w:r>
      <w:r w:rsidRPr="006A66A5">
        <w:rPr>
          <w:lang w:val="es-PE"/>
        </w:rPr>
        <w:t xml:space="preserve">todas las cuestiones jurídicas se rigen por lo dispuesto en dicha ley y por las que reglas que se acuerden convencionalmente, en cuanto no vulneren los principios esenciales de la </w:t>
      </w:r>
      <w:r w:rsidRPr="006A66A5">
        <w:rPr>
          <w:lang w:val="es-PE"/>
        </w:rPr>
        <w:t>naturaleza jurídica del seguro, siendo que sólo se aplica el derecho común a falta de disposiciones del derecho de seguros o de protección al consumidor.</w:t>
      </w:r>
    </w:p>
    <w:p w:rsidRPr="006A66A5" w:rsidR="006A66A5" w:rsidP="006A66A5" w:rsidRDefault="006A66A5" w14:paraId="111BEBDD" w14:textId="77777777">
      <w:pPr>
        <w:jc w:val="both"/>
        <w:rPr>
          <w:b/>
          <w:u w:val="single"/>
          <w:lang w:val="es-PE"/>
        </w:rPr>
      </w:pPr>
    </w:p>
    <w:p w:rsidRPr="006A66A5" w:rsidR="006A66A5" w:rsidP="006A66A5" w:rsidRDefault="006A66A5" w14:paraId="773448BC" w14:textId="77777777">
      <w:pPr>
        <w:jc w:val="both"/>
        <w:rPr>
          <w:lang w:val="es-PE"/>
        </w:rPr>
      </w:pPr>
      <w:r w:rsidRPr="006A66A5">
        <w:rPr>
          <w:b/>
          <w:u w:val="single"/>
          <w:lang w:val="es-PE"/>
        </w:rPr>
        <w:t>CUARTO</w:t>
      </w:r>
      <w:r w:rsidRPr="006A66A5">
        <w:rPr>
          <w:b/>
          <w:lang w:val="es-PE"/>
        </w:rPr>
        <w:t>:</w:t>
      </w:r>
      <w:r w:rsidRPr="006A66A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A66A5" w:rsidR="006A66A5" w:rsidP="006A66A5" w:rsidRDefault="006A66A5" w14:paraId="2BD75121" w14:textId="77777777">
      <w:pPr>
        <w:jc w:val="both"/>
        <w:rPr>
          <w:rStyle w:val="Textoennegrita"/>
          <w:b w:val="0"/>
        </w:rPr>
      </w:pPr>
    </w:p>
    <w:p w:rsidRPr="006A66A5" w:rsidR="006A66A5" w:rsidP="006A66A5" w:rsidRDefault="006A66A5" w14:paraId="7E502A23" w14:textId="77777777">
      <w:pPr>
        <w:jc w:val="both"/>
      </w:pPr>
      <w:r w:rsidRPr="006A66A5">
        <w:rPr>
          <w:rStyle w:val="Textoennegrita"/>
          <w:u w:val="single"/>
        </w:rPr>
        <w:t>QUINTO</w:t>
      </w:r>
      <w:r w:rsidRPr="006A66A5">
        <w:rPr>
          <w:rStyle w:val="Textoennegrita"/>
        </w:rPr>
        <w:t xml:space="preserve">: </w:t>
      </w:r>
      <w:r w:rsidRPr="006A66A5">
        <w:rPr>
          <w:rStyle w:val="Textoennegrita"/>
          <w:b w:val="0"/>
        </w:rPr>
        <w:t xml:space="preserve">Que, conforme al </w:t>
      </w:r>
      <w:r w:rsidRPr="006A66A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A66A5" w:rsidR="006A66A5" w:rsidP="006A66A5" w:rsidRDefault="006A66A5" w14:paraId="646D8809" w14:textId="77777777">
      <w:pPr>
        <w:tabs>
          <w:tab w:val="left" w:pos="2160"/>
        </w:tabs>
        <w:jc w:val="both"/>
      </w:pPr>
    </w:p>
    <w:p w:rsidRPr="006A66A5" w:rsidR="006A66A5" w:rsidP="006A66A5" w:rsidRDefault="006A66A5" w14:paraId="59089CE8" w14:textId="77777777">
      <w:pPr>
        <w:tabs>
          <w:tab w:val="left" w:pos="2160"/>
        </w:tabs>
        <w:jc w:val="both"/>
        <w:rPr>
          <w:lang w:val="es-PE"/>
        </w:rPr>
      </w:pPr>
      <w:r w:rsidRPr="006A66A5">
        <w:rPr>
          <w:b/>
          <w:u w:val="single"/>
        </w:rPr>
        <w:t>SEXTO</w:t>
      </w:r>
      <w:r w:rsidRPr="006A66A5">
        <w:rPr>
          <w:b/>
        </w:rPr>
        <w:t>:</w:t>
      </w:r>
      <w:r w:rsidRPr="006A66A5">
        <w:rPr>
          <w:b/>
          <w:lang w:val="es-PE"/>
        </w:rPr>
        <w:t xml:space="preserve"> </w:t>
      </w:r>
      <w:r w:rsidRPr="006A66A5">
        <w:rPr>
          <w:lang w:val="es-PE"/>
        </w:rPr>
        <w:t xml:space="preserve">Sobre la base de los términos contenidos en la reclamación y en la absolución de </w:t>
      </w:r>
      <w:proofErr w:type="gramStart"/>
      <w:r w:rsidRPr="006A66A5">
        <w:rPr>
          <w:lang w:val="es-PE"/>
        </w:rPr>
        <w:t>la misma</w:t>
      </w:r>
      <w:proofErr w:type="gramEnd"/>
      <w:r w:rsidRPr="006A66A5">
        <w:rPr>
          <w:lang w:val="es-PE"/>
        </w:rPr>
        <w:t xml:space="preserve">, y a lo tratado en la audiencia de vista, la cuestión controvertida radica en determinar si el rechazo de cobertura, comunicado por la aseguradora, </w:t>
      </w:r>
      <w:r w:rsidRPr="006A66A5">
        <w:t>es legítimo o no</w:t>
      </w:r>
      <w:r w:rsidRPr="006A66A5">
        <w:rPr>
          <w:lang w:val="es-PE"/>
        </w:rPr>
        <w:t xml:space="preserve">.  </w:t>
      </w:r>
    </w:p>
    <w:p w:rsidRPr="006A66A5" w:rsidR="006A66A5" w:rsidP="006A66A5" w:rsidRDefault="006A66A5" w14:paraId="3A784FBE" w14:textId="77777777">
      <w:pPr>
        <w:tabs>
          <w:tab w:val="left" w:pos="2160"/>
        </w:tabs>
        <w:jc w:val="both"/>
        <w:rPr>
          <w:lang w:val="es-PE"/>
        </w:rPr>
      </w:pPr>
    </w:p>
    <w:p w:rsidRPr="006A66A5" w:rsidR="006A66A5" w:rsidP="006A66A5" w:rsidRDefault="006A66A5" w14:paraId="3497EF3C" w14:textId="77777777">
      <w:pPr>
        <w:tabs>
          <w:tab w:val="left" w:pos="709"/>
          <w:tab w:val="left" w:pos="2160"/>
        </w:tabs>
        <w:ind w:left="709" w:hanging="709"/>
        <w:jc w:val="both"/>
        <w:rPr>
          <w:lang w:val="es-PE"/>
        </w:rPr>
      </w:pPr>
      <w:r w:rsidRPr="006A66A5">
        <w:rPr>
          <w:lang w:val="es-PE"/>
        </w:rPr>
        <w:t>6.1.</w:t>
      </w:r>
      <w:r w:rsidRPr="006A66A5">
        <w:rPr>
          <w:lang w:val="es-PE"/>
        </w:rPr>
        <w:tab/>
      </w:r>
      <w:r w:rsidRPr="006A66A5">
        <w:rPr>
          <w:lang w:val="es-PE"/>
        </w:rPr>
        <w:t>En ese sentido, corresponde tener en cuenta los alcances de la Cláusula VEH102 “Cláusula de Garantía de Inspección”, que obra en el expediente, cuyo contenido señala lo siguiente:</w:t>
      </w:r>
    </w:p>
    <w:p w:rsidRPr="006A66A5" w:rsidR="006A66A5" w:rsidP="006A66A5" w:rsidRDefault="006A66A5" w14:paraId="43C1A803" w14:textId="77777777">
      <w:pPr>
        <w:tabs>
          <w:tab w:val="left" w:pos="709"/>
          <w:tab w:val="left" w:pos="1134"/>
          <w:tab w:val="left" w:pos="2160"/>
        </w:tabs>
        <w:ind w:left="709" w:hanging="709"/>
        <w:jc w:val="both"/>
        <w:rPr>
          <w:lang w:val="es-PE"/>
        </w:rPr>
      </w:pPr>
    </w:p>
    <w:p w:rsidRPr="006A66A5" w:rsidR="006A66A5" w:rsidP="006A66A5" w:rsidRDefault="006A66A5" w14:paraId="77576569" w14:textId="77777777">
      <w:pPr>
        <w:numPr>
          <w:ilvl w:val="0"/>
          <w:numId w:val="31"/>
        </w:numPr>
        <w:tabs>
          <w:tab w:val="left" w:pos="424"/>
        </w:tabs>
        <w:kinsoku w:val="0"/>
        <w:overflowPunct w:val="0"/>
        <w:autoSpaceDE w:val="0"/>
        <w:autoSpaceDN w:val="0"/>
        <w:adjustRightInd w:val="0"/>
        <w:spacing w:before="53"/>
        <w:ind w:left="1033" w:hanging="313"/>
        <w:rPr>
          <w:rFonts w:eastAsiaTheme="minorHAnsi"/>
          <w:i/>
          <w:iCs/>
          <w:spacing w:val="-2"/>
          <w:lang w:val="es-PE" w:eastAsia="en-US"/>
        </w:rPr>
      </w:pPr>
      <w:r w:rsidRPr="006A66A5">
        <w:rPr>
          <w:rFonts w:eastAsiaTheme="minorHAnsi"/>
          <w:i/>
          <w:iCs/>
          <w:spacing w:val="-2"/>
          <w:u w:val="single"/>
          <w:lang w:val="es-PE" w:eastAsia="en-US"/>
        </w:rPr>
        <w:t>ALCANCE</w:t>
      </w:r>
    </w:p>
    <w:p w:rsidRPr="006A66A5" w:rsidR="006A66A5" w:rsidP="006A66A5" w:rsidRDefault="006A66A5" w14:paraId="6EDA63AE" w14:textId="77777777">
      <w:pPr>
        <w:kinsoku w:val="0"/>
        <w:overflowPunct w:val="0"/>
        <w:autoSpaceDE w:val="0"/>
        <w:autoSpaceDN w:val="0"/>
        <w:adjustRightInd w:val="0"/>
        <w:spacing w:before="11" w:line="242" w:lineRule="auto"/>
        <w:ind w:left="1004" w:right="119"/>
        <w:jc w:val="both"/>
        <w:rPr>
          <w:rFonts w:eastAsiaTheme="minorHAnsi"/>
          <w:i/>
          <w:iCs/>
          <w:lang w:val="es-PE" w:eastAsia="en-US"/>
        </w:rPr>
      </w:pPr>
      <w:r w:rsidRPr="006A66A5">
        <w:rPr>
          <w:rFonts w:eastAsiaTheme="minorHAnsi"/>
          <w:i/>
          <w:iCs/>
          <w:lang w:val="es-PE" w:eastAsia="en-US"/>
        </w:rPr>
        <w:t>Queda</w:t>
      </w:r>
      <w:r w:rsidRPr="006A66A5">
        <w:rPr>
          <w:rFonts w:eastAsiaTheme="minorHAnsi"/>
          <w:i/>
          <w:iCs/>
          <w:spacing w:val="26"/>
          <w:lang w:val="es-PE" w:eastAsia="en-US"/>
        </w:rPr>
        <w:t xml:space="preserve"> </w:t>
      </w:r>
      <w:r w:rsidRPr="006A66A5">
        <w:rPr>
          <w:rFonts w:eastAsiaTheme="minorHAnsi"/>
          <w:i/>
          <w:iCs/>
          <w:lang w:val="es-PE" w:eastAsia="en-US"/>
        </w:rPr>
        <w:t>entendido</w:t>
      </w:r>
      <w:r w:rsidRPr="006A66A5">
        <w:rPr>
          <w:rFonts w:eastAsiaTheme="minorHAnsi"/>
          <w:i/>
          <w:iCs/>
          <w:spacing w:val="27"/>
          <w:lang w:val="es-PE" w:eastAsia="en-US"/>
        </w:rPr>
        <w:t xml:space="preserve"> </w:t>
      </w:r>
      <w:r w:rsidRPr="006A66A5">
        <w:rPr>
          <w:rFonts w:eastAsiaTheme="minorHAnsi"/>
          <w:i/>
          <w:iCs/>
          <w:lang w:val="es-PE" w:eastAsia="en-US"/>
        </w:rPr>
        <w:t>y</w:t>
      </w:r>
      <w:r w:rsidRPr="006A66A5">
        <w:rPr>
          <w:rFonts w:eastAsiaTheme="minorHAnsi"/>
          <w:i/>
          <w:iCs/>
          <w:spacing w:val="15"/>
          <w:lang w:val="es-PE" w:eastAsia="en-US"/>
        </w:rPr>
        <w:t xml:space="preserve"> </w:t>
      </w:r>
      <w:r w:rsidRPr="006A66A5">
        <w:rPr>
          <w:rFonts w:eastAsiaTheme="minorHAnsi"/>
          <w:i/>
          <w:iCs/>
          <w:lang w:val="es-PE" w:eastAsia="en-US"/>
        </w:rPr>
        <w:t>convenido</w:t>
      </w:r>
      <w:r w:rsidRPr="006A66A5">
        <w:rPr>
          <w:rFonts w:eastAsiaTheme="minorHAnsi"/>
          <w:i/>
          <w:iCs/>
          <w:spacing w:val="24"/>
          <w:lang w:val="es-PE" w:eastAsia="en-US"/>
        </w:rPr>
        <w:t xml:space="preserve"> </w:t>
      </w:r>
      <w:r w:rsidRPr="006A66A5">
        <w:rPr>
          <w:rFonts w:eastAsiaTheme="minorHAnsi"/>
          <w:i/>
          <w:iCs/>
          <w:lang w:val="es-PE" w:eastAsia="en-US"/>
        </w:rPr>
        <w:t>que,</w:t>
      </w:r>
      <w:r w:rsidRPr="006A66A5">
        <w:rPr>
          <w:rFonts w:eastAsiaTheme="minorHAnsi"/>
          <w:i/>
          <w:iCs/>
          <w:spacing w:val="23"/>
          <w:lang w:val="es-PE" w:eastAsia="en-US"/>
        </w:rPr>
        <w:t xml:space="preserve"> </w:t>
      </w:r>
      <w:r w:rsidRPr="006A66A5">
        <w:rPr>
          <w:rFonts w:eastAsiaTheme="minorHAnsi"/>
          <w:i/>
          <w:iCs/>
          <w:lang w:val="es-PE" w:eastAsia="en-US"/>
        </w:rPr>
        <w:t>en</w:t>
      </w:r>
      <w:r w:rsidRPr="006A66A5">
        <w:rPr>
          <w:rFonts w:eastAsiaTheme="minorHAnsi"/>
          <w:i/>
          <w:iCs/>
          <w:spacing w:val="14"/>
          <w:lang w:val="es-PE" w:eastAsia="en-US"/>
        </w:rPr>
        <w:t xml:space="preserve"> </w:t>
      </w:r>
      <w:r w:rsidRPr="006A66A5">
        <w:rPr>
          <w:rFonts w:eastAsiaTheme="minorHAnsi"/>
          <w:i/>
          <w:iCs/>
          <w:lang w:val="es-PE" w:eastAsia="en-US"/>
        </w:rPr>
        <w:t>adición</w:t>
      </w:r>
      <w:r w:rsidRPr="006A66A5">
        <w:rPr>
          <w:rFonts w:eastAsiaTheme="minorHAnsi"/>
          <w:i/>
          <w:iCs/>
          <w:spacing w:val="23"/>
          <w:lang w:val="es-PE" w:eastAsia="en-US"/>
        </w:rPr>
        <w:t xml:space="preserve"> </w:t>
      </w:r>
      <w:r w:rsidRPr="006A66A5">
        <w:rPr>
          <w:rFonts w:eastAsiaTheme="minorHAnsi"/>
          <w:i/>
          <w:iCs/>
          <w:lang w:val="es-PE" w:eastAsia="en-US"/>
        </w:rPr>
        <w:t>a</w:t>
      </w:r>
      <w:r w:rsidRPr="006A66A5">
        <w:rPr>
          <w:rFonts w:eastAsiaTheme="minorHAnsi"/>
          <w:i/>
          <w:iCs/>
          <w:spacing w:val="12"/>
          <w:lang w:val="es-PE" w:eastAsia="en-US"/>
        </w:rPr>
        <w:t xml:space="preserve"> </w:t>
      </w:r>
      <w:r w:rsidRPr="006A66A5">
        <w:rPr>
          <w:rFonts w:eastAsiaTheme="minorHAnsi"/>
          <w:i/>
          <w:iCs/>
          <w:lang w:val="es-PE" w:eastAsia="en-US"/>
        </w:rPr>
        <w:t>los</w:t>
      </w:r>
      <w:r w:rsidRPr="006A66A5">
        <w:rPr>
          <w:rFonts w:eastAsiaTheme="minorHAnsi"/>
          <w:i/>
          <w:iCs/>
          <w:spacing w:val="16"/>
          <w:lang w:val="es-PE" w:eastAsia="en-US"/>
        </w:rPr>
        <w:t xml:space="preserve"> </w:t>
      </w:r>
      <w:r w:rsidRPr="006A66A5">
        <w:rPr>
          <w:rFonts w:eastAsiaTheme="minorHAnsi"/>
          <w:i/>
          <w:iCs/>
          <w:lang w:val="es-PE" w:eastAsia="en-US"/>
        </w:rPr>
        <w:t>términos</w:t>
      </w:r>
      <w:r w:rsidRPr="006A66A5">
        <w:rPr>
          <w:rFonts w:eastAsiaTheme="minorHAnsi"/>
          <w:i/>
          <w:iCs/>
          <w:spacing w:val="16"/>
          <w:lang w:val="es-PE" w:eastAsia="en-US"/>
        </w:rPr>
        <w:t xml:space="preserve"> </w:t>
      </w:r>
      <w:r w:rsidRPr="006A66A5">
        <w:rPr>
          <w:rFonts w:eastAsiaTheme="minorHAnsi"/>
          <w:i/>
          <w:iCs/>
          <w:lang w:val="es-PE" w:eastAsia="en-US"/>
        </w:rPr>
        <w:t>y</w:t>
      </w:r>
      <w:r w:rsidRPr="006A66A5">
        <w:rPr>
          <w:rFonts w:eastAsiaTheme="minorHAnsi"/>
          <w:i/>
          <w:iCs/>
          <w:spacing w:val="15"/>
          <w:lang w:val="es-PE" w:eastAsia="en-US"/>
        </w:rPr>
        <w:t xml:space="preserve"> </w:t>
      </w:r>
      <w:r w:rsidRPr="006A66A5">
        <w:rPr>
          <w:rFonts w:eastAsiaTheme="minorHAnsi"/>
          <w:i/>
          <w:iCs/>
          <w:lang w:val="es-PE" w:eastAsia="en-US"/>
        </w:rPr>
        <w:t>condiciones</w:t>
      </w:r>
      <w:r w:rsidRPr="006A66A5">
        <w:rPr>
          <w:rFonts w:eastAsiaTheme="minorHAnsi"/>
          <w:i/>
          <w:iCs/>
          <w:spacing w:val="24"/>
          <w:lang w:val="es-PE" w:eastAsia="en-US"/>
        </w:rPr>
        <w:t xml:space="preserve"> </w:t>
      </w:r>
      <w:r w:rsidRPr="006A66A5">
        <w:rPr>
          <w:rFonts w:eastAsiaTheme="minorHAnsi"/>
          <w:i/>
          <w:iCs/>
          <w:lang w:val="es-PE" w:eastAsia="en-US"/>
        </w:rPr>
        <w:t>de</w:t>
      </w:r>
      <w:r w:rsidRPr="006A66A5">
        <w:rPr>
          <w:rFonts w:eastAsiaTheme="minorHAnsi"/>
          <w:i/>
          <w:iCs/>
          <w:spacing w:val="19"/>
          <w:lang w:val="es-PE" w:eastAsia="en-US"/>
        </w:rPr>
        <w:t xml:space="preserve"> </w:t>
      </w:r>
      <w:r w:rsidRPr="006A66A5">
        <w:rPr>
          <w:rFonts w:eastAsiaTheme="minorHAnsi"/>
          <w:i/>
          <w:iCs/>
          <w:lang w:val="es-PE" w:eastAsia="en-US"/>
        </w:rPr>
        <w:t>la</w:t>
      </w:r>
      <w:r w:rsidRPr="006A66A5">
        <w:rPr>
          <w:rFonts w:eastAsiaTheme="minorHAnsi"/>
          <w:i/>
          <w:iCs/>
          <w:spacing w:val="11"/>
          <w:lang w:val="es-PE" w:eastAsia="en-US"/>
        </w:rPr>
        <w:t xml:space="preserve"> </w:t>
      </w:r>
      <w:r w:rsidRPr="006A66A5">
        <w:rPr>
          <w:rFonts w:eastAsiaTheme="minorHAnsi"/>
          <w:i/>
          <w:iCs/>
          <w:lang w:val="es-PE" w:eastAsia="en-US"/>
        </w:rPr>
        <w:t>Póliza,</w:t>
      </w:r>
      <w:r w:rsidRPr="006A66A5">
        <w:rPr>
          <w:rFonts w:eastAsiaTheme="minorHAnsi"/>
          <w:i/>
          <w:iCs/>
          <w:spacing w:val="21"/>
          <w:lang w:val="es-PE" w:eastAsia="en-US"/>
        </w:rPr>
        <w:t xml:space="preserve"> </w:t>
      </w:r>
      <w:r w:rsidRPr="006A66A5">
        <w:rPr>
          <w:rFonts w:eastAsiaTheme="minorHAnsi"/>
          <w:i/>
          <w:iCs/>
          <w:lang w:val="es-PE" w:eastAsia="en-US"/>
        </w:rPr>
        <w:t>de</w:t>
      </w:r>
      <w:r w:rsidRPr="006A66A5">
        <w:rPr>
          <w:rFonts w:eastAsiaTheme="minorHAnsi"/>
          <w:i/>
          <w:iCs/>
          <w:spacing w:val="14"/>
          <w:lang w:val="es-PE" w:eastAsia="en-US"/>
        </w:rPr>
        <w:t xml:space="preserve"> </w:t>
      </w:r>
      <w:r w:rsidRPr="006A66A5">
        <w:rPr>
          <w:rFonts w:eastAsiaTheme="minorHAnsi"/>
          <w:i/>
          <w:iCs/>
          <w:lang w:val="es-PE" w:eastAsia="en-US"/>
        </w:rPr>
        <w:t>la cual</w:t>
      </w:r>
      <w:r w:rsidRPr="006A66A5">
        <w:rPr>
          <w:rFonts w:eastAsiaTheme="minorHAnsi"/>
          <w:i/>
          <w:iCs/>
          <w:spacing w:val="19"/>
          <w:lang w:val="es-PE" w:eastAsia="en-US"/>
        </w:rPr>
        <w:t xml:space="preserve"> </w:t>
      </w:r>
      <w:r w:rsidRPr="006A66A5">
        <w:rPr>
          <w:rFonts w:eastAsiaTheme="minorHAnsi"/>
          <w:i/>
          <w:iCs/>
          <w:lang w:val="es-PE" w:eastAsia="en-US"/>
        </w:rPr>
        <w:t>forma</w:t>
      </w:r>
      <w:r w:rsidRPr="006A66A5">
        <w:rPr>
          <w:rFonts w:eastAsiaTheme="minorHAnsi"/>
          <w:i/>
          <w:iCs/>
          <w:spacing w:val="23"/>
          <w:lang w:val="es-PE" w:eastAsia="en-US"/>
        </w:rPr>
        <w:t xml:space="preserve"> </w:t>
      </w:r>
      <w:r w:rsidRPr="006A66A5">
        <w:rPr>
          <w:rFonts w:eastAsiaTheme="minorHAnsi"/>
          <w:i/>
          <w:iCs/>
          <w:lang w:val="es-PE" w:eastAsia="en-US"/>
        </w:rPr>
        <w:t>parte</w:t>
      </w:r>
      <w:r w:rsidRPr="006A66A5">
        <w:rPr>
          <w:rFonts w:eastAsiaTheme="minorHAnsi"/>
          <w:i/>
          <w:iCs/>
          <w:spacing w:val="17"/>
          <w:lang w:val="es-PE" w:eastAsia="en-US"/>
        </w:rPr>
        <w:t xml:space="preserve"> </w:t>
      </w:r>
      <w:r w:rsidRPr="006A66A5">
        <w:rPr>
          <w:rFonts w:eastAsiaTheme="minorHAnsi"/>
          <w:i/>
          <w:iCs/>
          <w:lang w:val="es-PE" w:eastAsia="en-US"/>
        </w:rPr>
        <w:t>la</w:t>
      </w:r>
      <w:r w:rsidRPr="006A66A5">
        <w:rPr>
          <w:rFonts w:eastAsiaTheme="minorHAnsi"/>
          <w:i/>
          <w:iCs/>
          <w:spacing w:val="16"/>
          <w:lang w:val="es-PE" w:eastAsia="en-US"/>
        </w:rPr>
        <w:t xml:space="preserve"> </w:t>
      </w:r>
      <w:r w:rsidRPr="006A66A5">
        <w:rPr>
          <w:rFonts w:eastAsiaTheme="minorHAnsi"/>
          <w:i/>
          <w:iCs/>
          <w:lang w:val="es-PE" w:eastAsia="en-US"/>
        </w:rPr>
        <w:t>presente</w:t>
      </w:r>
      <w:r w:rsidRPr="006A66A5">
        <w:rPr>
          <w:rFonts w:eastAsiaTheme="minorHAnsi"/>
          <w:i/>
          <w:iCs/>
          <w:spacing w:val="27"/>
          <w:lang w:val="es-PE" w:eastAsia="en-US"/>
        </w:rPr>
        <w:t xml:space="preserve"> </w:t>
      </w:r>
      <w:r w:rsidRPr="006A66A5">
        <w:rPr>
          <w:rFonts w:eastAsiaTheme="minorHAnsi"/>
          <w:i/>
          <w:iCs/>
          <w:lang w:val="es-PE" w:eastAsia="en-US"/>
        </w:rPr>
        <w:t>cláusula,</w:t>
      </w:r>
      <w:r w:rsidRPr="006A66A5">
        <w:rPr>
          <w:rFonts w:eastAsiaTheme="minorHAnsi"/>
          <w:i/>
          <w:iCs/>
          <w:spacing w:val="24"/>
          <w:lang w:val="es-PE" w:eastAsia="en-US"/>
        </w:rPr>
        <w:t xml:space="preserve"> </w:t>
      </w:r>
      <w:r w:rsidRPr="006A66A5">
        <w:rPr>
          <w:rFonts w:eastAsiaTheme="minorHAnsi"/>
          <w:i/>
          <w:iCs/>
          <w:lang w:val="es-PE" w:eastAsia="en-US"/>
        </w:rPr>
        <w:t>las</w:t>
      </w:r>
      <w:r w:rsidRPr="006A66A5">
        <w:rPr>
          <w:rFonts w:eastAsiaTheme="minorHAnsi"/>
          <w:i/>
          <w:iCs/>
          <w:spacing w:val="12"/>
          <w:lang w:val="es-PE" w:eastAsia="en-US"/>
        </w:rPr>
        <w:t xml:space="preserve"> </w:t>
      </w:r>
      <w:r w:rsidRPr="006A66A5">
        <w:rPr>
          <w:rFonts w:eastAsiaTheme="minorHAnsi"/>
          <w:i/>
          <w:iCs/>
          <w:lang w:val="es-PE" w:eastAsia="en-US"/>
        </w:rPr>
        <w:t>coberturas</w:t>
      </w:r>
      <w:r w:rsidRPr="006A66A5">
        <w:rPr>
          <w:rFonts w:eastAsiaTheme="minorHAnsi"/>
          <w:i/>
          <w:iCs/>
          <w:spacing w:val="26"/>
          <w:lang w:val="es-PE" w:eastAsia="en-US"/>
        </w:rPr>
        <w:t xml:space="preserve"> </w:t>
      </w:r>
      <w:r w:rsidRPr="006A66A5">
        <w:rPr>
          <w:rFonts w:eastAsiaTheme="minorHAnsi"/>
          <w:i/>
          <w:iCs/>
          <w:lang w:val="es-PE" w:eastAsia="en-US"/>
        </w:rPr>
        <w:t>indicadas</w:t>
      </w:r>
      <w:r w:rsidRPr="006A66A5">
        <w:rPr>
          <w:rFonts w:eastAsiaTheme="minorHAnsi"/>
          <w:i/>
          <w:iCs/>
          <w:spacing w:val="26"/>
          <w:lang w:val="es-PE" w:eastAsia="en-US"/>
        </w:rPr>
        <w:t xml:space="preserve"> </w:t>
      </w:r>
      <w:r w:rsidRPr="006A66A5">
        <w:rPr>
          <w:rFonts w:eastAsiaTheme="minorHAnsi"/>
          <w:i/>
          <w:iCs/>
          <w:lang w:val="es-PE" w:eastAsia="en-US"/>
        </w:rPr>
        <w:t>en</w:t>
      </w:r>
      <w:r w:rsidRPr="006A66A5">
        <w:rPr>
          <w:rFonts w:eastAsiaTheme="minorHAnsi"/>
          <w:i/>
          <w:iCs/>
          <w:spacing w:val="19"/>
          <w:lang w:val="es-PE" w:eastAsia="en-US"/>
        </w:rPr>
        <w:t xml:space="preserve"> </w:t>
      </w:r>
      <w:r w:rsidRPr="006A66A5">
        <w:rPr>
          <w:rFonts w:eastAsiaTheme="minorHAnsi"/>
          <w:i/>
          <w:iCs/>
          <w:lang w:val="es-PE" w:eastAsia="en-US"/>
        </w:rPr>
        <w:t>dicha</w:t>
      </w:r>
      <w:r w:rsidRPr="006A66A5">
        <w:rPr>
          <w:rFonts w:eastAsiaTheme="minorHAnsi"/>
          <w:i/>
          <w:iCs/>
          <w:spacing w:val="16"/>
          <w:lang w:val="es-PE" w:eastAsia="en-US"/>
        </w:rPr>
        <w:t xml:space="preserve"> </w:t>
      </w:r>
      <w:r w:rsidRPr="006A66A5">
        <w:rPr>
          <w:rFonts w:eastAsiaTheme="minorHAnsi"/>
          <w:i/>
          <w:iCs/>
          <w:lang w:val="es-PE" w:eastAsia="en-US"/>
        </w:rPr>
        <w:t>Póliza</w:t>
      </w:r>
      <w:r w:rsidRPr="006A66A5">
        <w:rPr>
          <w:rFonts w:eastAsiaTheme="minorHAnsi"/>
          <w:i/>
          <w:iCs/>
          <w:spacing w:val="20"/>
          <w:lang w:val="es-PE" w:eastAsia="en-US"/>
        </w:rPr>
        <w:t xml:space="preserve"> </w:t>
      </w:r>
      <w:r w:rsidRPr="006A66A5">
        <w:rPr>
          <w:rFonts w:eastAsiaTheme="minorHAnsi"/>
          <w:i/>
          <w:iCs/>
          <w:lang w:val="es-PE" w:eastAsia="en-US"/>
        </w:rPr>
        <w:t>se</w:t>
      </w:r>
      <w:r w:rsidRPr="006A66A5">
        <w:rPr>
          <w:rFonts w:eastAsiaTheme="minorHAnsi"/>
          <w:i/>
          <w:iCs/>
          <w:spacing w:val="17"/>
          <w:lang w:val="es-PE" w:eastAsia="en-US"/>
        </w:rPr>
        <w:t xml:space="preserve"> </w:t>
      </w:r>
      <w:r w:rsidRPr="006A66A5">
        <w:rPr>
          <w:rFonts w:eastAsiaTheme="minorHAnsi"/>
          <w:i/>
          <w:iCs/>
          <w:lang w:val="es-PE" w:eastAsia="en-US"/>
        </w:rPr>
        <w:t>encuentran condicionadas a los términos descritos a continuación:</w:t>
      </w:r>
    </w:p>
    <w:p w:rsidRPr="006A66A5" w:rsidR="006A66A5" w:rsidP="006A66A5" w:rsidRDefault="006A66A5" w14:paraId="4B2EF1D6" w14:textId="77777777">
      <w:pPr>
        <w:kinsoku w:val="0"/>
        <w:overflowPunct w:val="0"/>
        <w:autoSpaceDE w:val="0"/>
        <w:autoSpaceDN w:val="0"/>
        <w:adjustRightInd w:val="0"/>
        <w:spacing w:before="3"/>
        <w:ind w:left="610"/>
        <w:rPr>
          <w:rFonts w:eastAsiaTheme="minorHAnsi"/>
          <w:i/>
          <w:iCs/>
          <w:lang w:val="es-PE" w:eastAsia="en-US"/>
        </w:rPr>
      </w:pPr>
    </w:p>
    <w:p w:rsidRPr="006A66A5" w:rsidR="006A66A5" w:rsidP="006A66A5" w:rsidRDefault="006A66A5" w14:paraId="630080AC" w14:textId="77777777">
      <w:pPr>
        <w:numPr>
          <w:ilvl w:val="0"/>
          <w:numId w:val="31"/>
        </w:numPr>
        <w:tabs>
          <w:tab w:val="left" w:pos="428"/>
        </w:tabs>
        <w:kinsoku w:val="0"/>
        <w:overflowPunct w:val="0"/>
        <w:autoSpaceDE w:val="0"/>
        <w:autoSpaceDN w:val="0"/>
        <w:adjustRightInd w:val="0"/>
        <w:spacing w:line="252" w:lineRule="auto"/>
        <w:ind w:left="1004" w:right="111" w:hanging="279"/>
        <w:jc w:val="both"/>
        <w:rPr>
          <w:rFonts w:eastAsiaTheme="minorHAnsi"/>
          <w:i/>
          <w:iCs/>
          <w:lang w:val="es-PE" w:eastAsia="en-US"/>
        </w:rPr>
      </w:pPr>
      <w:r w:rsidRPr="006A66A5">
        <w:rPr>
          <w:rFonts w:eastAsiaTheme="minorHAnsi"/>
          <w:i/>
          <w:iCs/>
          <w:u w:val="single"/>
          <w:lang w:val="es-PE" w:eastAsia="en-US"/>
        </w:rPr>
        <w:t>CONDICION OBLIGATORIA PARA CONTAR CON LA TOTALIDAD DE LAS COBERTURAS</w:t>
      </w:r>
      <w:r w:rsidRPr="006A66A5">
        <w:rPr>
          <w:rFonts w:eastAsiaTheme="minorHAnsi"/>
          <w:i/>
          <w:iCs/>
          <w:lang w:val="es-PE" w:eastAsia="en-US"/>
        </w:rPr>
        <w:t xml:space="preserve"> </w:t>
      </w:r>
      <w:r w:rsidRPr="006A66A5">
        <w:rPr>
          <w:rFonts w:eastAsiaTheme="minorHAnsi"/>
          <w:i/>
          <w:iCs/>
          <w:u w:val="single"/>
          <w:lang w:val="es-PE" w:eastAsia="en-US"/>
        </w:rPr>
        <w:t>DE LA POLIZA DE SEGURO.</w:t>
      </w:r>
    </w:p>
    <w:p w:rsidRPr="006A66A5" w:rsidR="006A66A5" w:rsidP="006A66A5" w:rsidRDefault="006A66A5" w14:paraId="25552FD6" w14:textId="77777777">
      <w:pPr>
        <w:kinsoku w:val="0"/>
        <w:overflowPunct w:val="0"/>
        <w:autoSpaceDE w:val="0"/>
        <w:autoSpaceDN w:val="0"/>
        <w:adjustRightInd w:val="0"/>
        <w:ind w:left="610"/>
        <w:jc w:val="both"/>
        <w:rPr>
          <w:rFonts w:eastAsiaTheme="minorHAnsi"/>
          <w:i/>
          <w:iCs/>
          <w:lang w:val="es-PE" w:eastAsia="en-US"/>
        </w:rPr>
      </w:pPr>
    </w:p>
    <w:p w:rsidRPr="006A66A5" w:rsidR="006A66A5" w:rsidP="006A66A5" w:rsidRDefault="006A66A5" w14:paraId="5018E70E" w14:textId="77777777">
      <w:pPr>
        <w:kinsoku w:val="0"/>
        <w:overflowPunct w:val="0"/>
        <w:autoSpaceDE w:val="0"/>
        <w:autoSpaceDN w:val="0"/>
        <w:adjustRightInd w:val="0"/>
        <w:spacing w:before="53" w:line="252" w:lineRule="auto"/>
        <w:ind w:left="1004" w:right="107"/>
        <w:jc w:val="both"/>
        <w:rPr>
          <w:rFonts w:eastAsiaTheme="minorHAnsi"/>
          <w:i/>
          <w:iCs/>
          <w:lang w:val="es-PE" w:eastAsia="en-US"/>
        </w:rPr>
      </w:pPr>
      <w:r w:rsidRPr="006A66A5">
        <w:rPr>
          <w:rFonts w:eastAsiaTheme="minorHAnsi"/>
          <w:i/>
          <w:iCs/>
          <w:lang w:val="es-PE" w:eastAsia="en-US"/>
        </w:rPr>
        <w:t>Todos</w:t>
      </w:r>
      <w:r w:rsidRPr="006A66A5">
        <w:rPr>
          <w:rFonts w:eastAsiaTheme="minorHAnsi"/>
          <w:i/>
          <w:iCs/>
          <w:spacing w:val="57"/>
          <w:lang w:val="es-PE" w:eastAsia="en-US"/>
        </w:rPr>
        <w:t xml:space="preserve"> </w:t>
      </w:r>
      <w:r w:rsidRPr="006A66A5">
        <w:rPr>
          <w:rFonts w:eastAsiaTheme="minorHAnsi"/>
          <w:i/>
          <w:iCs/>
          <w:lang w:val="es-PE" w:eastAsia="en-US"/>
        </w:rPr>
        <w:t>los</w:t>
      </w:r>
      <w:r w:rsidRPr="006A66A5">
        <w:rPr>
          <w:rFonts w:eastAsiaTheme="minorHAnsi"/>
          <w:i/>
          <w:iCs/>
          <w:spacing w:val="40"/>
          <w:lang w:val="es-PE" w:eastAsia="en-US"/>
        </w:rPr>
        <w:t xml:space="preserve"> </w:t>
      </w:r>
      <w:r w:rsidRPr="006A66A5">
        <w:rPr>
          <w:rFonts w:eastAsiaTheme="minorHAnsi"/>
          <w:i/>
          <w:iCs/>
          <w:lang w:val="es-PE" w:eastAsia="en-US"/>
        </w:rPr>
        <w:t>vehículos</w:t>
      </w:r>
      <w:r w:rsidRPr="006A66A5">
        <w:rPr>
          <w:rFonts w:eastAsiaTheme="minorHAnsi"/>
          <w:i/>
          <w:iCs/>
          <w:spacing w:val="40"/>
          <w:lang w:val="es-PE" w:eastAsia="en-US"/>
        </w:rPr>
        <w:t xml:space="preserve"> </w:t>
      </w:r>
      <w:r w:rsidRPr="006A66A5">
        <w:rPr>
          <w:rFonts w:eastAsiaTheme="minorHAnsi"/>
          <w:i/>
          <w:iCs/>
          <w:lang w:val="es-PE" w:eastAsia="en-US"/>
        </w:rPr>
        <w:t>asegurados</w:t>
      </w:r>
      <w:r w:rsidRPr="006A66A5">
        <w:rPr>
          <w:rFonts w:eastAsiaTheme="minorHAnsi"/>
          <w:i/>
          <w:iCs/>
          <w:spacing w:val="58"/>
          <w:lang w:val="es-PE" w:eastAsia="en-US"/>
        </w:rPr>
        <w:t xml:space="preserve"> </w:t>
      </w:r>
      <w:r w:rsidRPr="006A66A5">
        <w:rPr>
          <w:rFonts w:eastAsiaTheme="minorHAnsi"/>
          <w:i/>
          <w:iCs/>
          <w:lang w:val="es-PE" w:eastAsia="en-US"/>
        </w:rPr>
        <w:t>bajo</w:t>
      </w:r>
      <w:r w:rsidRPr="006A66A5">
        <w:rPr>
          <w:rFonts w:eastAsiaTheme="minorHAnsi"/>
          <w:i/>
          <w:iCs/>
          <w:spacing w:val="58"/>
          <w:lang w:val="es-PE" w:eastAsia="en-US"/>
        </w:rPr>
        <w:t xml:space="preserve"> </w:t>
      </w:r>
      <w:r w:rsidRPr="006A66A5">
        <w:rPr>
          <w:rFonts w:eastAsiaTheme="minorHAnsi"/>
          <w:i/>
          <w:iCs/>
          <w:lang w:val="es-PE" w:eastAsia="en-US"/>
        </w:rPr>
        <w:t>la</w:t>
      </w:r>
      <w:r w:rsidRPr="006A66A5">
        <w:rPr>
          <w:rFonts w:eastAsiaTheme="minorHAnsi"/>
          <w:i/>
          <w:iCs/>
          <w:spacing w:val="40"/>
          <w:lang w:val="es-PE" w:eastAsia="en-US"/>
        </w:rPr>
        <w:t xml:space="preserve"> </w:t>
      </w:r>
      <w:r w:rsidRPr="006A66A5">
        <w:rPr>
          <w:rFonts w:eastAsiaTheme="minorHAnsi"/>
          <w:i/>
          <w:iCs/>
          <w:lang w:val="es-PE" w:eastAsia="en-US"/>
        </w:rPr>
        <w:t>Póliza</w:t>
      </w:r>
      <w:r w:rsidRPr="006A66A5">
        <w:rPr>
          <w:rFonts w:eastAsiaTheme="minorHAnsi"/>
          <w:i/>
          <w:iCs/>
          <w:spacing w:val="40"/>
          <w:lang w:val="es-PE" w:eastAsia="en-US"/>
        </w:rPr>
        <w:t xml:space="preserve"> </w:t>
      </w:r>
      <w:r w:rsidRPr="006A66A5">
        <w:rPr>
          <w:rFonts w:eastAsiaTheme="minorHAnsi"/>
          <w:i/>
          <w:iCs/>
          <w:lang w:val="es-PE" w:eastAsia="en-US"/>
        </w:rPr>
        <w:t>de</w:t>
      </w:r>
      <w:r w:rsidRPr="006A66A5">
        <w:rPr>
          <w:rFonts w:eastAsiaTheme="minorHAnsi"/>
          <w:i/>
          <w:iCs/>
          <w:spacing w:val="57"/>
          <w:lang w:val="es-PE" w:eastAsia="en-US"/>
        </w:rPr>
        <w:t xml:space="preserve"> </w:t>
      </w:r>
      <w:r w:rsidRPr="006A66A5">
        <w:rPr>
          <w:rFonts w:eastAsiaTheme="minorHAnsi"/>
          <w:i/>
          <w:iCs/>
          <w:lang w:val="es-PE" w:eastAsia="en-US"/>
        </w:rPr>
        <w:t>Seguro,</w:t>
      </w:r>
      <w:r w:rsidRPr="006A66A5">
        <w:rPr>
          <w:rFonts w:eastAsiaTheme="minorHAnsi"/>
          <w:i/>
          <w:iCs/>
          <w:spacing w:val="61"/>
          <w:lang w:val="es-PE" w:eastAsia="en-US"/>
        </w:rPr>
        <w:t xml:space="preserve"> </w:t>
      </w:r>
      <w:r w:rsidRPr="006A66A5">
        <w:rPr>
          <w:rFonts w:eastAsiaTheme="minorHAnsi"/>
          <w:i/>
          <w:iCs/>
          <w:lang w:val="es-PE" w:eastAsia="en-US"/>
        </w:rPr>
        <w:t>de</w:t>
      </w:r>
      <w:r w:rsidRPr="006A66A5">
        <w:rPr>
          <w:rFonts w:eastAsiaTheme="minorHAnsi"/>
          <w:i/>
          <w:iCs/>
          <w:spacing w:val="57"/>
          <w:lang w:val="es-PE" w:eastAsia="en-US"/>
        </w:rPr>
        <w:t xml:space="preserve"> </w:t>
      </w:r>
      <w:r w:rsidRPr="006A66A5">
        <w:rPr>
          <w:rFonts w:eastAsiaTheme="minorHAnsi"/>
          <w:i/>
          <w:iCs/>
          <w:lang w:val="es-PE" w:eastAsia="en-US"/>
        </w:rPr>
        <w:t>la</w:t>
      </w:r>
      <w:r w:rsidRPr="006A66A5">
        <w:rPr>
          <w:rFonts w:eastAsiaTheme="minorHAnsi"/>
          <w:i/>
          <w:iCs/>
          <w:spacing w:val="40"/>
          <w:lang w:val="es-PE" w:eastAsia="en-US"/>
        </w:rPr>
        <w:t xml:space="preserve"> </w:t>
      </w:r>
      <w:r w:rsidRPr="006A66A5">
        <w:rPr>
          <w:rFonts w:eastAsiaTheme="minorHAnsi"/>
          <w:i/>
          <w:iCs/>
          <w:lang w:val="es-PE" w:eastAsia="en-US"/>
        </w:rPr>
        <w:t>cual</w:t>
      </w:r>
      <w:r w:rsidRPr="006A66A5">
        <w:rPr>
          <w:rFonts w:eastAsiaTheme="minorHAnsi"/>
          <w:i/>
          <w:iCs/>
          <w:spacing w:val="56"/>
          <w:lang w:val="es-PE" w:eastAsia="en-US"/>
        </w:rPr>
        <w:t xml:space="preserve"> </w:t>
      </w:r>
      <w:r w:rsidRPr="006A66A5">
        <w:rPr>
          <w:rFonts w:eastAsiaTheme="minorHAnsi"/>
          <w:i/>
          <w:iCs/>
          <w:lang w:val="es-PE" w:eastAsia="en-US"/>
        </w:rPr>
        <w:t>forma</w:t>
      </w:r>
      <w:r w:rsidRPr="006A66A5">
        <w:rPr>
          <w:rFonts w:eastAsiaTheme="minorHAnsi"/>
          <w:i/>
          <w:iCs/>
          <w:spacing w:val="40"/>
          <w:lang w:val="es-PE" w:eastAsia="en-US"/>
        </w:rPr>
        <w:t xml:space="preserve"> </w:t>
      </w:r>
      <w:r w:rsidRPr="006A66A5">
        <w:rPr>
          <w:rFonts w:eastAsiaTheme="minorHAnsi"/>
          <w:i/>
          <w:iCs/>
          <w:lang w:val="es-PE" w:eastAsia="en-US"/>
        </w:rPr>
        <w:t>parte</w:t>
      </w:r>
      <w:r w:rsidRPr="006A66A5">
        <w:rPr>
          <w:rFonts w:eastAsiaTheme="minorHAnsi"/>
          <w:i/>
          <w:iCs/>
          <w:spacing w:val="59"/>
          <w:lang w:val="es-PE" w:eastAsia="en-US"/>
        </w:rPr>
        <w:t xml:space="preserve"> </w:t>
      </w:r>
      <w:r w:rsidRPr="006A66A5">
        <w:rPr>
          <w:rFonts w:eastAsiaTheme="minorHAnsi"/>
          <w:i/>
          <w:iCs/>
          <w:lang w:val="es-PE" w:eastAsia="en-US"/>
        </w:rPr>
        <w:t>la presente</w:t>
      </w:r>
      <w:r w:rsidRPr="006A66A5">
        <w:rPr>
          <w:rFonts w:eastAsiaTheme="minorHAnsi"/>
          <w:i/>
          <w:iCs/>
          <w:spacing w:val="34"/>
          <w:lang w:val="es-PE" w:eastAsia="en-US"/>
        </w:rPr>
        <w:t xml:space="preserve"> </w:t>
      </w:r>
      <w:r w:rsidRPr="006A66A5">
        <w:rPr>
          <w:rFonts w:eastAsiaTheme="minorHAnsi"/>
          <w:i/>
          <w:iCs/>
          <w:lang w:val="es-PE" w:eastAsia="en-US"/>
        </w:rPr>
        <w:t>cláusula</w:t>
      </w:r>
      <w:r w:rsidRPr="006A66A5">
        <w:rPr>
          <w:rFonts w:eastAsiaTheme="minorHAnsi"/>
          <w:i/>
          <w:iCs/>
          <w:spacing w:val="27"/>
          <w:lang w:val="es-PE" w:eastAsia="en-US"/>
        </w:rPr>
        <w:t xml:space="preserve"> </w:t>
      </w:r>
      <w:r w:rsidRPr="006A66A5">
        <w:rPr>
          <w:rFonts w:eastAsiaTheme="minorHAnsi"/>
          <w:i/>
          <w:iCs/>
          <w:lang w:val="es-PE" w:eastAsia="en-US"/>
        </w:rPr>
        <w:t>adicional,</w:t>
      </w:r>
      <w:r w:rsidRPr="006A66A5">
        <w:rPr>
          <w:rFonts w:eastAsiaTheme="minorHAnsi"/>
          <w:i/>
          <w:iCs/>
          <w:spacing w:val="33"/>
          <w:lang w:val="es-PE" w:eastAsia="en-US"/>
        </w:rPr>
        <w:t xml:space="preserve"> </w:t>
      </w:r>
      <w:r w:rsidRPr="006A66A5">
        <w:rPr>
          <w:rFonts w:eastAsiaTheme="minorHAnsi"/>
          <w:i/>
          <w:iCs/>
          <w:lang w:val="es-PE" w:eastAsia="en-US"/>
        </w:rPr>
        <w:t>deberán</w:t>
      </w:r>
      <w:r w:rsidRPr="006A66A5">
        <w:rPr>
          <w:rFonts w:eastAsiaTheme="minorHAnsi"/>
          <w:i/>
          <w:iCs/>
          <w:spacing w:val="38"/>
          <w:lang w:val="es-PE" w:eastAsia="en-US"/>
        </w:rPr>
        <w:t xml:space="preserve"> </w:t>
      </w:r>
      <w:r w:rsidRPr="006A66A5">
        <w:rPr>
          <w:rFonts w:eastAsiaTheme="minorHAnsi"/>
          <w:i/>
          <w:iCs/>
          <w:lang w:val="es-PE" w:eastAsia="en-US"/>
        </w:rPr>
        <w:t>ser</w:t>
      </w:r>
      <w:r w:rsidRPr="006A66A5">
        <w:rPr>
          <w:rFonts w:eastAsiaTheme="minorHAnsi"/>
          <w:i/>
          <w:iCs/>
          <w:spacing w:val="31"/>
          <w:lang w:val="es-PE" w:eastAsia="en-US"/>
        </w:rPr>
        <w:t xml:space="preserve"> </w:t>
      </w:r>
      <w:r w:rsidRPr="006A66A5">
        <w:rPr>
          <w:rFonts w:eastAsiaTheme="minorHAnsi"/>
          <w:i/>
          <w:iCs/>
          <w:lang w:val="es-PE" w:eastAsia="en-US"/>
        </w:rPr>
        <w:t>inspeccionados</w:t>
      </w:r>
      <w:r w:rsidRPr="006A66A5">
        <w:rPr>
          <w:rFonts w:eastAsiaTheme="minorHAnsi"/>
          <w:i/>
          <w:iCs/>
          <w:spacing w:val="27"/>
          <w:lang w:val="es-PE" w:eastAsia="en-US"/>
        </w:rPr>
        <w:t xml:space="preserve"> </w:t>
      </w:r>
      <w:r w:rsidRPr="006A66A5">
        <w:rPr>
          <w:rFonts w:eastAsiaTheme="minorHAnsi"/>
          <w:i/>
          <w:iCs/>
          <w:lang w:val="es-PE" w:eastAsia="en-US"/>
        </w:rPr>
        <w:t>y</w:t>
      </w:r>
      <w:r w:rsidRPr="006A66A5">
        <w:rPr>
          <w:rFonts w:eastAsiaTheme="minorHAnsi"/>
          <w:i/>
          <w:iCs/>
          <w:spacing w:val="26"/>
          <w:lang w:val="es-PE" w:eastAsia="en-US"/>
        </w:rPr>
        <w:t xml:space="preserve"> </w:t>
      </w:r>
      <w:r w:rsidRPr="006A66A5">
        <w:rPr>
          <w:rFonts w:eastAsiaTheme="minorHAnsi"/>
          <w:i/>
          <w:iCs/>
          <w:lang w:val="es-PE" w:eastAsia="en-US"/>
        </w:rPr>
        <w:t>tener</w:t>
      </w:r>
      <w:r w:rsidRPr="006A66A5">
        <w:rPr>
          <w:rFonts w:eastAsiaTheme="minorHAnsi"/>
          <w:i/>
          <w:iCs/>
          <w:spacing w:val="34"/>
          <w:lang w:val="es-PE" w:eastAsia="en-US"/>
        </w:rPr>
        <w:t xml:space="preserve"> </w:t>
      </w:r>
      <w:r w:rsidRPr="006A66A5">
        <w:rPr>
          <w:rFonts w:eastAsiaTheme="minorHAnsi"/>
          <w:i/>
          <w:iCs/>
          <w:lang w:val="es-PE" w:eastAsia="en-US"/>
        </w:rPr>
        <w:t>la</w:t>
      </w:r>
      <w:r w:rsidRPr="006A66A5">
        <w:rPr>
          <w:rFonts w:eastAsiaTheme="minorHAnsi"/>
          <w:i/>
          <w:iCs/>
          <w:spacing w:val="34"/>
          <w:lang w:val="es-PE" w:eastAsia="en-US"/>
        </w:rPr>
        <w:t xml:space="preserve"> </w:t>
      </w:r>
      <w:r w:rsidRPr="006A66A5">
        <w:rPr>
          <w:rFonts w:eastAsiaTheme="minorHAnsi"/>
          <w:i/>
          <w:iCs/>
          <w:lang w:val="es-PE" w:eastAsia="en-US"/>
        </w:rPr>
        <w:t>conformidad</w:t>
      </w:r>
      <w:r w:rsidRPr="006A66A5">
        <w:rPr>
          <w:rFonts w:eastAsiaTheme="minorHAnsi"/>
          <w:i/>
          <w:iCs/>
          <w:spacing w:val="26"/>
          <w:lang w:val="es-PE" w:eastAsia="en-US"/>
        </w:rPr>
        <w:t xml:space="preserve"> </w:t>
      </w:r>
      <w:r w:rsidRPr="006A66A5">
        <w:rPr>
          <w:rFonts w:eastAsiaTheme="minorHAnsi"/>
          <w:i/>
          <w:iCs/>
          <w:lang w:val="es-PE" w:eastAsia="en-US"/>
        </w:rPr>
        <w:t>de</w:t>
      </w:r>
      <w:r w:rsidRPr="006A66A5">
        <w:rPr>
          <w:rFonts w:eastAsiaTheme="minorHAnsi"/>
          <w:i/>
          <w:iCs/>
          <w:spacing w:val="32"/>
          <w:lang w:val="es-PE" w:eastAsia="en-US"/>
        </w:rPr>
        <w:t xml:space="preserve"> </w:t>
      </w:r>
      <w:r w:rsidRPr="006A66A5">
        <w:rPr>
          <w:rFonts w:eastAsiaTheme="minorHAnsi"/>
          <w:i/>
          <w:iCs/>
          <w:lang w:val="es-PE" w:eastAsia="en-US"/>
        </w:rPr>
        <w:t>LA</w:t>
      </w:r>
      <w:r w:rsidRPr="006A66A5">
        <w:rPr>
          <w:i/>
          <w:iCs/>
        </w:rPr>
        <w:t>COMPAÑÍA</w:t>
      </w:r>
      <w:r w:rsidRPr="006A66A5">
        <w:rPr>
          <w:i/>
          <w:iCs/>
          <w:spacing w:val="66"/>
        </w:rPr>
        <w:t xml:space="preserve"> </w:t>
      </w:r>
      <w:r w:rsidRPr="006A66A5">
        <w:rPr>
          <w:i/>
          <w:iCs/>
        </w:rPr>
        <w:t>para</w:t>
      </w:r>
      <w:r w:rsidRPr="006A66A5">
        <w:rPr>
          <w:i/>
          <w:iCs/>
          <w:spacing w:val="69"/>
          <w:w w:val="150"/>
        </w:rPr>
        <w:t xml:space="preserve"> </w:t>
      </w:r>
      <w:r w:rsidRPr="006A66A5">
        <w:rPr>
          <w:i/>
          <w:iCs/>
        </w:rPr>
        <w:t>contar</w:t>
      </w:r>
      <w:r w:rsidRPr="006A66A5">
        <w:rPr>
          <w:i/>
          <w:iCs/>
          <w:spacing w:val="72"/>
          <w:w w:val="150"/>
        </w:rPr>
        <w:t xml:space="preserve"> </w:t>
      </w:r>
      <w:r w:rsidRPr="006A66A5">
        <w:rPr>
          <w:i/>
          <w:iCs/>
        </w:rPr>
        <w:t>con</w:t>
      </w:r>
      <w:r w:rsidRPr="006A66A5">
        <w:rPr>
          <w:i/>
          <w:iCs/>
          <w:spacing w:val="70"/>
          <w:w w:val="150"/>
        </w:rPr>
        <w:t xml:space="preserve"> </w:t>
      </w:r>
      <w:r w:rsidRPr="006A66A5">
        <w:rPr>
          <w:i/>
          <w:iCs/>
        </w:rPr>
        <w:t>la</w:t>
      </w:r>
      <w:r w:rsidRPr="006A66A5">
        <w:rPr>
          <w:i/>
          <w:iCs/>
          <w:spacing w:val="80"/>
        </w:rPr>
        <w:t xml:space="preserve"> </w:t>
      </w:r>
      <w:r w:rsidRPr="006A66A5">
        <w:rPr>
          <w:i/>
          <w:iCs/>
        </w:rPr>
        <w:t>totalidad</w:t>
      </w:r>
      <w:r w:rsidRPr="006A66A5">
        <w:rPr>
          <w:i/>
          <w:iCs/>
          <w:spacing w:val="80"/>
        </w:rPr>
        <w:t xml:space="preserve"> </w:t>
      </w:r>
      <w:r w:rsidRPr="006A66A5">
        <w:rPr>
          <w:i/>
          <w:iCs/>
        </w:rPr>
        <w:t>de</w:t>
      </w:r>
      <w:r w:rsidRPr="006A66A5">
        <w:rPr>
          <w:i/>
          <w:iCs/>
          <w:spacing w:val="70"/>
          <w:w w:val="150"/>
        </w:rPr>
        <w:t xml:space="preserve"> </w:t>
      </w:r>
      <w:r w:rsidRPr="006A66A5">
        <w:rPr>
          <w:i/>
          <w:iCs/>
        </w:rPr>
        <w:t>las</w:t>
      </w:r>
      <w:r w:rsidRPr="006A66A5">
        <w:rPr>
          <w:i/>
          <w:iCs/>
          <w:spacing w:val="80"/>
        </w:rPr>
        <w:t xml:space="preserve"> </w:t>
      </w:r>
      <w:r w:rsidRPr="006A66A5">
        <w:rPr>
          <w:i/>
          <w:iCs/>
        </w:rPr>
        <w:t>coberturas</w:t>
      </w:r>
      <w:r w:rsidRPr="006A66A5">
        <w:rPr>
          <w:i/>
          <w:iCs/>
          <w:spacing w:val="73"/>
          <w:w w:val="150"/>
        </w:rPr>
        <w:t xml:space="preserve"> </w:t>
      </w:r>
      <w:r w:rsidRPr="006A66A5">
        <w:rPr>
          <w:i/>
          <w:iCs/>
        </w:rPr>
        <w:t>de</w:t>
      </w:r>
      <w:r w:rsidRPr="006A66A5">
        <w:rPr>
          <w:i/>
          <w:iCs/>
          <w:spacing w:val="70"/>
          <w:w w:val="150"/>
        </w:rPr>
        <w:t xml:space="preserve"> </w:t>
      </w:r>
      <w:proofErr w:type="gramStart"/>
      <w:r w:rsidRPr="006A66A5">
        <w:rPr>
          <w:i/>
          <w:iCs/>
        </w:rPr>
        <w:t>la</w:t>
      </w:r>
      <w:r w:rsidRPr="006A66A5">
        <w:rPr>
          <w:i/>
          <w:iCs/>
          <w:spacing w:val="80"/>
        </w:rPr>
        <w:t xml:space="preserve"> </w:t>
      </w:r>
      <w:r w:rsidRPr="006A66A5">
        <w:rPr>
          <w:i/>
          <w:iCs/>
        </w:rPr>
        <w:t>misma</w:t>
      </w:r>
      <w:proofErr w:type="gramEnd"/>
      <w:r w:rsidRPr="006A66A5">
        <w:rPr>
          <w:i/>
          <w:iCs/>
        </w:rPr>
        <w:t>.</w:t>
      </w:r>
      <w:r w:rsidRPr="006A66A5">
        <w:rPr>
          <w:i/>
          <w:iCs/>
          <w:spacing w:val="80"/>
        </w:rPr>
        <w:t xml:space="preserve"> </w:t>
      </w:r>
      <w:r w:rsidRPr="006A66A5">
        <w:rPr>
          <w:i/>
          <w:iCs/>
        </w:rPr>
        <w:t>Quedan exceptuados</w:t>
      </w:r>
      <w:r w:rsidRPr="006A66A5">
        <w:rPr>
          <w:i/>
          <w:iCs/>
          <w:spacing w:val="40"/>
        </w:rPr>
        <w:t xml:space="preserve"> </w:t>
      </w:r>
      <w:r w:rsidRPr="006A66A5">
        <w:rPr>
          <w:i/>
          <w:iCs/>
        </w:rPr>
        <w:t>de</w:t>
      </w:r>
      <w:r w:rsidRPr="006A66A5">
        <w:rPr>
          <w:i/>
          <w:iCs/>
          <w:spacing w:val="31"/>
        </w:rPr>
        <w:t xml:space="preserve"> </w:t>
      </w:r>
      <w:r w:rsidRPr="006A66A5">
        <w:rPr>
          <w:i/>
          <w:iCs/>
        </w:rPr>
        <w:t>la</w:t>
      </w:r>
      <w:r w:rsidRPr="006A66A5">
        <w:rPr>
          <w:i/>
          <w:iCs/>
          <w:spacing w:val="33"/>
        </w:rPr>
        <w:t xml:space="preserve"> </w:t>
      </w:r>
      <w:r w:rsidRPr="006A66A5">
        <w:rPr>
          <w:i/>
          <w:iCs/>
        </w:rPr>
        <w:t>inspección</w:t>
      </w:r>
      <w:r w:rsidRPr="006A66A5">
        <w:rPr>
          <w:i/>
          <w:iCs/>
          <w:spacing w:val="26"/>
        </w:rPr>
        <w:t xml:space="preserve"> </w:t>
      </w:r>
      <w:r w:rsidRPr="006A66A5">
        <w:rPr>
          <w:i/>
          <w:iCs/>
        </w:rPr>
        <w:t>a</w:t>
      </w:r>
      <w:r w:rsidRPr="006A66A5">
        <w:rPr>
          <w:i/>
          <w:iCs/>
          <w:spacing w:val="36"/>
        </w:rPr>
        <w:t xml:space="preserve"> </w:t>
      </w:r>
      <w:r w:rsidRPr="006A66A5">
        <w:rPr>
          <w:i/>
          <w:iCs/>
        </w:rPr>
        <w:t>la</w:t>
      </w:r>
      <w:r w:rsidRPr="006A66A5">
        <w:rPr>
          <w:i/>
          <w:iCs/>
          <w:spacing w:val="33"/>
        </w:rPr>
        <w:t xml:space="preserve"> </w:t>
      </w:r>
      <w:r w:rsidRPr="006A66A5">
        <w:rPr>
          <w:i/>
          <w:iCs/>
        </w:rPr>
        <w:t>cual</w:t>
      </w:r>
      <w:r w:rsidRPr="006A66A5">
        <w:rPr>
          <w:i/>
          <w:iCs/>
          <w:spacing w:val="29"/>
        </w:rPr>
        <w:t xml:space="preserve"> </w:t>
      </w:r>
      <w:r w:rsidRPr="006A66A5">
        <w:rPr>
          <w:i/>
          <w:iCs/>
        </w:rPr>
        <w:t>se</w:t>
      </w:r>
      <w:r w:rsidRPr="006A66A5">
        <w:rPr>
          <w:i/>
          <w:iCs/>
          <w:spacing w:val="34"/>
        </w:rPr>
        <w:t xml:space="preserve"> </w:t>
      </w:r>
      <w:r w:rsidRPr="006A66A5">
        <w:rPr>
          <w:i/>
          <w:iCs/>
        </w:rPr>
        <w:t>hace</w:t>
      </w:r>
      <w:r w:rsidRPr="006A66A5">
        <w:rPr>
          <w:i/>
          <w:iCs/>
          <w:spacing w:val="36"/>
        </w:rPr>
        <w:t xml:space="preserve"> </w:t>
      </w:r>
      <w:r w:rsidRPr="006A66A5">
        <w:rPr>
          <w:i/>
          <w:iCs/>
        </w:rPr>
        <w:t>referencia</w:t>
      </w:r>
      <w:r w:rsidRPr="006A66A5">
        <w:rPr>
          <w:i/>
          <w:iCs/>
          <w:spacing w:val="40"/>
        </w:rPr>
        <w:t xml:space="preserve"> </w:t>
      </w:r>
      <w:r w:rsidRPr="006A66A5">
        <w:rPr>
          <w:i/>
          <w:iCs/>
        </w:rPr>
        <w:t>precedentemente</w:t>
      </w:r>
      <w:r w:rsidRPr="006A66A5">
        <w:rPr>
          <w:i/>
          <w:iCs/>
          <w:spacing w:val="40"/>
        </w:rPr>
        <w:t xml:space="preserve"> </w:t>
      </w:r>
      <w:r w:rsidRPr="006A66A5">
        <w:rPr>
          <w:i/>
          <w:iCs/>
        </w:rPr>
        <w:t>los</w:t>
      </w:r>
      <w:r w:rsidRPr="006A66A5">
        <w:rPr>
          <w:i/>
          <w:iCs/>
          <w:spacing w:val="27"/>
        </w:rPr>
        <w:t xml:space="preserve"> </w:t>
      </w:r>
      <w:r w:rsidRPr="006A66A5">
        <w:rPr>
          <w:i/>
          <w:iCs/>
        </w:rPr>
        <w:t>casos descritos en el numeral 3) siguiente.</w:t>
      </w:r>
    </w:p>
    <w:p w:rsidRPr="00DA3423" w:rsidR="006A66A5" w:rsidP="006A66A5" w:rsidRDefault="006A66A5" w14:paraId="6664D468" w14:textId="77777777">
      <w:pPr>
        <w:pStyle w:val="Textoindependiente"/>
        <w:kinsoku w:val="0"/>
        <w:overflowPunct w:val="0"/>
        <w:spacing w:before="6"/>
        <w:ind w:left="610"/>
        <w:jc w:val="both"/>
        <w:rPr>
          <w:rFonts w:ascii="Times New Roman" w:hAnsi="Times New Roman" w:cs="Times New Roman"/>
          <w:i/>
          <w:iCs/>
          <w:sz w:val="24"/>
          <w:szCs w:val="24"/>
        </w:rPr>
      </w:pPr>
    </w:p>
    <w:p w:rsidRPr="00DA3423" w:rsidR="006A66A5" w:rsidP="006A66A5" w:rsidRDefault="006A66A5" w14:paraId="45358F32" w14:textId="77777777">
      <w:pPr>
        <w:pStyle w:val="Textoindependiente"/>
        <w:kinsoku w:val="0"/>
        <w:overflowPunct w:val="0"/>
        <w:spacing w:line="252" w:lineRule="auto"/>
        <w:ind w:left="724" w:right="116"/>
        <w:jc w:val="both"/>
        <w:rPr>
          <w:rFonts w:ascii="Times New Roman" w:hAnsi="Times New Roman" w:cs="Times New Roman"/>
          <w:i/>
          <w:iCs/>
          <w:sz w:val="24"/>
          <w:szCs w:val="24"/>
        </w:rPr>
      </w:pPr>
      <w:r w:rsidRPr="00DA3423">
        <w:rPr>
          <w:rFonts w:ascii="Times New Roman" w:hAnsi="Times New Roman" w:cs="Times New Roman"/>
          <w:i/>
          <w:iCs/>
          <w:sz w:val="24"/>
          <w:szCs w:val="24"/>
        </w:rPr>
        <w:t>EL</w:t>
      </w:r>
      <w:r w:rsidRPr="00DA3423">
        <w:rPr>
          <w:rFonts w:ascii="Times New Roman" w:hAnsi="Times New Roman" w:cs="Times New Roman"/>
          <w:i/>
          <w:iCs/>
          <w:spacing w:val="80"/>
          <w:sz w:val="24"/>
          <w:szCs w:val="24"/>
        </w:rPr>
        <w:t xml:space="preserve"> </w:t>
      </w:r>
      <w:r w:rsidRPr="00DA3423">
        <w:rPr>
          <w:rFonts w:ascii="Times New Roman" w:hAnsi="Times New Roman" w:cs="Times New Roman"/>
          <w:i/>
          <w:iCs/>
          <w:sz w:val="24"/>
          <w:szCs w:val="24"/>
        </w:rPr>
        <w:t>ASEGURADO</w:t>
      </w:r>
      <w:r w:rsidRPr="00DA3423">
        <w:rPr>
          <w:rFonts w:ascii="Times New Roman" w:hAnsi="Times New Roman" w:cs="Times New Roman"/>
          <w:i/>
          <w:iCs/>
          <w:spacing w:val="60"/>
          <w:sz w:val="24"/>
          <w:szCs w:val="24"/>
        </w:rPr>
        <w:t xml:space="preserve"> </w:t>
      </w:r>
      <w:r w:rsidRPr="00DA3423">
        <w:rPr>
          <w:rFonts w:ascii="Times New Roman" w:hAnsi="Times New Roman" w:cs="Times New Roman"/>
          <w:i/>
          <w:iCs/>
          <w:sz w:val="24"/>
          <w:szCs w:val="24"/>
        </w:rPr>
        <w:t>queda</w:t>
      </w:r>
      <w:r w:rsidRPr="00DA3423">
        <w:rPr>
          <w:rFonts w:ascii="Times New Roman" w:hAnsi="Times New Roman" w:cs="Times New Roman"/>
          <w:i/>
          <w:iCs/>
          <w:spacing w:val="80"/>
          <w:sz w:val="24"/>
          <w:szCs w:val="24"/>
        </w:rPr>
        <w:t xml:space="preserve"> </w:t>
      </w:r>
      <w:r w:rsidRPr="00DA3423">
        <w:rPr>
          <w:rFonts w:ascii="Times New Roman" w:hAnsi="Times New Roman" w:cs="Times New Roman"/>
          <w:i/>
          <w:iCs/>
          <w:sz w:val="24"/>
          <w:szCs w:val="24"/>
        </w:rPr>
        <w:t>obligado</w:t>
      </w:r>
      <w:r w:rsidRPr="00DA3423">
        <w:rPr>
          <w:rFonts w:ascii="Times New Roman" w:hAnsi="Times New Roman" w:cs="Times New Roman"/>
          <w:i/>
          <w:iCs/>
          <w:spacing w:val="74"/>
          <w:sz w:val="24"/>
          <w:szCs w:val="24"/>
        </w:rPr>
        <w:t xml:space="preserve"> </w:t>
      </w:r>
      <w:r w:rsidRPr="00DA3423">
        <w:rPr>
          <w:rFonts w:ascii="Times New Roman" w:hAnsi="Times New Roman" w:cs="Times New Roman"/>
          <w:i/>
          <w:iCs/>
          <w:sz w:val="24"/>
          <w:szCs w:val="24"/>
        </w:rPr>
        <w:t>a</w:t>
      </w:r>
      <w:r w:rsidRPr="00DA3423">
        <w:rPr>
          <w:rFonts w:ascii="Times New Roman" w:hAnsi="Times New Roman" w:cs="Times New Roman"/>
          <w:i/>
          <w:iCs/>
          <w:spacing w:val="80"/>
          <w:sz w:val="24"/>
          <w:szCs w:val="24"/>
        </w:rPr>
        <w:t xml:space="preserve"> </w:t>
      </w:r>
      <w:r w:rsidRPr="00DA3423">
        <w:rPr>
          <w:rFonts w:ascii="Times New Roman" w:hAnsi="Times New Roman" w:cs="Times New Roman"/>
          <w:i/>
          <w:iCs/>
          <w:sz w:val="24"/>
          <w:szCs w:val="24"/>
        </w:rPr>
        <w:t>solicitar</w:t>
      </w:r>
      <w:r w:rsidRPr="00DA3423">
        <w:rPr>
          <w:rFonts w:ascii="Times New Roman" w:hAnsi="Times New Roman" w:cs="Times New Roman"/>
          <w:i/>
          <w:iCs/>
          <w:spacing w:val="70"/>
          <w:sz w:val="24"/>
          <w:szCs w:val="24"/>
        </w:rPr>
        <w:t xml:space="preserve"> </w:t>
      </w:r>
      <w:r w:rsidRPr="00DA3423">
        <w:rPr>
          <w:rFonts w:ascii="Times New Roman" w:hAnsi="Times New Roman" w:cs="Times New Roman"/>
          <w:i/>
          <w:iCs/>
          <w:sz w:val="24"/>
          <w:szCs w:val="24"/>
        </w:rPr>
        <w:t>la</w:t>
      </w:r>
      <w:r w:rsidRPr="00DA3423">
        <w:rPr>
          <w:rFonts w:ascii="Times New Roman" w:hAnsi="Times New Roman" w:cs="Times New Roman"/>
          <w:i/>
          <w:iCs/>
          <w:spacing w:val="79"/>
          <w:sz w:val="24"/>
          <w:szCs w:val="24"/>
        </w:rPr>
        <w:t xml:space="preserve"> </w:t>
      </w:r>
      <w:r w:rsidRPr="00DA3423">
        <w:rPr>
          <w:rFonts w:ascii="Times New Roman" w:hAnsi="Times New Roman" w:cs="Times New Roman"/>
          <w:i/>
          <w:iCs/>
          <w:sz w:val="24"/>
          <w:szCs w:val="24"/>
        </w:rPr>
        <w:t>inspección</w:t>
      </w:r>
      <w:r w:rsidRPr="00DA3423">
        <w:rPr>
          <w:rFonts w:ascii="Times New Roman" w:hAnsi="Times New Roman" w:cs="Times New Roman"/>
          <w:i/>
          <w:iCs/>
          <w:spacing w:val="78"/>
          <w:sz w:val="24"/>
          <w:szCs w:val="24"/>
        </w:rPr>
        <w:t xml:space="preserve"> </w:t>
      </w:r>
      <w:r w:rsidRPr="00DA3423">
        <w:rPr>
          <w:rFonts w:ascii="Times New Roman" w:hAnsi="Times New Roman" w:cs="Times New Roman"/>
          <w:i/>
          <w:iCs/>
          <w:sz w:val="24"/>
          <w:szCs w:val="24"/>
        </w:rPr>
        <w:t>del</w:t>
      </w:r>
      <w:r w:rsidRPr="00DA3423">
        <w:rPr>
          <w:rFonts w:ascii="Times New Roman" w:hAnsi="Times New Roman" w:cs="Times New Roman"/>
          <w:i/>
          <w:iCs/>
          <w:spacing w:val="80"/>
          <w:sz w:val="24"/>
          <w:szCs w:val="24"/>
        </w:rPr>
        <w:t xml:space="preserve"> </w:t>
      </w:r>
      <w:r w:rsidRPr="00DA3423">
        <w:rPr>
          <w:rFonts w:ascii="Times New Roman" w:hAnsi="Times New Roman" w:cs="Times New Roman"/>
          <w:i/>
          <w:iCs/>
          <w:sz w:val="24"/>
          <w:szCs w:val="24"/>
        </w:rPr>
        <w:t>vehículo</w:t>
      </w:r>
      <w:r w:rsidRPr="00DA3423">
        <w:rPr>
          <w:rFonts w:ascii="Times New Roman" w:hAnsi="Times New Roman" w:cs="Times New Roman"/>
          <w:i/>
          <w:iCs/>
          <w:spacing w:val="80"/>
          <w:sz w:val="24"/>
          <w:szCs w:val="24"/>
        </w:rPr>
        <w:t xml:space="preserve"> </w:t>
      </w:r>
      <w:r w:rsidRPr="00DA3423">
        <w:rPr>
          <w:rFonts w:ascii="Times New Roman" w:hAnsi="Times New Roman" w:cs="Times New Roman"/>
          <w:i/>
          <w:iCs/>
          <w:sz w:val="24"/>
          <w:szCs w:val="24"/>
        </w:rPr>
        <w:t>materia</w:t>
      </w:r>
      <w:r w:rsidRPr="00DA3423">
        <w:rPr>
          <w:rFonts w:ascii="Times New Roman" w:hAnsi="Times New Roman" w:cs="Times New Roman"/>
          <w:i/>
          <w:iCs/>
          <w:spacing w:val="79"/>
          <w:sz w:val="24"/>
          <w:szCs w:val="24"/>
        </w:rPr>
        <w:t xml:space="preserve"> </w:t>
      </w:r>
      <w:r w:rsidRPr="00DA3423">
        <w:rPr>
          <w:rFonts w:ascii="Times New Roman" w:hAnsi="Times New Roman" w:cs="Times New Roman"/>
          <w:i/>
          <w:iCs/>
          <w:sz w:val="24"/>
          <w:szCs w:val="24"/>
        </w:rPr>
        <w:t>del Seguro,</w:t>
      </w:r>
      <w:r w:rsidRPr="00DA3423">
        <w:rPr>
          <w:rFonts w:ascii="Times New Roman" w:hAnsi="Times New Roman" w:cs="Times New Roman"/>
          <w:i/>
          <w:iCs/>
          <w:spacing w:val="35"/>
          <w:sz w:val="24"/>
          <w:szCs w:val="24"/>
        </w:rPr>
        <w:t xml:space="preserve"> </w:t>
      </w:r>
      <w:r w:rsidRPr="00DA3423">
        <w:rPr>
          <w:rFonts w:ascii="Times New Roman" w:hAnsi="Times New Roman" w:cs="Times New Roman"/>
          <w:i/>
          <w:iCs/>
          <w:sz w:val="24"/>
          <w:szCs w:val="24"/>
        </w:rPr>
        <w:t>coordinando</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el</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lugar,</w:t>
      </w:r>
      <w:r w:rsidRPr="00DA3423">
        <w:rPr>
          <w:rFonts w:ascii="Times New Roman" w:hAnsi="Times New Roman" w:cs="Times New Roman"/>
          <w:i/>
          <w:iCs/>
          <w:spacing w:val="30"/>
          <w:sz w:val="24"/>
          <w:szCs w:val="24"/>
        </w:rPr>
        <w:t xml:space="preserve"> </w:t>
      </w:r>
      <w:r w:rsidRPr="00DA3423">
        <w:rPr>
          <w:rFonts w:ascii="Times New Roman" w:hAnsi="Times New Roman" w:cs="Times New Roman"/>
          <w:i/>
          <w:iCs/>
          <w:sz w:val="24"/>
          <w:szCs w:val="24"/>
        </w:rPr>
        <w:t>fecha</w:t>
      </w:r>
      <w:r w:rsidRPr="00DA3423">
        <w:rPr>
          <w:rFonts w:ascii="Times New Roman" w:hAnsi="Times New Roman" w:cs="Times New Roman"/>
          <w:i/>
          <w:iCs/>
          <w:spacing w:val="30"/>
          <w:sz w:val="24"/>
          <w:szCs w:val="24"/>
        </w:rPr>
        <w:t xml:space="preserve"> </w:t>
      </w:r>
      <w:r w:rsidRPr="00DA3423">
        <w:rPr>
          <w:rFonts w:ascii="Times New Roman" w:hAnsi="Times New Roman" w:cs="Times New Roman"/>
          <w:i/>
          <w:iCs/>
          <w:sz w:val="24"/>
          <w:szCs w:val="24"/>
        </w:rPr>
        <w:t>y</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hora</w:t>
      </w:r>
      <w:r w:rsidRPr="00DA3423">
        <w:rPr>
          <w:rFonts w:ascii="Times New Roman" w:hAnsi="Times New Roman" w:cs="Times New Roman"/>
          <w:i/>
          <w:iCs/>
          <w:spacing w:val="32"/>
          <w:sz w:val="24"/>
          <w:szCs w:val="24"/>
        </w:rPr>
        <w:t xml:space="preserve"> </w:t>
      </w:r>
      <w:r w:rsidRPr="00DA3423">
        <w:rPr>
          <w:rFonts w:ascii="Times New Roman" w:hAnsi="Times New Roman" w:cs="Times New Roman"/>
          <w:i/>
          <w:iCs/>
          <w:sz w:val="24"/>
          <w:szCs w:val="24"/>
        </w:rPr>
        <w:t>de</w:t>
      </w:r>
      <w:r w:rsidRPr="00DA3423">
        <w:rPr>
          <w:rFonts w:ascii="Times New Roman" w:hAnsi="Times New Roman" w:cs="Times New Roman"/>
          <w:i/>
          <w:iCs/>
          <w:spacing w:val="26"/>
          <w:sz w:val="24"/>
          <w:szCs w:val="24"/>
        </w:rPr>
        <w:t xml:space="preserve"> </w:t>
      </w:r>
      <w:proofErr w:type="gramStart"/>
      <w:r w:rsidRPr="00DA3423">
        <w:rPr>
          <w:rFonts w:ascii="Times New Roman" w:hAnsi="Times New Roman" w:cs="Times New Roman"/>
          <w:i/>
          <w:iCs/>
          <w:sz w:val="24"/>
          <w:szCs w:val="24"/>
        </w:rPr>
        <w:t>la</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misma</w:t>
      </w:r>
      <w:proofErr w:type="gramEnd"/>
      <w:r w:rsidRPr="00DA3423">
        <w:rPr>
          <w:rFonts w:ascii="Times New Roman" w:hAnsi="Times New Roman" w:cs="Times New Roman"/>
          <w:i/>
          <w:iCs/>
          <w:spacing w:val="17"/>
          <w:sz w:val="24"/>
          <w:szCs w:val="24"/>
        </w:rPr>
        <w:t xml:space="preserve"> </w:t>
      </w:r>
      <w:r w:rsidRPr="00DA3423">
        <w:rPr>
          <w:rFonts w:ascii="Times New Roman" w:hAnsi="Times New Roman" w:cs="Times New Roman"/>
          <w:i/>
          <w:iCs/>
          <w:sz w:val="24"/>
          <w:szCs w:val="24"/>
        </w:rPr>
        <w:t>al</w:t>
      </w:r>
      <w:r w:rsidRPr="00DA3423">
        <w:rPr>
          <w:rFonts w:ascii="Times New Roman" w:hAnsi="Times New Roman" w:cs="Times New Roman"/>
          <w:i/>
          <w:iCs/>
          <w:spacing w:val="23"/>
          <w:sz w:val="24"/>
          <w:szCs w:val="24"/>
        </w:rPr>
        <w:t xml:space="preserve"> </w:t>
      </w:r>
      <w:r w:rsidRPr="00DA3423">
        <w:rPr>
          <w:rFonts w:ascii="Times New Roman" w:hAnsi="Times New Roman" w:cs="Times New Roman"/>
          <w:i/>
          <w:iCs/>
          <w:sz w:val="24"/>
          <w:szCs w:val="24"/>
        </w:rPr>
        <w:t>siguiente</w:t>
      </w:r>
      <w:r w:rsidRPr="00DA3423">
        <w:rPr>
          <w:rFonts w:ascii="Times New Roman" w:hAnsi="Times New Roman" w:cs="Times New Roman"/>
          <w:i/>
          <w:iCs/>
          <w:spacing w:val="80"/>
          <w:w w:val="150"/>
          <w:sz w:val="24"/>
          <w:szCs w:val="24"/>
        </w:rPr>
        <w:t xml:space="preserve"> </w:t>
      </w:r>
      <w:r w:rsidRPr="00DA3423">
        <w:rPr>
          <w:rFonts w:ascii="Times New Roman" w:hAnsi="Times New Roman" w:cs="Times New Roman"/>
          <w:i/>
          <w:iCs/>
          <w:sz w:val="24"/>
          <w:szCs w:val="24"/>
        </w:rPr>
        <w:t>teléfono</w:t>
      </w:r>
      <w:r w:rsidRPr="00DA3423">
        <w:rPr>
          <w:rFonts w:ascii="Times New Roman" w:hAnsi="Times New Roman" w:cs="Times New Roman"/>
          <w:i/>
          <w:iCs/>
          <w:spacing w:val="23"/>
          <w:sz w:val="24"/>
          <w:szCs w:val="24"/>
        </w:rPr>
        <w:t xml:space="preserve"> </w:t>
      </w:r>
      <w:r w:rsidRPr="00DA3423">
        <w:rPr>
          <w:rFonts w:ascii="Times New Roman" w:hAnsi="Times New Roman" w:cs="Times New Roman"/>
          <w:i/>
          <w:iCs/>
          <w:sz w:val="24"/>
          <w:szCs w:val="24"/>
        </w:rPr>
        <w:t>o</w:t>
      </w:r>
      <w:r w:rsidRPr="00DA3423">
        <w:rPr>
          <w:rFonts w:ascii="Times New Roman" w:hAnsi="Times New Roman" w:cs="Times New Roman"/>
          <w:i/>
          <w:iCs/>
          <w:spacing w:val="29"/>
          <w:sz w:val="24"/>
          <w:szCs w:val="24"/>
        </w:rPr>
        <w:t xml:space="preserve"> </w:t>
      </w:r>
      <w:r w:rsidRPr="00DA3423">
        <w:rPr>
          <w:rFonts w:ascii="Times New Roman" w:hAnsi="Times New Roman" w:cs="Times New Roman"/>
          <w:i/>
          <w:iCs/>
          <w:sz w:val="24"/>
          <w:szCs w:val="24"/>
        </w:rPr>
        <w:t>correo electrónico.</w:t>
      </w:r>
    </w:p>
    <w:p w:rsidRPr="00DA3423" w:rsidR="006A66A5" w:rsidP="006A66A5" w:rsidRDefault="006A66A5" w14:paraId="32C33CD8" w14:textId="77777777">
      <w:pPr>
        <w:pStyle w:val="Textoindependiente"/>
        <w:kinsoku w:val="0"/>
        <w:overflowPunct w:val="0"/>
        <w:spacing w:before="6"/>
        <w:ind w:left="610"/>
        <w:jc w:val="both"/>
        <w:rPr>
          <w:rFonts w:ascii="Times New Roman" w:hAnsi="Times New Roman" w:cs="Times New Roman"/>
          <w:i/>
          <w:iCs/>
          <w:sz w:val="24"/>
          <w:szCs w:val="24"/>
        </w:rPr>
      </w:pPr>
    </w:p>
    <w:p w:rsidRPr="00DA3423" w:rsidR="006A66A5" w:rsidP="5EC68A56" w:rsidRDefault="006A66A5" w14:paraId="0701EF7B" w14:textId="342DC8B3">
      <w:pPr>
        <w:pStyle w:val="Textoindependiente"/>
        <w:kinsoku w:val="0"/>
        <w:overflowPunct w:val="0"/>
        <w:spacing w:line="252" w:lineRule="auto"/>
        <w:ind w:left="968" w:right="5784"/>
        <w:jc w:val="both"/>
        <w:rPr>
          <w:rFonts w:ascii="Times New Roman" w:hAnsi="Times New Roman" w:cs="Times New Roman"/>
          <w:i w:val="1"/>
          <w:iCs w:val="1"/>
          <w:sz w:val="24"/>
          <w:szCs w:val="24"/>
        </w:rPr>
      </w:pPr>
      <w:r w:rsidRPr="5EC68A56" w:rsidR="006A66A5">
        <w:rPr>
          <w:rFonts w:ascii="Times New Roman" w:hAnsi="Times New Roman" w:cs="Times New Roman"/>
          <w:i w:val="1"/>
          <w:iCs w:val="1"/>
          <w:sz w:val="24"/>
          <w:szCs w:val="24"/>
        </w:rPr>
        <w:t xml:space="preserve">Central de atención: 411 - 3000 </w:t>
      </w:r>
      <w:hyperlink r:id="Rc62881c509634c68">
        <w:r w:rsidRPr="5EC68A56" w:rsidR="006A66A5">
          <w:rPr>
            <w:rStyle w:val="Hipervnculo"/>
            <w:rFonts w:ascii="Times New Roman" w:hAnsi="Times New Roman" w:cs="Times New Roman"/>
            <w:i w:val="1"/>
            <w:iCs w:val="1"/>
            <w:sz w:val="24"/>
            <w:szCs w:val="24"/>
          </w:rPr>
          <w:t>atencionalcliente@</w:t>
        </w:r>
        <w:r w:rsidRPr="5EC68A56" w:rsidR="4932AB40">
          <w:rPr>
            <w:rStyle w:val="Hipervnculo"/>
            <w:rFonts w:ascii="Times New Roman" w:hAnsi="Times New Roman" w:cs="Times New Roman"/>
            <w:i w:val="1"/>
            <w:iCs w:val="1"/>
            <w:sz w:val="24"/>
            <w:szCs w:val="24"/>
          </w:rPr>
          <w:t>.........</w:t>
        </w:r>
        <w:r w:rsidRPr="5EC68A56" w:rsidR="006A66A5">
          <w:rPr>
            <w:rStyle w:val="Hipervnculo"/>
            <w:rFonts w:ascii="Times New Roman" w:hAnsi="Times New Roman" w:cs="Times New Roman"/>
            <w:i w:val="1"/>
            <w:iCs w:val="1"/>
            <w:sz w:val="24"/>
            <w:szCs w:val="24"/>
          </w:rPr>
          <w:t>.com.pe</w:t>
        </w:r>
      </w:hyperlink>
    </w:p>
    <w:p w:rsidRPr="00DA3423" w:rsidR="006A66A5" w:rsidP="006A66A5" w:rsidRDefault="006A66A5" w14:paraId="704D0052" w14:textId="77777777">
      <w:pPr>
        <w:pStyle w:val="Textoindependiente"/>
        <w:kinsoku w:val="0"/>
        <w:overflowPunct w:val="0"/>
        <w:ind w:left="610"/>
        <w:jc w:val="both"/>
        <w:rPr>
          <w:rFonts w:ascii="Times New Roman" w:hAnsi="Times New Roman" w:cs="Times New Roman"/>
          <w:i/>
          <w:iCs/>
          <w:sz w:val="24"/>
          <w:szCs w:val="24"/>
        </w:rPr>
      </w:pPr>
    </w:p>
    <w:p w:rsidRPr="00DA3423" w:rsidR="006A66A5" w:rsidP="006A66A5" w:rsidRDefault="006A66A5" w14:paraId="5512444C" w14:textId="77777777">
      <w:pPr>
        <w:pStyle w:val="Textoindependiente"/>
        <w:kinsoku w:val="0"/>
        <w:overflowPunct w:val="0"/>
        <w:spacing w:line="252" w:lineRule="auto"/>
        <w:ind w:left="724" w:right="116"/>
        <w:jc w:val="both"/>
        <w:rPr>
          <w:rFonts w:ascii="Times New Roman" w:hAnsi="Times New Roman" w:cs="Times New Roman"/>
          <w:i/>
          <w:iCs/>
          <w:sz w:val="24"/>
          <w:szCs w:val="24"/>
        </w:rPr>
      </w:pPr>
      <w:r w:rsidRPr="00DA3423">
        <w:rPr>
          <w:rFonts w:ascii="Times New Roman" w:hAnsi="Times New Roman" w:cs="Times New Roman"/>
          <w:i/>
          <w:iCs/>
          <w:sz w:val="24"/>
          <w:szCs w:val="24"/>
        </w:rPr>
        <w:t>Cabe</w:t>
      </w:r>
      <w:r w:rsidRPr="00DA3423">
        <w:rPr>
          <w:rFonts w:ascii="Times New Roman" w:hAnsi="Times New Roman" w:cs="Times New Roman"/>
          <w:i/>
          <w:iCs/>
          <w:spacing w:val="31"/>
          <w:sz w:val="24"/>
          <w:szCs w:val="24"/>
        </w:rPr>
        <w:t xml:space="preserve"> </w:t>
      </w:r>
      <w:r w:rsidRPr="00DA3423">
        <w:rPr>
          <w:rFonts w:ascii="Times New Roman" w:hAnsi="Times New Roman" w:cs="Times New Roman"/>
          <w:i/>
          <w:iCs/>
          <w:sz w:val="24"/>
          <w:szCs w:val="24"/>
        </w:rPr>
        <w:t>resaltar</w:t>
      </w:r>
      <w:r w:rsidRPr="00DA3423">
        <w:rPr>
          <w:rFonts w:ascii="Times New Roman" w:hAnsi="Times New Roman" w:cs="Times New Roman"/>
          <w:i/>
          <w:iCs/>
          <w:spacing w:val="27"/>
          <w:sz w:val="24"/>
          <w:szCs w:val="24"/>
        </w:rPr>
        <w:t xml:space="preserve"> </w:t>
      </w:r>
      <w:r w:rsidRPr="00DA3423">
        <w:rPr>
          <w:rFonts w:ascii="Times New Roman" w:hAnsi="Times New Roman" w:cs="Times New Roman"/>
          <w:i/>
          <w:iCs/>
          <w:sz w:val="24"/>
          <w:szCs w:val="24"/>
        </w:rPr>
        <w:t>que</w:t>
      </w:r>
      <w:r w:rsidRPr="00DA3423">
        <w:rPr>
          <w:rFonts w:ascii="Times New Roman" w:hAnsi="Times New Roman" w:cs="Times New Roman"/>
          <w:i/>
          <w:iCs/>
          <w:spacing w:val="33"/>
          <w:sz w:val="24"/>
          <w:szCs w:val="24"/>
        </w:rPr>
        <w:t xml:space="preserve"> </w:t>
      </w:r>
      <w:r w:rsidRPr="00DA3423">
        <w:rPr>
          <w:rFonts w:ascii="Times New Roman" w:hAnsi="Times New Roman" w:cs="Times New Roman"/>
          <w:i/>
          <w:iCs/>
          <w:sz w:val="24"/>
          <w:szCs w:val="24"/>
        </w:rPr>
        <w:t>la inspección deberá</w:t>
      </w:r>
      <w:r w:rsidRPr="00DA3423">
        <w:rPr>
          <w:rFonts w:ascii="Times New Roman" w:hAnsi="Times New Roman" w:cs="Times New Roman"/>
          <w:i/>
          <w:iCs/>
          <w:spacing w:val="34"/>
          <w:sz w:val="24"/>
          <w:szCs w:val="24"/>
        </w:rPr>
        <w:t xml:space="preserve"> </w:t>
      </w:r>
      <w:r w:rsidRPr="00DA3423">
        <w:rPr>
          <w:rFonts w:ascii="Times New Roman" w:hAnsi="Times New Roman" w:cs="Times New Roman"/>
          <w:i/>
          <w:iCs/>
          <w:sz w:val="24"/>
          <w:szCs w:val="24"/>
        </w:rPr>
        <w:t>ser</w:t>
      </w:r>
      <w:r w:rsidRPr="00DA3423">
        <w:rPr>
          <w:rFonts w:ascii="Times New Roman" w:hAnsi="Times New Roman" w:cs="Times New Roman"/>
          <w:i/>
          <w:iCs/>
          <w:spacing w:val="32"/>
          <w:sz w:val="24"/>
          <w:szCs w:val="24"/>
        </w:rPr>
        <w:t xml:space="preserve"> </w:t>
      </w:r>
      <w:r w:rsidRPr="00DA3423">
        <w:rPr>
          <w:rFonts w:ascii="Times New Roman" w:hAnsi="Times New Roman" w:cs="Times New Roman"/>
          <w:i/>
          <w:iCs/>
          <w:sz w:val="24"/>
          <w:szCs w:val="24"/>
        </w:rPr>
        <w:t>realizada</w:t>
      </w:r>
      <w:r w:rsidRPr="00DA3423">
        <w:rPr>
          <w:rFonts w:ascii="Times New Roman" w:hAnsi="Times New Roman" w:cs="Times New Roman"/>
          <w:i/>
          <w:iCs/>
          <w:spacing w:val="30"/>
          <w:sz w:val="24"/>
          <w:szCs w:val="24"/>
        </w:rPr>
        <w:t xml:space="preserve"> </w:t>
      </w:r>
      <w:r w:rsidRPr="00DA3423">
        <w:rPr>
          <w:rFonts w:ascii="Times New Roman" w:hAnsi="Times New Roman" w:cs="Times New Roman"/>
          <w:i/>
          <w:iCs/>
          <w:sz w:val="24"/>
          <w:szCs w:val="24"/>
        </w:rPr>
        <w:t>por</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un</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inspector</w:t>
      </w:r>
      <w:r w:rsidRPr="00DA3423">
        <w:rPr>
          <w:rFonts w:ascii="Times New Roman" w:hAnsi="Times New Roman" w:cs="Times New Roman"/>
          <w:i/>
          <w:iCs/>
          <w:spacing w:val="30"/>
          <w:sz w:val="24"/>
          <w:szCs w:val="24"/>
        </w:rPr>
        <w:t xml:space="preserve"> </w:t>
      </w:r>
      <w:r w:rsidRPr="00DA3423">
        <w:rPr>
          <w:rFonts w:ascii="Times New Roman" w:hAnsi="Times New Roman" w:cs="Times New Roman"/>
          <w:i/>
          <w:iCs/>
          <w:sz w:val="24"/>
          <w:szCs w:val="24"/>
        </w:rPr>
        <w:t>autorizado</w:t>
      </w:r>
      <w:r w:rsidRPr="00DA3423">
        <w:rPr>
          <w:rFonts w:ascii="Times New Roman" w:hAnsi="Times New Roman" w:cs="Times New Roman"/>
          <w:i/>
          <w:iCs/>
          <w:spacing w:val="27"/>
          <w:sz w:val="24"/>
          <w:szCs w:val="24"/>
        </w:rPr>
        <w:t xml:space="preserve"> </w:t>
      </w:r>
      <w:r w:rsidRPr="00DA3423">
        <w:rPr>
          <w:rFonts w:ascii="Times New Roman" w:hAnsi="Times New Roman" w:cs="Times New Roman"/>
          <w:i/>
          <w:iCs/>
          <w:sz w:val="24"/>
          <w:szCs w:val="24"/>
        </w:rPr>
        <w:t>por</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la COMPAÑÍA.</w:t>
      </w:r>
    </w:p>
    <w:p w:rsidRPr="00DA3423" w:rsidR="006A66A5" w:rsidP="006A66A5" w:rsidRDefault="006A66A5" w14:paraId="38D2F0DA" w14:textId="77777777">
      <w:pPr>
        <w:pStyle w:val="Textoindependiente"/>
        <w:kinsoku w:val="0"/>
        <w:overflowPunct w:val="0"/>
        <w:spacing w:before="8"/>
        <w:ind w:left="610"/>
        <w:jc w:val="both"/>
        <w:rPr>
          <w:rFonts w:ascii="Times New Roman" w:hAnsi="Times New Roman" w:cs="Times New Roman"/>
          <w:i/>
          <w:iCs/>
          <w:sz w:val="24"/>
          <w:szCs w:val="24"/>
        </w:rPr>
      </w:pPr>
    </w:p>
    <w:p w:rsidRPr="00DA3423" w:rsidR="006A66A5" w:rsidP="006A66A5" w:rsidRDefault="006A66A5" w14:paraId="0F6E9B7D" w14:textId="77777777">
      <w:pPr>
        <w:pStyle w:val="Textoindependiente"/>
        <w:kinsoku w:val="0"/>
        <w:overflowPunct w:val="0"/>
        <w:spacing w:before="53" w:line="252" w:lineRule="auto"/>
        <w:ind w:left="724" w:right="112"/>
        <w:jc w:val="both"/>
        <w:rPr>
          <w:rFonts w:ascii="Times New Roman" w:hAnsi="Times New Roman" w:cs="Times New Roman"/>
          <w:i/>
          <w:iCs/>
          <w:sz w:val="24"/>
          <w:szCs w:val="24"/>
        </w:rPr>
      </w:pPr>
      <w:proofErr w:type="gramStart"/>
      <w:r w:rsidRPr="00DA3423">
        <w:rPr>
          <w:rFonts w:ascii="Times New Roman" w:hAnsi="Times New Roman" w:cs="Times New Roman"/>
          <w:i/>
          <w:iCs/>
          <w:sz w:val="24"/>
          <w:szCs w:val="24"/>
        </w:rPr>
        <w:t>En</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caso</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que</w:t>
      </w:r>
      <w:proofErr w:type="gramEnd"/>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no</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se</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haya</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realizado</w:t>
      </w:r>
      <w:r w:rsidRPr="00DA3423">
        <w:rPr>
          <w:rFonts w:ascii="Times New Roman" w:hAnsi="Times New Roman" w:cs="Times New Roman"/>
          <w:i/>
          <w:iCs/>
          <w:spacing w:val="22"/>
          <w:sz w:val="24"/>
          <w:szCs w:val="24"/>
        </w:rPr>
        <w:t xml:space="preserve"> </w:t>
      </w:r>
      <w:r w:rsidRPr="00DA3423">
        <w:rPr>
          <w:rFonts w:ascii="Times New Roman" w:hAnsi="Times New Roman" w:cs="Times New Roman"/>
          <w:i/>
          <w:iCs/>
          <w:sz w:val="24"/>
          <w:szCs w:val="24"/>
        </w:rPr>
        <w:t>la</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inspección</w:t>
      </w:r>
      <w:r w:rsidRPr="00DA3423">
        <w:rPr>
          <w:rFonts w:ascii="Times New Roman" w:hAnsi="Times New Roman" w:cs="Times New Roman"/>
          <w:i/>
          <w:iCs/>
          <w:spacing w:val="24"/>
          <w:sz w:val="24"/>
          <w:szCs w:val="24"/>
        </w:rPr>
        <w:t xml:space="preserve"> </w:t>
      </w:r>
      <w:r w:rsidRPr="00DA3423">
        <w:rPr>
          <w:rFonts w:ascii="Times New Roman" w:hAnsi="Times New Roman" w:cs="Times New Roman"/>
          <w:i/>
          <w:iCs/>
          <w:sz w:val="24"/>
          <w:szCs w:val="24"/>
        </w:rPr>
        <w:t>del</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vehículo,</w:t>
      </w:r>
      <w:r w:rsidRPr="00DA3423">
        <w:rPr>
          <w:rFonts w:ascii="Times New Roman" w:hAnsi="Times New Roman" w:cs="Times New Roman"/>
          <w:i/>
          <w:iCs/>
          <w:spacing w:val="27"/>
          <w:sz w:val="24"/>
          <w:szCs w:val="24"/>
        </w:rPr>
        <w:t xml:space="preserve"> </w:t>
      </w:r>
      <w:r w:rsidRPr="00DA3423">
        <w:rPr>
          <w:rFonts w:ascii="Times New Roman" w:hAnsi="Times New Roman" w:cs="Times New Roman"/>
          <w:i/>
          <w:iCs/>
          <w:sz w:val="24"/>
          <w:szCs w:val="24"/>
        </w:rPr>
        <w:t>EL</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ASEGURADO</w:t>
      </w:r>
      <w:r w:rsidRPr="00DA3423">
        <w:rPr>
          <w:rFonts w:ascii="Times New Roman" w:hAnsi="Times New Roman" w:cs="Times New Roman"/>
          <w:i/>
          <w:iCs/>
          <w:spacing w:val="7"/>
          <w:sz w:val="24"/>
          <w:szCs w:val="24"/>
        </w:rPr>
        <w:t xml:space="preserve"> </w:t>
      </w:r>
      <w:r w:rsidRPr="00DA3423">
        <w:rPr>
          <w:rFonts w:ascii="Times New Roman" w:hAnsi="Times New Roman" w:cs="Times New Roman"/>
          <w:i/>
          <w:iCs/>
          <w:sz w:val="24"/>
          <w:szCs w:val="24"/>
        </w:rPr>
        <w:t>declara conocer</w:t>
      </w:r>
      <w:r w:rsidRPr="00DA3423">
        <w:rPr>
          <w:rFonts w:ascii="Times New Roman" w:hAnsi="Times New Roman" w:cs="Times New Roman"/>
          <w:i/>
          <w:iCs/>
          <w:spacing w:val="34"/>
          <w:sz w:val="24"/>
          <w:szCs w:val="24"/>
        </w:rPr>
        <w:t xml:space="preserve"> </w:t>
      </w:r>
      <w:r w:rsidRPr="00DA3423">
        <w:rPr>
          <w:rFonts w:ascii="Times New Roman" w:hAnsi="Times New Roman" w:cs="Times New Roman"/>
          <w:i/>
          <w:iCs/>
          <w:sz w:val="24"/>
          <w:szCs w:val="24"/>
        </w:rPr>
        <w:t>que</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LA</w:t>
      </w:r>
      <w:r w:rsidRPr="00DA3423">
        <w:rPr>
          <w:rFonts w:ascii="Times New Roman" w:hAnsi="Times New Roman" w:cs="Times New Roman"/>
          <w:i/>
          <w:iCs/>
          <w:spacing w:val="16"/>
          <w:sz w:val="24"/>
          <w:szCs w:val="24"/>
        </w:rPr>
        <w:t xml:space="preserve"> </w:t>
      </w:r>
      <w:r w:rsidRPr="00DA3423">
        <w:rPr>
          <w:rFonts w:ascii="Times New Roman" w:hAnsi="Times New Roman" w:cs="Times New Roman"/>
          <w:i/>
          <w:iCs/>
          <w:sz w:val="24"/>
          <w:szCs w:val="24"/>
        </w:rPr>
        <w:t>COMPAÑÍA</w:t>
      </w:r>
      <w:r w:rsidRPr="00DA3423">
        <w:rPr>
          <w:rFonts w:ascii="Times New Roman" w:hAnsi="Times New Roman" w:cs="Times New Roman"/>
          <w:i/>
          <w:iCs/>
          <w:spacing w:val="-11"/>
          <w:sz w:val="24"/>
          <w:szCs w:val="24"/>
        </w:rPr>
        <w:t xml:space="preserve"> </w:t>
      </w:r>
      <w:r w:rsidRPr="00DA3423">
        <w:rPr>
          <w:rFonts w:ascii="Times New Roman" w:hAnsi="Times New Roman" w:cs="Times New Roman"/>
          <w:i/>
          <w:iCs/>
          <w:sz w:val="24"/>
          <w:szCs w:val="24"/>
        </w:rPr>
        <w:t>-</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en</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caso</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de</w:t>
      </w:r>
      <w:r w:rsidRPr="00DA3423">
        <w:rPr>
          <w:rFonts w:ascii="Times New Roman" w:hAnsi="Times New Roman" w:cs="Times New Roman"/>
          <w:i/>
          <w:iCs/>
          <w:spacing w:val="28"/>
          <w:sz w:val="24"/>
          <w:szCs w:val="24"/>
        </w:rPr>
        <w:t xml:space="preserve"> </w:t>
      </w:r>
      <w:r w:rsidRPr="00DA3423">
        <w:rPr>
          <w:rFonts w:ascii="Times New Roman" w:hAnsi="Times New Roman" w:cs="Times New Roman"/>
          <w:i/>
          <w:iCs/>
          <w:sz w:val="24"/>
          <w:szCs w:val="24"/>
        </w:rPr>
        <w:t>producirse</w:t>
      </w:r>
      <w:r w:rsidRPr="00DA3423">
        <w:rPr>
          <w:rFonts w:ascii="Times New Roman" w:hAnsi="Times New Roman" w:cs="Times New Roman"/>
          <w:i/>
          <w:iCs/>
          <w:spacing w:val="26"/>
          <w:sz w:val="24"/>
          <w:szCs w:val="24"/>
        </w:rPr>
        <w:t xml:space="preserve"> </w:t>
      </w:r>
      <w:r w:rsidRPr="00DA3423">
        <w:rPr>
          <w:rFonts w:ascii="Times New Roman" w:hAnsi="Times New Roman" w:cs="Times New Roman"/>
          <w:i/>
          <w:iCs/>
          <w:sz w:val="24"/>
          <w:szCs w:val="24"/>
        </w:rPr>
        <w:t>un</w:t>
      </w:r>
      <w:r w:rsidRPr="00DA3423">
        <w:rPr>
          <w:rFonts w:ascii="Times New Roman" w:hAnsi="Times New Roman" w:cs="Times New Roman"/>
          <w:i/>
          <w:iCs/>
          <w:spacing w:val="21"/>
          <w:sz w:val="24"/>
          <w:szCs w:val="24"/>
        </w:rPr>
        <w:t xml:space="preserve"> </w:t>
      </w:r>
      <w:r w:rsidRPr="00DA3423">
        <w:rPr>
          <w:rFonts w:ascii="Times New Roman" w:hAnsi="Times New Roman" w:cs="Times New Roman"/>
          <w:i/>
          <w:iCs/>
          <w:sz w:val="24"/>
          <w:szCs w:val="24"/>
        </w:rPr>
        <w:t>siniestro</w:t>
      </w:r>
      <w:r w:rsidRPr="00DA3423">
        <w:rPr>
          <w:rFonts w:ascii="Times New Roman" w:hAnsi="Times New Roman" w:cs="Times New Roman"/>
          <w:i/>
          <w:iCs/>
          <w:spacing w:val="16"/>
          <w:sz w:val="24"/>
          <w:szCs w:val="24"/>
        </w:rPr>
        <w:t xml:space="preserve"> </w:t>
      </w:r>
      <w:r w:rsidRPr="00DA3423">
        <w:rPr>
          <w:rFonts w:ascii="Times New Roman" w:hAnsi="Times New Roman" w:cs="Times New Roman"/>
          <w:i/>
          <w:iCs/>
          <w:sz w:val="24"/>
          <w:szCs w:val="24"/>
        </w:rPr>
        <w:t>-</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solamente</w:t>
      </w:r>
      <w:r w:rsidRPr="00DA3423">
        <w:rPr>
          <w:rFonts w:ascii="Times New Roman" w:hAnsi="Times New Roman" w:cs="Times New Roman"/>
          <w:i/>
          <w:iCs/>
          <w:spacing w:val="22"/>
          <w:sz w:val="24"/>
          <w:szCs w:val="24"/>
        </w:rPr>
        <w:t xml:space="preserve"> </w:t>
      </w:r>
      <w:r w:rsidRPr="00DA3423">
        <w:rPr>
          <w:rFonts w:ascii="Times New Roman" w:hAnsi="Times New Roman" w:cs="Times New Roman"/>
          <w:i/>
          <w:iCs/>
          <w:sz w:val="24"/>
          <w:szCs w:val="24"/>
        </w:rPr>
        <w:t>otorgará, en</w:t>
      </w:r>
      <w:r w:rsidRPr="00DA3423">
        <w:rPr>
          <w:rFonts w:ascii="Times New Roman" w:hAnsi="Times New Roman" w:cs="Times New Roman"/>
          <w:i/>
          <w:iCs/>
          <w:spacing w:val="77"/>
          <w:sz w:val="24"/>
          <w:szCs w:val="24"/>
        </w:rPr>
        <w:t xml:space="preserve"> </w:t>
      </w:r>
      <w:r w:rsidRPr="00DA3423">
        <w:rPr>
          <w:rFonts w:ascii="Times New Roman" w:hAnsi="Times New Roman" w:cs="Times New Roman"/>
          <w:i/>
          <w:iCs/>
          <w:sz w:val="24"/>
          <w:szCs w:val="24"/>
        </w:rPr>
        <w:t>el</w:t>
      </w:r>
      <w:r w:rsidRPr="00DA3423">
        <w:rPr>
          <w:rFonts w:ascii="Times New Roman" w:hAnsi="Times New Roman" w:cs="Times New Roman"/>
          <w:i/>
          <w:iCs/>
          <w:spacing w:val="69"/>
          <w:sz w:val="24"/>
          <w:szCs w:val="24"/>
        </w:rPr>
        <w:t xml:space="preserve"> </w:t>
      </w:r>
      <w:r w:rsidRPr="00DA3423">
        <w:rPr>
          <w:rFonts w:ascii="Times New Roman" w:hAnsi="Times New Roman" w:cs="Times New Roman"/>
          <w:i/>
          <w:iCs/>
          <w:sz w:val="24"/>
          <w:szCs w:val="24"/>
        </w:rPr>
        <w:t>caso</w:t>
      </w:r>
      <w:r w:rsidRPr="00DA3423">
        <w:rPr>
          <w:rFonts w:ascii="Times New Roman" w:hAnsi="Times New Roman" w:cs="Times New Roman"/>
          <w:i/>
          <w:iCs/>
          <w:spacing w:val="77"/>
          <w:sz w:val="24"/>
          <w:szCs w:val="24"/>
        </w:rPr>
        <w:t xml:space="preserve"> </w:t>
      </w:r>
      <w:r w:rsidRPr="00DA3423">
        <w:rPr>
          <w:rFonts w:ascii="Times New Roman" w:hAnsi="Times New Roman" w:cs="Times New Roman"/>
          <w:i/>
          <w:iCs/>
          <w:sz w:val="24"/>
          <w:szCs w:val="24"/>
        </w:rPr>
        <w:t>que</w:t>
      </w:r>
      <w:r w:rsidRPr="00DA3423">
        <w:rPr>
          <w:rFonts w:ascii="Times New Roman" w:hAnsi="Times New Roman" w:cs="Times New Roman"/>
          <w:i/>
          <w:iCs/>
          <w:spacing w:val="72"/>
          <w:sz w:val="24"/>
          <w:szCs w:val="24"/>
        </w:rPr>
        <w:t xml:space="preserve"> </w:t>
      </w:r>
      <w:r w:rsidRPr="00DA3423">
        <w:rPr>
          <w:rFonts w:ascii="Times New Roman" w:hAnsi="Times New Roman" w:cs="Times New Roman"/>
          <w:i/>
          <w:iCs/>
          <w:sz w:val="24"/>
          <w:szCs w:val="24"/>
        </w:rPr>
        <w:t>ello</w:t>
      </w:r>
      <w:r w:rsidRPr="00DA3423">
        <w:rPr>
          <w:rFonts w:ascii="Times New Roman" w:hAnsi="Times New Roman" w:cs="Times New Roman"/>
          <w:i/>
          <w:iCs/>
          <w:spacing w:val="70"/>
          <w:sz w:val="24"/>
          <w:szCs w:val="24"/>
        </w:rPr>
        <w:t xml:space="preserve"> </w:t>
      </w:r>
      <w:r w:rsidRPr="00DA3423">
        <w:rPr>
          <w:rFonts w:ascii="Times New Roman" w:hAnsi="Times New Roman" w:cs="Times New Roman"/>
          <w:i/>
          <w:iCs/>
          <w:sz w:val="24"/>
          <w:szCs w:val="24"/>
        </w:rPr>
        <w:t>corresponda,</w:t>
      </w:r>
      <w:r w:rsidRPr="00DA3423">
        <w:rPr>
          <w:rFonts w:ascii="Times New Roman" w:hAnsi="Times New Roman" w:cs="Times New Roman"/>
          <w:i/>
          <w:iCs/>
          <w:spacing w:val="78"/>
          <w:sz w:val="24"/>
          <w:szCs w:val="24"/>
        </w:rPr>
        <w:t xml:space="preserve"> </w:t>
      </w:r>
      <w:r w:rsidRPr="00DA3423">
        <w:rPr>
          <w:rFonts w:ascii="Times New Roman" w:hAnsi="Times New Roman" w:cs="Times New Roman"/>
          <w:i/>
          <w:iCs/>
          <w:sz w:val="24"/>
          <w:szCs w:val="24"/>
        </w:rPr>
        <w:t>las</w:t>
      </w:r>
      <w:r w:rsidRPr="00DA3423">
        <w:rPr>
          <w:rFonts w:ascii="Times New Roman" w:hAnsi="Times New Roman" w:cs="Times New Roman"/>
          <w:i/>
          <w:iCs/>
          <w:spacing w:val="71"/>
          <w:sz w:val="24"/>
          <w:szCs w:val="24"/>
        </w:rPr>
        <w:t xml:space="preserve"> </w:t>
      </w:r>
      <w:r w:rsidRPr="00DA3423">
        <w:rPr>
          <w:rFonts w:ascii="Times New Roman" w:hAnsi="Times New Roman" w:cs="Times New Roman"/>
          <w:i/>
          <w:iCs/>
          <w:sz w:val="24"/>
          <w:szCs w:val="24"/>
        </w:rPr>
        <w:t>coberturas</w:t>
      </w:r>
      <w:r w:rsidRPr="00DA3423">
        <w:rPr>
          <w:rFonts w:ascii="Times New Roman" w:hAnsi="Times New Roman" w:cs="Times New Roman"/>
          <w:i/>
          <w:iCs/>
          <w:spacing w:val="75"/>
          <w:sz w:val="24"/>
          <w:szCs w:val="24"/>
        </w:rPr>
        <w:t xml:space="preserve"> </w:t>
      </w:r>
      <w:r w:rsidRPr="00DA3423">
        <w:rPr>
          <w:rFonts w:ascii="Times New Roman" w:hAnsi="Times New Roman" w:cs="Times New Roman"/>
          <w:i/>
          <w:iCs/>
          <w:sz w:val="24"/>
          <w:szCs w:val="24"/>
        </w:rPr>
        <w:t>de</w:t>
      </w:r>
      <w:r w:rsidRPr="00DA3423">
        <w:rPr>
          <w:rFonts w:ascii="Times New Roman" w:hAnsi="Times New Roman" w:cs="Times New Roman"/>
          <w:i/>
          <w:iCs/>
          <w:spacing w:val="77"/>
          <w:sz w:val="24"/>
          <w:szCs w:val="24"/>
        </w:rPr>
        <w:t xml:space="preserve"> </w:t>
      </w:r>
      <w:r w:rsidRPr="00DA3423">
        <w:rPr>
          <w:rFonts w:ascii="Times New Roman" w:hAnsi="Times New Roman" w:cs="Times New Roman"/>
          <w:i/>
          <w:iCs/>
          <w:sz w:val="24"/>
          <w:szCs w:val="24"/>
        </w:rPr>
        <w:t>Responsabilidad</w:t>
      </w:r>
      <w:r w:rsidRPr="00DA3423">
        <w:rPr>
          <w:rFonts w:ascii="Times New Roman" w:hAnsi="Times New Roman" w:cs="Times New Roman"/>
          <w:i/>
          <w:iCs/>
          <w:spacing w:val="62"/>
          <w:sz w:val="24"/>
          <w:szCs w:val="24"/>
        </w:rPr>
        <w:t xml:space="preserve"> </w:t>
      </w:r>
      <w:r w:rsidRPr="00DA3423">
        <w:rPr>
          <w:rFonts w:ascii="Times New Roman" w:hAnsi="Times New Roman" w:cs="Times New Roman"/>
          <w:i/>
          <w:iCs/>
          <w:sz w:val="24"/>
          <w:szCs w:val="24"/>
        </w:rPr>
        <w:t>Civil</w:t>
      </w:r>
      <w:r w:rsidRPr="00DA3423">
        <w:rPr>
          <w:rFonts w:ascii="Times New Roman" w:hAnsi="Times New Roman" w:cs="Times New Roman"/>
          <w:i/>
          <w:iCs/>
          <w:spacing w:val="61"/>
          <w:sz w:val="24"/>
          <w:szCs w:val="24"/>
        </w:rPr>
        <w:t xml:space="preserve"> </w:t>
      </w:r>
      <w:r w:rsidRPr="00DA3423">
        <w:rPr>
          <w:rFonts w:ascii="Times New Roman" w:hAnsi="Times New Roman" w:cs="Times New Roman"/>
          <w:i/>
          <w:iCs/>
          <w:sz w:val="24"/>
          <w:szCs w:val="24"/>
        </w:rPr>
        <w:t>frente</w:t>
      </w:r>
      <w:r w:rsidRPr="00DA3423">
        <w:rPr>
          <w:rFonts w:ascii="Times New Roman" w:hAnsi="Times New Roman" w:cs="Times New Roman"/>
          <w:i/>
          <w:iCs/>
          <w:spacing w:val="73"/>
          <w:sz w:val="24"/>
          <w:szCs w:val="24"/>
        </w:rPr>
        <w:t xml:space="preserve"> </w:t>
      </w:r>
      <w:r w:rsidRPr="00DA3423">
        <w:rPr>
          <w:rFonts w:ascii="Times New Roman" w:hAnsi="Times New Roman" w:cs="Times New Roman"/>
          <w:i/>
          <w:iCs/>
          <w:sz w:val="24"/>
          <w:szCs w:val="24"/>
        </w:rPr>
        <w:t>a Terceros,</w:t>
      </w:r>
      <w:r w:rsidRPr="00DA3423">
        <w:rPr>
          <w:rFonts w:ascii="Times New Roman" w:hAnsi="Times New Roman" w:cs="Times New Roman"/>
          <w:i/>
          <w:iCs/>
          <w:spacing w:val="24"/>
          <w:sz w:val="24"/>
          <w:szCs w:val="24"/>
        </w:rPr>
        <w:t xml:space="preserve"> </w:t>
      </w:r>
      <w:r w:rsidRPr="00DA3423">
        <w:rPr>
          <w:rFonts w:ascii="Times New Roman" w:hAnsi="Times New Roman" w:cs="Times New Roman"/>
          <w:i/>
          <w:iCs/>
          <w:sz w:val="24"/>
          <w:szCs w:val="24"/>
        </w:rPr>
        <w:t>Responsabilidad</w:t>
      </w:r>
      <w:r w:rsidRPr="00DA3423">
        <w:rPr>
          <w:rFonts w:ascii="Times New Roman" w:hAnsi="Times New Roman" w:cs="Times New Roman"/>
          <w:i/>
          <w:iCs/>
          <w:spacing w:val="8"/>
          <w:sz w:val="24"/>
          <w:szCs w:val="24"/>
        </w:rPr>
        <w:t xml:space="preserve"> </w:t>
      </w:r>
      <w:r w:rsidRPr="00DA3423">
        <w:rPr>
          <w:rFonts w:ascii="Times New Roman" w:hAnsi="Times New Roman" w:cs="Times New Roman"/>
          <w:i/>
          <w:iCs/>
          <w:sz w:val="24"/>
          <w:szCs w:val="24"/>
        </w:rPr>
        <w:t>de</w:t>
      </w:r>
      <w:r w:rsidRPr="00DA3423">
        <w:rPr>
          <w:rFonts w:ascii="Times New Roman" w:hAnsi="Times New Roman" w:cs="Times New Roman"/>
          <w:i/>
          <w:iCs/>
          <w:spacing w:val="14"/>
          <w:sz w:val="24"/>
          <w:szCs w:val="24"/>
        </w:rPr>
        <w:t xml:space="preserve"> </w:t>
      </w:r>
      <w:r w:rsidRPr="00DA3423">
        <w:rPr>
          <w:rFonts w:ascii="Times New Roman" w:hAnsi="Times New Roman" w:cs="Times New Roman"/>
          <w:i/>
          <w:iCs/>
          <w:sz w:val="24"/>
          <w:szCs w:val="24"/>
        </w:rPr>
        <w:t>Ocupantes</w:t>
      </w:r>
      <w:r w:rsidRPr="00DA3423">
        <w:rPr>
          <w:rFonts w:ascii="Times New Roman" w:hAnsi="Times New Roman" w:cs="Times New Roman"/>
          <w:i/>
          <w:iCs/>
          <w:spacing w:val="22"/>
          <w:sz w:val="24"/>
          <w:szCs w:val="24"/>
        </w:rPr>
        <w:t xml:space="preserve"> </w:t>
      </w:r>
      <w:r w:rsidRPr="00DA3423">
        <w:rPr>
          <w:rFonts w:ascii="Times New Roman" w:hAnsi="Times New Roman" w:cs="Times New Roman"/>
          <w:i/>
          <w:iCs/>
          <w:sz w:val="24"/>
          <w:szCs w:val="24"/>
        </w:rPr>
        <w:t>y</w:t>
      </w:r>
      <w:r w:rsidRPr="00DA3423">
        <w:rPr>
          <w:rFonts w:ascii="Times New Roman" w:hAnsi="Times New Roman" w:cs="Times New Roman"/>
          <w:i/>
          <w:iCs/>
          <w:spacing w:val="9"/>
          <w:sz w:val="24"/>
          <w:szCs w:val="24"/>
        </w:rPr>
        <w:t xml:space="preserve"> </w:t>
      </w:r>
      <w:r w:rsidRPr="00DA3423">
        <w:rPr>
          <w:rFonts w:ascii="Times New Roman" w:hAnsi="Times New Roman" w:cs="Times New Roman"/>
          <w:i/>
          <w:iCs/>
          <w:sz w:val="24"/>
          <w:szCs w:val="24"/>
        </w:rPr>
        <w:t>Accidentes</w:t>
      </w:r>
      <w:r w:rsidRPr="00DA3423">
        <w:rPr>
          <w:rFonts w:ascii="Times New Roman" w:hAnsi="Times New Roman" w:cs="Times New Roman"/>
          <w:i/>
          <w:iCs/>
          <w:spacing w:val="4"/>
          <w:sz w:val="24"/>
          <w:szCs w:val="24"/>
        </w:rPr>
        <w:t xml:space="preserve"> </w:t>
      </w:r>
      <w:r w:rsidRPr="00DA3423">
        <w:rPr>
          <w:rFonts w:ascii="Times New Roman" w:hAnsi="Times New Roman" w:cs="Times New Roman"/>
          <w:i/>
          <w:iCs/>
          <w:sz w:val="24"/>
          <w:szCs w:val="24"/>
        </w:rPr>
        <w:t>Personales,</w:t>
      </w:r>
      <w:r w:rsidRPr="00DA3423">
        <w:rPr>
          <w:rFonts w:ascii="Times New Roman" w:hAnsi="Times New Roman" w:cs="Times New Roman"/>
          <w:i/>
          <w:iCs/>
          <w:spacing w:val="19"/>
          <w:sz w:val="24"/>
          <w:szCs w:val="24"/>
        </w:rPr>
        <w:t xml:space="preserve"> </w:t>
      </w:r>
      <w:r w:rsidRPr="00DA3423">
        <w:rPr>
          <w:rFonts w:ascii="Times New Roman" w:hAnsi="Times New Roman" w:cs="Times New Roman"/>
          <w:i/>
          <w:iCs/>
          <w:sz w:val="24"/>
          <w:szCs w:val="24"/>
        </w:rPr>
        <w:t>hasta</w:t>
      </w:r>
      <w:r w:rsidRPr="00DA3423">
        <w:rPr>
          <w:rFonts w:ascii="Times New Roman" w:hAnsi="Times New Roman" w:cs="Times New Roman"/>
          <w:i/>
          <w:iCs/>
          <w:spacing w:val="13"/>
          <w:sz w:val="24"/>
          <w:szCs w:val="24"/>
        </w:rPr>
        <w:t xml:space="preserve"> </w:t>
      </w:r>
      <w:r w:rsidRPr="00DA3423">
        <w:rPr>
          <w:rFonts w:ascii="Times New Roman" w:hAnsi="Times New Roman" w:cs="Times New Roman"/>
          <w:i/>
          <w:iCs/>
          <w:sz w:val="24"/>
          <w:szCs w:val="24"/>
        </w:rPr>
        <w:t>por</w:t>
      </w:r>
      <w:r w:rsidRPr="00DA3423">
        <w:rPr>
          <w:rFonts w:ascii="Times New Roman" w:hAnsi="Times New Roman" w:cs="Times New Roman"/>
          <w:i/>
          <w:iCs/>
          <w:spacing w:val="17"/>
          <w:sz w:val="24"/>
          <w:szCs w:val="24"/>
        </w:rPr>
        <w:t xml:space="preserve"> </w:t>
      </w:r>
      <w:r w:rsidRPr="00DA3423">
        <w:rPr>
          <w:rFonts w:ascii="Times New Roman" w:hAnsi="Times New Roman" w:cs="Times New Roman"/>
          <w:i/>
          <w:iCs/>
          <w:sz w:val="24"/>
          <w:szCs w:val="24"/>
        </w:rPr>
        <w:t>las</w:t>
      </w:r>
      <w:r w:rsidRPr="00DA3423">
        <w:rPr>
          <w:rFonts w:ascii="Times New Roman" w:hAnsi="Times New Roman" w:cs="Times New Roman"/>
          <w:i/>
          <w:iCs/>
          <w:spacing w:val="8"/>
          <w:sz w:val="24"/>
          <w:szCs w:val="24"/>
        </w:rPr>
        <w:t xml:space="preserve"> </w:t>
      </w:r>
      <w:r w:rsidRPr="00DA3423">
        <w:rPr>
          <w:rFonts w:ascii="Times New Roman" w:hAnsi="Times New Roman" w:cs="Times New Roman"/>
          <w:i/>
          <w:iCs/>
          <w:sz w:val="24"/>
          <w:szCs w:val="24"/>
        </w:rPr>
        <w:t>sumas aseguradas</w:t>
      </w:r>
      <w:r w:rsidRPr="00DA3423">
        <w:rPr>
          <w:rFonts w:ascii="Times New Roman" w:hAnsi="Times New Roman" w:cs="Times New Roman"/>
          <w:i/>
          <w:iCs/>
          <w:spacing w:val="80"/>
          <w:w w:val="150"/>
          <w:sz w:val="24"/>
          <w:szCs w:val="24"/>
        </w:rPr>
        <w:t xml:space="preserve"> </w:t>
      </w:r>
      <w:r w:rsidRPr="00DA3423">
        <w:rPr>
          <w:rFonts w:ascii="Times New Roman" w:hAnsi="Times New Roman" w:cs="Times New Roman"/>
          <w:i/>
          <w:iCs/>
          <w:sz w:val="24"/>
          <w:szCs w:val="24"/>
        </w:rPr>
        <w:t>descritas</w:t>
      </w:r>
      <w:r w:rsidRPr="00DA3423">
        <w:rPr>
          <w:rFonts w:ascii="Times New Roman" w:hAnsi="Times New Roman" w:cs="Times New Roman"/>
          <w:i/>
          <w:iCs/>
          <w:spacing w:val="77"/>
          <w:w w:val="150"/>
          <w:sz w:val="24"/>
          <w:szCs w:val="24"/>
        </w:rPr>
        <w:t xml:space="preserve"> </w:t>
      </w:r>
      <w:r w:rsidRPr="00DA3423">
        <w:rPr>
          <w:rFonts w:ascii="Times New Roman" w:hAnsi="Times New Roman" w:cs="Times New Roman"/>
          <w:i/>
          <w:iCs/>
          <w:sz w:val="24"/>
          <w:szCs w:val="24"/>
        </w:rPr>
        <w:t>en</w:t>
      </w:r>
      <w:r w:rsidRPr="00DA3423">
        <w:rPr>
          <w:rFonts w:ascii="Times New Roman" w:hAnsi="Times New Roman" w:cs="Times New Roman"/>
          <w:i/>
          <w:iCs/>
          <w:spacing w:val="80"/>
          <w:w w:val="150"/>
          <w:sz w:val="24"/>
          <w:szCs w:val="24"/>
        </w:rPr>
        <w:t xml:space="preserve"> </w:t>
      </w:r>
      <w:r w:rsidRPr="00DA3423">
        <w:rPr>
          <w:rFonts w:ascii="Times New Roman" w:hAnsi="Times New Roman" w:cs="Times New Roman"/>
          <w:i/>
          <w:iCs/>
          <w:sz w:val="24"/>
          <w:szCs w:val="24"/>
        </w:rPr>
        <w:t>las</w:t>
      </w:r>
      <w:r w:rsidRPr="00DA3423">
        <w:rPr>
          <w:rFonts w:ascii="Times New Roman" w:hAnsi="Times New Roman" w:cs="Times New Roman"/>
          <w:i/>
          <w:iCs/>
          <w:spacing w:val="75"/>
          <w:w w:val="150"/>
          <w:sz w:val="24"/>
          <w:szCs w:val="24"/>
        </w:rPr>
        <w:t xml:space="preserve"> </w:t>
      </w:r>
      <w:r w:rsidRPr="00DA3423">
        <w:rPr>
          <w:rFonts w:ascii="Times New Roman" w:hAnsi="Times New Roman" w:cs="Times New Roman"/>
          <w:i/>
          <w:iCs/>
          <w:sz w:val="24"/>
          <w:szCs w:val="24"/>
        </w:rPr>
        <w:t>Condiciones</w:t>
      </w:r>
      <w:r w:rsidRPr="00DA3423">
        <w:rPr>
          <w:rFonts w:ascii="Times New Roman" w:hAnsi="Times New Roman" w:cs="Times New Roman"/>
          <w:i/>
          <w:iCs/>
          <w:spacing w:val="68"/>
          <w:w w:val="150"/>
          <w:sz w:val="24"/>
          <w:szCs w:val="24"/>
        </w:rPr>
        <w:t xml:space="preserve"> </w:t>
      </w:r>
      <w:r w:rsidRPr="00DA3423">
        <w:rPr>
          <w:rFonts w:ascii="Times New Roman" w:hAnsi="Times New Roman" w:cs="Times New Roman"/>
          <w:i/>
          <w:iCs/>
          <w:sz w:val="24"/>
          <w:szCs w:val="24"/>
        </w:rPr>
        <w:t>Particulares,</w:t>
      </w:r>
      <w:r w:rsidRPr="00DA3423">
        <w:rPr>
          <w:rFonts w:ascii="Times New Roman" w:hAnsi="Times New Roman" w:cs="Times New Roman"/>
          <w:i/>
          <w:iCs/>
          <w:spacing w:val="80"/>
          <w:w w:val="150"/>
          <w:sz w:val="24"/>
          <w:szCs w:val="24"/>
        </w:rPr>
        <w:t xml:space="preserve"> </w:t>
      </w:r>
      <w:r w:rsidRPr="00DA3423">
        <w:rPr>
          <w:rFonts w:ascii="Times New Roman" w:hAnsi="Times New Roman" w:cs="Times New Roman"/>
          <w:i/>
          <w:iCs/>
          <w:sz w:val="24"/>
          <w:szCs w:val="24"/>
        </w:rPr>
        <w:t>siempre</w:t>
      </w:r>
      <w:r w:rsidRPr="00DA3423">
        <w:rPr>
          <w:rFonts w:ascii="Times New Roman" w:hAnsi="Times New Roman" w:cs="Times New Roman"/>
          <w:i/>
          <w:iCs/>
          <w:spacing w:val="74"/>
          <w:w w:val="150"/>
          <w:sz w:val="24"/>
          <w:szCs w:val="24"/>
        </w:rPr>
        <w:t xml:space="preserve"> </w:t>
      </w:r>
      <w:r w:rsidRPr="00DA3423">
        <w:rPr>
          <w:rFonts w:ascii="Times New Roman" w:hAnsi="Times New Roman" w:cs="Times New Roman"/>
          <w:i/>
          <w:iCs/>
          <w:sz w:val="24"/>
          <w:szCs w:val="24"/>
        </w:rPr>
        <w:t>y</w:t>
      </w:r>
      <w:r w:rsidRPr="00DA3423">
        <w:rPr>
          <w:rFonts w:ascii="Times New Roman" w:hAnsi="Times New Roman" w:cs="Times New Roman"/>
          <w:i/>
          <w:iCs/>
          <w:spacing w:val="76"/>
          <w:w w:val="150"/>
          <w:sz w:val="24"/>
          <w:szCs w:val="24"/>
        </w:rPr>
        <w:t xml:space="preserve"> </w:t>
      </w:r>
      <w:r w:rsidRPr="00DA3423">
        <w:rPr>
          <w:rFonts w:ascii="Times New Roman" w:hAnsi="Times New Roman" w:cs="Times New Roman"/>
          <w:i/>
          <w:iCs/>
          <w:sz w:val="24"/>
          <w:szCs w:val="24"/>
        </w:rPr>
        <w:t>cuando</w:t>
      </w:r>
      <w:r w:rsidRPr="00DA3423">
        <w:rPr>
          <w:rFonts w:ascii="Times New Roman" w:hAnsi="Times New Roman" w:cs="Times New Roman"/>
          <w:i/>
          <w:iCs/>
          <w:spacing w:val="80"/>
          <w:w w:val="150"/>
          <w:sz w:val="24"/>
          <w:szCs w:val="24"/>
        </w:rPr>
        <w:t xml:space="preserve"> </w:t>
      </w:r>
      <w:r w:rsidRPr="00DA3423">
        <w:rPr>
          <w:rFonts w:ascii="Times New Roman" w:hAnsi="Times New Roman" w:cs="Times New Roman"/>
          <w:i/>
          <w:iCs/>
          <w:sz w:val="24"/>
          <w:szCs w:val="24"/>
        </w:rPr>
        <w:t>dichas coberturas</w:t>
      </w:r>
      <w:r w:rsidRPr="00DA3423">
        <w:rPr>
          <w:rFonts w:ascii="Times New Roman" w:hAnsi="Times New Roman" w:cs="Times New Roman"/>
          <w:i/>
          <w:iCs/>
          <w:spacing w:val="17"/>
          <w:sz w:val="24"/>
          <w:szCs w:val="24"/>
        </w:rPr>
        <w:t xml:space="preserve"> </w:t>
      </w:r>
      <w:r w:rsidRPr="00DA3423">
        <w:rPr>
          <w:rFonts w:ascii="Times New Roman" w:hAnsi="Times New Roman" w:cs="Times New Roman"/>
          <w:i/>
          <w:iCs/>
          <w:sz w:val="24"/>
          <w:szCs w:val="24"/>
        </w:rPr>
        <w:t>hayan</w:t>
      </w:r>
      <w:r w:rsidRPr="00DA3423">
        <w:rPr>
          <w:rFonts w:ascii="Times New Roman" w:hAnsi="Times New Roman" w:cs="Times New Roman"/>
          <w:i/>
          <w:iCs/>
          <w:spacing w:val="9"/>
          <w:sz w:val="24"/>
          <w:szCs w:val="24"/>
        </w:rPr>
        <w:t xml:space="preserve"> </w:t>
      </w:r>
      <w:r w:rsidRPr="00DA3423">
        <w:rPr>
          <w:rFonts w:ascii="Times New Roman" w:hAnsi="Times New Roman" w:cs="Times New Roman"/>
          <w:i/>
          <w:iCs/>
          <w:sz w:val="24"/>
          <w:szCs w:val="24"/>
        </w:rPr>
        <w:t>sido</w:t>
      </w:r>
      <w:r w:rsidRPr="00DA3423">
        <w:rPr>
          <w:rFonts w:ascii="Times New Roman" w:hAnsi="Times New Roman" w:cs="Times New Roman"/>
          <w:i/>
          <w:iCs/>
          <w:spacing w:val="6"/>
          <w:sz w:val="24"/>
          <w:szCs w:val="24"/>
        </w:rPr>
        <w:t xml:space="preserve"> </w:t>
      </w:r>
      <w:r w:rsidRPr="00DA3423">
        <w:rPr>
          <w:rFonts w:ascii="Times New Roman" w:hAnsi="Times New Roman" w:cs="Times New Roman"/>
          <w:i/>
          <w:iCs/>
          <w:sz w:val="24"/>
          <w:szCs w:val="24"/>
        </w:rPr>
        <w:t>contratadas.</w:t>
      </w:r>
      <w:r w:rsidRPr="00DA3423">
        <w:rPr>
          <w:rFonts w:ascii="Times New Roman" w:hAnsi="Times New Roman" w:cs="Times New Roman"/>
          <w:i/>
          <w:iCs/>
          <w:spacing w:val="14"/>
          <w:sz w:val="24"/>
          <w:szCs w:val="24"/>
        </w:rPr>
        <w:t xml:space="preserve"> </w:t>
      </w:r>
      <w:r w:rsidRPr="00DA3423">
        <w:rPr>
          <w:rFonts w:ascii="Times New Roman" w:hAnsi="Times New Roman" w:cs="Times New Roman"/>
          <w:i/>
          <w:iCs/>
          <w:sz w:val="24"/>
          <w:szCs w:val="24"/>
        </w:rPr>
        <w:t>El</w:t>
      </w:r>
      <w:r w:rsidRPr="00DA3423">
        <w:rPr>
          <w:rFonts w:ascii="Times New Roman" w:hAnsi="Times New Roman" w:cs="Times New Roman"/>
          <w:i/>
          <w:iCs/>
          <w:spacing w:val="10"/>
          <w:sz w:val="24"/>
          <w:szCs w:val="24"/>
        </w:rPr>
        <w:t xml:space="preserve"> </w:t>
      </w:r>
      <w:r w:rsidRPr="00DA3423">
        <w:rPr>
          <w:rFonts w:ascii="Times New Roman" w:hAnsi="Times New Roman" w:cs="Times New Roman"/>
          <w:i/>
          <w:iCs/>
          <w:sz w:val="24"/>
          <w:szCs w:val="24"/>
        </w:rPr>
        <w:t>deducible</w:t>
      </w:r>
      <w:r w:rsidRPr="00DA3423">
        <w:rPr>
          <w:rFonts w:ascii="Times New Roman" w:hAnsi="Times New Roman" w:cs="Times New Roman"/>
          <w:i/>
          <w:iCs/>
          <w:spacing w:val="7"/>
          <w:sz w:val="24"/>
          <w:szCs w:val="24"/>
        </w:rPr>
        <w:t xml:space="preserve"> </w:t>
      </w:r>
      <w:r w:rsidRPr="00DA3423">
        <w:rPr>
          <w:rFonts w:ascii="Times New Roman" w:hAnsi="Times New Roman" w:cs="Times New Roman"/>
          <w:i/>
          <w:iCs/>
          <w:sz w:val="24"/>
          <w:szCs w:val="24"/>
        </w:rPr>
        <w:t>en</w:t>
      </w:r>
      <w:r w:rsidRPr="00DA3423">
        <w:rPr>
          <w:rFonts w:ascii="Times New Roman" w:hAnsi="Times New Roman" w:cs="Times New Roman"/>
          <w:i/>
          <w:iCs/>
          <w:spacing w:val="14"/>
          <w:sz w:val="24"/>
          <w:szCs w:val="24"/>
        </w:rPr>
        <w:t xml:space="preserve"> </w:t>
      </w:r>
      <w:r w:rsidRPr="00DA3423">
        <w:rPr>
          <w:rFonts w:ascii="Times New Roman" w:hAnsi="Times New Roman" w:cs="Times New Roman"/>
          <w:i/>
          <w:iCs/>
          <w:sz w:val="24"/>
          <w:szCs w:val="24"/>
        </w:rPr>
        <w:t>estos</w:t>
      </w:r>
      <w:r w:rsidRPr="00DA3423">
        <w:rPr>
          <w:rFonts w:ascii="Times New Roman" w:hAnsi="Times New Roman" w:cs="Times New Roman"/>
          <w:i/>
          <w:iCs/>
          <w:spacing w:val="3"/>
          <w:sz w:val="24"/>
          <w:szCs w:val="24"/>
        </w:rPr>
        <w:t xml:space="preserve"> </w:t>
      </w:r>
      <w:r w:rsidRPr="00DA3423">
        <w:rPr>
          <w:rFonts w:ascii="Times New Roman" w:hAnsi="Times New Roman" w:cs="Times New Roman"/>
          <w:i/>
          <w:iCs/>
          <w:sz w:val="24"/>
          <w:szCs w:val="24"/>
        </w:rPr>
        <w:t>casos</w:t>
      </w:r>
      <w:r w:rsidRPr="00DA3423">
        <w:rPr>
          <w:rFonts w:ascii="Times New Roman" w:hAnsi="Times New Roman" w:cs="Times New Roman"/>
          <w:i/>
          <w:iCs/>
          <w:spacing w:val="12"/>
          <w:sz w:val="24"/>
          <w:szCs w:val="24"/>
        </w:rPr>
        <w:t xml:space="preserve"> </w:t>
      </w:r>
      <w:r w:rsidRPr="00DA3423">
        <w:rPr>
          <w:rFonts w:ascii="Times New Roman" w:hAnsi="Times New Roman" w:cs="Times New Roman"/>
          <w:i/>
          <w:iCs/>
          <w:sz w:val="24"/>
          <w:szCs w:val="24"/>
        </w:rPr>
        <w:t>será</w:t>
      </w:r>
      <w:r w:rsidRPr="00DA3423">
        <w:rPr>
          <w:rFonts w:ascii="Times New Roman" w:hAnsi="Times New Roman" w:cs="Times New Roman"/>
          <w:i/>
          <w:iCs/>
          <w:spacing w:val="10"/>
          <w:sz w:val="24"/>
          <w:szCs w:val="24"/>
        </w:rPr>
        <w:t xml:space="preserve"> </w:t>
      </w:r>
      <w:r w:rsidRPr="00DA3423">
        <w:rPr>
          <w:rFonts w:ascii="Times New Roman" w:hAnsi="Times New Roman" w:cs="Times New Roman"/>
          <w:i/>
          <w:iCs/>
          <w:sz w:val="24"/>
          <w:szCs w:val="24"/>
        </w:rPr>
        <w:t>del</w:t>
      </w:r>
      <w:r w:rsidRPr="00DA3423">
        <w:rPr>
          <w:rFonts w:ascii="Times New Roman" w:hAnsi="Times New Roman" w:cs="Times New Roman"/>
          <w:i/>
          <w:iCs/>
          <w:spacing w:val="10"/>
          <w:sz w:val="24"/>
          <w:szCs w:val="24"/>
        </w:rPr>
        <w:t xml:space="preserve"> </w:t>
      </w:r>
      <w:r w:rsidRPr="00DA3423">
        <w:rPr>
          <w:rFonts w:ascii="Times New Roman" w:hAnsi="Times New Roman" w:cs="Times New Roman"/>
          <w:i/>
          <w:iCs/>
          <w:sz w:val="24"/>
          <w:szCs w:val="24"/>
        </w:rPr>
        <w:t>20%</w:t>
      </w:r>
      <w:r w:rsidRPr="00DA3423">
        <w:rPr>
          <w:rFonts w:ascii="Times New Roman" w:hAnsi="Times New Roman" w:cs="Times New Roman"/>
          <w:i/>
          <w:iCs/>
          <w:spacing w:val="17"/>
          <w:sz w:val="24"/>
          <w:szCs w:val="24"/>
        </w:rPr>
        <w:t xml:space="preserve"> </w:t>
      </w:r>
      <w:r w:rsidRPr="00DA3423">
        <w:rPr>
          <w:rFonts w:ascii="Times New Roman" w:hAnsi="Times New Roman" w:cs="Times New Roman"/>
          <w:i/>
          <w:iCs/>
          <w:sz w:val="24"/>
          <w:szCs w:val="24"/>
        </w:rPr>
        <w:t>del</w:t>
      </w:r>
      <w:r w:rsidRPr="00DA3423">
        <w:rPr>
          <w:rFonts w:ascii="Times New Roman" w:hAnsi="Times New Roman" w:cs="Times New Roman"/>
          <w:i/>
          <w:iCs/>
          <w:spacing w:val="10"/>
          <w:sz w:val="24"/>
          <w:szCs w:val="24"/>
        </w:rPr>
        <w:t xml:space="preserve"> </w:t>
      </w:r>
      <w:r w:rsidRPr="00DA3423">
        <w:rPr>
          <w:rFonts w:ascii="Times New Roman" w:hAnsi="Times New Roman" w:cs="Times New Roman"/>
          <w:i/>
          <w:iCs/>
          <w:sz w:val="24"/>
          <w:szCs w:val="24"/>
        </w:rPr>
        <w:t>monto del siniestro mínimo US$ 500.00.</w:t>
      </w:r>
    </w:p>
    <w:p w:rsidRPr="00DA3423" w:rsidR="006A66A5" w:rsidP="006A66A5" w:rsidRDefault="006A66A5" w14:paraId="214FB80B" w14:textId="77777777">
      <w:pPr>
        <w:pStyle w:val="Textoindependiente"/>
        <w:kinsoku w:val="0"/>
        <w:overflowPunct w:val="0"/>
        <w:spacing w:before="10"/>
        <w:ind w:left="610"/>
        <w:jc w:val="both"/>
        <w:rPr>
          <w:rFonts w:ascii="Times New Roman" w:hAnsi="Times New Roman" w:cs="Times New Roman"/>
          <w:i/>
          <w:iCs/>
          <w:sz w:val="24"/>
          <w:szCs w:val="24"/>
        </w:rPr>
      </w:pPr>
    </w:p>
    <w:p w:rsidRPr="00DA3423" w:rsidR="006A66A5" w:rsidP="006A66A5" w:rsidRDefault="006A66A5" w14:paraId="0A54493A" w14:textId="77777777">
      <w:pPr>
        <w:pStyle w:val="Textoindependiente"/>
        <w:kinsoku w:val="0"/>
        <w:overflowPunct w:val="0"/>
        <w:spacing w:line="252" w:lineRule="auto"/>
        <w:ind w:left="724" w:right="120"/>
        <w:jc w:val="both"/>
        <w:rPr>
          <w:rFonts w:ascii="Times New Roman" w:hAnsi="Times New Roman" w:cs="Times New Roman"/>
          <w:sz w:val="24"/>
          <w:szCs w:val="24"/>
        </w:rPr>
      </w:pPr>
      <w:r w:rsidRPr="00DA3423">
        <w:rPr>
          <w:rFonts w:ascii="Times New Roman" w:hAnsi="Times New Roman" w:cs="Times New Roman"/>
          <w:i/>
          <w:iCs/>
          <w:sz w:val="24"/>
          <w:szCs w:val="24"/>
        </w:rPr>
        <w:t>La presente</w:t>
      </w:r>
      <w:r w:rsidRPr="00DA3423">
        <w:rPr>
          <w:rFonts w:ascii="Times New Roman" w:hAnsi="Times New Roman" w:cs="Times New Roman"/>
          <w:i/>
          <w:iCs/>
          <w:spacing w:val="25"/>
          <w:sz w:val="24"/>
          <w:szCs w:val="24"/>
        </w:rPr>
        <w:t xml:space="preserve"> </w:t>
      </w:r>
      <w:r w:rsidRPr="00DA3423">
        <w:rPr>
          <w:rFonts w:ascii="Times New Roman" w:hAnsi="Times New Roman" w:cs="Times New Roman"/>
          <w:i/>
          <w:iCs/>
          <w:sz w:val="24"/>
          <w:szCs w:val="24"/>
        </w:rPr>
        <w:t>cláusula no será de aplicación para las pólizas que hayan sido endosadas a entidades financieras</w:t>
      </w:r>
      <w:r w:rsidRPr="00DA3423">
        <w:rPr>
          <w:rFonts w:ascii="Times New Roman" w:hAnsi="Times New Roman" w:cs="Times New Roman"/>
          <w:sz w:val="24"/>
          <w:szCs w:val="24"/>
        </w:rPr>
        <w:t>.”</w:t>
      </w:r>
    </w:p>
    <w:p w:rsidRPr="00DA3423" w:rsidR="006A66A5" w:rsidP="006A66A5" w:rsidRDefault="006A66A5" w14:paraId="5E89F7A2" w14:textId="77777777">
      <w:pPr>
        <w:tabs>
          <w:tab w:val="left" w:pos="709"/>
          <w:tab w:val="left" w:pos="1134"/>
          <w:tab w:val="left" w:pos="2160"/>
        </w:tabs>
        <w:ind w:left="1134" w:hanging="425"/>
        <w:jc w:val="both"/>
        <w:rPr>
          <w:u w:val="single"/>
          <w:lang w:val="es-PE"/>
        </w:rPr>
      </w:pPr>
    </w:p>
    <w:p w:rsidRPr="00DA3423" w:rsidR="006A66A5" w:rsidP="006A66A5" w:rsidRDefault="006A66A5" w14:paraId="6DEDD937" w14:textId="51853B50">
      <w:pPr>
        <w:tabs>
          <w:tab w:val="left" w:pos="709"/>
          <w:tab w:val="left" w:pos="2160"/>
        </w:tabs>
        <w:ind w:left="709" w:hanging="709"/>
        <w:jc w:val="both"/>
        <w:rPr>
          <w:lang w:val="es-PE"/>
        </w:rPr>
      </w:pPr>
      <w:r w:rsidRPr="5EC68A56" w:rsidR="006A66A5">
        <w:rPr>
          <w:lang w:val="es-PE"/>
        </w:rPr>
        <w:t>6.2.</w:t>
      </w:r>
      <w:r>
        <w:tab/>
      </w:r>
      <w:r w:rsidRPr="5EC68A56" w:rsidR="006A66A5">
        <w:rPr>
          <w:lang w:val="es-PE"/>
        </w:rPr>
        <w:t xml:space="preserve">En el presente caso, </w:t>
      </w:r>
      <w:r w:rsidRPr="5EC68A56" w:rsidR="5C9837F9">
        <w:rPr>
          <w:lang w:val="es-PE"/>
        </w:rPr>
        <w:t>.......</w:t>
      </w:r>
      <w:r w:rsidRPr="5EC68A56" w:rsidR="006A66A5">
        <w:rPr>
          <w:lang w:val="es-PE"/>
        </w:rPr>
        <w:t xml:space="preserve"> observa que no se llevó a cabo el procedimiento para el envío y registro de la documentación en el sistema de la compañía para la inspección virtual de la unidad asegurada.</w:t>
      </w:r>
    </w:p>
    <w:p w:rsidRPr="00DA3423" w:rsidR="006A66A5" w:rsidP="006A66A5" w:rsidRDefault="006A66A5" w14:paraId="58B30B3D" w14:textId="77777777">
      <w:pPr>
        <w:tabs>
          <w:tab w:val="left" w:pos="709"/>
          <w:tab w:val="left" w:pos="2160"/>
        </w:tabs>
        <w:ind w:left="709" w:hanging="709"/>
        <w:jc w:val="both"/>
        <w:rPr>
          <w:lang w:val="es-PE"/>
        </w:rPr>
      </w:pPr>
    </w:p>
    <w:p w:rsidRPr="00DA3423" w:rsidR="006A66A5" w:rsidP="006A66A5" w:rsidRDefault="006A66A5" w14:paraId="67C31187" w14:textId="77777777">
      <w:pPr>
        <w:tabs>
          <w:tab w:val="left" w:pos="709"/>
          <w:tab w:val="left" w:pos="2160"/>
        </w:tabs>
        <w:ind w:left="709" w:hanging="709"/>
        <w:jc w:val="both"/>
        <w:rPr>
          <w:lang w:val="es-PE"/>
        </w:rPr>
      </w:pPr>
      <w:r w:rsidRPr="00DA3423">
        <w:rPr>
          <w:lang w:val="es-PE"/>
        </w:rPr>
        <w:t xml:space="preserve">6.3.  </w:t>
      </w:r>
      <w:r w:rsidRPr="00DA3423">
        <w:rPr>
          <w:lang w:val="es-PE"/>
        </w:rPr>
        <w:tab/>
      </w:r>
      <w:r w:rsidRPr="00DA3423">
        <w:rPr>
          <w:lang w:val="es-PE"/>
        </w:rPr>
        <w:t>La Aseguradora reconoce que la inspección puede ser virtual o presencial según el siguiente procedimiento informado por correo electrónico:</w:t>
      </w:r>
    </w:p>
    <w:p w:rsidRPr="00DA3423" w:rsidR="006A66A5" w:rsidP="006A66A5" w:rsidRDefault="006A66A5" w14:paraId="4184573D" w14:textId="77777777">
      <w:pPr>
        <w:tabs>
          <w:tab w:val="left" w:pos="709"/>
          <w:tab w:val="left" w:pos="2160"/>
        </w:tabs>
        <w:ind w:left="709" w:hanging="709"/>
        <w:jc w:val="both"/>
        <w:rPr>
          <w:lang w:val="es-PE"/>
        </w:rPr>
      </w:pPr>
    </w:p>
    <w:p w:rsidRPr="00DA3423" w:rsidR="006A66A5" w:rsidP="006A66A5" w:rsidRDefault="006A66A5" w14:paraId="0D1387EB" w14:textId="77777777">
      <w:pPr>
        <w:pStyle w:val="Textoindependiente"/>
        <w:kinsoku w:val="0"/>
        <w:overflowPunct w:val="0"/>
        <w:spacing w:before="3"/>
        <w:rPr>
          <w:rFonts w:ascii="Times New Roman" w:hAnsi="Times New Roman" w:cs="Times New Roman"/>
          <w:sz w:val="24"/>
          <w:szCs w:val="24"/>
        </w:rPr>
      </w:pPr>
    </w:p>
    <w:p w:rsidRPr="00DA3423" w:rsidR="006A66A5" w:rsidP="006A66A5" w:rsidRDefault="006A66A5" w14:paraId="41520429" w14:textId="77777777">
      <w:pPr>
        <w:pStyle w:val="Textoindependiente"/>
        <w:kinsoku w:val="0"/>
        <w:overflowPunct w:val="0"/>
        <w:spacing w:before="62"/>
        <w:ind w:left="1440"/>
        <w:jc w:val="both"/>
        <w:rPr>
          <w:rFonts w:ascii="Times New Roman" w:hAnsi="Times New Roman" w:cs="Times New Roman"/>
          <w:color w:val="26282A"/>
          <w:w w:val="110"/>
          <w:sz w:val="24"/>
          <w:szCs w:val="24"/>
        </w:rPr>
      </w:pPr>
      <w:r w:rsidRPr="00DA3423">
        <w:rPr>
          <w:rFonts w:ascii="Times New Roman" w:hAnsi="Times New Roman" w:cs="Times New Roman"/>
          <w:color w:val="26282A"/>
          <w:w w:val="110"/>
          <w:sz w:val="24"/>
          <w:szCs w:val="24"/>
        </w:rPr>
        <w:t>-----</w:t>
      </w:r>
      <w:r w:rsidRPr="00DA3423">
        <w:rPr>
          <w:rFonts w:ascii="Times New Roman" w:hAnsi="Times New Roman" w:cs="Times New Roman"/>
          <w:color w:val="26282A"/>
          <w:spacing w:val="-6"/>
          <w:w w:val="110"/>
          <w:sz w:val="24"/>
          <w:szCs w:val="24"/>
        </w:rPr>
        <w:t xml:space="preserve"> </w:t>
      </w:r>
      <w:r w:rsidRPr="00DA3423">
        <w:rPr>
          <w:rFonts w:ascii="Times New Roman" w:hAnsi="Times New Roman" w:cs="Times New Roman"/>
          <w:color w:val="26282A"/>
          <w:w w:val="110"/>
          <w:sz w:val="24"/>
          <w:szCs w:val="24"/>
        </w:rPr>
        <w:t>Mensaje</w:t>
      </w:r>
      <w:r w:rsidRPr="00DA3423">
        <w:rPr>
          <w:rFonts w:ascii="Times New Roman" w:hAnsi="Times New Roman" w:cs="Times New Roman"/>
          <w:color w:val="26282A"/>
          <w:spacing w:val="-6"/>
          <w:w w:val="110"/>
          <w:sz w:val="24"/>
          <w:szCs w:val="24"/>
        </w:rPr>
        <w:t xml:space="preserve"> </w:t>
      </w:r>
      <w:r w:rsidRPr="00DA3423">
        <w:rPr>
          <w:rFonts w:ascii="Times New Roman" w:hAnsi="Times New Roman" w:cs="Times New Roman"/>
          <w:color w:val="26282A"/>
          <w:w w:val="110"/>
          <w:sz w:val="24"/>
          <w:szCs w:val="24"/>
        </w:rPr>
        <w:t>reenviado</w:t>
      </w:r>
      <w:r w:rsidRPr="00DA3423">
        <w:rPr>
          <w:rFonts w:ascii="Times New Roman" w:hAnsi="Times New Roman" w:cs="Times New Roman"/>
          <w:color w:val="26282A"/>
          <w:spacing w:val="-6"/>
          <w:w w:val="110"/>
          <w:sz w:val="24"/>
          <w:szCs w:val="24"/>
        </w:rPr>
        <w:t xml:space="preserve"> </w:t>
      </w:r>
      <w:r w:rsidRPr="00DA3423">
        <w:rPr>
          <w:rFonts w:ascii="Times New Roman" w:hAnsi="Times New Roman" w:cs="Times New Roman"/>
          <w:color w:val="26282A"/>
          <w:w w:val="110"/>
          <w:sz w:val="24"/>
          <w:szCs w:val="24"/>
        </w:rPr>
        <w:t>-----</w:t>
      </w:r>
    </w:p>
    <w:p w:rsidRPr="00DA3423" w:rsidR="006A66A5" w:rsidP="006A66A5" w:rsidRDefault="006A66A5" w14:paraId="02765ECF" w14:textId="2D01AF80">
      <w:pPr>
        <w:pStyle w:val="Textoindependiente"/>
        <w:kinsoku w:val="0"/>
        <w:overflowPunct w:val="0"/>
        <w:spacing w:before="30" w:line="268" w:lineRule="auto"/>
        <w:ind w:left="1440" w:right="4645"/>
        <w:jc w:val="both"/>
        <w:rPr>
          <w:rFonts w:ascii="Times New Roman" w:hAnsi="Times New Roman" w:cs="Times New Roman"/>
          <w:color w:val="26282A"/>
          <w:sz w:val="24"/>
          <w:szCs w:val="24"/>
        </w:rPr>
      </w:pPr>
      <w:r w:rsidRPr="00DA3423" w:rsidR="006A66A5">
        <w:rPr>
          <w:rFonts w:ascii="Times New Roman" w:hAnsi="Times New Roman" w:cs="Times New Roman"/>
          <w:color w:val="26282A"/>
          <w:sz w:val="24"/>
          <w:szCs w:val="24"/>
        </w:rPr>
        <w:t>De:</w:t>
      </w:r>
      <w:r w:rsidRPr="00DA3423" w:rsidR="006A66A5">
        <w:rPr>
          <w:rFonts w:ascii="Times New Roman" w:hAnsi="Times New Roman" w:cs="Times New Roman"/>
          <w:color w:val="26282A"/>
          <w:spacing w:val="-11"/>
          <w:sz w:val="24"/>
          <w:szCs w:val="24"/>
        </w:rPr>
        <w:t xml:space="preserve"> </w:t>
      </w:r>
      <w:r w:rsidRPr="00DA3423" w:rsidR="0222F1B1">
        <w:rPr>
          <w:rFonts w:ascii="Times New Roman" w:hAnsi="Times New Roman" w:cs="Times New Roman"/>
          <w:color w:val="26282A"/>
          <w:sz w:val="24"/>
          <w:szCs w:val="24"/>
        </w:rPr>
        <w:t>..........................</w:t>
      </w:r>
      <w:r w:rsidRPr="00DA3423" w:rsidR="006A66A5">
        <w:rPr>
          <w:rFonts w:ascii="Times New Roman" w:hAnsi="Times New Roman" w:cs="Times New Roman"/>
          <w:color w:val="26282A"/>
          <w:spacing w:val="-11"/>
          <w:sz w:val="24"/>
          <w:szCs w:val="24"/>
        </w:rPr>
        <w:t xml:space="preserve"> </w:t>
      </w:r>
      <w:r w:rsidRPr="00DA3423" w:rsidR="006A66A5">
        <w:rPr>
          <w:rFonts w:ascii="Times New Roman" w:hAnsi="Times New Roman" w:cs="Times New Roman"/>
          <w:color w:val="26282A"/>
          <w:sz w:val="24"/>
          <w:szCs w:val="24"/>
        </w:rPr>
        <w:t>&lt;</w:t>
      </w:r>
      <w:hyperlink w:history="1" r:id="R2f45b3da149e44b6">
        <w:r w:rsidRPr="00DA3423" w:rsidR="006A66A5">
          <w:rPr>
            <w:rStyle w:val="Hipervnculo"/>
            <w:rFonts w:ascii="Times New Roman" w:hAnsi="Times New Roman" w:cs="Times New Roman"/>
            <w:color w:val="007AFF"/>
            <w:sz w:val="24"/>
            <w:szCs w:val="24"/>
          </w:rPr>
          <w:t>vriverosl@</w:t>
        </w:r>
        <w:r w:rsidRPr="00DA3423" w:rsidR="4932AB40">
          <w:rPr>
            <w:rStyle w:val="Hipervnculo"/>
            <w:rFonts w:ascii="Times New Roman" w:hAnsi="Times New Roman" w:cs="Times New Roman"/>
            <w:color w:val="007AFF"/>
            <w:sz w:val="24"/>
            <w:szCs w:val="24"/>
          </w:rPr>
          <w:t>.........</w:t>
        </w:r>
        <w:r w:rsidRPr="00DA3423" w:rsidR="006A66A5">
          <w:rPr>
            <w:rStyle w:val="Hipervnculo"/>
            <w:rFonts w:ascii="Times New Roman" w:hAnsi="Times New Roman" w:cs="Times New Roman"/>
            <w:color w:val="007AFF"/>
            <w:sz w:val="24"/>
            <w:szCs w:val="24"/>
          </w:rPr>
          <w:t>.com.pe</w:t>
        </w:r>
      </w:hyperlink>
      <w:r w:rsidRPr="00DA3423" w:rsidR="006A66A5">
        <w:rPr>
          <w:rFonts w:ascii="Times New Roman" w:hAnsi="Times New Roman" w:cs="Times New Roman"/>
          <w:color w:val="26282A"/>
          <w:sz w:val="24"/>
          <w:szCs w:val="24"/>
        </w:rPr>
        <w:t>&gt;</w:t>
      </w:r>
      <w:r w:rsidRPr="00DA3423" w:rsidR="006A66A5">
        <w:rPr>
          <w:rFonts w:ascii="Times New Roman" w:hAnsi="Times New Roman" w:cs="Times New Roman"/>
          <w:color w:val="26282A"/>
          <w:spacing w:val="-10"/>
          <w:sz w:val="24"/>
          <w:szCs w:val="24"/>
        </w:rPr>
        <w:t xml:space="preserve"> </w:t>
      </w:r>
      <w:r w:rsidRPr="00DA3423" w:rsidR="006A66A5">
        <w:rPr>
          <w:rFonts w:ascii="Times New Roman" w:hAnsi="Times New Roman" w:cs="Times New Roman"/>
          <w:color w:val="26282A"/>
          <w:sz w:val="24"/>
          <w:szCs w:val="24"/>
        </w:rPr>
        <w:t>Enviado:</w:t>
      </w:r>
      <w:r w:rsidRPr="00DA3423" w:rsidR="006A66A5">
        <w:rPr>
          <w:rFonts w:ascii="Times New Roman" w:hAnsi="Times New Roman" w:cs="Times New Roman"/>
          <w:color w:val="26282A"/>
          <w:spacing w:val="-13"/>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lunes,</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12</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de</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abril</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de</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2021</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21:41:09</w:t>
      </w:r>
      <w:r w:rsidRPr="00DA3423" w:rsidR="006A66A5">
        <w:rPr>
          <w:rFonts w:ascii="Times New Roman" w:hAnsi="Times New Roman" w:cs="Times New Roman"/>
          <w:color w:val="26282A"/>
          <w:spacing w:val="-11"/>
          <w:sz w:val="24"/>
          <w:szCs w:val="24"/>
          <w:shd w:val="clear" w:color="auto" w:fill="ADD773"/>
        </w:rPr>
        <w:t xml:space="preserve"> </w:t>
      </w:r>
      <w:r w:rsidRPr="00DA3423" w:rsidR="006A66A5">
        <w:rPr>
          <w:rFonts w:ascii="Times New Roman" w:hAnsi="Times New Roman" w:cs="Times New Roman"/>
          <w:color w:val="26282A"/>
          <w:sz w:val="24"/>
          <w:szCs w:val="24"/>
          <w:shd w:val="clear" w:color="auto" w:fill="ADD773"/>
        </w:rPr>
        <w:t>PET</w:t>
      </w:r>
      <w:r w:rsidRPr="00DA3423" w:rsidR="006A66A5">
        <w:rPr>
          <w:rFonts w:ascii="Times New Roman" w:hAnsi="Times New Roman" w:cs="Times New Roman"/>
          <w:color w:val="26282A"/>
          <w:spacing w:val="-14"/>
          <w:sz w:val="24"/>
          <w:szCs w:val="24"/>
        </w:rPr>
        <w:t xml:space="preserve"> </w:t>
      </w:r>
      <w:r w:rsidRPr="00DA3423" w:rsidR="006A66A5">
        <w:rPr>
          <w:rFonts w:ascii="Times New Roman" w:hAnsi="Times New Roman" w:cs="Times New Roman"/>
          <w:color w:val="26282A"/>
          <w:sz w:val="24"/>
          <w:szCs w:val="24"/>
        </w:rPr>
        <w:t>Asunto:</w:t>
      </w:r>
      <w:r w:rsidRPr="00DA3423" w:rsidR="006A66A5">
        <w:rPr>
          <w:rFonts w:ascii="Times New Roman" w:hAnsi="Times New Roman" w:cs="Times New Roman"/>
          <w:color w:val="26282A"/>
          <w:spacing w:val="-11"/>
          <w:sz w:val="24"/>
          <w:szCs w:val="24"/>
        </w:rPr>
        <w:t xml:space="preserve"> </w:t>
      </w:r>
      <w:r w:rsidRPr="00DA3423" w:rsidR="006A66A5">
        <w:rPr>
          <w:rFonts w:ascii="Times New Roman" w:hAnsi="Times New Roman" w:cs="Times New Roman"/>
          <w:color w:val="26282A"/>
          <w:sz w:val="24"/>
          <w:szCs w:val="24"/>
        </w:rPr>
        <w:t>BUZONES</w:t>
      </w:r>
      <w:r w:rsidRPr="00DA3423" w:rsidR="006A66A5">
        <w:rPr>
          <w:rFonts w:ascii="Times New Roman" w:hAnsi="Times New Roman" w:cs="Times New Roman"/>
          <w:color w:val="26282A"/>
          <w:spacing w:val="-11"/>
          <w:sz w:val="24"/>
          <w:szCs w:val="24"/>
        </w:rPr>
        <w:t xml:space="preserve"> </w:t>
      </w:r>
      <w:r w:rsidRPr="00DA3423" w:rsidR="006A66A5">
        <w:rPr>
          <w:rFonts w:ascii="Times New Roman" w:hAnsi="Times New Roman" w:cs="Times New Roman"/>
          <w:color w:val="26282A"/>
          <w:sz w:val="24"/>
          <w:szCs w:val="24"/>
        </w:rPr>
        <w:t>DE</w:t>
      </w:r>
      <w:r w:rsidRPr="00DA3423" w:rsidR="006A66A5">
        <w:rPr>
          <w:rFonts w:ascii="Times New Roman" w:hAnsi="Times New Roman" w:cs="Times New Roman"/>
          <w:color w:val="26282A"/>
          <w:spacing w:val="-11"/>
          <w:sz w:val="24"/>
          <w:szCs w:val="24"/>
        </w:rPr>
        <w:t xml:space="preserve"> </w:t>
      </w:r>
      <w:r w:rsidRPr="00DA3423" w:rsidR="006A66A5">
        <w:rPr>
          <w:rFonts w:ascii="Times New Roman" w:hAnsi="Times New Roman" w:cs="Times New Roman"/>
          <w:color w:val="26282A"/>
          <w:sz w:val="24"/>
          <w:szCs w:val="24"/>
        </w:rPr>
        <w:t>INSPECCION</w:t>
      </w:r>
      <w:r w:rsidRPr="00DA3423" w:rsidR="006A66A5">
        <w:rPr>
          <w:rFonts w:ascii="Times New Roman" w:hAnsi="Times New Roman" w:cs="Times New Roman"/>
          <w:color w:val="26282A"/>
          <w:spacing w:val="-11"/>
          <w:sz w:val="24"/>
          <w:szCs w:val="24"/>
        </w:rPr>
        <w:t xml:space="preserve"> </w:t>
      </w:r>
      <w:r w:rsidRPr="00DA3423" w:rsidR="006A66A5">
        <w:rPr>
          <w:rFonts w:ascii="Times New Roman" w:hAnsi="Times New Roman" w:cs="Times New Roman"/>
          <w:color w:val="26282A"/>
          <w:sz w:val="24"/>
          <w:szCs w:val="24"/>
        </w:rPr>
        <w:t>VEHICULAR</w:t>
      </w:r>
    </w:p>
    <w:p w:rsidRPr="00DA3423" w:rsidR="006A66A5" w:rsidP="006A66A5" w:rsidRDefault="006A66A5" w14:paraId="121FCA5F"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68A36791" w14:textId="77777777">
      <w:pPr>
        <w:pStyle w:val="Textoindependiente"/>
        <w:kinsoku w:val="0"/>
        <w:overflowPunct w:val="0"/>
        <w:spacing w:before="202"/>
        <w:ind w:left="1440"/>
        <w:jc w:val="both"/>
        <w:rPr>
          <w:rFonts w:ascii="Times New Roman" w:hAnsi="Times New Roman" w:cs="Times New Roman"/>
          <w:color w:val="26282A"/>
          <w:spacing w:val="-2"/>
          <w:sz w:val="24"/>
          <w:szCs w:val="24"/>
        </w:rPr>
      </w:pPr>
      <w:r w:rsidRPr="00DA3423">
        <w:rPr>
          <w:rFonts w:ascii="Times New Roman" w:hAnsi="Times New Roman" w:cs="Times New Roman"/>
          <w:color w:val="26282A"/>
          <w:spacing w:val="-2"/>
          <w:sz w:val="24"/>
          <w:szCs w:val="24"/>
        </w:rPr>
        <w:t>Estimados</w:t>
      </w:r>
    </w:p>
    <w:p w:rsidRPr="00DA3423" w:rsidR="006A66A5" w:rsidP="006A66A5" w:rsidRDefault="006A66A5" w14:paraId="5FC91A56"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41044E54" w14:textId="77777777">
      <w:pPr>
        <w:pStyle w:val="Textoindependiente"/>
        <w:kinsoku w:val="0"/>
        <w:overflowPunct w:val="0"/>
        <w:spacing w:before="166"/>
        <w:ind w:left="1440"/>
        <w:jc w:val="both"/>
        <w:rPr>
          <w:rFonts w:ascii="Times New Roman" w:hAnsi="Times New Roman" w:cs="Times New Roman"/>
          <w:color w:val="26282A"/>
          <w:sz w:val="24"/>
          <w:szCs w:val="24"/>
        </w:rPr>
      </w:pPr>
      <w:proofErr w:type="spellStart"/>
      <w:r w:rsidRPr="00DA3423">
        <w:rPr>
          <w:rFonts w:ascii="Times New Roman" w:hAnsi="Times New Roman" w:cs="Times New Roman"/>
          <w:color w:val="26282A"/>
          <w:sz w:val="24"/>
          <w:szCs w:val="24"/>
        </w:rPr>
        <w:t>Pfv</w:t>
      </w:r>
      <w:proofErr w:type="spellEnd"/>
      <w:r w:rsidRPr="00DA3423">
        <w:rPr>
          <w:rFonts w:ascii="Times New Roman" w:hAnsi="Times New Roman" w:cs="Times New Roman"/>
          <w:color w:val="26282A"/>
          <w:sz w:val="24"/>
          <w:szCs w:val="24"/>
        </w:rPr>
        <w:t xml:space="preserve"> les adjunto el procedimiento para las coordinaciones y consultas de inspecciones vehiculares.</w:t>
      </w:r>
    </w:p>
    <w:p w:rsidRPr="00DA3423" w:rsidR="006A66A5" w:rsidP="006A66A5" w:rsidRDefault="006A66A5" w14:paraId="5D3DB45F"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233D81C5" w14:textId="77777777">
      <w:pPr>
        <w:pStyle w:val="Textoindependiente"/>
        <w:kinsoku w:val="0"/>
        <w:overflowPunct w:val="0"/>
        <w:spacing w:before="167" w:line="268" w:lineRule="auto"/>
        <w:ind w:left="1440" w:right="156"/>
        <w:jc w:val="both"/>
        <w:rPr>
          <w:rFonts w:ascii="Times New Roman" w:hAnsi="Times New Roman" w:cs="Times New Roman"/>
          <w:color w:val="26282A"/>
          <w:sz w:val="24"/>
          <w:szCs w:val="24"/>
        </w:rPr>
      </w:pPr>
      <w:r w:rsidRPr="00DA3423">
        <w:rPr>
          <w:rFonts w:ascii="Times New Roman" w:hAnsi="Times New Roman" w:cs="Times New Roman"/>
          <w:color w:val="26282A"/>
          <w:sz w:val="24"/>
          <w:szCs w:val="24"/>
        </w:rPr>
        <w:t>1.</w:t>
      </w:r>
      <w:r w:rsidRPr="00DA3423">
        <w:rPr>
          <w:rFonts w:ascii="Times New Roman" w:hAnsi="Times New Roman" w:cs="Times New Roman"/>
          <w:color w:val="26282A"/>
          <w:spacing w:val="68"/>
          <w:sz w:val="24"/>
          <w:szCs w:val="24"/>
        </w:rPr>
        <w:t xml:space="preserve">  </w:t>
      </w:r>
      <w:r w:rsidRPr="00DA3423">
        <w:rPr>
          <w:rFonts w:ascii="Times New Roman" w:hAnsi="Times New Roman" w:cs="Times New Roman"/>
          <w:color w:val="26282A"/>
          <w:sz w:val="24"/>
          <w:szCs w:val="24"/>
        </w:rPr>
        <w:t>Si</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la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unidad</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se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encuentra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fuera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de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Lima,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pueden</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enviar</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un</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correo</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al</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u w:val="single"/>
          <w:shd w:val="clear" w:color="auto" w:fill="FDF869"/>
        </w:rPr>
        <w:t>buzón</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u w:val="single"/>
          <w:shd w:val="clear" w:color="auto" w:fill="FDF869"/>
        </w:rPr>
        <w:t>de</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u w:val="single"/>
          <w:shd w:val="clear" w:color="auto" w:fill="FDF869"/>
        </w:rPr>
        <w:t>recepción</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u w:val="single"/>
          <w:shd w:val="clear" w:color="auto" w:fill="FDF869"/>
        </w:rPr>
        <w:t>para</w:t>
      </w:r>
      <w:r w:rsidRPr="00DA3423">
        <w:rPr>
          <w:rFonts w:ascii="Times New Roman" w:hAnsi="Times New Roman" w:cs="Times New Roman"/>
          <w:color w:val="26282A"/>
          <w:sz w:val="24"/>
          <w:szCs w:val="24"/>
        </w:rPr>
        <w:t xml:space="preserve"> </w:t>
      </w:r>
      <w:r w:rsidRPr="00DA3423">
        <w:rPr>
          <w:rFonts w:ascii="Times New Roman" w:hAnsi="Times New Roman" w:cs="Times New Roman"/>
          <w:color w:val="26282A"/>
          <w:sz w:val="24"/>
          <w:szCs w:val="24"/>
          <w:u w:val="single"/>
          <w:shd w:val="clear" w:color="auto" w:fill="FDF869"/>
        </w:rPr>
        <w:t>que</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u w:val="single"/>
          <w:shd w:val="clear" w:color="auto" w:fill="FDF869"/>
        </w:rPr>
        <w:t>les</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shd w:val="clear" w:color="auto" w:fill="FDF869"/>
        </w:rPr>
        <w:t>g</w:t>
      </w:r>
      <w:r w:rsidRPr="00DA3423">
        <w:rPr>
          <w:rFonts w:ascii="Times New Roman" w:hAnsi="Times New Roman" w:cs="Times New Roman"/>
          <w:color w:val="26282A"/>
          <w:sz w:val="24"/>
          <w:szCs w:val="24"/>
          <w:u w:val="single"/>
          <w:shd w:val="clear" w:color="auto" w:fill="FDF869"/>
        </w:rPr>
        <w:t>enere</w:t>
      </w:r>
      <w:r w:rsidRPr="00DA3423">
        <w:rPr>
          <w:rFonts w:ascii="Times New Roman" w:hAnsi="Times New Roman" w:cs="Times New Roman"/>
          <w:color w:val="26282A"/>
          <w:spacing w:val="-1"/>
          <w:sz w:val="24"/>
          <w:szCs w:val="24"/>
          <w:u w:val="single"/>
          <w:shd w:val="clear" w:color="auto" w:fill="FDF869"/>
        </w:rPr>
        <w:t xml:space="preserve"> </w:t>
      </w:r>
      <w:r w:rsidRPr="00DA3423">
        <w:rPr>
          <w:rFonts w:ascii="Times New Roman" w:hAnsi="Times New Roman" w:cs="Times New Roman"/>
          <w:color w:val="26282A"/>
          <w:sz w:val="24"/>
          <w:szCs w:val="24"/>
          <w:u w:val="single"/>
          <w:shd w:val="clear" w:color="auto" w:fill="FDF869"/>
        </w:rPr>
        <w:t>tramite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y</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el</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equipo</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de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operaciones</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realizara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la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validación</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y</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endoso correspondiente,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PFV</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tener</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en</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cuenta</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que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deben</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enviar</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los</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documentos</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que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se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requiere,</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no</w:t>
      </w:r>
      <w:r w:rsidRPr="00DA3423">
        <w:rPr>
          <w:rFonts w:ascii="Times New Roman" w:hAnsi="Times New Roman" w:cs="Times New Roman"/>
          <w:color w:val="26282A"/>
          <w:spacing w:val="-1"/>
          <w:sz w:val="24"/>
          <w:szCs w:val="24"/>
        </w:rPr>
        <w:t xml:space="preserve"> </w:t>
      </w:r>
      <w:proofErr w:type="gramStart"/>
      <w:r w:rsidRPr="00DA3423">
        <w:rPr>
          <w:rFonts w:ascii="Times New Roman" w:hAnsi="Times New Roman" w:cs="Times New Roman"/>
          <w:color w:val="26282A"/>
          <w:sz w:val="24"/>
          <w:szCs w:val="24"/>
        </w:rPr>
        <w:t>va</w:t>
      </w:r>
      <w:proofErr w:type="gramEnd"/>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rPr>
        <w:t>ver</w:t>
      </w:r>
      <w:r w:rsidRPr="00DA3423">
        <w:rPr>
          <w:rFonts w:ascii="Times New Roman" w:hAnsi="Times New Roman" w:cs="Times New Roman"/>
          <w:color w:val="26282A"/>
          <w:spacing w:val="-2"/>
          <w:sz w:val="24"/>
          <w:szCs w:val="24"/>
        </w:rPr>
        <w:t xml:space="preserve"> </w:t>
      </w:r>
      <w:r w:rsidRPr="00DA3423">
        <w:rPr>
          <w:rFonts w:ascii="Times New Roman" w:hAnsi="Times New Roman" w:cs="Times New Roman"/>
          <w:color w:val="26282A"/>
          <w:sz w:val="24"/>
          <w:szCs w:val="24"/>
        </w:rPr>
        <w:t>excepciones.</w:t>
      </w:r>
    </w:p>
    <w:p w:rsidRPr="00DA3423" w:rsidR="006A66A5" w:rsidP="006A66A5" w:rsidRDefault="006A66A5" w14:paraId="09A83391"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14CF02B7" w14:textId="77777777">
      <w:pPr>
        <w:pStyle w:val="Textoindependiente"/>
        <w:kinsoku w:val="0"/>
        <w:overflowPunct w:val="0"/>
        <w:spacing w:before="23" w:line="252" w:lineRule="auto"/>
        <w:ind w:left="2195" w:right="627"/>
        <w:jc w:val="both"/>
        <w:rPr>
          <w:rFonts w:ascii="Times New Roman" w:hAnsi="Times New Roman" w:cs="Times New Roman"/>
          <w:color w:val="26282A"/>
          <w:sz w:val="24"/>
          <w:szCs w:val="24"/>
        </w:rPr>
      </w:pPr>
      <w:r w:rsidRPr="00DA3423">
        <w:rPr>
          <w:rFonts w:ascii="Times New Roman" w:hAnsi="Times New Roman" w:cs="Times New Roman"/>
          <w:color w:val="26282A"/>
          <w:sz w:val="24"/>
          <w:szCs w:val="24"/>
          <w:shd w:val="clear" w:color="auto" w:fill="FFFF00"/>
        </w:rPr>
        <w:t>4</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fotografías</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del</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vehículo</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(por</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ambos</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lados,</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parte</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delantera</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y</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trasera),</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se</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deberá</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shd w:val="clear" w:color="auto" w:fill="FFFF00"/>
        </w:rPr>
        <w:t>visualizar</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claramente</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la</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placa</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del</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vehículo</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y</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el</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periódico</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del</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día</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en</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todas</w:t>
      </w:r>
      <w:r w:rsidRPr="00DA3423">
        <w:rPr>
          <w:rFonts w:ascii="Times New Roman" w:hAnsi="Times New Roman" w:cs="Times New Roman"/>
          <w:color w:val="26282A"/>
          <w:spacing w:val="-1"/>
          <w:sz w:val="24"/>
          <w:szCs w:val="24"/>
          <w:shd w:val="clear" w:color="auto" w:fill="FFFF00"/>
        </w:rPr>
        <w:t xml:space="preserve"> </w:t>
      </w:r>
      <w:r w:rsidRPr="00DA3423">
        <w:rPr>
          <w:rFonts w:ascii="Times New Roman" w:hAnsi="Times New Roman" w:cs="Times New Roman"/>
          <w:color w:val="26282A"/>
          <w:sz w:val="24"/>
          <w:szCs w:val="24"/>
          <w:shd w:val="clear" w:color="auto" w:fill="FFFF00"/>
        </w:rPr>
        <w:t>las</w:t>
      </w:r>
      <w:r w:rsidRPr="00DA3423">
        <w:rPr>
          <w:rFonts w:ascii="Times New Roman" w:hAnsi="Times New Roman" w:cs="Times New Roman"/>
          <w:color w:val="26282A"/>
          <w:spacing w:val="-1"/>
          <w:sz w:val="24"/>
          <w:szCs w:val="24"/>
        </w:rPr>
        <w:t xml:space="preserve"> </w:t>
      </w:r>
      <w:r w:rsidRPr="00DA3423">
        <w:rPr>
          <w:rFonts w:ascii="Times New Roman" w:hAnsi="Times New Roman" w:cs="Times New Roman"/>
          <w:color w:val="26282A"/>
          <w:sz w:val="24"/>
          <w:szCs w:val="24"/>
          <w:shd w:val="clear" w:color="auto" w:fill="FFFF00"/>
        </w:rPr>
        <w:t>fotografías</w:t>
      </w:r>
    </w:p>
    <w:p w:rsidRPr="00DA3423" w:rsidR="006A66A5" w:rsidP="006A66A5" w:rsidRDefault="006A66A5" w14:paraId="64A7F36E" w14:textId="77777777">
      <w:pPr>
        <w:pStyle w:val="Textoindependiente"/>
        <w:kinsoku w:val="0"/>
        <w:overflowPunct w:val="0"/>
        <w:spacing w:before="16"/>
        <w:ind w:left="2195"/>
        <w:jc w:val="both"/>
        <w:rPr>
          <w:rFonts w:ascii="Times New Roman" w:hAnsi="Times New Roman" w:cs="Times New Roman"/>
          <w:color w:val="26282A"/>
          <w:sz w:val="24"/>
          <w:szCs w:val="24"/>
        </w:rPr>
      </w:pPr>
      <w:r w:rsidRPr="00DA3423">
        <w:rPr>
          <w:rFonts w:ascii="Times New Roman" w:hAnsi="Times New Roman" w:cs="Times New Roman"/>
          <w:color w:val="26282A"/>
          <w:sz w:val="24"/>
          <w:szCs w:val="24"/>
          <w:shd w:val="clear" w:color="auto" w:fill="FFFF00"/>
        </w:rPr>
        <w:t>1 fotografía de la consola del vehículo,</w:t>
      </w:r>
    </w:p>
    <w:p w:rsidRPr="00DA3423" w:rsidR="006A66A5" w:rsidP="006A66A5" w:rsidRDefault="006A66A5" w14:paraId="1A32B1B5" w14:textId="77777777">
      <w:pPr>
        <w:pStyle w:val="Textoindependiente"/>
        <w:kinsoku w:val="0"/>
        <w:overflowPunct w:val="0"/>
        <w:spacing w:before="31" w:line="268" w:lineRule="auto"/>
        <w:ind w:left="2195" w:right="4645"/>
        <w:jc w:val="both"/>
        <w:rPr>
          <w:rFonts w:ascii="Times New Roman" w:hAnsi="Times New Roman" w:cs="Times New Roman"/>
          <w:color w:val="26282A"/>
          <w:sz w:val="24"/>
          <w:szCs w:val="24"/>
        </w:rPr>
      </w:pPr>
      <w:r w:rsidRPr="00DA3423">
        <w:rPr>
          <w:rFonts w:ascii="Times New Roman" w:hAnsi="Times New Roman" w:cs="Times New Roman"/>
          <w:color w:val="26282A"/>
          <w:sz w:val="24"/>
          <w:szCs w:val="24"/>
          <w:shd w:val="clear" w:color="auto" w:fill="FFFF00"/>
        </w:rPr>
        <w:t>1 fotografía de los kilómetros recorridos,</w:t>
      </w:r>
      <w:r w:rsidRPr="00DA3423">
        <w:rPr>
          <w:rFonts w:ascii="Times New Roman" w:hAnsi="Times New Roman" w:cs="Times New Roman"/>
          <w:color w:val="26282A"/>
          <w:sz w:val="24"/>
          <w:szCs w:val="24"/>
        </w:rPr>
        <w:t xml:space="preserve"> </w:t>
      </w:r>
      <w:r w:rsidRPr="00DA3423">
        <w:rPr>
          <w:rFonts w:ascii="Times New Roman" w:hAnsi="Times New Roman" w:cs="Times New Roman"/>
          <w:color w:val="26282A"/>
          <w:sz w:val="24"/>
          <w:szCs w:val="24"/>
          <w:shd w:val="clear" w:color="auto" w:fill="FFFF00"/>
        </w:rPr>
        <w:t>1 fotografía del VIN</w:t>
      </w:r>
    </w:p>
    <w:p w:rsidRPr="00DA3423" w:rsidR="006A66A5" w:rsidP="006A66A5" w:rsidRDefault="006A66A5" w14:paraId="25D83211" w14:textId="77777777">
      <w:pPr>
        <w:tabs>
          <w:tab w:val="left" w:pos="709"/>
          <w:tab w:val="left" w:pos="2160"/>
        </w:tabs>
        <w:ind w:left="2041" w:hanging="709"/>
        <w:jc w:val="both"/>
        <w:rPr>
          <w:lang w:val="es-PE"/>
        </w:rPr>
      </w:pPr>
    </w:p>
    <w:p w:rsidRPr="00DA3423" w:rsidR="006A66A5" w:rsidP="006A66A5" w:rsidRDefault="006A66A5" w14:paraId="72056A53" w14:textId="77777777">
      <w:pPr>
        <w:pStyle w:val="Textoindependiente"/>
        <w:kinsoku w:val="0"/>
        <w:overflowPunct w:val="0"/>
        <w:spacing w:before="9"/>
        <w:ind w:left="1332"/>
        <w:jc w:val="both"/>
        <w:rPr>
          <w:rFonts w:ascii="Times New Roman" w:hAnsi="Times New Roman" w:cs="Times New Roman"/>
          <w:sz w:val="24"/>
          <w:szCs w:val="24"/>
        </w:rPr>
      </w:pPr>
    </w:p>
    <w:p w:rsidRPr="00DA3423" w:rsidR="006A66A5" w:rsidP="006A66A5" w:rsidRDefault="006A66A5" w14:paraId="54CCDC2D" w14:textId="41F7A02F">
      <w:pPr>
        <w:pStyle w:val="Textoindependiente"/>
        <w:kinsoku w:val="0"/>
        <w:overflowPunct w:val="0"/>
        <w:spacing w:line="256" w:lineRule="auto"/>
        <w:ind w:left="1440" w:right="115"/>
        <w:jc w:val="both"/>
        <w:rPr>
          <w:rFonts w:ascii="Times New Roman" w:hAnsi="Times New Roman" w:cs="Times New Roman"/>
          <w:color w:val="26282A"/>
          <w:sz w:val="24"/>
          <w:szCs w:val="24"/>
        </w:rPr>
      </w:pPr>
      <w:r w:rsidRPr="00DA3423" w:rsidR="006A66A5">
        <w:rPr>
          <w:rFonts w:ascii="Times New Roman" w:hAnsi="Times New Roman" w:cs="Times New Roman"/>
          <w:color w:val="26282A"/>
          <w:sz w:val="24"/>
          <w:szCs w:val="24"/>
        </w:rPr>
        <w:t>2.</w:t>
      </w:r>
      <w:r w:rsidRPr="00DA3423" w:rsidR="006A66A5">
        <w:rPr>
          <w:rFonts w:ascii="Times New Roman" w:hAnsi="Times New Roman" w:cs="Times New Roman"/>
          <w:color w:val="26282A"/>
          <w:spacing w:val="80"/>
          <w:w w:val="150"/>
          <w:sz w:val="24"/>
          <w:szCs w:val="24"/>
        </w:rPr>
        <w:t xml:space="preserve"> </w:t>
      </w:r>
      <w:r w:rsidRPr="00DA3423" w:rsidR="006A66A5">
        <w:rPr>
          <w:rFonts w:ascii="Times New Roman" w:hAnsi="Times New Roman" w:cs="Times New Roman"/>
          <w:color w:val="26282A"/>
          <w:sz w:val="24"/>
          <w:szCs w:val="24"/>
        </w:rPr>
        <w:t>En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caso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la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inspección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se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realizara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manera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presencial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deberá</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remitir</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un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correo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la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casilla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w:t>
      </w:r>
      <w:r w:rsidRPr="00DA3423" w:rsidR="006A66A5">
        <w:rPr>
          <w:rFonts w:ascii="Times New Roman" w:hAnsi="Times New Roman" w:cs="Times New Roman"/>
          <w:color w:val="26282A"/>
          <w:spacing w:val="-4"/>
          <w:sz w:val="24"/>
          <w:szCs w:val="24"/>
        </w:rPr>
        <w:t xml:space="preserve"> </w:t>
      </w:r>
      <w:r w:rsidRPr="00DA3423" w:rsidR="006A66A5">
        <w:rPr>
          <w:rFonts w:ascii="Times New Roman" w:hAnsi="Times New Roman" w:cs="Times New Roman"/>
          <w:color w:val="26282A"/>
          <w:sz w:val="24"/>
          <w:szCs w:val="24"/>
        </w:rPr>
        <w:t>recepción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w:t>
      </w:r>
      <w:r w:rsidRPr="00DA3423" w:rsidR="006A66A5">
        <w:rPr>
          <w:rFonts w:ascii="Times New Roman" w:hAnsi="Times New Roman" w:cs="Times New Roman"/>
          <w:color w:val="007AFF"/>
          <w:sz w:val="24"/>
          <w:szCs w:val="24"/>
          <w:u w:val="single"/>
        </w:rPr>
        <w:t>recepcionexpress@</w:t>
      </w:r>
      <w:r w:rsidRPr="00DA3423" w:rsidR="4932AB40">
        <w:rPr>
          <w:rFonts w:ascii="Times New Roman" w:hAnsi="Times New Roman" w:cs="Times New Roman"/>
          <w:color w:val="007AFF"/>
          <w:sz w:val="24"/>
          <w:szCs w:val="24"/>
          <w:u w:val="single"/>
        </w:rPr>
        <w:t>.........</w:t>
      </w:r>
      <w:r w:rsidRPr="00DA3423" w:rsidR="006A66A5">
        <w:rPr>
          <w:rFonts w:ascii="Times New Roman" w:hAnsi="Times New Roman" w:cs="Times New Roman"/>
          <w:color w:val="007AFF"/>
          <w:sz w:val="24"/>
          <w:szCs w:val="24"/>
          <w:u w:val="single"/>
        </w:rPr>
        <w:t>.com.pe</w:t>
      </w:r>
      <w:r w:rsidRPr="00DA3423" w:rsidR="006A66A5">
        <w:rPr>
          <w:rFonts w:ascii="Times New Roman" w:hAnsi="Times New Roman" w:cs="Times New Roman"/>
          <w:color w:val="26282A"/>
          <w:sz w:val="24"/>
          <w:szCs w:val="24"/>
        </w:rPr>
        <w:t>)</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para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la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creación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trámite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inspección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vehicular,</w:t>
      </w:r>
      <w:r w:rsidRPr="00DA3423" w:rsidR="006A66A5">
        <w:rPr>
          <w:rFonts w:ascii="Times New Roman" w:hAnsi="Times New Roman" w:cs="Times New Roman"/>
          <w:color w:val="26282A"/>
          <w:spacing w:val="-4"/>
          <w:sz w:val="24"/>
          <w:szCs w:val="24"/>
        </w:rPr>
        <w:t xml:space="preserve"> </w:t>
      </w:r>
      <w:r w:rsidRPr="00DA3423" w:rsidR="006A66A5">
        <w:rPr>
          <w:rFonts w:ascii="Times New Roman" w:hAnsi="Times New Roman" w:cs="Times New Roman"/>
          <w:color w:val="26282A"/>
          <w:sz w:val="24"/>
          <w:szCs w:val="24"/>
        </w:rPr>
        <w:t>tener</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en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cuenta</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que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en</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contenido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correo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deberá</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registrar</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los</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datos</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vehículo</w:t>
      </w:r>
      <w:r w:rsidRPr="00DA3423" w:rsidR="006A66A5">
        <w:rPr>
          <w:rFonts w:ascii="Times New Roman" w:hAnsi="Times New Roman" w:cs="Times New Roman"/>
          <w:color w:val="26282A"/>
          <w:spacing w:val="-6"/>
          <w:sz w:val="24"/>
          <w:szCs w:val="24"/>
        </w:rPr>
        <w:t xml:space="preserve"> </w:t>
      </w:r>
      <w:r w:rsidRPr="00DA3423" w:rsidR="006A66A5">
        <w:rPr>
          <w:rFonts w:ascii="Times New Roman" w:hAnsi="Times New Roman" w:cs="Times New Roman"/>
          <w:color w:val="26282A"/>
          <w:sz w:val="24"/>
          <w:szCs w:val="24"/>
        </w:rPr>
        <w:t>(</w:t>
      </w:r>
      <w:r w:rsidRPr="00DA3423" w:rsidR="006A66A5">
        <w:rPr>
          <w:rFonts w:ascii="Times New Roman" w:hAnsi="Times New Roman" w:cs="Times New Roman"/>
          <w:color w:val="26282A"/>
          <w:sz w:val="24"/>
          <w:szCs w:val="24"/>
          <w:u w:val="single"/>
        </w:rPr>
        <w:t>Placa</w:t>
      </w:r>
      <w:r w:rsidRPr="00DA3423" w:rsidR="006A66A5">
        <w:rPr>
          <w:rFonts w:ascii="Times New Roman" w:hAnsi="Times New Roman" w:cs="Times New Roman"/>
          <w:color w:val="26282A"/>
          <w:sz w:val="24"/>
          <w:szCs w:val="24"/>
        </w:rPr>
        <w:t>,</w:t>
      </w:r>
      <w:r w:rsidRPr="00DA3423" w:rsidR="006A66A5">
        <w:rPr>
          <w:rFonts w:ascii="Times New Roman" w:hAnsi="Times New Roman" w:cs="Times New Roman"/>
          <w:color w:val="26282A"/>
          <w:spacing w:val="-4"/>
          <w:sz w:val="24"/>
          <w:szCs w:val="24"/>
        </w:rPr>
        <w:t xml:space="preserve"> </w:t>
      </w:r>
      <w:r w:rsidRPr="00DA3423" w:rsidR="006A66A5">
        <w:rPr>
          <w:rFonts w:ascii="Times New Roman" w:hAnsi="Times New Roman" w:cs="Times New Roman"/>
          <w:color w:val="26282A"/>
          <w:sz w:val="24"/>
          <w:szCs w:val="24"/>
          <w:u w:val="single"/>
        </w:rPr>
        <w:t>Marca,</w:t>
      </w:r>
      <w:r w:rsidRPr="00DA3423" w:rsidR="006A66A5">
        <w:rPr>
          <w:rFonts w:ascii="Times New Roman" w:hAnsi="Times New Roman" w:cs="Times New Roman"/>
          <w:color w:val="26282A"/>
          <w:spacing w:val="-5"/>
          <w:sz w:val="24"/>
          <w:szCs w:val="24"/>
          <w:u w:val="single"/>
        </w:rPr>
        <w:t xml:space="preserve"> </w:t>
      </w:r>
      <w:r w:rsidRPr="00DA3423" w:rsidR="006A66A5">
        <w:rPr>
          <w:rFonts w:ascii="Times New Roman" w:hAnsi="Times New Roman" w:cs="Times New Roman"/>
          <w:color w:val="26282A"/>
          <w:sz w:val="24"/>
          <w:szCs w:val="24"/>
          <w:u w:val="single"/>
        </w:rPr>
        <w:t>Modelo,</w:t>
      </w:r>
      <w:r w:rsidRPr="00DA3423" w:rsidR="006A66A5">
        <w:rPr>
          <w:rFonts w:ascii="Times New Roman" w:hAnsi="Times New Roman" w:cs="Times New Roman"/>
          <w:color w:val="26282A"/>
          <w:spacing w:val="-5"/>
          <w:sz w:val="24"/>
          <w:szCs w:val="24"/>
          <w:u w:val="single"/>
        </w:rPr>
        <w:t xml:space="preserve"> </w:t>
      </w:r>
      <w:r w:rsidRPr="00DA3423" w:rsidR="006A66A5">
        <w:rPr>
          <w:rFonts w:ascii="Times New Roman" w:hAnsi="Times New Roman" w:cs="Times New Roman"/>
          <w:color w:val="26282A"/>
          <w:sz w:val="24"/>
          <w:szCs w:val="24"/>
          <w:u w:val="single"/>
        </w:rPr>
        <w:t>Motor</w:t>
      </w:r>
      <w:r w:rsidRPr="00DA3423" w:rsidR="006A66A5">
        <w:rPr>
          <w:rFonts w:ascii="Times New Roman" w:hAnsi="Times New Roman" w:cs="Times New Roman"/>
          <w:color w:val="26282A"/>
          <w:spacing w:val="-5"/>
          <w:sz w:val="24"/>
          <w:szCs w:val="24"/>
          <w:u w:val="single"/>
        </w:rPr>
        <w:t xml:space="preserve"> </w:t>
      </w:r>
      <w:r w:rsidRPr="00DA3423" w:rsidR="006A66A5">
        <w:rPr>
          <w:rFonts w:ascii="Times New Roman" w:hAnsi="Times New Roman" w:cs="Times New Roman"/>
          <w:color w:val="26282A"/>
          <w:sz w:val="24"/>
          <w:szCs w:val="24"/>
        </w:rPr>
        <w:t>y</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año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vehículo)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Datos</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del</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contacto</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(Nombre</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y</w:t>
      </w:r>
      <w:r w:rsidRPr="00DA3423" w:rsidR="006A66A5">
        <w:rPr>
          <w:rFonts w:ascii="Times New Roman" w:hAnsi="Times New Roman" w:cs="Times New Roman"/>
          <w:color w:val="26282A"/>
          <w:spacing w:val="-5"/>
          <w:sz w:val="24"/>
          <w:szCs w:val="24"/>
        </w:rPr>
        <w:t xml:space="preserve"> </w:t>
      </w:r>
      <w:r w:rsidRPr="00DA3423" w:rsidR="006A66A5">
        <w:rPr>
          <w:rFonts w:ascii="Times New Roman" w:hAnsi="Times New Roman" w:cs="Times New Roman"/>
          <w:color w:val="26282A"/>
          <w:sz w:val="24"/>
          <w:szCs w:val="24"/>
        </w:rPr>
        <w:t>celular)</w:t>
      </w:r>
    </w:p>
    <w:p w:rsidRPr="00DA3423" w:rsidR="006A66A5" w:rsidP="006A66A5" w:rsidRDefault="006A66A5" w14:paraId="52278516" w14:textId="77777777">
      <w:pPr>
        <w:pStyle w:val="Textoindependiente"/>
        <w:kinsoku w:val="0"/>
        <w:overflowPunct w:val="0"/>
        <w:spacing w:after="1"/>
        <w:ind w:left="1332"/>
        <w:jc w:val="both"/>
        <w:rPr>
          <w:rFonts w:ascii="Times New Roman" w:hAnsi="Times New Roman" w:cs="Times New Roman"/>
          <w:sz w:val="24"/>
          <w:szCs w:val="24"/>
        </w:rPr>
      </w:pPr>
    </w:p>
    <w:p w:rsidRPr="00DA3423" w:rsidR="006A66A5" w:rsidP="006A66A5" w:rsidRDefault="006A66A5" w14:paraId="5129758F" w14:textId="2003C160">
      <w:pPr>
        <w:pStyle w:val="Textoindependiente"/>
        <w:kinsoku w:val="0"/>
        <w:overflowPunct w:val="0"/>
        <w:spacing w:line="20" w:lineRule="exact"/>
        <w:ind w:left="3715"/>
        <w:jc w:val="both"/>
        <w:rPr>
          <w:rFonts w:ascii="Times New Roman" w:hAnsi="Times New Roman" w:cs="Times New Roman"/>
          <w:spacing w:val="54"/>
          <w:sz w:val="24"/>
          <w:szCs w:val="24"/>
        </w:rPr>
      </w:pPr>
      <w:r w:rsidRPr="00DA3423">
        <w:rPr>
          <w:rFonts w:ascii="Times New Roman" w:hAnsi="Times New Roman" w:cs="Times New Roman"/>
          <w:noProof/>
          <w:sz w:val="24"/>
          <w:szCs w:val="24"/>
        </w:rPr>
        <mc:AlternateContent>
          <mc:Choice Requires="wpg">
            <w:drawing>
              <wp:inline distT="0" distB="0" distL="0" distR="0" wp14:anchorId="0359B458" wp14:editId="53C0A195">
                <wp:extent cx="3090545" cy="12700"/>
                <wp:effectExtent l="0" t="0" r="0" b="0"/>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0545" cy="12700"/>
                          <a:chOff x="0" y="0"/>
                          <a:chExt cx="4867" cy="20"/>
                        </a:xfrm>
                      </wpg:grpSpPr>
                      <wpg:grpSp>
                        <wpg:cNvPr id="8" name="Group 3"/>
                        <wpg:cNvGrpSpPr>
                          <a:grpSpLocks/>
                        </wpg:cNvGrpSpPr>
                        <wpg:grpSpPr bwMode="auto">
                          <a:xfrm>
                            <a:off x="0" y="0"/>
                            <a:ext cx="4866" cy="14"/>
                            <a:chOff x="0" y="0"/>
                            <a:chExt cx="4866" cy="14"/>
                          </a:xfrm>
                        </wpg:grpSpPr>
                        <wps:wsp>
                          <wps:cNvPr id="9" name="Freeform 4"/>
                          <wps:cNvSpPr>
                            <a:spLocks/>
                          </wps:cNvSpPr>
                          <wps:spPr bwMode="auto">
                            <a:xfrm>
                              <a:off x="0" y="0"/>
                              <a:ext cx="4866" cy="14"/>
                            </a:xfrm>
                            <a:custGeom>
                              <a:avLst/>
                              <a:gdLst>
                                <a:gd name="T0" fmla="*/ 1718 w 4866"/>
                                <a:gd name="T1" fmla="*/ 0 h 14"/>
                                <a:gd name="T2" fmla="*/ 0 w 4866"/>
                                <a:gd name="T3" fmla="*/ 0 h 14"/>
                                <a:gd name="T4" fmla="*/ 0 w 4866"/>
                                <a:gd name="T5" fmla="*/ 13 h 14"/>
                                <a:gd name="T6" fmla="*/ 1718 w 4866"/>
                                <a:gd name="T7" fmla="*/ 13 h 14"/>
                                <a:gd name="T8" fmla="*/ 1718 w 4866"/>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4">
                                  <a:moveTo>
                                    <a:pt x="1718" y="0"/>
                                  </a:moveTo>
                                  <a:lnTo>
                                    <a:pt x="0" y="0"/>
                                  </a:lnTo>
                                  <a:lnTo>
                                    <a:pt x="0" y="13"/>
                                  </a:lnTo>
                                  <a:lnTo>
                                    <a:pt x="1718" y="13"/>
                                  </a:lnTo>
                                  <a:lnTo>
                                    <a:pt x="1718" y="0"/>
                                  </a:lnTo>
                                  <a:close/>
                                </a:path>
                              </a:pathLst>
                            </a:custGeom>
                            <a:solidFill>
                              <a:srgbClr val="2628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5"/>
                          <wps:cNvSpPr>
                            <a:spLocks/>
                          </wps:cNvSpPr>
                          <wps:spPr bwMode="auto">
                            <a:xfrm>
                              <a:off x="0" y="0"/>
                              <a:ext cx="4866" cy="14"/>
                            </a:xfrm>
                            <a:custGeom>
                              <a:avLst/>
                              <a:gdLst>
                                <a:gd name="T0" fmla="*/ 3964 w 4866"/>
                                <a:gd name="T1" fmla="*/ 0 h 14"/>
                                <a:gd name="T2" fmla="*/ 1777 w 4866"/>
                                <a:gd name="T3" fmla="*/ 0 h 14"/>
                                <a:gd name="T4" fmla="*/ 1777 w 4866"/>
                                <a:gd name="T5" fmla="*/ 13 h 14"/>
                                <a:gd name="T6" fmla="*/ 3964 w 4866"/>
                                <a:gd name="T7" fmla="*/ 13 h 14"/>
                                <a:gd name="T8" fmla="*/ 3964 w 4866"/>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4">
                                  <a:moveTo>
                                    <a:pt x="3964" y="0"/>
                                  </a:moveTo>
                                  <a:lnTo>
                                    <a:pt x="1777" y="0"/>
                                  </a:lnTo>
                                  <a:lnTo>
                                    <a:pt x="1777" y="13"/>
                                  </a:lnTo>
                                  <a:lnTo>
                                    <a:pt x="3964" y="13"/>
                                  </a:lnTo>
                                  <a:lnTo>
                                    <a:pt x="3964" y="0"/>
                                  </a:lnTo>
                                  <a:close/>
                                </a:path>
                              </a:pathLst>
                            </a:custGeom>
                            <a:solidFill>
                              <a:srgbClr val="2628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0" y="0"/>
                              <a:ext cx="4866" cy="14"/>
                            </a:xfrm>
                            <a:custGeom>
                              <a:avLst/>
                              <a:gdLst>
                                <a:gd name="T0" fmla="*/ 4866 w 4866"/>
                                <a:gd name="T1" fmla="*/ 0 h 14"/>
                                <a:gd name="T2" fmla="*/ 4023 w 4866"/>
                                <a:gd name="T3" fmla="*/ 0 h 14"/>
                                <a:gd name="T4" fmla="*/ 4023 w 4866"/>
                                <a:gd name="T5" fmla="*/ 13 h 14"/>
                                <a:gd name="T6" fmla="*/ 4866 w 4866"/>
                                <a:gd name="T7" fmla="*/ 13 h 14"/>
                                <a:gd name="T8" fmla="*/ 4866 w 4866"/>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4">
                                  <a:moveTo>
                                    <a:pt x="4866" y="0"/>
                                  </a:moveTo>
                                  <a:lnTo>
                                    <a:pt x="4023" y="0"/>
                                  </a:lnTo>
                                  <a:lnTo>
                                    <a:pt x="4023" y="13"/>
                                  </a:lnTo>
                                  <a:lnTo>
                                    <a:pt x="4866" y="13"/>
                                  </a:lnTo>
                                  <a:lnTo>
                                    <a:pt x="4866" y="0"/>
                                  </a:lnTo>
                                  <a:close/>
                                </a:path>
                              </a:pathLst>
                            </a:custGeom>
                            <a:solidFill>
                              <a:srgbClr val="2628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w14:anchorId="73AF6C7B">
              <v:group id="Grupo 7" style="width:243.35pt;height:1pt;mso-position-horizontal-relative:char;mso-position-vertical-relative:line" coordsize="4867,20" o:spid="_x0000_s1026" w14:anchorId="72B52F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">
                <v:group id="Group 3" style="position:absolute;width:4866;height:14" coordsize="4866,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 style="position:absolute;width:4866;height:14;visibility:visible;mso-wrap-style:square;v-text-anchor:top" coordsize="4866,14" o:spid="_x0000_s1028" fillcolor="#26282a" stroked="f" path="m1718,l,,,13r1718,l17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">
                    <v:path arrowok="t" o:connecttype="custom" o:connectlocs="1718,0;0,0;0,13;1718,13;1718,0" o:connectangles="0,0,0,0,0"/>
                  </v:shape>
                  <v:shape id="Freeform 5" style="position:absolute;width:4866;height:14;visibility:visible;mso-wrap-style:square;v-text-anchor:top" coordsize="4866,14" o:spid="_x0000_s1029" fillcolor="#26282a" stroked="f" path="m3964,l1777,r,13l3964,13r,-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">
                    <v:path arrowok="t" o:connecttype="custom" o:connectlocs="3964,0;1777,0;1777,13;3964,13;3964,0" o:connectangles="0,0,0,0,0"/>
                  </v:shape>
                  <v:shape id="Freeform 6" style="position:absolute;width:4866;height:14;visibility:visible;mso-wrap-style:square;v-text-anchor:top" coordsize="4866,14" o:spid="_x0000_s1030" fillcolor="#26282a" stroked="f" path="m4866,l4023,r,13l4866,13r,-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">
                    <v:path arrowok="t" o:connecttype="custom" o:connectlocs="4866,0;4023,0;4023,13;4866,13;4866,0" o:connectangles="0,0,0,0,0"/>
                  </v:shape>
                </v:group>
                <w10:anchorlock/>
              </v:group>
            </w:pict>
          </mc:Fallback>
        </mc:AlternateContent>
      </w:r>
      <w:r w:rsidRPr="00DA3423">
        <w:rPr>
          <w:rFonts w:ascii="Times New Roman" w:hAnsi="Times New Roman" w:cs="Times New Roman"/>
          <w:spacing w:val="54"/>
          <w:sz w:val="24"/>
          <w:szCs w:val="24"/>
        </w:rPr>
        <w:t xml:space="preserve"> </w:t>
      </w:r>
      <w:r w:rsidRPr="00DA3423">
        <w:rPr>
          <w:rFonts w:ascii="Times New Roman" w:hAnsi="Times New Roman" w:cs="Times New Roman"/>
          <w:noProof/>
          <w:sz w:val="24"/>
          <w:szCs w:val="24"/>
        </w:rPr>
        <mc:AlternateContent>
          <mc:Choice Requires="wpg">
            <w:drawing>
              <wp:inline distT="0" distB="0" distL="0" distR="0" wp14:anchorId="23683ADC" wp14:editId="12D565EF">
                <wp:extent cx="529590" cy="12700"/>
                <wp:effectExtent l="0" t="0" r="3810" b="0"/>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12700"/>
                          <a:chOff x="0" y="0"/>
                          <a:chExt cx="834" cy="20"/>
                        </a:xfrm>
                      </wpg:grpSpPr>
                      <wpg:grpSp>
                        <wpg:cNvPr id="4" name="Group 8"/>
                        <wpg:cNvGrpSpPr>
                          <a:grpSpLocks/>
                        </wpg:cNvGrpSpPr>
                        <wpg:grpSpPr bwMode="auto">
                          <a:xfrm>
                            <a:off x="0" y="0"/>
                            <a:ext cx="833" cy="14"/>
                            <a:chOff x="0" y="0"/>
                            <a:chExt cx="833" cy="14"/>
                          </a:xfrm>
                        </wpg:grpSpPr>
                        <wps:wsp>
                          <wps:cNvPr id="5" name="Freeform 9"/>
                          <wps:cNvSpPr>
                            <a:spLocks/>
                          </wps:cNvSpPr>
                          <wps:spPr bwMode="auto">
                            <a:xfrm>
                              <a:off x="0" y="0"/>
                              <a:ext cx="833" cy="14"/>
                            </a:xfrm>
                            <a:custGeom>
                              <a:avLst/>
                              <a:gdLst>
                                <a:gd name="T0" fmla="*/ 759 w 833"/>
                                <a:gd name="T1" fmla="*/ 0 h 14"/>
                                <a:gd name="T2" fmla="*/ 0 w 833"/>
                                <a:gd name="T3" fmla="*/ 0 h 14"/>
                                <a:gd name="T4" fmla="*/ 0 w 833"/>
                                <a:gd name="T5" fmla="*/ 13 h 14"/>
                                <a:gd name="T6" fmla="*/ 759 w 833"/>
                                <a:gd name="T7" fmla="*/ 13 h 14"/>
                                <a:gd name="T8" fmla="*/ 759 w 833"/>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3" h="14">
                                  <a:moveTo>
                                    <a:pt x="759" y="0"/>
                                  </a:moveTo>
                                  <a:lnTo>
                                    <a:pt x="0" y="0"/>
                                  </a:lnTo>
                                  <a:lnTo>
                                    <a:pt x="0" y="13"/>
                                  </a:lnTo>
                                  <a:lnTo>
                                    <a:pt x="759" y="13"/>
                                  </a:lnTo>
                                  <a:lnTo>
                                    <a:pt x="759" y="0"/>
                                  </a:lnTo>
                                  <a:close/>
                                </a:path>
                              </a:pathLst>
                            </a:custGeom>
                            <a:solidFill>
                              <a:srgbClr val="2628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0"/>
                          <wps:cNvSpPr>
                            <a:spLocks/>
                          </wps:cNvSpPr>
                          <wps:spPr bwMode="auto">
                            <a:xfrm>
                              <a:off x="0" y="0"/>
                              <a:ext cx="833" cy="14"/>
                            </a:xfrm>
                            <a:custGeom>
                              <a:avLst/>
                              <a:gdLst>
                                <a:gd name="T0" fmla="*/ 833 w 833"/>
                                <a:gd name="T1" fmla="*/ 0 h 14"/>
                                <a:gd name="T2" fmla="*/ 817 w 833"/>
                                <a:gd name="T3" fmla="*/ 0 h 14"/>
                                <a:gd name="T4" fmla="*/ 817 w 833"/>
                                <a:gd name="T5" fmla="*/ 13 h 14"/>
                                <a:gd name="T6" fmla="*/ 833 w 833"/>
                                <a:gd name="T7" fmla="*/ 13 h 14"/>
                                <a:gd name="T8" fmla="*/ 833 w 833"/>
                                <a:gd name="T9" fmla="*/ 0 h 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3" h="14">
                                  <a:moveTo>
                                    <a:pt x="833" y="0"/>
                                  </a:moveTo>
                                  <a:lnTo>
                                    <a:pt x="817" y="0"/>
                                  </a:lnTo>
                                  <a:lnTo>
                                    <a:pt x="817" y="13"/>
                                  </a:lnTo>
                                  <a:lnTo>
                                    <a:pt x="833" y="13"/>
                                  </a:lnTo>
                                  <a:lnTo>
                                    <a:pt x="833" y="0"/>
                                  </a:lnTo>
                                  <a:close/>
                                </a:path>
                              </a:pathLst>
                            </a:custGeom>
                            <a:solidFill>
                              <a:srgbClr val="2628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w14:anchorId="0F4301DA">
              <v:group id="Grupo 3" style="width:41.7pt;height:1pt;mso-position-horizontal-relative:char;mso-position-vertical-relative:line" coordsize="834,20" o:spid="_x0000_s1026" w14:anchorId="6F79EF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">
                <v:group id="Group 8" style="position:absolute;width:833;height:14" coordsize="833,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9" style="position:absolute;width:833;height:14;visibility:visible;mso-wrap-style:square;v-text-anchor:top" coordsize="833,14" o:spid="_x0000_s1028" fillcolor="#26282a" stroked="f" path="m759,l,,,13r759,l7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">
                    <v:path arrowok="t" o:connecttype="custom" o:connectlocs="759,0;0,0;0,13;759,13;759,0" o:connectangles="0,0,0,0,0"/>
                  </v:shape>
                  <v:shape id="Freeform 10" style="position:absolute;width:833;height:14;visibility:visible;mso-wrap-style:square;v-text-anchor:top" coordsize="833,14" o:spid="_x0000_s1029" fillcolor="#26282a" stroked="f" path="m833,l817,r,13l833,13,8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">
                    <v:path arrowok="t" o:connecttype="custom" o:connectlocs="833,0;817,0;817,13;833,13;833,0" o:connectangles="0,0,0,0,0"/>
                  </v:shape>
                </v:group>
                <w10:anchorlock/>
              </v:group>
            </w:pict>
          </mc:Fallback>
        </mc:AlternateContent>
      </w:r>
    </w:p>
    <w:p w:rsidRPr="00DA3423" w:rsidR="006A66A5" w:rsidP="006A66A5" w:rsidRDefault="006A66A5" w14:paraId="3E8FBD40"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2B5C12F9" w14:textId="6DA3C673">
      <w:pPr>
        <w:pStyle w:val="Textoindependiente"/>
        <w:kinsoku w:val="0"/>
        <w:overflowPunct w:val="0"/>
        <w:spacing w:before="66" w:line="268" w:lineRule="auto"/>
        <w:ind w:left="1440" w:right="803" w:firstLine="755"/>
        <w:jc w:val="both"/>
        <w:rPr>
          <w:rFonts w:ascii="Times New Roman" w:hAnsi="Times New Roman" w:cs="Times New Roman"/>
          <w:color w:val="26282A"/>
          <w:sz w:val="24"/>
          <w:szCs w:val="24"/>
        </w:rPr>
      </w:pPr>
      <w:r w:rsidRPr="00DA3423" w:rsidR="006A66A5">
        <w:rPr>
          <w:rFonts w:ascii="Times New Roman" w:hAnsi="Times New Roman" w:cs="Times New Roman"/>
          <w:color w:val="26282A"/>
          <w:sz w:val="24"/>
          <w:szCs w:val="24"/>
        </w:rPr>
        <w:t xml:space="preserve">Para el seguimiento respectivo enviar correo al buzón de </w:t>
      </w:r>
      <w:r w:rsidRPr="00DA3423" w:rsidR="006A66A5">
        <w:rPr>
          <w:rFonts w:ascii="Times New Roman" w:hAnsi="Times New Roman" w:cs="Times New Roman"/>
          <w:color w:val="26282A"/>
          <w:sz w:val="24"/>
          <w:szCs w:val="24"/>
          <w:u w:val="single"/>
        </w:rPr>
        <w:t>Solicitudes Inspecciones</w:t>
      </w:r>
      <w:r w:rsidRPr="00DA3423" w:rsidR="006A66A5">
        <w:rPr>
          <w:rFonts w:ascii="Times New Roman" w:hAnsi="Times New Roman" w:cs="Times New Roman"/>
          <w:color w:val="26282A"/>
          <w:spacing w:val="-1"/>
          <w:sz w:val="24"/>
          <w:szCs w:val="24"/>
        </w:rPr>
        <w:t xml:space="preserve"> </w:t>
      </w:r>
      <w:hyperlink w:history="1" r:id="R40df7201c75c4258">
        <w:r w:rsidRPr="00DA3423" w:rsidR="006A66A5">
          <w:rPr>
            <w:rStyle w:val="Hipervnculo"/>
            <w:rFonts w:ascii="Times New Roman" w:hAnsi="Times New Roman" w:cs="Times New Roman"/>
            <w:color w:val="007AFF"/>
            <w:sz w:val="24"/>
            <w:szCs w:val="24"/>
          </w:rPr>
          <w:t>solicitudesinspecciones@</w:t>
        </w:r>
        <w:r w:rsidRPr="00DA3423" w:rsidR="4932AB40">
          <w:rPr>
            <w:rStyle w:val="Hipervnculo"/>
            <w:rFonts w:ascii="Times New Roman" w:hAnsi="Times New Roman" w:cs="Times New Roman"/>
            <w:color w:val="007AFF"/>
            <w:sz w:val="24"/>
            <w:szCs w:val="24"/>
          </w:rPr>
          <w:t>.........</w:t>
        </w:r>
        <w:r w:rsidRPr="00DA3423" w:rsidR="006A66A5">
          <w:rPr>
            <w:rStyle w:val="Hipervnculo"/>
            <w:rFonts w:ascii="Times New Roman" w:hAnsi="Times New Roman" w:cs="Times New Roman"/>
            <w:color w:val="007AFF"/>
            <w:sz w:val="24"/>
            <w:szCs w:val="24"/>
          </w:rPr>
          <w:t>.com.pe</w:t>
        </w:r>
      </w:hyperlink>
      <w:r w:rsidRPr="00DA3423" w:rsidR="006A66A5">
        <w:rPr>
          <w:rFonts w:ascii="Times New Roman" w:hAnsi="Times New Roman" w:cs="Times New Roman"/>
          <w:color w:val="007AFF"/>
          <w:sz w:val="24"/>
          <w:szCs w:val="24"/>
        </w:rPr>
        <w:t xml:space="preserve"> </w:t>
      </w:r>
      <w:r w:rsidRPr="00DA3423" w:rsidR="006A66A5">
        <w:rPr>
          <w:rFonts w:ascii="Times New Roman" w:hAnsi="Times New Roman" w:cs="Times New Roman"/>
          <w:color w:val="26282A"/>
          <w:sz w:val="24"/>
          <w:szCs w:val="24"/>
        </w:rPr>
        <w:t>indicando el nro. de trámite.</w:t>
      </w:r>
    </w:p>
    <w:p w:rsidRPr="00DA3423" w:rsidR="006A66A5" w:rsidP="006A66A5" w:rsidRDefault="006A66A5" w14:paraId="0650A251"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5E6FB851" w14:textId="77777777">
      <w:pPr>
        <w:pStyle w:val="Textoindependiente"/>
        <w:kinsoku w:val="0"/>
        <w:overflowPunct w:val="0"/>
        <w:spacing w:before="187"/>
        <w:ind w:left="1440"/>
        <w:jc w:val="both"/>
        <w:rPr>
          <w:rFonts w:ascii="Times New Roman" w:hAnsi="Times New Roman" w:cs="Times New Roman"/>
          <w:color w:val="26282A"/>
          <w:sz w:val="24"/>
          <w:szCs w:val="24"/>
        </w:rPr>
      </w:pPr>
      <w:r w:rsidRPr="00DA3423">
        <w:rPr>
          <w:rFonts w:ascii="Times New Roman" w:hAnsi="Times New Roman" w:cs="Times New Roman"/>
          <w:color w:val="26282A"/>
          <w:sz w:val="24"/>
          <w:szCs w:val="24"/>
          <w:shd w:val="clear" w:color="auto" w:fill="FDF869"/>
        </w:rPr>
        <w:t>En cualquier de las 2 modalidades los buzones van a responder a sus pedidos.</w:t>
      </w:r>
    </w:p>
    <w:p w:rsidRPr="00DA3423" w:rsidR="006A66A5" w:rsidP="006A66A5" w:rsidRDefault="006A66A5" w14:paraId="7EFEF2C8" w14:textId="77777777">
      <w:pPr>
        <w:pStyle w:val="Textoindependiente"/>
        <w:kinsoku w:val="0"/>
        <w:overflowPunct w:val="0"/>
        <w:ind w:left="1332"/>
        <w:jc w:val="both"/>
        <w:rPr>
          <w:rFonts w:ascii="Times New Roman" w:hAnsi="Times New Roman" w:cs="Times New Roman"/>
          <w:sz w:val="24"/>
          <w:szCs w:val="24"/>
        </w:rPr>
      </w:pPr>
    </w:p>
    <w:p w:rsidRPr="00DA3423" w:rsidR="006A66A5" w:rsidP="006A66A5" w:rsidRDefault="006A66A5" w14:paraId="15B4F06C" w14:textId="77777777">
      <w:pPr>
        <w:pStyle w:val="Textoindependiente"/>
        <w:kinsoku w:val="0"/>
        <w:overflowPunct w:val="0"/>
        <w:spacing w:before="166"/>
        <w:ind w:left="1440"/>
        <w:jc w:val="both"/>
        <w:rPr>
          <w:rFonts w:ascii="Times New Roman" w:hAnsi="Times New Roman" w:cs="Times New Roman"/>
          <w:color w:val="26282A"/>
          <w:spacing w:val="-2"/>
          <w:sz w:val="24"/>
          <w:szCs w:val="24"/>
        </w:rPr>
      </w:pPr>
      <w:r w:rsidRPr="00DA3423">
        <w:rPr>
          <w:rFonts w:ascii="Times New Roman" w:hAnsi="Times New Roman" w:cs="Times New Roman"/>
          <w:color w:val="26282A"/>
          <w:spacing w:val="-2"/>
          <w:sz w:val="24"/>
          <w:szCs w:val="24"/>
        </w:rPr>
        <w:t>Saludos</w:t>
      </w:r>
    </w:p>
    <w:p w:rsidRPr="006A66A5" w:rsidR="006A66A5" w:rsidP="006A66A5" w:rsidRDefault="006A66A5" w14:paraId="59782C2F" w14:textId="77777777">
      <w:pPr>
        <w:tabs>
          <w:tab w:val="left" w:pos="709"/>
          <w:tab w:val="left" w:pos="2160"/>
        </w:tabs>
        <w:ind w:left="709" w:hanging="709"/>
        <w:jc w:val="both"/>
        <w:rPr>
          <w:lang w:val="es-PE"/>
        </w:rPr>
      </w:pPr>
      <w:r w:rsidRPr="006A66A5">
        <w:rPr>
          <w:lang w:val="es-PE"/>
        </w:rPr>
        <w:tab/>
      </w:r>
    </w:p>
    <w:p w:rsidRPr="006A66A5" w:rsidR="006A66A5" w:rsidP="006A66A5" w:rsidRDefault="006A66A5" w14:paraId="7243F5D1" w14:textId="6C00FCA4">
      <w:pPr>
        <w:tabs>
          <w:tab w:val="left" w:pos="709"/>
          <w:tab w:val="left" w:pos="2160"/>
        </w:tabs>
        <w:ind w:left="709" w:hanging="709"/>
        <w:jc w:val="both"/>
        <w:rPr>
          <w:lang w:val="es-PE"/>
        </w:rPr>
      </w:pPr>
      <w:r w:rsidRPr="5EC68A56" w:rsidR="006A66A5">
        <w:rPr>
          <w:lang w:val="es-PE"/>
        </w:rPr>
        <w:t xml:space="preserve">6.4.   Tal como se aprecia en el correo enviado por el funcionario de </w:t>
      </w:r>
      <w:r w:rsidRPr="5EC68A56" w:rsidR="5C9837F9">
        <w:rPr>
          <w:lang w:val="es-PE"/>
        </w:rPr>
        <w:t>.......</w:t>
      </w:r>
      <w:r w:rsidRPr="5EC68A56" w:rsidR="006A66A5">
        <w:rPr>
          <w:lang w:val="es-PE"/>
        </w:rPr>
        <w:t xml:space="preserve">, los buzones a los que se debía enviar la documentación para realizar la inspección de forma virtual eran: </w:t>
      </w:r>
      <w:r w:rsidRPr="5EC68A56" w:rsidR="006A66A5">
        <w:rPr>
          <w:color w:val="007AFF"/>
          <w:u w:val="single"/>
        </w:rPr>
        <w:t>recepcionexpress@</w:t>
      </w:r>
      <w:r w:rsidRPr="5EC68A56" w:rsidR="4932AB40">
        <w:rPr>
          <w:color w:val="007AFF"/>
          <w:u w:val="single"/>
        </w:rPr>
        <w:t>.........</w:t>
      </w:r>
      <w:r w:rsidRPr="5EC68A56" w:rsidR="006A66A5">
        <w:rPr>
          <w:color w:val="007AFF"/>
          <w:u w:val="single"/>
        </w:rPr>
        <w:t>.com.pe</w:t>
      </w:r>
      <w:r w:rsidRPr="5EC68A56" w:rsidR="006A66A5">
        <w:rPr>
          <w:lang w:val="es-PE"/>
        </w:rPr>
        <w:t xml:space="preserve"> o </w:t>
      </w:r>
      <w:hyperlink r:id="R0ba9052a83694393">
        <w:r w:rsidRPr="5EC68A56" w:rsidR="006A66A5">
          <w:rPr>
            <w:rStyle w:val="Hipervnculo"/>
            <w:color w:val="007AFF"/>
          </w:rPr>
          <w:t>solicitudesinspecciones@</w:t>
        </w:r>
        <w:r w:rsidRPr="5EC68A56" w:rsidR="4932AB40">
          <w:rPr>
            <w:rStyle w:val="Hipervnculo"/>
            <w:color w:val="007AFF"/>
          </w:rPr>
          <w:t>.........</w:t>
        </w:r>
        <w:r w:rsidRPr="5EC68A56" w:rsidR="006A66A5">
          <w:rPr>
            <w:rStyle w:val="Hipervnculo"/>
            <w:color w:val="007AFF"/>
          </w:rPr>
          <w:t>.com.pe</w:t>
        </w:r>
      </w:hyperlink>
      <w:r w:rsidRPr="5EC68A56" w:rsidR="006A66A5">
        <w:rPr>
          <w:lang w:val="es-PE"/>
        </w:rPr>
        <w:t>.</w:t>
      </w:r>
    </w:p>
    <w:p w:rsidRPr="006A66A5" w:rsidR="006A66A5" w:rsidP="006A66A5" w:rsidRDefault="006A66A5" w14:paraId="343A3E99" w14:textId="77777777">
      <w:pPr>
        <w:tabs>
          <w:tab w:val="left" w:pos="709"/>
          <w:tab w:val="left" w:pos="2160"/>
        </w:tabs>
        <w:ind w:left="709" w:hanging="709"/>
        <w:jc w:val="both"/>
        <w:rPr>
          <w:lang w:val="es-PE"/>
        </w:rPr>
      </w:pPr>
    </w:p>
    <w:p w:rsidRPr="006A66A5" w:rsidR="006A66A5" w:rsidP="006A66A5" w:rsidRDefault="006A66A5" w14:paraId="39804E2C" w14:textId="28D47E83">
      <w:pPr>
        <w:tabs>
          <w:tab w:val="left" w:pos="709"/>
          <w:tab w:val="left" w:pos="2160"/>
        </w:tabs>
        <w:ind w:left="709" w:hanging="709"/>
        <w:jc w:val="both"/>
        <w:rPr>
          <w:lang w:val="es-PE"/>
        </w:rPr>
      </w:pPr>
      <w:r w:rsidRPr="5EC68A56" w:rsidR="006A66A5">
        <w:rPr>
          <w:lang w:val="es-PE"/>
        </w:rPr>
        <w:t xml:space="preserve">6.5.  </w:t>
      </w:r>
      <w:r>
        <w:tab/>
      </w:r>
      <w:r w:rsidRPr="5EC68A56" w:rsidR="006A66A5">
        <w:rPr>
          <w:lang w:val="es-PE"/>
        </w:rPr>
        <w:t xml:space="preserve">Conforme se verifica en autos, la documentación no se envió ni registro en alguna de esas casillas, sino que se remitió a otro dominio, esto es a </w:t>
      </w:r>
      <w:hyperlink r:id="R3a912d5b86ff4bab">
        <w:r w:rsidRPr="5EC68A56" w:rsidR="006A66A5">
          <w:rPr>
            <w:rStyle w:val="Hipervnculo"/>
            <w:lang w:val="es-PE"/>
          </w:rPr>
          <w:t>recepción@</w:t>
        </w:r>
        <w:r w:rsidRPr="5EC68A56" w:rsidR="4932AB40">
          <w:rPr>
            <w:rStyle w:val="Hipervnculo"/>
            <w:lang w:val="es-PE"/>
          </w:rPr>
          <w:t>.........</w:t>
        </w:r>
        <w:r w:rsidRPr="5EC68A56" w:rsidR="006A66A5">
          <w:rPr>
            <w:rStyle w:val="Hipervnculo"/>
            <w:lang w:val="es-PE"/>
          </w:rPr>
          <w:t>.com.pe</w:t>
        </w:r>
      </w:hyperlink>
      <w:r w:rsidRPr="5EC68A56" w:rsidR="006A66A5">
        <w:rPr>
          <w:lang w:val="es-PE"/>
        </w:rPr>
        <w:t>.</w:t>
      </w:r>
    </w:p>
    <w:p w:rsidRPr="006A66A5" w:rsidR="006A66A5" w:rsidP="006A66A5" w:rsidRDefault="006A66A5" w14:paraId="0A43B89E" w14:textId="77777777">
      <w:pPr>
        <w:tabs>
          <w:tab w:val="left" w:pos="709"/>
          <w:tab w:val="left" w:pos="2160"/>
        </w:tabs>
        <w:ind w:left="709" w:hanging="709"/>
        <w:jc w:val="both"/>
        <w:rPr>
          <w:lang w:val="es-PE"/>
        </w:rPr>
      </w:pPr>
    </w:p>
    <w:p w:rsidRPr="006A66A5" w:rsidR="006A66A5" w:rsidP="006A66A5" w:rsidRDefault="006A66A5" w14:paraId="630E3593" w14:textId="77777777">
      <w:pPr>
        <w:tabs>
          <w:tab w:val="left" w:pos="709"/>
          <w:tab w:val="left" w:pos="2160"/>
        </w:tabs>
        <w:ind w:left="709" w:hanging="709"/>
        <w:jc w:val="both"/>
        <w:rPr>
          <w:lang w:val="es-PE"/>
        </w:rPr>
      </w:pPr>
      <w:r w:rsidRPr="006A66A5">
        <w:rPr>
          <w:lang w:val="es-PE"/>
        </w:rPr>
        <w:t>6.6.</w:t>
      </w:r>
      <w:r w:rsidRPr="006A66A5">
        <w:rPr>
          <w:lang w:val="es-PE"/>
        </w:rPr>
        <w:tab/>
      </w:r>
      <w:r w:rsidRPr="006A66A5">
        <w:rPr>
          <w:lang w:val="es-PE"/>
        </w:rPr>
        <w:t xml:space="preserve">En ese sentido, se aprecia que, por error imputable a la asegurada, está no cumplió con generar el trámite de inspección virtual por lo que no se pudo tener por realizada la inspección de la unidad asegurada, evento que condiciona la plena vigencia de la cobertura de daño propio.   </w:t>
      </w:r>
    </w:p>
    <w:p w:rsidRPr="006A66A5" w:rsidR="006A66A5" w:rsidP="006A66A5" w:rsidRDefault="006A66A5" w14:paraId="332A40BD" w14:textId="77777777">
      <w:pPr>
        <w:tabs>
          <w:tab w:val="left" w:pos="709"/>
          <w:tab w:val="left" w:pos="2160"/>
        </w:tabs>
        <w:ind w:left="709" w:hanging="709"/>
        <w:jc w:val="both"/>
        <w:rPr>
          <w:lang w:val="es-PE"/>
        </w:rPr>
      </w:pPr>
    </w:p>
    <w:p w:rsidRPr="006A66A5" w:rsidR="006A66A5" w:rsidP="006A66A5" w:rsidRDefault="006A66A5" w14:paraId="7702618E" w14:textId="083481AA">
      <w:pPr>
        <w:tabs>
          <w:tab w:val="left" w:pos="709"/>
          <w:tab w:val="left" w:pos="2160"/>
        </w:tabs>
        <w:ind w:left="709" w:hanging="709"/>
        <w:jc w:val="both"/>
        <w:rPr>
          <w:lang w:val="es-PE"/>
        </w:rPr>
      </w:pPr>
      <w:r w:rsidRPr="5EC68A56" w:rsidR="006A66A5">
        <w:rPr>
          <w:lang w:val="es-PE"/>
        </w:rPr>
        <w:t>6.7.</w:t>
      </w:r>
      <w:r>
        <w:tab/>
      </w:r>
      <w:r w:rsidRPr="5EC68A56" w:rsidR="006A66A5">
        <w:rPr>
          <w:lang w:val="es-PE"/>
        </w:rPr>
        <w:t xml:space="preserve">Si bien la aseguradora autorizó la sustitución de la inspección presencial por una virtual, sujetó dicho procedimiento al cumplimiento de la remisión de documentación a los buzones habilitados para responder a las solicitudes de los asegurados. Cabe advertir que, la asegurada debía cumplir con remitir la documentación correspondiente a las casillas informadas por </w:t>
      </w:r>
      <w:r w:rsidRPr="5EC68A56" w:rsidR="5C9837F9">
        <w:rPr>
          <w:lang w:val="es-PE"/>
        </w:rPr>
        <w:t>.......</w:t>
      </w:r>
      <w:r w:rsidRPr="5EC68A56" w:rsidR="006A66A5">
        <w:rPr>
          <w:lang w:val="es-PE"/>
        </w:rPr>
        <w:t xml:space="preserve">, por lo que no puede pretenderse trasladar su error en la remisión de las fotos a la aseguradora. </w:t>
      </w:r>
    </w:p>
    <w:p w:rsidRPr="006A66A5" w:rsidR="006A66A5" w:rsidP="006A66A5" w:rsidRDefault="006A66A5" w14:paraId="31658F0E" w14:textId="77777777">
      <w:pPr>
        <w:tabs>
          <w:tab w:val="left" w:pos="709"/>
          <w:tab w:val="left" w:pos="2160"/>
        </w:tabs>
        <w:ind w:left="709" w:hanging="709"/>
        <w:jc w:val="both"/>
        <w:rPr>
          <w:lang w:val="es-PE"/>
        </w:rPr>
      </w:pPr>
    </w:p>
    <w:p w:rsidRPr="006A66A5" w:rsidR="006A66A5" w:rsidP="006A66A5" w:rsidRDefault="006A66A5" w14:paraId="202DD957" w14:textId="77777777">
      <w:pPr>
        <w:tabs>
          <w:tab w:val="left" w:pos="709"/>
          <w:tab w:val="left" w:pos="2160"/>
        </w:tabs>
        <w:ind w:left="709" w:hanging="709"/>
        <w:jc w:val="both"/>
        <w:rPr>
          <w:lang w:val="es-PE"/>
        </w:rPr>
      </w:pPr>
      <w:r w:rsidRPr="006A66A5">
        <w:rPr>
          <w:lang w:val="es-PE"/>
        </w:rPr>
        <w:tab/>
      </w:r>
      <w:r w:rsidRPr="006A66A5">
        <w:rPr>
          <w:lang w:val="es-PE"/>
        </w:rPr>
        <w:t xml:space="preserve">Lamentablemente por un error imputable a la asegurada, al remitir a una dirección electrónica que no correspondía, esta no llegó a presentar las fotografías antes del siniestro; por lo que a la fecha del siniestro no se cumplió con la condición obligatoria para contar con la totalidad de las coberturas. </w:t>
      </w:r>
    </w:p>
    <w:p w:rsidRPr="006A66A5" w:rsidR="006A66A5" w:rsidP="006A66A5" w:rsidRDefault="006A66A5" w14:paraId="19F79C80" w14:textId="77777777">
      <w:pPr>
        <w:tabs>
          <w:tab w:val="left" w:pos="709"/>
          <w:tab w:val="left" w:pos="2160"/>
        </w:tabs>
        <w:ind w:left="709" w:hanging="709"/>
        <w:jc w:val="both"/>
        <w:rPr>
          <w:lang w:val="es-PE"/>
        </w:rPr>
      </w:pPr>
    </w:p>
    <w:p w:rsidRPr="006A66A5" w:rsidR="006A66A5" w:rsidP="006A66A5" w:rsidRDefault="006A66A5" w14:paraId="4B3B8F53" w14:textId="77777777">
      <w:pPr>
        <w:tabs>
          <w:tab w:val="left" w:pos="709"/>
          <w:tab w:val="left" w:pos="2160"/>
        </w:tabs>
        <w:ind w:left="709" w:hanging="709"/>
        <w:jc w:val="both"/>
        <w:rPr>
          <w:lang w:val="es-PE"/>
        </w:rPr>
      </w:pPr>
      <w:r w:rsidRPr="006A66A5">
        <w:rPr>
          <w:lang w:val="es-PE"/>
        </w:rPr>
        <w:tab/>
      </w:r>
      <w:r w:rsidRPr="006A66A5">
        <w:rPr>
          <w:lang w:val="es-PE"/>
        </w:rPr>
        <w:t>De la propia reclamación se aprecia que la asegurada tenía conocimiento del requisito de inspección previa del vehículo asegurado para que se activen la totalidad de las coberturas del seguro.</w:t>
      </w:r>
    </w:p>
    <w:p w:rsidRPr="006A66A5" w:rsidR="006A66A5" w:rsidP="006A66A5" w:rsidRDefault="006A66A5" w14:paraId="46F63F2A" w14:textId="77777777">
      <w:pPr>
        <w:tabs>
          <w:tab w:val="left" w:pos="709"/>
          <w:tab w:val="left" w:pos="2160"/>
        </w:tabs>
        <w:ind w:left="709" w:hanging="709"/>
        <w:jc w:val="both"/>
        <w:rPr>
          <w:lang w:val="es-PE"/>
        </w:rPr>
      </w:pPr>
    </w:p>
    <w:p w:rsidRPr="006A66A5" w:rsidR="006A66A5" w:rsidP="006A66A5" w:rsidRDefault="006A66A5" w14:paraId="6FE20A31" w14:textId="77777777">
      <w:pPr>
        <w:tabs>
          <w:tab w:val="left" w:pos="709"/>
          <w:tab w:val="left" w:pos="2160"/>
        </w:tabs>
        <w:ind w:left="709" w:hanging="709"/>
        <w:jc w:val="both"/>
        <w:rPr>
          <w:lang w:val="es-PE"/>
        </w:rPr>
      </w:pPr>
      <w:r w:rsidRPr="006A66A5">
        <w:rPr>
          <w:lang w:val="es-PE"/>
        </w:rPr>
        <w:tab/>
      </w:r>
      <w:r w:rsidRPr="006A66A5">
        <w:rPr>
          <w:lang w:val="es-PE"/>
        </w:rPr>
        <w:t>Independientemente de los motivos que generaron el error imputable a la asegurada, lo cierto es que antes del siniestro, no se levantó la condición establecida en la póliza para que operen todas las coberturas de seguro, por lo que al no haber pasado la inspección virtual, únicamente correspondía, de acuerdo a derecho, otorgar cobertura de responsabilidad civil frente a terceros y responsabilidad de ocupantes y accidentes personales; no correspondiendo legalmente otorgar la cobertura por daño propio reclamada.</w:t>
      </w:r>
    </w:p>
    <w:p w:rsidRPr="006A66A5" w:rsidR="006A66A5" w:rsidP="006A66A5" w:rsidRDefault="006A66A5" w14:paraId="4DADF522" w14:textId="77777777">
      <w:pPr>
        <w:tabs>
          <w:tab w:val="left" w:pos="709"/>
          <w:tab w:val="left" w:pos="2160"/>
        </w:tabs>
        <w:ind w:left="709" w:hanging="709"/>
        <w:jc w:val="both"/>
        <w:rPr>
          <w:lang w:val="es-PE"/>
        </w:rPr>
      </w:pPr>
    </w:p>
    <w:p w:rsidRPr="006A66A5" w:rsidR="006A66A5" w:rsidP="006A66A5" w:rsidRDefault="006A66A5" w14:paraId="25A1F298" w14:textId="77777777">
      <w:pPr>
        <w:tabs>
          <w:tab w:val="left" w:pos="709"/>
        </w:tabs>
        <w:ind w:left="709" w:hanging="709"/>
        <w:jc w:val="both"/>
        <w:rPr>
          <w:lang w:val="es-PE"/>
        </w:rPr>
      </w:pPr>
      <w:r w:rsidRPr="006A66A5">
        <w:rPr>
          <w:lang w:val="es-PE"/>
        </w:rPr>
        <w:t>6.8.</w:t>
      </w:r>
      <w:r w:rsidRPr="006A66A5">
        <w:rPr>
          <w:lang w:val="es-PE"/>
        </w:rPr>
        <w:tab/>
      </w:r>
      <w:r w:rsidRPr="006A66A5">
        <w:rPr>
          <w:lang w:val="es-PE"/>
        </w:rPr>
        <w:t>Conforme a lo anterior la referida condición especial no se verificó objetivamente, por lo que, en consecuencia, no se activó la respectiva cobertura contratada, daño propio.  Respecto a dicho hecho objetivo es irrelevante la causa que lo explique, sea propia o ajena, dado que lo cierto es que la oportuna activación fue un riesgo asumido por la asegurada al contratar, siendo que en el presente caso no es materia controvertida el conocimiento de los términos y condiciones contractuales, y su correlativa exigibilidad u oponibilidad.</w:t>
      </w:r>
    </w:p>
    <w:p w:rsidRPr="006A66A5" w:rsidR="006A66A5" w:rsidP="006A66A5" w:rsidRDefault="006A66A5" w14:paraId="50E47182" w14:textId="77777777">
      <w:pPr>
        <w:tabs>
          <w:tab w:val="left" w:pos="709"/>
        </w:tabs>
        <w:ind w:left="709" w:hanging="709"/>
        <w:jc w:val="both"/>
        <w:rPr>
          <w:lang w:val="es-PE"/>
        </w:rPr>
      </w:pPr>
    </w:p>
    <w:p w:rsidRPr="006A66A5" w:rsidR="006A66A5" w:rsidP="006A66A5" w:rsidRDefault="006A66A5" w14:paraId="66E35C38" w14:textId="77777777">
      <w:pPr>
        <w:tabs>
          <w:tab w:val="left" w:pos="709"/>
        </w:tabs>
        <w:ind w:left="709" w:hanging="709"/>
        <w:jc w:val="both"/>
        <w:rPr>
          <w:lang w:val="es-PE"/>
        </w:rPr>
      </w:pPr>
      <w:r w:rsidRPr="006A66A5">
        <w:rPr>
          <w:lang w:val="es-PE"/>
        </w:rPr>
        <w:t>6.3.</w:t>
      </w:r>
      <w:r w:rsidRPr="006A66A5">
        <w:rPr>
          <w:lang w:val="es-PE"/>
        </w:rPr>
        <w:tab/>
      </w:r>
      <w:r w:rsidRPr="006A66A5">
        <w:rPr>
          <w:lang w:val="es-PE"/>
        </w:rPr>
        <w:t>No hay duda, en tal virtud, que, al haberse inobservado la condición de cobertura, y dado el interés que justifica la exigencia de la inspección, sea presencial o virtual, no corresponde otorgar una cobertura que no se ha activado final y objetivamente.</w:t>
      </w:r>
    </w:p>
    <w:p w:rsidRPr="006A66A5" w:rsidR="006A66A5" w:rsidP="006A66A5" w:rsidRDefault="006A66A5" w14:paraId="3B55C1F0" w14:textId="77777777">
      <w:pPr>
        <w:tabs>
          <w:tab w:val="left" w:pos="709"/>
          <w:tab w:val="left" w:pos="2160"/>
        </w:tabs>
        <w:ind w:left="709" w:hanging="709"/>
        <w:jc w:val="both"/>
        <w:rPr>
          <w:lang w:val="es-PE"/>
        </w:rPr>
      </w:pPr>
    </w:p>
    <w:p w:rsidRPr="006A66A5" w:rsidR="006A66A5" w:rsidP="006A66A5" w:rsidRDefault="006A66A5" w14:paraId="63FDD5BF" w14:textId="77777777">
      <w:pPr>
        <w:tabs>
          <w:tab w:val="left" w:pos="709"/>
          <w:tab w:val="left" w:pos="2160"/>
        </w:tabs>
        <w:ind w:left="709" w:hanging="709"/>
        <w:jc w:val="both"/>
        <w:rPr>
          <w:lang w:val="es-PE"/>
        </w:rPr>
      </w:pPr>
    </w:p>
    <w:p w:rsidRPr="006A66A5" w:rsidR="006A66A5" w:rsidP="006A66A5" w:rsidRDefault="006A66A5" w14:paraId="1BFDFE1E" w14:textId="77777777">
      <w:pPr>
        <w:tabs>
          <w:tab w:val="left" w:pos="2386"/>
        </w:tabs>
        <w:jc w:val="both"/>
        <w:outlineLvl w:val="0"/>
        <w:rPr>
          <w:b/>
        </w:rPr>
      </w:pPr>
      <w:r w:rsidRPr="006A66A5">
        <w:rPr>
          <w:b/>
          <w:lang w:val="es-PE"/>
        </w:rPr>
        <w:t xml:space="preserve">Atendiendo a lo expresado, este colegiado </w:t>
      </w:r>
      <w:r w:rsidRPr="006A66A5">
        <w:rPr>
          <w:b/>
        </w:rPr>
        <w:t>concluye su apreciación razonada y conjunta al amparo de lo establecido en su Reglamento, por lo que</w:t>
      </w:r>
      <w:r w:rsidRPr="006A66A5">
        <w:rPr>
          <w:b/>
          <w:lang w:val="es-PE"/>
        </w:rPr>
        <w:t xml:space="preserve"> resuelve:</w:t>
      </w:r>
    </w:p>
    <w:p w:rsidRPr="006A66A5" w:rsidR="006A66A5" w:rsidP="006A66A5" w:rsidRDefault="006A66A5" w14:paraId="7A0A96CB" w14:textId="77777777">
      <w:pPr>
        <w:jc w:val="both"/>
        <w:rPr>
          <w:rFonts w:eastAsia="Arial Unicode MS"/>
          <w:lang w:val="es-PE"/>
        </w:rPr>
      </w:pPr>
    </w:p>
    <w:p w:rsidRPr="006A66A5" w:rsidR="006A66A5" w:rsidP="5EC68A56" w:rsidRDefault="006A66A5" w14:paraId="0347D80B" w14:textId="29C2075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EC68A56" w:rsidR="006A66A5">
        <w:rPr>
          <w:rFonts w:eastAsia="Arial Unicode MS"/>
          <w:lang w:val="es-PE"/>
        </w:rPr>
        <w:t xml:space="preserve">Declarar </w:t>
      </w:r>
      <w:r w:rsidRPr="5EC68A56" w:rsidR="006A66A5">
        <w:rPr>
          <w:rFonts w:eastAsia="Arial Unicode MS"/>
          <w:b w:val="1"/>
          <w:bCs w:val="1"/>
          <w:lang w:val="es-PE"/>
        </w:rPr>
        <w:t>INFUNDADA</w:t>
      </w:r>
      <w:r w:rsidRPr="5EC68A56" w:rsidR="006A66A5">
        <w:rPr>
          <w:rFonts w:eastAsia="Arial Unicode MS"/>
          <w:lang w:val="es-PE"/>
        </w:rPr>
        <w:t xml:space="preserve"> la reclamación interpuesta por</w:t>
      </w:r>
      <w:r w:rsidRPr="5EC68A56" w:rsidR="006A66A5">
        <w:rPr>
          <w:lang w:val="es-PE"/>
        </w:rPr>
        <w:t xml:space="preserve"> </w:t>
      </w:r>
      <w:r w:rsidRPr="5EC68A56" w:rsidR="14D8AF4C">
        <w:rPr>
          <w:b w:val="1"/>
          <w:bCs w:val="1"/>
          <w:lang w:val="es-MX"/>
        </w:rPr>
        <w:t>.............................................................</w:t>
      </w:r>
      <w:r w:rsidRPr="5EC68A56" w:rsidR="006A66A5">
        <w:rPr>
          <w:b w:val="1"/>
          <w:bCs w:val="1"/>
          <w:lang w:val="es-MX"/>
        </w:rPr>
        <w:t xml:space="preserve"> </w:t>
      </w:r>
      <w:r w:rsidRPr="5EC68A56" w:rsidR="006A66A5">
        <w:rPr>
          <w:lang w:val="es-PE"/>
        </w:rPr>
        <w:t>contra</w:t>
      </w:r>
      <w:r w:rsidRPr="5EC68A56" w:rsidR="1F57E827">
        <w:rPr>
          <w:lang w:val="es-PE"/>
        </w:rPr>
        <w:t>............................</w:t>
      </w:r>
      <w:r w:rsidRPr="5EC68A56" w:rsidR="006A66A5">
        <w:rPr>
          <w:lang w:val="es-PE"/>
        </w:rPr>
        <w:t>, dejando a salvo el derecho de la reclamante de acudir ante las instancias que estime pertinente.</w:t>
      </w:r>
    </w:p>
    <w:p w:rsidRPr="006A66A5" w:rsidR="006A66A5" w:rsidP="004822F8" w:rsidRDefault="006A66A5" w14:paraId="605D2CCD" w14:textId="77777777">
      <w:pPr>
        <w:jc w:val="both"/>
        <w:rPr>
          <w:rFonts w:eastAsiaTheme="minorHAnsi"/>
          <w:lang w:val="es-PE" w:eastAsia="en-US"/>
        </w:rPr>
      </w:pPr>
    </w:p>
    <w:p w:rsidRPr="006A66A5"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6A66A5" w:rsidR="001631D6" w:rsidP="00F202DC" w:rsidRDefault="00F15FBA" w14:paraId="48C7895B" w14:textId="7C51CFE1">
      <w:pPr>
        <w:jc w:val="right"/>
        <w:outlineLvl w:val="0"/>
        <w:rPr>
          <w:lang w:val="es-PE"/>
        </w:rPr>
      </w:pPr>
      <w:r w:rsidRPr="006A66A5">
        <w:rPr>
          <w:lang w:val="es-PE"/>
        </w:rPr>
        <w:t xml:space="preserve">Lima, </w:t>
      </w:r>
      <w:r w:rsidRPr="006A66A5" w:rsidR="00A662BF">
        <w:t>21</w:t>
      </w:r>
      <w:r w:rsidRPr="006A66A5" w:rsidR="0098224D">
        <w:t xml:space="preserve"> </w:t>
      </w:r>
      <w:r w:rsidRPr="006A66A5">
        <w:rPr>
          <w:lang w:val="es-PE"/>
        </w:rPr>
        <w:t>de</w:t>
      </w:r>
      <w:r w:rsidRPr="006A66A5" w:rsidR="00F816A3">
        <w:rPr>
          <w:lang w:val="es-PE"/>
        </w:rPr>
        <w:t xml:space="preserve"> junio</w:t>
      </w:r>
      <w:r w:rsidRPr="006A66A5" w:rsidR="001631D6">
        <w:rPr>
          <w:lang w:val="es-PE"/>
        </w:rPr>
        <w:t xml:space="preserve"> </w:t>
      </w:r>
      <w:r w:rsidRPr="006A66A5">
        <w:rPr>
          <w:lang w:val="es-PE"/>
        </w:rPr>
        <w:t>de 20</w:t>
      </w:r>
      <w:r w:rsidRPr="006A66A5" w:rsidR="001631D6">
        <w:rPr>
          <w:lang w:val="es-PE"/>
        </w:rPr>
        <w:t>2</w:t>
      </w:r>
      <w:r w:rsidRPr="006A66A5" w:rsidR="00444D29">
        <w:rPr>
          <w:lang w:val="es-PE"/>
        </w:rPr>
        <w:t>2</w:t>
      </w:r>
    </w:p>
    <w:p w:rsidRPr="006A66A5" w:rsidR="00F202DC" w:rsidP="001631D6" w:rsidRDefault="00F202DC" w14:paraId="55EA6443" w14:textId="77777777">
      <w:pPr>
        <w:jc w:val="both"/>
      </w:pPr>
    </w:p>
    <w:p w:rsidRPr="006A66A5" w:rsidR="001631D6" w:rsidP="001631D6" w:rsidRDefault="001631D6" w14:paraId="54F717D9" w14:textId="77777777">
      <w:pPr>
        <w:jc w:val="both"/>
        <w:rPr>
          <w:b/>
          <w:bCs/>
          <w:i/>
          <w:iCs/>
          <w:lang w:val="es-ES_tradnl"/>
        </w:rPr>
      </w:pPr>
      <w:r w:rsidRPr="006A66A5">
        <w:rPr>
          <w:b/>
          <w:bCs/>
          <w:i/>
          <w:iCs/>
          <w:lang w:val="es-ES_tradnl"/>
        </w:rPr>
        <w:t>La Secretaría Técnica certifica que la presente resolución cuenta con el voto de los vocales cuyos nombres figuran en el presente documento.</w:t>
      </w:r>
    </w:p>
    <w:p w:rsidRPr="006A66A5" w:rsidR="001631D6" w:rsidP="001631D6" w:rsidRDefault="001631D6" w14:paraId="024CA4C1" w14:textId="77777777">
      <w:pPr>
        <w:jc w:val="both"/>
        <w:rPr>
          <w:b/>
          <w:bCs/>
          <w:i/>
          <w:iCs/>
          <w:lang w:val="es-ES_tradnl"/>
        </w:rPr>
      </w:pPr>
    </w:p>
    <w:p w:rsidRPr="006A66A5" w:rsidR="003E6BA6" w:rsidP="003E6BA6" w:rsidRDefault="0096094A" w14:paraId="7E9839D4" w14:textId="0E0E06BB">
      <w:pPr>
        <w:spacing w:line="360" w:lineRule="auto"/>
        <w:jc w:val="center"/>
        <w:rPr>
          <w:b/>
          <w:bCs/>
        </w:rPr>
      </w:pPr>
      <w:r w:rsidRPr="006A66A5">
        <w:rPr>
          <w:b/>
          <w:bCs/>
        </w:rPr>
        <w:t xml:space="preserve">Marco Antonio Ortega Piana </w:t>
      </w:r>
      <w:r w:rsidRPr="006A66A5" w:rsidR="003E6BA6">
        <w:rPr>
          <w:b/>
          <w:bCs/>
        </w:rPr>
        <w:t xml:space="preserve">– </w:t>
      </w:r>
      <w:proofErr w:type="gramStart"/>
      <w:r w:rsidRPr="006A66A5" w:rsidR="003E6BA6">
        <w:rPr>
          <w:b/>
          <w:bCs/>
        </w:rPr>
        <w:t>Presidente</w:t>
      </w:r>
      <w:proofErr w:type="gramEnd"/>
    </w:p>
    <w:p w:rsidRPr="006A66A5" w:rsidR="0096094A" w:rsidP="0096094A" w:rsidRDefault="0096094A" w14:paraId="3458C0C0" w14:textId="6E7C8E64">
      <w:pPr>
        <w:spacing w:line="360" w:lineRule="auto"/>
        <w:jc w:val="center"/>
        <w:rPr>
          <w:b/>
          <w:bCs/>
        </w:rPr>
      </w:pPr>
      <w:r w:rsidRPr="006A66A5">
        <w:rPr>
          <w:b/>
          <w:bCs/>
        </w:rPr>
        <w:t>María Eugenia Valdez Fernández Baca– Vocal</w:t>
      </w:r>
    </w:p>
    <w:p w:rsidRPr="006A66A5" w:rsidR="001631D6" w:rsidP="001631D6" w:rsidRDefault="001631D6" w14:paraId="515933D0" w14:textId="575B7E12">
      <w:pPr>
        <w:spacing w:line="360" w:lineRule="auto"/>
        <w:jc w:val="center"/>
        <w:rPr>
          <w:b/>
          <w:bCs/>
        </w:rPr>
      </w:pPr>
      <w:r w:rsidRPr="006A66A5">
        <w:rPr>
          <w:b/>
          <w:bCs/>
        </w:rPr>
        <w:t xml:space="preserve">Rolando Eyzaguirre </w:t>
      </w:r>
      <w:proofErr w:type="spellStart"/>
      <w:r w:rsidRPr="006A66A5">
        <w:rPr>
          <w:b/>
          <w:bCs/>
        </w:rPr>
        <w:t>Maccan</w:t>
      </w:r>
      <w:proofErr w:type="spellEnd"/>
      <w:r w:rsidRPr="006A66A5">
        <w:rPr>
          <w:b/>
          <w:bCs/>
        </w:rPr>
        <w:t xml:space="preserve"> – </w:t>
      </w:r>
      <w:r w:rsidRPr="006A66A5" w:rsidR="003E6BA6">
        <w:rPr>
          <w:b/>
          <w:bCs/>
        </w:rPr>
        <w:t>Vocal</w:t>
      </w:r>
    </w:p>
    <w:p w:rsidRPr="006A66A5" w:rsidR="00517989" w:rsidP="00AB70B7" w:rsidRDefault="00AB70B7" w14:paraId="164CAA9F" w14:textId="01A81F40">
      <w:pPr>
        <w:spacing w:line="360" w:lineRule="auto"/>
        <w:jc w:val="center"/>
        <w:rPr>
          <w:b/>
          <w:bCs/>
        </w:rPr>
      </w:pPr>
      <w:r w:rsidRPr="006A66A5">
        <w:rPr>
          <w:b/>
          <w:bCs/>
        </w:rPr>
        <w:t>Gonzalo Abad del Busto - Vocal</w:t>
      </w:r>
    </w:p>
    <w:p w:rsidRPr="003E772B" w:rsidR="00865247" w:rsidRDefault="00865247" w14:paraId="0F6CCBAC" w14:textId="77777777"/>
    <w:sectPr w:rsidRPr="003E772B"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6FE5" w:rsidP="005F148C" w:rsidRDefault="00696FE5" w14:paraId="431AC9FD" w14:textId="77777777">
      <w:r>
        <w:separator/>
      </w:r>
    </w:p>
  </w:endnote>
  <w:endnote w:type="continuationSeparator" w:id="0">
    <w:p w:rsidR="00696FE5" w:rsidP="005F148C" w:rsidRDefault="00696FE5" w14:paraId="70783C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6FE5" w:rsidP="005F148C" w:rsidRDefault="00696FE5" w14:paraId="72A0D333" w14:textId="77777777">
      <w:r>
        <w:separator/>
      </w:r>
    </w:p>
  </w:footnote>
  <w:footnote w:type="continuationSeparator" w:id="0">
    <w:p w:rsidR="00696FE5" w:rsidP="005F148C" w:rsidRDefault="00696FE5" w14:paraId="2C0A0B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5"/>
  </w:num>
  <w:num w:numId="9" w16cid:durableId="182284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8"/>
  </w:num>
  <w:num w:numId="12" w16cid:durableId="248201111">
    <w:abstractNumId w:val="30"/>
  </w:num>
  <w:num w:numId="13" w16cid:durableId="774403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5"/>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1"/>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7"/>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222F1B1"/>
    <w:rsid w:val="0993C0B1"/>
    <w:rsid w:val="14D8AF4C"/>
    <w:rsid w:val="1F57E827"/>
    <w:rsid w:val="2F2528BD"/>
    <w:rsid w:val="365709AE"/>
    <w:rsid w:val="3A2080E0"/>
    <w:rsid w:val="3B49174E"/>
    <w:rsid w:val="42820894"/>
    <w:rsid w:val="42B08ABF"/>
    <w:rsid w:val="4348E9F6"/>
    <w:rsid w:val="4932AB40"/>
    <w:rsid w:val="4C461F66"/>
    <w:rsid w:val="5C9837F9"/>
    <w:rsid w:val="5EC68A56"/>
    <w:rsid w:val="628620F0"/>
    <w:rsid w:val="697114DB"/>
    <w:rsid w:val="7497EC97"/>
    <w:rsid w:val="7620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3a912d5b86ff4bab" Type="http://schemas.openxmlformats.org/officeDocument/2006/relationships/hyperlink" Target="mailto:recepci&#243;n@rimac.com.pe"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40df7201c75c4258" Type="http://schemas.openxmlformats.org/officeDocument/2006/relationships/hyperlink" Target="mailto:solicitudesinspecciones@rimac.com.pe"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2f45b3da149e44b6" Type="http://schemas.openxmlformats.org/officeDocument/2006/relationships/hyperlink" Target="mailto:vriverosl@rimac.com.pe" TargetMode="External"/><Relationship Id="rId1" Type="http://schemas.openxmlformats.org/officeDocument/2006/relationships/customXml" Target="../customXml/item1.xml"/><Relationship Id="rId6" Type="http://schemas.openxmlformats.org/officeDocument/2006/relationships/footnotes" Target="footnotes.xml"/><Relationship Id="Rc62881c509634c68" Type="http://schemas.openxmlformats.org/officeDocument/2006/relationships/hyperlink" Target="mailto:atencionalcliente@rimac.com.pe" TargetMode="External"/><Relationship Id="rId5" Type="http://schemas.openxmlformats.org/officeDocument/2006/relationships/webSettings" Target="webSettings.xml"/><Relationship Id="rId15" Type="http://schemas.openxmlformats.org/officeDocument/2006/relationships/fontTable" Target="fontTable.xml"/><Relationship Id="R0ba9052a83694393" Type="http://schemas.openxmlformats.org/officeDocument/2006/relationships/hyperlink" Target="mailto:solicitudesinspecciones@rimac.com.pe" TargetMode="Externa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5A3E1AF-47D3-4C3F-B35C-A731956B378E}"/>
</file>

<file path=customXml/itemProps3.xml><?xml version="1.0" encoding="utf-8"?>
<ds:datastoreItem xmlns:ds="http://schemas.openxmlformats.org/officeDocument/2006/customXml" ds:itemID="{DBF01776-43ED-49AF-A11B-1E8A8CAF6028}"/>
</file>

<file path=customXml/itemProps4.xml><?xml version="1.0" encoding="utf-8"?>
<ds:datastoreItem xmlns:ds="http://schemas.openxmlformats.org/officeDocument/2006/customXml" ds:itemID="{392A0E4F-0A45-423E-90B9-80CA5D0D22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321</cp:revision>
  <cp:lastPrinted>2022-06-21T15:33:00Z</cp:lastPrinted>
  <dcterms:created xsi:type="dcterms:W3CDTF">2020-12-18T20:09:00Z</dcterms:created>
  <dcterms:modified xsi:type="dcterms:W3CDTF">2025-04-10T16:01:46Z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