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D3185" w:rsidR="00F15FBA" w:rsidP="00F15FBA" w:rsidRDefault="00F15FBA" w14:paraId="6BA6C8A5" w14:textId="58025BB7">
      <w:pPr>
        <w:pStyle w:val="Ttulo"/>
        <w:outlineLvl w:val="0"/>
        <w:rPr>
          <w:lang w:val="es-PE"/>
        </w:rPr>
      </w:pPr>
      <w:r w:rsidRPr="00ED3185">
        <w:rPr>
          <w:lang w:val="es-PE"/>
        </w:rPr>
        <w:t xml:space="preserve">RESOLUCIÓN </w:t>
      </w:r>
      <w:proofErr w:type="spellStart"/>
      <w:r w:rsidRPr="00ED3185">
        <w:rPr>
          <w:lang w:val="es-PE"/>
        </w:rPr>
        <w:t>N</w:t>
      </w:r>
      <w:r w:rsidRPr="00ED3185" w:rsidR="001631D6">
        <w:rPr>
          <w:lang w:val="es-PE"/>
        </w:rPr>
        <w:t>°</w:t>
      </w:r>
      <w:proofErr w:type="spellEnd"/>
      <w:r w:rsidRPr="00ED3185" w:rsidR="001631D6">
        <w:rPr>
          <w:lang w:val="es-PE"/>
        </w:rPr>
        <w:t xml:space="preserve"> </w:t>
      </w:r>
      <w:r w:rsidRPr="00ED3185" w:rsidR="00674D09">
        <w:rPr>
          <w:lang w:val="es-PE"/>
        </w:rPr>
        <w:t>1</w:t>
      </w:r>
      <w:r w:rsidRPr="00ED3185" w:rsidR="007E0332">
        <w:rPr>
          <w:lang w:val="es-PE"/>
        </w:rPr>
        <w:t>3</w:t>
      </w:r>
      <w:r w:rsidRPr="00ED3185" w:rsidR="00DA1964">
        <w:rPr>
          <w:lang w:val="es-PE"/>
        </w:rPr>
        <w:t>1</w:t>
      </w:r>
      <w:r w:rsidRPr="00ED3185" w:rsidR="00F96FDD">
        <w:rPr>
          <w:lang w:val="es-PE"/>
        </w:rPr>
        <w:t>/</w:t>
      </w:r>
      <w:r w:rsidRPr="00ED3185" w:rsidR="001631D6">
        <w:rPr>
          <w:lang w:val="es-PE"/>
        </w:rPr>
        <w:t>2</w:t>
      </w:r>
      <w:r w:rsidRPr="00ED3185" w:rsidR="00444D29">
        <w:rPr>
          <w:lang w:val="es-PE"/>
        </w:rPr>
        <w:t>2</w:t>
      </w:r>
    </w:p>
    <w:p w:rsidRPr="00ED3185" w:rsidR="00ED3185" w:rsidP="00ED3185" w:rsidRDefault="00ED3185" w14:paraId="16682D85" w14:textId="77777777">
      <w:pPr>
        <w:rPr>
          <w:b/>
          <w:bCs/>
          <w:lang w:val="es-PE"/>
        </w:rPr>
      </w:pPr>
    </w:p>
    <w:p w:rsidRPr="00ED3185" w:rsidR="00ED3185" w:rsidP="00ED3185" w:rsidRDefault="00ED3185" w14:paraId="35A708BB" w14:textId="77777777">
      <w:pPr>
        <w:jc w:val="both"/>
        <w:outlineLvl w:val="0"/>
        <w:rPr>
          <w:b/>
          <w:bCs/>
          <w:lang w:val="es-PE"/>
        </w:rPr>
      </w:pPr>
      <w:r w:rsidRPr="00ED3185">
        <w:rPr>
          <w:b/>
          <w:bCs/>
          <w:lang w:val="es-PE"/>
        </w:rPr>
        <w:t>Vistos:</w:t>
      </w:r>
    </w:p>
    <w:p w:rsidRPr="00ED3185" w:rsidR="00ED3185" w:rsidP="00ED3185" w:rsidRDefault="00ED3185" w14:paraId="6406B75D" w14:textId="77777777">
      <w:pPr>
        <w:jc w:val="both"/>
        <w:rPr>
          <w:lang w:val="es-PE"/>
        </w:rPr>
      </w:pPr>
    </w:p>
    <w:p w:rsidRPr="00ED3185" w:rsidR="00ED3185" w:rsidP="00ED3185" w:rsidRDefault="00ED3185" w14:paraId="70B544EC" w14:textId="0D4410D9">
      <w:pPr>
        <w:tabs>
          <w:tab w:val="left" w:pos="708"/>
          <w:tab w:val="left" w:pos="1416"/>
          <w:tab w:val="left" w:pos="2160"/>
          <w:tab w:val="left" w:pos="2977"/>
          <w:tab w:val="left" w:pos="4248"/>
          <w:tab w:val="left" w:pos="4956"/>
          <w:tab w:val="left" w:pos="5664"/>
          <w:tab w:val="left" w:pos="6372"/>
          <w:tab w:val="left" w:pos="7125"/>
        </w:tabs>
        <w:jc w:val="both"/>
        <w:rPr>
          <w:lang w:val="es-PE"/>
        </w:rPr>
      </w:pPr>
      <w:r w:rsidRPr="60EEEE53" w:rsidR="00ED3185">
        <w:rPr>
          <w:lang w:val="es-PE"/>
        </w:rPr>
        <w:t xml:space="preserve">Que, con fecha 10 de enero de 2022, complementada con fecha 16 de marzo de 2022, </w:t>
      </w:r>
      <w:r w:rsidR="106AC08D">
        <w:rPr/>
        <w:t>..........................................</w:t>
      </w:r>
      <w:r w:rsidR="00ED3185">
        <w:rPr/>
        <w:t>.</w:t>
      </w:r>
      <w:r w:rsidRPr="60EEEE53" w:rsidR="00ED3185">
        <w:rPr>
          <w:lang w:val="es-PE"/>
        </w:rPr>
        <w:t xml:space="preserve">, representada por su gerente general señora </w:t>
      </w:r>
      <w:r w:rsidRPr="60EEEE53" w:rsidR="48167FEC">
        <w:rPr>
          <w:lang w:val="es-PE"/>
        </w:rPr>
        <w:t>......................................................................</w:t>
      </w:r>
      <w:r w:rsidRPr="60EEEE53" w:rsidR="00ED3185">
        <w:rPr>
          <w:lang w:val="es-PE"/>
        </w:rPr>
        <w:t>, según se encuentra acreditado en el expediente,</w:t>
      </w:r>
      <w:r w:rsidRPr="60EEEE53" w:rsidR="00ED3185">
        <w:rPr>
          <w:lang w:val="es-PE"/>
        </w:rPr>
        <w:t xml:space="preserve"> </w:t>
      </w:r>
      <w:r w:rsidR="00ED3185">
        <w:rPr/>
        <w:t>interpone</w:t>
      </w:r>
      <w:r w:rsidRPr="60EEEE53" w:rsidR="00ED3185">
        <w:rPr>
          <w:lang w:val="es-PE"/>
        </w:rPr>
        <w:t xml:space="preserve"> reclamación ante esta Defensoría del Asegurado (DEFASEG), solicitando que </w:t>
      </w:r>
      <w:bookmarkStart w:name="OLE_LINK2" w:id="0"/>
      <w:r w:rsidRPr="60EEEE53" w:rsidR="04D158D4">
        <w:rPr>
          <w:lang w:val="es-PE"/>
        </w:rPr>
        <w:t>.............................................................................</w:t>
      </w:r>
      <w:r w:rsidRPr="60EEEE53" w:rsidR="00ED3185">
        <w:rPr>
          <w:lang w:val="es-PE"/>
        </w:rPr>
        <w:t xml:space="preserve"> cumpla con otorgar cobertura al siniestro reclamado, de fecha 24 de octubre de 2021</w:t>
      </w:r>
      <w:r w:rsidR="00ED3185">
        <w:rPr/>
        <w:t>, conforme</w:t>
      </w:r>
      <w:r w:rsidRPr="60EEEE53" w:rsidR="00ED3185">
        <w:rPr>
          <w:lang w:val="es-PE"/>
        </w:rPr>
        <w:t xml:space="preserve"> a los términos y condiciones del </w:t>
      </w:r>
      <w:r w:rsidR="00ED3185">
        <w:rPr/>
        <w:t>Seguro</w:t>
      </w:r>
      <w:bookmarkEnd w:id="0"/>
      <w:r w:rsidRPr="60EEEE53" w:rsidR="00ED3185">
        <w:rPr>
          <w:lang w:val="es-PE"/>
        </w:rPr>
        <w:t xml:space="preserve"> Vehicular, póliza </w:t>
      </w:r>
      <w:r w:rsidRPr="60EEEE53" w:rsidR="566ADA51">
        <w:rPr>
          <w:lang w:val="es-PE"/>
        </w:rPr>
        <w:t>......................</w:t>
      </w:r>
      <w:r w:rsidRPr="60EEEE53" w:rsidR="00ED3185">
        <w:rPr>
          <w:lang w:val="es-PE"/>
        </w:rPr>
        <w:t>, con vigencia del 9 de marzo de 2021 al 9 de marzo de 2022;</w:t>
      </w:r>
    </w:p>
    <w:p w:rsidRPr="00ED3185" w:rsidR="00ED3185" w:rsidP="00ED3185" w:rsidRDefault="00ED3185" w14:paraId="7521FF47"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val="es-PE" w:eastAsia="en-US"/>
        </w:rPr>
      </w:pPr>
    </w:p>
    <w:p w:rsidRPr="00ED3185" w:rsidR="00ED3185" w:rsidP="00ED3185" w:rsidRDefault="00ED3185" w14:paraId="344B3636" w14:textId="77777777">
      <w:pPr>
        <w:jc w:val="both"/>
        <w:rPr>
          <w:rFonts w:eastAsia="Arial Unicode MS"/>
          <w:lang w:val="es-PE"/>
        </w:rPr>
      </w:pPr>
      <w:r w:rsidRPr="00ED3185">
        <w:rPr>
          <w:rFonts w:eastAsia="Arial Unicode MS"/>
          <w:lang w:val="es-PE"/>
        </w:rPr>
        <w:t>Que, la señalada reclamación cumple con los requisitos de materia, cuantía y oportunidad establecidos en el Reglamento de la DEFASEG (</w:t>
      </w:r>
      <w:hyperlink w:history="1" r:id="rId8">
        <w:r w:rsidRPr="00ED3185">
          <w:rPr>
            <w:rStyle w:val="Hipervnculo"/>
            <w:rFonts w:eastAsia="Arial Unicode MS"/>
            <w:lang w:val="es-PE"/>
          </w:rPr>
          <w:t>http://www.defaseg.com.pe/reglamento.html</w:t>
        </w:r>
      </w:hyperlink>
      <w:r w:rsidRPr="00ED3185">
        <w:rPr>
          <w:rFonts w:eastAsia="Arial Unicode MS"/>
          <w:lang w:val="es-PE"/>
        </w:rPr>
        <w:t>);</w:t>
      </w:r>
    </w:p>
    <w:p w:rsidRPr="00ED3185" w:rsidR="00ED3185" w:rsidP="00ED3185" w:rsidRDefault="00ED3185" w14:paraId="446B935A" w14:textId="77777777">
      <w:pPr>
        <w:tabs>
          <w:tab w:val="num" w:pos="720"/>
        </w:tabs>
        <w:jc w:val="both"/>
        <w:rPr>
          <w:lang w:val="es-PE"/>
        </w:rPr>
      </w:pPr>
    </w:p>
    <w:p w:rsidRPr="00ED3185" w:rsidR="00ED3185" w:rsidP="00ED3185" w:rsidRDefault="00ED3185" w14:paraId="6E00C673" w14:textId="204BD3CC">
      <w:pPr>
        <w:tabs>
          <w:tab w:val="num" w:pos="720"/>
        </w:tabs>
        <w:jc w:val="both"/>
        <w:rPr>
          <w:lang w:val="es-PE"/>
        </w:rPr>
      </w:pPr>
      <w:r w:rsidRPr="60EEEE53" w:rsidR="00ED3185">
        <w:rPr>
          <w:lang w:val="es-PE"/>
        </w:rPr>
        <w:t xml:space="preserve">Que, habiéndosele corrido traslado de la respectiva reclamación con fecha 23 de marzo de 2022, </w:t>
      </w:r>
      <w:r w:rsidRPr="60EEEE53" w:rsidR="4481BE9A">
        <w:rPr>
          <w:lang w:val="es-PE"/>
        </w:rPr>
        <w:t>.........................</w:t>
      </w:r>
      <w:r w:rsidRPr="60EEEE53" w:rsidR="00ED3185">
        <w:rPr>
          <w:lang w:val="es-PE"/>
        </w:rPr>
        <w:t xml:space="preserve"> presentó con fecha 31 de marzo de 2022 sus respectivos descargos;</w:t>
      </w:r>
    </w:p>
    <w:p w:rsidRPr="00ED3185" w:rsidR="00ED3185" w:rsidP="00ED3185" w:rsidRDefault="00ED3185" w14:paraId="2ECA130E" w14:textId="77777777">
      <w:pPr>
        <w:tabs>
          <w:tab w:val="num" w:pos="720"/>
        </w:tabs>
        <w:jc w:val="both"/>
        <w:rPr>
          <w:lang w:val="es-PE"/>
        </w:rPr>
      </w:pPr>
    </w:p>
    <w:p w:rsidRPr="00ED3185" w:rsidR="00ED3185" w:rsidP="00ED3185" w:rsidRDefault="00ED3185" w14:paraId="1949BB82" w14:textId="77777777">
      <w:pPr>
        <w:tabs>
          <w:tab w:val="num" w:pos="720"/>
        </w:tabs>
        <w:jc w:val="both"/>
        <w:rPr>
          <w:rFonts w:eastAsiaTheme="minorHAnsi"/>
          <w:lang w:eastAsia="en-US"/>
        </w:rPr>
      </w:pPr>
      <w:r w:rsidRPr="00ED3185">
        <w:rPr>
          <w:lang w:val="es-PE"/>
        </w:rPr>
        <w:t>Que, con fecha</w:t>
      </w:r>
      <w:r w:rsidRPr="00ED3185">
        <w:rPr>
          <w:lang w:val="es-419"/>
        </w:rPr>
        <w:t xml:space="preserve"> 6 de junio de 2022 </w:t>
      </w:r>
      <w:r w:rsidRPr="00ED3185">
        <w:rPr>
          <w:lang w:val="es-PE"/>
        </w:rPr>
        <w:t>se realizó la audiencia de vista virtual en la plataforma electrónica habilitada por la secretaría técnica de la DEFASEG, con la participación de los representantes de ambas partes, quienes pudieron sustentar su respectiva posición sobre la reclamación</w:t>
      </w:r>
      <w:r w:rsidRPr="00ED3185">
        <w:t xml:space="preserve">, </w:t>
      </w:r>
      <w:r w:rsidRPr="00ED3185">
        <w:rPr>
          <w:lang w:val="es-PE"/>
        </w:rPr>
        <w:t>absolviendo las preguntas formuladas por este colegiado, conforme consta de la correspondiente acta;</w:t>
      </w:r>
    </w:p>
    <w:p w:rsidRPr="00ED3185" w:rsidR="00ED3185" w:rsidP="00ED3185" w:rsidRDefault="00ED3185" w14:paraId="3CAB1F47" w14:textId="77777777">
      <w:pPr>
        <w:tabs>
          <w:tab w:val="num" w:pos="720"/>
        </w:tabs>
        <w:jc w:val="both"/>
      </w:pPr>
    </w:p>
    <w:p w:rsidRPr="00ED3185" w:rsidR="00ED3185" w:rsidP="60EEEE53" w:rsidRDefault="00ED3185" w14:paraId="0BDBB15A" w14:textId="420DB552">
      <w:pPr>
        <w:jc w:val="both"/>
        <w:rPr>
          <w:rFonts w:eastAsia="Calibri" w:eastAsiaTheme="minorAscii"/>
          <w:lang w:val="es-PE" w:eastAsia="en-US"/>
        </w:rPr>
      </w:pPr>
      <w:r w:rsidRPr="60EEEE53" w:rsidR="00ED3185">
        <w:rPr>
          <w:lang w:val="es-PE"/>
        </w:rPr>
        <w:t>Que, la reclamación se fundamenta resumidamente en lo siguiente:</w:t>
      </w:r>
      <w:r w:rsidR="00ED3185">
        <w:rPr/>
        <w:t xml:space="preserve"> </w:t>
      </w:r>
      <w:r w:rsidRPr="60EEEE53" w:rsidR="00ED3185">
        <w:rPr>
          <w:lang w:val="es-PE"/>
        </w:rPr>
        <w:t>a) El día del siniestro, la policía del lugar tomó las declaraciones al encargado del vehículo; empero los peritos</w:t>
      </w:r>
      <w:r w:rsidRPr="60EEEE53" w:rsidR="00ED3185">
        <w:rPr>
          <w:b w:val="1"/>
          <w:bCs w:val="1"/>
          <w:lang w:val="es-PE"/>
        </w:rPr>
        <w:t xml:space="preserve"> </w:t>
      </w:r>
      <w:r w:rsidRPr="60EEEE53" w:rsidR="00ED3185">
        <w:rPr>
          <w:lang w:val="es-PE"/>
        </w:rPr>
        <w:t xml:space="preserve">de la policía de Cusco llegaron aproximadamente a las 7:00 p.m. e hicieron su peritaje en menos de 1 hora, de noche, en un lugar con muy poca luz, en un ámbito rural, informe que a todas luces se aprecia como pobre y muy poco técnico, valiéndose de la linterna del celular y tomando algunas fotos, b) Al día siguiente, el referido encargado del vehículo fue a la sede policial de la DIRINCRI Cusco, en busca de información, siendo que el policía encargado del peritaje, le dijo en forma verbal, lo siguiente: </w:t>
      </w:r>
      <w:r w:rsidRPr="60EEEE53" w:rsidR="00ED3185">
        <w:rPr>
          <w:i w:val="1"/>
          <w:iCs w:val="1"/>
          <w:lang w:val="es-PE"/>
        </w:rPr>
        <w:t>"Si yo pongo en el informe que es cortocircuito, el seguro no te va pagar, dime cómo hacemos (dinero) para que yo ponga en el informe otro sustento y así el seguro te pueda pagar"; a</w:t>
      </w:r>
      <w:r w:rsidRPr="60EEEE53" w:rsidR="00ED3185">
        <w:rPr>
          <w:lang w:val="es-PE"/>
        </w:rPr>
        <w:t>nte dicho hecho, el señalado trabajador informó a la empresa, habiéndosele señalado (por parte de la gerente general)</w:t>
      </w:r>
      <w:r w:rsidRPr="60EEEE53" w:rsidR="00ED3185">
        <w:rPr>
          <w:i w:val="1"/>
          <w:iCs w:val="1"/>
          <w:lang w:val="es-PE"/>
        </w:rPr>
        <w:t xml:space="preserve">: "Yo no pago coima a nadie, dile que se encargue de hacer su informe, que nosotros no entramos en este tipo de cosas"; </w:t>
      </w:r>
      <w:r w:rsidRPr="60EEEE53" w:rsidR="00ED3185">
        <w:rPr>
          <w:lang w:val="es-PE"/>
        </w:rPr>
        <w:t xml:space="preserve">c) Pasados los días, llegó a Cusco un perito enviado por </w:t>
      </w:r>
      <w:r w:rsidRPr="60EEEE53" w:rsidR="4481BE9A">
        <w:rPr>
          <w:lang w:val="es-PE"/>
        </w:rPr>
        <w:t>.........................</w:t>
      </w:r>
      <w:r w:rsidRPr="60EEEE53" w:rsidR="00ED3185">
        <w:rPr>
          <w:lang w:val="es-PE"/>
        </w:rPr>
        <w:t xml:space="preserve">, quien luego de realizar su trabajo, más detallado, hablo con el trabajador de la empresa y le dijo: </w:t>
      </w:r>
      <w:r w:rsidRPr="60EEEE53" w:rsidR="00ED3185">
        <w:rPr>
          <w:i w:val="1"/>
          <w:iCs w:val="1"/>
          <w:lang w:val="es-PE"/>
        </w:rPr>
        <w:t xml:space="preserve">"Tienes que portarte con algo, yo conozco a todos los peritos en Cusco, son mis colegas y yo mismo puedo dejar abierto este informe para que te puedan pagar", </w:t>
      </w:r>
      <w:r w:rsidRPr="60EEEE53" w:rsidR="00ED3185">
        <w:rPr>
          <w:lang w:val="es-PE"/>
        </w:rPr>
        <w:t xml:space="preserve">respecto de lo cual, el señalado trabajador llamó inmediatamente a la gerente general de la empresa, quien respondió nuevamente </w:t>
      </w:r>
      <w:r w:rsidRPr="60EEEE53" w:rsidR="00ED3185">
        <w:rPr>
          <w:i w:val="1"/>
          <w:iCs w:val="1"/>
          <w:lang w:val="es-PE"/>
        </w:rPr>
        <w:t xml:space="preserve">"Yo no pago coima a nadie, dile que se encargue en hacer su informe, y que nosotros no entramos en este tipo de cosas", </w:t>
      </w:r>
      <w:r w:rsidRPr="60EEEE53" w:rsidR="00ED3185">
        <w:rPr>
          <w:lang w:val="es-PE"/>
        </w:rPr>
        <w:t xml:space="preserve">d) La asegurada destaca que ha tratado de comunicarse en varias ocasiones con el funcionario asignado para el caso, Sr. </w:t>
      </w:r>
      <w:r w:rsidRPr="60EEEE53" w:rsidR="6B94BBEF">
        <w:rPr>
          <w:lang w:val="es-PE"/>
        </w:rPr>
        <w:t>.........................</w:t>
      </w:r>
      <w:r w:rsidRPr="60EEEE53" w:rsidR="00ED3185">
        <w:rPr>
          <w:lang w:val="es-PE"/>
        </w:rPr>
        <w:t xml:space="preserve">, y su atención fue poco más que pésima, quien nunca contesta las llamadas, ni los </w:t>
      </w:r>
      <w:r w:rsidRPr="60EEEE53" w:rsidR="00ED3185">
        <w:rPr>
          <w:lang w:val="es-PE"/>
        </w:rPr>
        <w:t>whatsapp</w:t>
      </w:r>
      <w:r w:rsidRPr="60EEEE53" w:rsidR="00ED3185">
        <w:rPr>
          <w:lang w:val="es-PE"/>
        </w:rPr>
        <w:t xml:space="preserve">, no habiendo proporcionado información sobre el caso, e) A través de tercera persona se hizo llegar una queja, en vía de correo electrónico, al Sr. </w:t>
      </w:r>
      <w:r w:rsidRPr="60EEEE53" w:rsidR="293A7255">
        <w:rPr>
          <w:lang w:val="es-PE"/>
        </w:rPr>
        <w:t>.........................</w:t>
      </w:r>
      <w:r w:rsidRPr="60EEEE53" w:rsidR="00ED3185">
        <w:rPr>
          <w:lang w:val="es-PE"/>
        </w:rPr>
        <w:t xml:space="preserve"> </w:t>
      </w:r>
      <w:r w:rsidRPr="60EEEE53" w:rsidR="00ED3185">
        <w:rPr>
          <w:lang w:val="es-PE"/>
        </w:rPr>
        <w:t xml:space="preserve">(Gerente </w:t>
      </w:r>
      <w:r w:rsidRPr="60EEEE53" w:rsidR="4481BE9A">
        <w:rPr>
          <w:lang w:val="es-PE"/>
        </w:rPr>
        <w:t>.........................</w:t>
      </w:r>
      <w:r w:rsidRPr="60EEEE53" w:rsidR="00ED3185">
        <w:rPr>
          <w:lang w:val="es-PE"/>
        </w:rPr>
        <w:t xml:space="preserve"> Arequipa), pero lamentablemente tampoco hubo respuesta, f) La asegurada manifiesta sentirse engañada, puesto que cuando le fue vendido el producto -a través del Sr, </w:t>
      </w:r>
      <w:r w:rsidRPr="60EEEE53" w:rsidR="287A0E79">
        <w:rPr>
          <w:lang w:val="es-PE"/>
        </w:rPr>
        <w:t>.........................</w:t>
      </w:r>
      <w:r w:rsidRPr="60EEEE53" w:rsidR="00ED3185">
        <w:rPr>
          <w:lang w:val="es-PE"/>
        </w:rPr>
        <w:t xml:space="preserve"> (anterior </w:t>
      </w:r>
      <w:r w:rsidRPr="60EEEE53" w:rsidR="00ED3185">
        <w:rPr>
          <w:lang w:val="es-PE"/>
        </w:rPr>
        <w:t>broker</w:t>
      </w:r>
      <w:r w:rsidRPr="60EEEE53" w:rsidR="00ED3185">
        <w:rPr>
          <w:lang w:val="es-PE"/>
        </w:rPr>
        <w:t>)- se le hizo creer que se tomaba un seguro contra todo riesgo, donde se estaba protegido ante todo incidente, por daño propio, de terceros, etc., siendo que al entregar la póliza nunca se le informó que el cortocircuito no estaba cubierto, estando ese punto escondido en una póliza de 80 páginas, donde una persona que no</w:t>
      </w:r>
      <w:r w:rsidRPr="60EEEE53" w:rsidR="00ED3185">
        <w:rPr>
          <w:b w:val="1"/>
          <w:bCs w:val="1"/>
          <w:lang w:val="es-PE"/>
        </w:rPr>
        <w:t xml:space="preserve"> </w:t>
      </w:r>
      <w:r w:rsidRPr="60EEEE53" w:rsidR="00ED3185">
        <w:rPr>
          <w:lang w:val="es-PE"/>
        </w:rPr>
        <w:t xml:space="preserve">es especialista en la materia puede ser fácilmente "sorprendida", g) Se destaca que, con su carta de rechazo, </w:t>
      </w:r>
      <w:r w:rsidRPr="60EEEE53" w:rsidR="4481BE9A">
        <w:rPr>
          <w:lang w:val="es-PE"/>
        </w:rPr>
        <w:t>.........................</w:t>
      </w:r>
      <w:r w:rsidRPr="60EEEE53" w:rsidR="00ED3185">
        <w:rPr>
          <w:lang w:val="es-PE"/>
        </w:rPr>
        <w:t xml:space="preserve"> no envió copia del informe del perito enviado por ellos mismos, solo se valió de un peritaje policial pobre y coaccionado a corrupción, de manera que claramente se aprecia que </w:t>
      </w:r>
      <w:r w:rsidRPr="60EEEE53" w:rsidR="4481BE9A">
        <w:rPr>
          <w:lang w:val="es-PE"/>
        </w:rPr>
        <w:t>.........................</w:t>
      </w:r>
      <w:r w:rsidRPr="60EEEE53" w:rsidR="00ED3185">
        <w:rPr>
          <w:lang w:val="es-PE"/>
        </w:rPr>
        <w:t xml:space="preserve"> no cumple con brindar un buen servicio a sus clientes luego que sucede un incidente, siendo que solo se vale de una carta de rechazo, en forma abusiva, ya que nunca brinda mayor información, y h) Se destaca finalmente que, en forma independiente se realizó una consulta a un perito de siniestros y su comentario fue simplemente: </w:t>
      </w:r>
      <w:r w:rsidRPr="60EEEE53" w:rsidR="00ED3185">
        <w:rPr>
          <w:i w:val="1"/>
          <w:iCs w:val="1"/>
          <w:lang w:val="es-PE"/>
        </w:rPr>
        <w:t xml:space="preserve">“no puede ocurrir un siniestro de incendio en un vehículo por otra causa diferente al corto circuito o causa externa, por lo tanto, la cláusula de exclusión en su póliza es abusiva”. </w:t>
      </w:r>
      <w:r w:rsidRPr="60EEEE53" w:rsidR="00ED3185">
        <w:rPr>
          <w:lang w:val="es-PE"/>
        </w:rPr>
        <w:t xml:space="preserve">En consecuencia, se solicita la </w:t>
      </w:r>
      <w:r w:rsidRPr="60EEEE53" w:rsidR="00ED3185">
        <w:rPr>
          <w:i w:val="1"/>
          <w:iCs w:val="1"/>
          <w:lang w:val="es-PE"/>
        </w:rPr>
        <w:t>ayuda</w:t>
      </w:r>
      <w:r w:rsidRPr="60EEEE53" w:rsidR="00ED3185">
        <w:rPr>
          <w:lang w:val="es-PE"/>
        </w:rPr>
        <w:t xml:space="preserve"> de la DEFASEG para que </w:t>
      </w:r>
      <w:r w:rsidRPr="60EEEE53" w:rsidR="4481BE9A">
        <w:rPr>
          <w:lang w:val="es-PE"/>
        </w:rPr>
        <w:t>.........................</w:t>
      </w:r>
      <w:r w:rsidRPr="60EEEE53" w:rsidR="00ED3185">
        <w:rPr>
          <w:lang w:val="es-PE"/>
        </w:rPr>
        <w:t xml:space="preserve"> pague la indemnización reclamada;</w:t>
      </w:r>
    </w:p>
    <w:p w:rsidRPr="00ED3185" w:rsidR="00ED3185" w:rsidP="00ED3185" w:rsidRDefault="00ED3185" w14:paraId="062F72E9" w14:textId="77777777">
      <w:pPr>
        <w:jc w:val="both"/>
        <w:rPr>
          <w:lang w:val="es-PE"/>
        </w:rPr>
      </w:pPr>
    </w:p>
    <w:p w:rsidRPr="00ED3185" w:rsidR="00ED3185" w:rsidP="00ED3185" w:rsidRDefault="00ED3185" w14:paraId="6558045F" w14:textId="2F5E5F23">
      <w:pPr>
        <w:jc w:val="both"/>
      </w:pPr>
      <w:r w:rsidR="00ED3185">
        <w:rPr/>
        <w:t xml:space="preserve">Que, por su parte, ratificando el rechazo de cobertura y solicitando que la reclamación sea desestimada, </w:t>
      </w:r>
      <w:r w:rsidR="4481BE9A">
        <w:rPr/>
        <w:t>.........................</w:t>
      </w:r>
      <w:r w:rsidR="00ED3185">
        <w:rPr/>
        <w:t xml:space="preserve"> </w:t>
      </w:r>
      <w:r w:rsidRPr="60EEEE53" w:rsidR="00ED3185">
        <w:rPr>
          <w:lang w:val="es-PE"/>
        </w:rPr>
        <w:t>expresa</w:t>
      </w:r>
      <w:r w:rsidR="00ED3185">
        <w:rPr/>
        <w:t xml:space="preserve"> resumidamente lo siguiente: </w:t>
      </w:r>
      <w:r w:rsidRPr="60EEEE53" w:rsidR="00ED3185">
        <w:rPr>
          <w:lang w:val="es-PE"/>
        </w:rPr>
        <w:t>a)</w:t>
      </w:r>
      <w:r w:rsidR="00ED3185">
        <w:rPr/>
        <w:t xml:space="preserve"> </w:t>
      </w:r>
      <w:r w:rsidRPr="60EEEE53" w:rsidR="00ED3185">
        <w:rPr>
          <w:lang w:val="es-PE"/>
        </w:rPr>
        <w:t xml:space="preserve">Lo relatado por la reclamante no se encuentra debidamente justificado y probado, siendo dichos que califican únicamente como meras declaraciones de parte, sin ningún sustento probatorio, b) Con fecha 15 de noviembre de 2021 la reclamante completó la entrega de la documentación requerida para la evaluación del siniestro, siendo que mediante correo electrónico de fecha 19 de noviembre de 2021 se le comunicó el rechazo, dejándose constancia que mediante comunicación posterior se informaría formalmente del mismo, c) Mediante carta </w:t>
      </w:r>
      <w:r w:rsidRPr="60EEEE53" w:rsidR="74EE0A25">
        <w:rPr>
          <w:lang w:val="es-PE"/>
        </w:rPr>
        <w:t>..........................................</w:t>
      </w:r>
      <w:r w:rsidRPr="60EEEE53" w:rsidR="00ED3185">
        <w:rPr>
          <w:lang w:val="es-PE"/>
        </w:rPr>
        <w:t xml:space="preserve">, entregada con fecha 19 de noviembre de 2021, se informó sobre los motivos claros y concretos del rechazo, esto es, por haberse incurrido en una exclusión de cobertura (contenida en el numeral 4.17 del Condicionado General de la póliza de vehículos, atendiendo a que el Informe Pericial de Inspección Física Nro. 061/21 de la PNP concluye que el incendio de la unidad vehicular asegurada obedece  o tiene como causa a un cortocircuito, d) La empresa MDF S.A.C. ha rechazado las imputaciones realizadas a la labor del perito, siendo que su informe es concluyente sobre la causa del siniestro: cortocircuito, y </w:t>
      </w:r>
      <w:r w:rsidRPr="60EEEE53" w:rsidR="00ED3185">
        <w:rPr>
          <w:lang w:val="es-PE"/>
        </w:rPr>
        <w:t>e</w:t>
      </w:r>
      <w:r w:rsidRPr="60EEEE53" w:rsidR="00ED3185">
        <w:rPr>
          <w:lang w:val="es-PE"/>
        </w:rPr>
        <w:t xml:space="preserve">) Se destaca finalmente que la carta de rechazo fue entregada también al </w:t>
      </w:r>
      <w:r w:rsidRPr="60EEEE53" w:rsidR="00ED3185">
        <w:rPr>
          <w:lang w:val="es-PE"/>
        </w:rPr>
        <w:t>broker</w:t>
      </w:r>
      <w:r w:rsidRPr="60EEEE53" w:rsidR="00ED3185">
        <w:rPr>
          <w:lang w:val="es-PE"/>
        </w:rPr>
        <w:t xml:space="preserve"> de la asegurada, con fecha 19 de noviembre de 2021, habiéndose justificado dicho rechazo;</w:t>
      </w:r>
    </w:p>
    <w:p w:rsidRPr="00ED3185" w:rsidR="00ED3185" w:rsidP="00ED3185" w:rsidRDefault="00ED3185" w14:paraId="7CACA565" w14:textId="77777777">
      <w:pPr>
        <w:pStyle w:val="Default"/>
        <w:jc w:val="both"/>
        <w:rPr>
          <w:rFonts w:ascii="Times New Roman" w:hAnsi="Times New Roman" w:cs="Times New Roman"/>
          <w:lang w:val="fr-FR" w:eastAsia="fr-FR"/>
        </w:rPr>
      </w:pPr>
    </w:p>
    <w:p w:rsidRPr="00ED3185" w:rsidR="00ED3185" w:rsidP="00ED3185" w:rsidRDefault="00ED3185" w14:paraId="065221AF" w14:textId="77777777">
      <w:pPr>
        <w:jc w:val="both"/>
        <w:rPr>
          <w:lang w:val="es-PE"/>
        </w:rPr>
      </w:pPr>
      <w:r w:rsidRPr="00ED3185">
        <w:rPr>
          <w:lang w:val="fr-FR"/>
        </w:rPr>
        <w:t xml:space="preserve">Que, </w:t>
      </w:r>
      <w:proofErr w:type="spellStart"/>
      <w:r w:rsidRPr="00ED3185">
        <w:rPr>
          <w:lang w:val="fr-FR"/>
        </w:rPr>
        <w:t>co</w:t>
      </w:r>
      <w:proofErr w:type="spellEnd"/>
      <w:r w:rsidRPr="00ED3185">
        <w:rPr>
          <w:lang w:val="es-PE"/>
        </w:rPr>
        <w:t>n fecha 6 de abril de 2022, la reclamante presentó un escrito complementario, destacando que la póliza contratada comprende la cobertura de daño propio, entre otras, siendo que la misma se extiende a accidentes de tránsito, huelgas, conmociones y otros, incendio, etc., de manera que la exclusión de incendio por corto circuito es una cláusula abusiva conforme a la Resolución SBS Nro. 4143-2019, artículo 19, dado que no hay otra forma en que se genere un incendio que no sea por cortocircuito, generando un grave desequilibrio contractual;</w:t>
      </w:r>
    </w:p>
    <w:p w:rsidRPr="00ED3185" w:rsidR="00ED3185" w:rsidP="00ED3185" w:rsidRDefault="00ED3185" w14:paraId="17E2F225" w14:textId="77777777">
      <w:pPr>
        <w:jc w:val="both"/>
        <w:rPr>
          <w:lang w:val="es-PE"/>
        </w:rPr>
      </w:pPr>
    </w:p>
    <w:p w:rsidRPr="00ED3185" w:rsidR="00ED3185" w:rsidP="00ED3185" w:rsidRDefault="00ED3185" w14:paraId="7870386D" w14:textId="77777777">
      <w:pPr>
        <w:jc w:val="both"/>
        <w:rPr>
          <w:lang w:eastAsia="en-US"/>
        </w:rPr>
      </w:pPr>
      <w:r w:rsidRPr="00ED3185">
        <w:rPr>
          <w:lang w:val="es-PE"/>
        </w:rPr>
        <w:t>Que, a la fecha, el estado del proceso permite que este colegiado pueda expedir su resolución sobre el caso sometido a su conocimiento, atendiendo a la información y a los documentos que obran en el expediente;</w:t>
      </w:r>
    </w:p>
    <w:p w:rsidRPr="00ED3185" w:rsidR="00ED3185" w:rsidP="00ED3185" w:rsidRDefault="00ED3185" w14:paraId="04319647" w14:textId="77777777">
      <w:pPr>
        <w:jc w:val="both"/>
        <w:rPr>
          <w:b/>
          <w:bCs/>
        </w:rPr>
      </w:pPr>
    </w:p>
    <w:p w:rsidRPr="00ED3185" w:rsidR="00ED3185" w:rsidP="00ED3185" w:rsidRDefault="00ED3185" w14:paraId="7D5ECBD3" w14:textId="77777777">
      <w:pPr>
        <w:jc w:val="both"/>
        <w:rPr>
          <w:lang w:val="es-PE"/>
        </w:rPr>
      </w:pPr>
      <w:r w:rsidRPr="00ED3185">
        <w:rPr>
          <w:b/>
          <w:bCs/>
          <w:lang w:val="es-PE"/>
        </w:rPr>
        <w:t>Considerando:</w:t>
      </w:r>
    </w:p>
    <w:p w:rsidRPr="00ED3185" w:rsidR="00ED3185" w:rsidP="00ED3185" w:rsidRDefault="00ED3185" w14:paraId="38BE5A09" w14:textId="77777777">
      <w:pPr>
        <w:jc w:val="both"/>
        <w:rPr>
          <w:lang w:val="es-PE"/>
        </w:rPr>
      </w:pPr>
    </w:p>
    <w:p w:rsidRPr="00ED3185" w:rsidR="00ED3185" w:rsidP="00ED3185" w:rsidRDefault="00ED3185" w14:paraId="7990D2D3" w14:textId="77777777">
      <w:pPr>
        <w:jc w:val="both"/>
        <w:rPr>
          <w:lang w:val="es-PE"/>
        </w:rPr>
      </w:pPr>
      <w:r w:rsidRPr="00ED3185">
        <w:rPr>
          <w:b/>
          <w:u w:val="single"/>
          <w:lang w:val="es-PE"/>
        </w:rPr>
        <w:t>Primero</w:t>
      </w:r>
      <w:r w:rsidRPr="00ED3185">
        <w:rPr>
          <w:b/>
          <w:lang w:val="es-PE"/>
        </w:rPr>
        <w:t xml:space="preserve">: </w:t>
      </w:r>
      <w:r w:rsidRPr="00ED3185">
        <w:rPr>
          <w:lang w:val="es-PE"/>
        </w:rPr>
        <w:t>Conforme a su Reglamento, la</w:t>
      </w:r>
      <w:r w:rsidRPr="00ED3185">
        <w:rPr>
          <w:b/>
          <w:bCs/>
          <w:lang w:val="es-PE"/>
        </w:rPr>
        <w:t xml:space="preserve"> </w:t>
      </w:r>
      <w:r w:rsidRPr="00ED318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D3185" w:rsidR="00ED3185" w:rsidP="00ED3185" w:rsidRDefault="00ED3185" w14:paraId="43F4D466" w14:textId="77777777">
      <w:pPr>
        <w:jc w:val="both"/>
        <w:rPr>
          <w:lang w:val="es-PE"/>
        </w:rPr>
      </w:pPr>
    </w:p>
    <w:p w:rsidRPr="00ED3185" w:rsidR="00ED3185" w:rsidP="00ED3185" w:rsidRDefault="00ED3185" w14:paraId="22852EB0" w14:textId="77777777">
      <w:pPr>
        <w:jc w:val="both"/>
        <w:rPr>
          <w:bCs/>
          <w:lang w:val="es-PE"/>
        </w:rPr>
      </w:pPr>
      <w:r w:rsidRPr="00ED3185">
        <w:rPr>
          <w:b/>
          <w:bCs/>
          <w:u w:val="single"/>
          <w:lang w:val="es-PE"/>
        </w:rPr>
        <w:t>Segundo</w:t>
      </w:r>
      <w:r w:rsidRPr="00ED3185">
        <w:rPr>
          <w:b/>
          <w:bCs/>
          <w:lang w:val="es-PE"/>
        </w:rPr>
        <w:t>:</w:t>
      </w:r>
      <w:r w:rsidRPr="00ED3185">
        <w:rPr>
          <w:bCs/>
          <w:lang w:val="es-PE"/>
        </w:rPr>
        <w:t xml:space="preserve"> </w:t>
      </w:r>
      <w:r w:rsidRPr="00ED3185">
        <w:rPr>
          <w:lang w:val="es-PE"/>
        </w:rPr>
        <w:t xml:space="preserve">Asimismo, </w:t>
      </w:r>
      <w:proofErr w:type="gramStart"/>
      <w:r w:rsidRPr="00ED3185">
        <w:rPr>
          <w:lang w:val="es-PE"/>
        </w:rPr>
        <w:t>de acuerdo a</w:t>
      </w:r>
      <w:proofErr w:type="gramEnd"/>
      <w:r w:rsidRPr="00ED3185">
        <w:rPr>
          <w:lang w:val="es-PE"/>
        </w:rPr>
        <w:t xml:space="preserve"> </w:t>
      </w:r>
      <w:r w:rsidRPr="00ED3185">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ED3185" w:rsidR="00ED3185" w:rsidP="00ED3185" w:rsidRDefault="00ED3185" w14:paraId="6A5CE369" w14:textId="77777777">
      <w:pPr>
        <w:jc w:val="both"/>
        <w:rPr>
          <w:bCs/>
          <w:lang w:val="es-PE"/>
        </w:rPr>
      </w:pPr>
    </w:p>
    <w:p w:rsidRPr="00ED3185" w:rsidR="00ED3185" w:rsidP="00ED3185" w:rsidRDefault="00ED3185" w14:paraId="088D2C4F" w14:textId="77777777">
      <w:pPr>
        <w:jc w:val="both"/>
        <w:rPr>
          <w:bCs/>
          <w:lang w:val="es-PE"/>
        </w:rPr>
      </w:pPr>
      <w:r w:rsidRPr="00ED3185">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ED3185" w:rsidR="00ED3185" w:rsidP="00ED3185" w:rsidRDefault="00ED3185" w14:paraId="2AE97B2A" w14:textId="77777777">
      <w:pPr>
        <w:tabs>
          <w:tab w:val="left" w:pos="709"/>
          <w:tab w:val="left" w:pos="2160"/>
        </w:tabs>
        <w:jc w:val="both"/>
        <w:rPr>
          <w:lang w:val="es-PE"/>
        </w:rPr>
      </w:pPr>
    </w:p>
    <w:p w:rsidRPr="00ED3185" w:rsidR="00ED3185" w:rsidP="00ED3185" w:rsidRDefault="00ED3185" w14:paraId="5A26B107" w14:textId="77777777">
      <w:pPr>
        <w:jc w:val="both"/>
      </w:pPr>
      <w:r w:rsidRPr="00ED3185">
        <w:rPr>
          <w:b/>
          <w:bCs/>
          <w:u w:val="single"/>
          <w:lang w:val="es-PE"/>
        </w:rPr>
        <w:t>Tercero</w:t>
      </w:r>
      <w:r w:rsidRPr="00ED3185">
        <w:rPr>
          <w:b/>
          <w:bCs/>
          <w:lang w:val="es-PE"/>
        </w:rPr>
        <w:t>:</w:t>
      </w:r>
      <w:r w:rsidRPr="00ED3185">
        <w:rPr>
          <w:lang w:val="es-PE"/>
        </w:rPr>
        <w:t xml:space="preserve"> Que, de acuerdo a la Ley Nro. </w:t>
      </w:r>
      <w:r w:rsidRPr="00ED3185">
        <w:t xml:space="preserve">29946 – Ley del Contrato de Seguro, norma legal vigente con ocasión de la celebración del contrato al cual se contrae el presente caso, </w:t>
      </w:r>
      <w:r w:rsidRPr="00ED318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D3185" w:rsidR="00ED3185" w:rsidP="00ED3185" w:rsidRDefault="00ED3185" w14:paraId="19625148" w14:textId="77777777">
      <w:pPr>
        <w:jc w:val="both"/>
        <w:rPr>
          <w:b/>
          <w:u w:val="single"/>
          <w:lang w:val="es-PE"/>
        </w:rPr>
      </w:pPr>
    </w:p>
    <w:p w:rsidRPr="00ED3185" w:rsidR="00ED3185" w:rsidP="00ED3185" w:rsidRDefault="00ED3185" w14:paraId="6BD4F4AC" w14:textId="77777777">
      <w:pPr>
        <w:jc w:val="both"/>
        <w:rPr>
          <w:lang w:val="es-PE"/>
        </w:rPr>
      </w:pPr>
      <w:r w:rsidRPr="00ED3185">
        <w:rPr>
          <w:b/>
          <w:u w:val="single"/>
          <w:lang w:val="es-PE"/>
        </w:rPr>
        <w:t>Cuarto</w:t>
      </w:r>
      <w:r w:rsidRPr="00ED3185">
        <w:rPr>
          <w:b/>
          <w:lang w:val="es-PE"/>
        </w:rPr>
        <w:t>:</w:t>
      </w:r>
      <w:r w:rsidRPr="00ED318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D3185" w:rsidR="00ED3185" w:rsidP="00ED3185" w:rsidRDefault="00ED3185" w14:paraId="63BB4931" w14:textId="77777777">
      <w:pPr>
        <w:jc w:val="both"/>
        <w:rPr>
          <w:bCs/>
        </w:rPr>
      </w:pPr>
    </w:p>
    <w:p w:rsidRPr="00ED3185" w:rsidR="00ED3185" w:rsidP="00ED3185" w:rsidRDefault="00ED3185" w14:paraId="22F3CD6C" w14:textId="77777777">
      <w:pPr>
        <w:jc w:val="both"/>
      </w:pPr>
      <w:r w:rsidRPr="00ED3185">
        <w:rPr>
          <w:b/>
          <w:bCs/>
          <w:u w:val="single"/>
          <w:lang w:val="es-PE"/>
        </w:rPr>
        <w:t>Quinto</w:t>
      </w:r>
      <w:r w:rsidRPr="00ED3185">
        <w:rPr>
          <w:b/>
          <w:bCs/>
          <w:lang w:val="es-PE"/>
        </w:rPr>
        <w:t xml:space="preserve">: </w:t>
      </w:r>
      <w:r w:rsidRPr="00ED3185">
        <w:rPr>
          <w:bCs/>
          <w:lang w:val="es-PE"/>
        </w:rPr>
        <w:t>Que, conforme al</w:t>
      </w:r>
      <w:r w:rsidRPr="00ED3185">
        <w:rPr>
          <w:b/>
          <w:bCs/>
          <w:lang w:val="es-PE"/>
        </w:rPr>
        <w:t xml:space="preserve"> </w:t>
      </w:r>
      <w:r w:rsidRPr="00ED3185">
        <w:rPr>
          <w:lang w:val="es-PE"/>
        </w:rPr>
        <w:t>artículo 196 del Código Procesal Civil, la carga de la prueba corresponde a quien afirma hechos que configuran su pretensión, o a quien los contradice alegando nuevos hechos, salvo disposición legal diferente.</w:t>
      </w:r>
    </w:p>
    <w:p w:rsidRPr="00ED3185" w:rsidR="00ED3185" w:rsidP="00ED3185" w:rsidRDefault="00ED3185" w14:paraId="7E1C5BEE" w14:textId="77777777">
      <w:pPr>
        <w:tabs>
          <w:tab w:val="left" w:pos="2160"/>
        </w:tabs>
        <w:jc w:val="both"/>
        <w:rPr>
          <w:rFonts w:eastAsiaTheme="minorHAnsi"/>
          <w:lang w:val="es-PE"/>
        </w:rPr>
      </w:pPr>
    </w:p>
    <w:p w:rsidRPr="00ED3185" w:rsidR="00ED3185" w:rsidP="00ED3185" w:rsidRDefault="00ED3185" w14:paraId="20FFC667" w14:textId="5D59C1D3">
      <w:pPr>
        <w:tabs>
          <w:tab w:val="left" w:pos="2160"/>
        </w:tabs>
        <w:jc w:val="both"/>
        <w:rPr>
          <w:lang w:val="es-PE"/>
        </w:rPr>
      </w:pPr>
      <w:r w:rsidRPr="60EEEE53" w:rsidR="00ED3185">
        <w:rPr>
          <w:b w:val="1"/>
          <w:bCs w:val="1"/>
          <w:u w:val="single"/>
          <w:lang w:val="es-PE"/>
        </w:rPr>
        <w:t>Sexto</w:t>
      </w:r>
      <w:r w:rsidRPr="60EEEE53" w:rsidR="00ED3185">
        <w:rPr>
          <w:b w:val="1"/>
          <w:bCs w:val="1"/>
          <w:lang w:val="es-PE"/>
        </w:rPr>
        <w:t xml:space="preserve">: </w:t>
      </w:r>
      <w:r w:rsidRPr="60EEEE53" w:rsidR="00ED3185">
        <w:rPr>
          <w:lang w:val="es-PE"/>
        </w:rPr>
        <w:t xml:space="preserve">Sobre la base de los términos contenidos en la reclamación y en su absolución, y de lo tratado en la audiencia de vista, la cuestión controvertida radica en determinar si el rechazo de cobertura es legítimo o no. El señalado rechazo se sustenta en que </w:t>
      </w:r>
      <w:r w:rsidRPr="60EEEE53" w:rsidR="4481BE9A">
        <w:rPr>
          <w:lang w:val="es-PE"/>
        </w:rPr>
        <w:t>.........................</w:t>
      </w:r>
      <w:r w:rsidRPr="60EEEE53" w:rsidR="00ED3185">
        <w:rPr>
          <w:lang w:val="es-PE"/>
        </w:rPr>
        <w:t xml:space="preserve"> opone determinada exclusión de cobertura: </w:t>
      </w:r>
    </w:p>
    <w:p w:rsidRPr="00ED3185" w:rsidR="00ED3185" w:rsidP="00ED3185" w:rsidRDefault="00ED3185" w14:paraId="0F6B2A86" w14:textId="77777777">
      <w:pPr>
        <w:tabs>
          <w:tab w:val="left" w:pos="2160"/>
        </w:tabs>
        <w:jc w:val="both"/>
        <w:rPr>
          <w:lang w:val="es-PE"/>
        </w:rPr>
      </w:pPr>
    </w:p>
    <w:p w:rsidRPr="00ED3185" w:rsidR="00ED3185" w:rsidP="00ED3185" w:rsidRDefault="00ED3185" w14:paraId="1D4B06A3" w14:textId="6A08BB08">
      <w:pPr>
        <w:tabs>
          <w:tab w:val="left" w:pos="2160"/>
        </w:tabs>
        <w:jc w:val="center"/>
        <w:rPr>
          <w:lang w:val="es-PE"/>
        </w:rPr>
      </w:pPr>
      <w:r w:rsidRPr="00ED3185">
        <w:rPr>
          <w:noProof/>
          <w:lang w:val="es-PE"/>
        </w:rPr>
        <w:drawing>
          <wp:inline distT="0" distB="0" distL="0" distR="0" wp14:anchorId="67218C02" wp14:editId="3C502784">
            <wp:extent cx="5162550" cy="25050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2550" cy="2505075"/>
                    </a:xfrm>
                    <a:prstGeom prst="rect">
                      <a:avLst/>
                    </a:prstGeom>
                    <a:noFill/>
                    <a:ln>
                      <a:noFill/>
                    </a:ln>
                  </pic:spPr>
                </pic:pic>
              </a:graphicData>
            </a:graphic>
          </wp:inline>
        </w:drawing>
      </w:r>
    </w:p>
    <w:p w:rsidRPr="00ED3185" w:rsidR="00ED3185" w:rsidP="00ED3185" w:rsidRDefault="00ED3185" w14:paraId="624A5848" w14:textId="77777777">
      <w:pPr>
        <w:tabs>
          <w:tab w:val="left" w:pos="2160"/>
        </w:tabs>
        <w:jc w:val="center"/>
        <w:rPr>
          <w:lang w:val="es-PE"/>
        </w:rPr>
      </w:pPr>
    </w:p>
    <w:p w:rsidRPr="00ED3185" w:rsidR="00ED3185" w:rsidP="00ED3185" w:rsidRDefault="00ED3185" w14:paraId="59299D6B" w14:textId="77777777">
      <w:pPr>
        <w:tabs>
          <w:tab w:val="left" w:pos="2160"/>
        </w:tabs>
        <w:jc w:val="both"/>
        <w:rPr>
          <w:lang w:val="es-PE"/>
        </w:rPr>
      </w:pPr>
    </w:p>
    <w:p w:rsidRPr="00ED3185" w:rsidR="00ED3185" w:rsidP="00ED3185" w:rsidRDefault="00ED3185" w14:paraId="2C88F4DA" w14:textId="47C6173B">
      <w:pPr>
        <w:tabs>
          <w:tab w:val="left" w:pos="709"/>
        </w:tabs>
        <w:ind w:left="709" w:hanging="709"/>
        <w:jc w:val="both"/>
        <w:rPr>
          <w:lang w:val="es-PE"/>
        </w:rPr>
      </w:pPr>
      <w:r w:rsidRPr="60EEEE53" w:rsidR="00ED3185">
        <w:rPr>
          <w:lang w:val="es-PE"/>
        </w:rPr>
        <w:t>6.1.</w:t>
      </w:r>
      <w:r>
        <w:tab/>
      </w:r>
      <w:r w:rsidRPr="60EEEE53" w:rsidR="00ED3185">
        <w:rPr>
          <w:lang w:val="es-PE"/>
        </w:rPr>
        <w:t xml:space="preserve">En materia de seguros, bien es sabido que el riesgo se puede delimitar de dos maneras.  </w:t>
      </w:r>
      <w:r w:rsidRPr="60EEEE53" w:rsidR="00ED3185">
        <w:rPr>
          <w:lang w:val="es-PE"/>
        </w:rPr>
        <w:t xml:space="preserve">Una de ellas es </w:t>
      </w:r>
      <w:r w:rsidRPr="60EEEE53" w:rsidR="4481BE9A">
        <w:rPr>
          <w:lang w:val="es-PE"/>
        </w:rPr>
        <w:t>.........................</w:t>
      </w:r>
      <w:r w:rsidRPr="60EEEE53" w:rsidR="00ED3185">
        <w:rPr>
          <w:lang w:val="es-PE"/>
        </w:rPr>
        <w:t>, en función a los riesgos que han sido expresamente contratados, conforme a la póliza correspondiente.</w:t>
      </w:r>
      <w:r w:rsidRPr="60EEEE53" w:rsidR="00ED3185">
        <w:rPr>
          <w:lang w:val="es-PE"/>
        </w:rPr>
        <w:t xml:space="preserv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La otra manera de delimitar el riesgo es la negativa, excluyendo determinados supuestos de hecho del riesgo aceptado o contratado.  </w:t>
      </w:r>
      <w:r w:rsidRPr="60EEEE53" w:rsidR="00ED3185">
        <w:rPr>
          <w:lang w:val="es-PE"/>
        </w:rPr>
        <w:t>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r w:rsidRPr="60EEEE53" w:rsidR="00ED3185">
        <w:rPr>
          <w:lang w:val="es-PE"/>
        </w:rPr>
        <w:t xml:space="preserve">  Las exclusiones se interpretan y aplican en función a un estricto régimen de literalidad.</w:t>
      </w:r>
    </w:p>
    <w:p w:rsidRPr="00ED3185" w:rsidR="00ED3185" w:rsidP="00ED3185" w:rsidRDefault="00ED3185" w14:paraId="1D262704" w14:textId="77777777">
      <w:pPr>
        <w:tabs>
          <w:tab w:val="left" w:pos="709"/>
        </w:tabs>
        <w:ind w:left="705" w:hanging="705"/>
        <w:jc w:val="both"/>
        <w:rPr>
          <w:lang w:val="es-PE"/>
        </w:rPr>
      </w:pPr>
    </w:p>
    <w:p w:rsidRPr="00ED3185" w:rsidR="00ED3185" w:rsidP="00ED3185" w:rsidRDefault="00ED3185" w14:paraId="5BB3736F" w14:textId="5FF5774A">
      <w:pPr>
        <w:tabs>
          <w:tab w:val="left" w:pos="709"/>
        </w:tabs>
        <w:ind w:left="705" w:hanging="705"/>
        <w:jc w:val="both"/>
        <w:rPr>
          <w:lang w:val="es-PE"/>
        </w:rPr>
      </w:pPr>
      <w:r w:rsidRPr="60EEEE53" w:rsidR="00ED3185">
        <w:rPr>
          <w:lang w:val="es-PE"/>
        </w:rPr>
        <w:t>7.2.</w:t>
      </w:r>
      <w:r>
        <w:tab/>
      </w:r>
      <w:r w:rsidRPr="60EEEE53" w:rsidR="4481BE9A">
        <w:rPr>
          <w:lang w:val="es-PE"/>
        </w:rPr>
        <w:t>.........................</w:t>
      </w:r>
      <w:r w:rsidRPr="60EEEE53" w:rsidR="00ED3185">
        <w:rPr>
          <w:lang w:val="es-PE"/>
        </w:rPr>
        <w:t xml:space="preserve"> sustenta el rechazo en el informe policial elaborado en su oportunidad, no en la segunda pericia que dispuso posteriormente realizar, la misma que sería coincidente con la anterior según se desprende de lo afirmado por las partes.  Este tema fue precisado por la propia </w:t>
      </w:r>
      <w:r w:rsidRPr="60EEEE53" w:rsidR="4481BE9A">
        <w:rPr>
          <w:lang w:val="es-PE"/>
        </w:rPr>
        <w:t>.........................</w:t>
      </w:r>
      <w:r w:rsidRPr="60EEEE53" w:rsidR="00ED3185">
        <w:rPr>
          <w:lang w:val="es-PE"/>
        </w:rPr>
        <w:t xml:space="preserve"> con ocasión de la audiencia de vista; en consecuencia, para dicha aseguradora no hay más sustento para el rechazo que el informe policial, el mismo que concluye en que el incendio que soportó el vehículo se explica por un cortocircuito.</w:t>
      </w:r>
    </w:p>
    <w:p w:rsidRPr="00ED3185" w:rsidR="00ED3185" w:rsidP="00ED3185" w:rsidRDefault="00ED3185" w14:paraId="0E603EE5" w14:textId="77777777">
      <w:pPr>
        <w:tabs>
          <w:tab w:val="left" w:pos="709"/>
        </w:tabs>
        <w:ind w:left="705" w:hanging="705"/>
        <w:jc w:val="both"/>
        <w:rPr>
          <w:lang w:val="es-PE"/>
        </w:rPr>
      </w:pPr>
    </w:p>
    <w:p w:rsidRPr="00ED3185" w:rsidR="00ED3185" w:rsidP="00ED3185" w:rsidRDefault="00ED3185" w14:paraId="1D599B4E" w14:textId="77777777">
      <w:pPr>
        <w:tabs>
          <w:tab w:val="left" w:pos="709"/>
        </w:tabs>
        <w:ind w:left="705" w:hanging="705"/>
        <w:jc w:val="both"/>
        <w:rPr>
          <w:lang w:val="es-PE"/>
        </w:rPr>
      </w:pPr>
      <w:r w:rsidRPr="00ED3185">
        <w:rPr>
          <w:lang w:val="es-PE"/>
        </w:rPr>
        <w:tab/>
      </w:r>
      <w:r w:rsidRPr="00ED3185">
        <w:rPr>
          <w:lang w:val="es-PE"/>
        </w:rPr>
        <w:t>Se reproduce a continuación la parte pertinente de dicho informe:</w:t>
      </w:r>
    </w:p>
    <w:p w:rsidRPr="00ED3185" w:rsidR="00ED3185" w:rsidP="00ED3185" w:rsidRDefault="00ED3185" w14:paraId="11A7B716" w14:textId="77777777">
      <w:pPr>
        <w:tabs>
          <w:tab w:val="left" w:pos="709"/>
        </w:tabs>
        <w:ind w:left="705" w:hanging="705"/>
        <w:jc w:val="both"/>
        <w:rPr>
          <w:lang w:val="es-PE"/>
        </w:rPr>
      </w:pPr>
    </w:p>
    <w:p w:rsidRPr="00ED3185" w:rsidR="00ED3185" w:rsidP="00ED3185" w:rsidRDefault="00ED3185" w14:paraId="6A277FDC" w14:textId="5C274AC1">
      <w:pPr>
        <w:tabs>
          <w:tab w:val="left" w:pos="709"/>
        </w:tabs>
        <w:ind w:left="705" w:firstLine="4"/>
        <w:jc w:val="both"/>
        <w:rPr>
          <w:lang w:val="es-PE"/>
        </w:rPr>
      </w:pPr>
      <w:r w:rsidRPr="00ED3185">
        <w:rPr>
          <w:noProof/>
          <w:lang w:val="es-PE"/>
        </w:rPr>
        <w:drawing>
          <wp:inline distT="0" distB="0" distL="0" distR="0" wp14:anchorId="0D0510F5" wp14:editId="374B3B1B">
            <wp:extent cx="5580380" cy="3691890"/>
            <wp:effectExtent l="0" t="0" r="127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3691890"/>
                    </a:xfrm>
                    <a:prstGeom prst="rect">
                      <a:avLst/>
                    </a:prstGeom>
                    <a:noFill/>
                    <a:ln>
                      <a:noFill/>
                    </a:ln>
                  </pic:spPr>
                </pic:pic>
              </a:graphicData>
            </a:graphic>
          </wp:inline>
        </w:drawing>
      </w:r>
    </w:p>
    <w:p w:rsidRPr="00ED3185" w:rsidR="00ED3185" w:rsidP="00ED3185" w:rsidRDefault="00ED3185" w14:paraId="086115F5" w14:textId="77777777">
      <w:pPr>
        <w:tabs>
          <w:tab w:val="left" w:pos="709"/>
        </w:tabs>
        <w:ind w:left="705" w:hanging="705"/>
        <w:jc w:val="both"/>
        <w:rPr>
          <w:lang w:val="es-PE"/>
        </w:rPr>
      </w:pPr>
    </w:p>
    <w:p w:rsidRPr="00ED3185" w:rsidR="00ED3185" w:rsidP="00ED3185" w:rsidRDefault="00ED3185" w14:paraId="0F941539" w14:textId="77777777">
      <w:pPr>
        <w:tabs>
          <w:tab w:val="left" w:pos="709"/>
        </w:tabs>
        <w:jc w:val="both"/>
        <w:rPr>
          <w:lang w:val="es-PE"/>
        </w:rPr>
      </w:pPr>
    </w:p>
    <w:p w:rsidRPr="00ED3185" w:rsidR="00ED3185" w:rsidP="00ED3185" w:rsidRDefault="00ED3185" w14:paraId="3EFEEE8B" w14:textId="77777777">
      <w:pPr>
        <w:tabs>
          <w:tab w:val="left" w:pos="709"/>
        </w:tabs>
        <w:ind w:left="705" w:hanging="705"/>
        <w:jc w:val="both"/>
        <w:rPr>
          <w:lang w:val="es-PE"/>
        </w:rPr>
      </w:pPr>
    </w:p>
    <w:p w:rsidRPr="00ED3185" w:rsidR="00ED3185" w:rsidP="00ED3185" w:rsidRDefault="00ED3185" w14:paraId="5512253C" w14:textId="77777777">
      <w:pPr>
        <w:tabs>
          <w:tab w:val="left" w:pos="709"/>
        </w:tabs>
        <w:ind w:left="705" w:hanging="705"/>
        <w:jc w:val="both"/>
        <w:rPr>
          <w:lang w:val="es-PE"/>
        </w:rPr>
      </w:pPr>
    </w:p>
    <w:p w:rsidRPr="00ED3185" w:rsidR="00ED3185" w:rsidP="00ED3185" w:rsidRDefault="00ED3185" w14:paraId="342B475D" w14:textId="6329B322">
      <w:pPr>
        <w:tabs>
          <w:tab w:val="left" w:pos="709"/>
        </w:tabs>
        <w:ind w:left="705" w:hanging="705"/>
        <w:jc w:val="both"/>
        <w:rPr>
          <w:lang w:val="es-PE"/>
        </w:rPr>
      </w:pPr>
      <w:r w:rsidRPr="60EEEE53" w:rsidR="00ED3185">
        <w:rPr>
          <w:lang w:val="es-PE"/>
        </w:rPr>
        <w:t>7.3.</w:t>
      </w:r>
      <w:r>
        <w:tab/>
      </w:r>
      <w:r w:rsidRPr="60EEEE53" w:rsidR="00ED3185">
        <w:rPr>
          <w:lang w:val="es-PE"/>
        </w:rPr>
        <w:t xml:space="preserve">La asegurada, por su parte, no ha aportado medio probatorio alguno que permita desautorizar lo concluido en la investigación policial, siendo que realiza una serie de imputaciones para descalificarlo, de naturaleza subjetiva, pero sin que lo haya impugnado, o formulado una denuncia ante las instancias correspondientes por una pretendida corrupción policial.  No se cuenta, en consecuencia, con una </w:t>
      </w:r>
      <w:r w:rsidRPr="60EEEE53" w:rsidR="00ED3185">
        <w:rPr>
          <w:lang w:val="es-PE"/>
        </w:rPr>
        <w:t>contrapericia</w:t>
      </w:r>
      <w:r w:rsidRPr="60EEEE53" w:rsidR="00ED3185">
        <w:rPr>
          <w:lang w:val="es-PE"/>
        </w:rPr>
        <w:t xml:space="preserve">, más allá de su discrepancia y rechazo, o de la pretendida explicación sobre lo sucedido con ocasión del incendio que pone en boca de tercera persona.  </w:t>
      </w:r>
      <w:r w:rsidRPr="60EEEE53" w:rsidR="00ED3185">
        <w:rPr>
          <w:lang w:val="es-PE"/>
        </w:rPr>
        <w:t xml:space="preserve">Conforme a ello, siendo que </w:t>
      </w:r>
      <w:r w:rsidRPr="60EEEE53" w:rsidR="4481BE9A">
        <w:rPr>
          <w:lang w:val="es-PE"/>
        </w:rPr>
        <w:t>.........................</w:t>
      </w:r>
      <w:r w:rsidRPr="60EEEE53" w:rsidR="00ED3185">
        <w:rPr>
          <w:lang w:val="es-PE"/>
        </w:rPr>
        <w:t xml:space="preserve"> se sustenta en las conclusiones de una investigación policial para aplicar la exclusión invocada relativa a la generación de un cortocircuito, la asegurada no ha contradicho técnicamente ello, demostrando que la causa no fue el pretendido cortocircuito, o que fue una causa distinta.</w:t>
      </w:r>
    </w:p>
    <w:p w:rsidRPr="00ED3185" w:rsidR="00ED3185" w:rsidP="00ED3185" w:rsidRDefault="00ED3185" w14:paraId="7B5D8915" w14:textId="77777777">
      <w:pPr>
        <w:tabs>
          <w:tab w:val="left" w:pos="709"/>
        </w:tabs>
        <w:ind w:left="705" w:hanging="705"/>
        <w:jc w:val="both"/>
        <w:rPr>
          <w:lang w:val="es-PE"/>
        </w:rPr>
      </w:pPr>
    </w:p>
    <w:p w:rsidRPr="00ED3185" w:rsidR="00ED3185" w:rsidP="00ED3185" w:rsidRDefault="00ED3185" w14:paraId="4E60E3B6" w14:textId="77777777">
      <w:pPr>
        <w:tabs>
          <w:tab w:val="left" w:pos="709"/>
        </w:tabs>
        <w:ind w:left="705" w:hanging="705"/>
        <w:jc w:val="both"/>
        <w:rPr>
          <w:lang w:val="es-PE"/>
        </w:rPr>
      </w:pPr>
      <w:r w:rsidRPr="00ED3185">
        <w:rPr>
          <w:lang w:val="es-PE"/>
        </w:rPr>
        <w:tab/>
      </w:r>
      <w:r w:rsidRPr="00ED3185">
        <w:rPr>
          <w:lang w:val="es-PE"/>
        </w:rPr>
        <w:t>Con ocasión de la audiencia de vista ya ha sido destacado que la asegurada bien pudo informar o solicitar autorización de la aseguradora para realizar el estudio técnico correspondiente, lo cual no se produjo.  Y es que no basta un desacuerdo con las conclusiones policiales, sino que diligente o proactivamente, debe aportarse medio probatorio que las descalifique o contradiga.</w:t>
      </w:r>
    </w:p>
    <w:p w:rsidRPr="00ED3185" w:rsidR="00ED3185" w:rsidP="00ED3185" w:rsidRDefault="00ED3185" w14:paraId="760CAB55" w14:textId="77777777">
      <w:pPr>
        <w:tabs>
          <w:tab w:val="left" w:pos="709"/>
        </w:tabs>
        <w:jc w:val="both"/>
        <w:rPr>
          <w:lang w:val="es-PE"/>
        </w:rPr>
      </w:pPr>
    </w:p>
    <w:p w:rsidRPr="00ED3185" w:rsidR="00ED3185" w:rsidP="00ED3185" w:rsidRDefault="00ED3185" w14:paraId="5F15E37F" w14:textId="77777777">
      <w:pPr>
        <w:tabs>
          <w:tab w:val="left" w:pos="709"/>
        </w:tabs>
        <w:ind w:left="705" w:hanging="705"/>
        <w:jc w:val="both"/>
        <w:rPr>
          <w:lang w:val="es-PE"/>
        </w:rPr>
      </w:pPr>
      <w:r w:rsidRPr="00ED3185">
        <w:rPr>
          <w:lang w:val="es-PE"/>
        </w:rPr>
        <w:t>7.4.</w:t>
      </w:r>
      <w:r w:rsidRPr="00ED3185">
        <w:rPr>
          <w:lang w:val="es-PE"/>
        </w:rPr>
        <w:tab/>
      </w:r>
      <w:r w:rsidRPr="00ED3185">
        <w:rPr>
          <w:lang w:val="es-PE"/>
        </w:rPr>
        <w:tab/>
      </w:r>
      <w:r w:rsidRPr="00ED3185">
        <w:rPr>
          <w:lang w:val="es-PE"/>
        </w:rPr>
        <w:t xml:space="preserve">Tratándose de las exclusiones, más allá que la aseguradora tiene ciertamente la carga de probarlas conforme al artículo 77 de la Ley Nro. 29946 – Ley del Contrato de Seguro, esta Defensoría ha establecido que para su efectiva aplicación y admisión como justificante de un rechazo, debe verificarse (test de validación) tres aspectos muy puntuales: (i) que la exclusión haya sido efectivamente pactada en el contrato, </w:t>
      </w:r>
      <w:r w:rsidRPr="00ED3185">
        <w:rPr>
          <w:lang w:val="es-PE"/>
        </w:rPr>
        <w:t>(</w:t>
      </w:r>
      <w:proofErr w:type="spellStart"/>
      <w:r w:rsidRPr="00ED3185">
        <w:rPr>
          <w:lang w:val="es-PE"/>
        </w:rPr>
        <w:t>ii</w:t>
      </w:r>
      <w:proofErr w:type="spellEnd"/>
      <w:r w:rsidRPr="00ED3185">
        <w:rPr>
          <w:lang w:val="es-PE"/>
        </w:rPr>
        <w:t>) que la exclusión haya sido informada de manera oportuna, suficiente y adecuada al asegurado, de ser el caso, y  (</w:t>
      </w:r>
      <w:proofErr w:type="spellStart"/>
      <w:r w:rsidRPr="00ED3185">
        <w:rPr>
          <w:lang w:val="es-PE"/>
        </w:rPr>
        <w:t>iii</w:t>
      </w:r>
      <w:proofErr w:type="spellEnd"/>
      <w:r w:rsidRPr="00ED3185">
        <w:rPr>
          <w:lang w:val="es-PE"/>
        </w:rPr>
        <w:t xml:space="preserve">) que el asegurado haya incurrido efectivamente en el supuesto de exclusión invocado.  De no validarse lo anterior, todas y cada </w:t>
      </w:r>
      <w:proofErr w:type="gramStart"/>
      <w:r w:rsidRPr="00ED3185">
        <w:rPr>
          <w:lang w:val="es-PE"/>
        </w:rPr>
        <w:t>uno</w:t>
      </w:r>
      <w:proofErr w:type="gramEnd"/>
      <w:r w:rsidRPr="00ED3185">
        <w:rPr>
          <w:lang w:val="es-PE"/>
        </w:rPr>
        <w:t xml:space="preserve"> de tales exigencias, deberá concluirse que el rechazo por pretendida exclusión debe ser desestimado.</w:t>
      </w:r>
    </w:p>
    <w:p w:rsidRPr="00ED3185" w:rsidR="00ED3185" w:rsidP="00ED3185" w:rsidRDefault="00ED3185" w14:paraId="65C576A5" w14:textId="77777777">
      <w:pPr>
        <w:tabs>
          <w:tab w:val="left" w:pos="709"/>
        </w:tabs>
        <w:ind w:left="705"/>
        <w:jc w:val="both"/>
        <w:rPr>
          <w:lang w:val="es-PE"/>
        </w:rPr>
      </w:pPr>
    </w:p>
    <w:p w:rsidRPr="00ED3185" w:rsidR="00ED3185" w:rsidP="00ED3185" w:rsidRDefault="00ED3185" w14:paraId="63658D47" w14:textId="3A588704">
      <w:pPr>
        <w:tabs>
          <w:tab w:val="left" w:pos="709"/>
        </w:tabs>
        <w:ind w:left="705"/>
        <w:jc w:val="both"/>
        <w:rPr>
          <w:lang w:val="es-PE"/>
        </w:rPr>
      </w:pPr>
      <w:r w:rsidRPr="60EEEE53" w:rsidR="00ED3185">
        <w:rPr>
          <w:lang w:val="es-PE"/>
        </w:rPr>
        <w:t xml:space="preserve">En el caso concreto, no es materia controvertida que la póliza contiene efectivamente la exclusión a la cual </w:t>
      </w:r>
      <w:r w:rsidRPr="60EEEE53" w:rsidR="4481BE9A">
        <w:rPr>
          <w:lang w:val="es-PE"/>
        </w:rPr>
        <w:t>.........................</w:t>
      </w:r>
      <w:r w:rsidRPr="60EEEE53" w:rsidR="00ED3185">
        <w:rPr>
          <w:lang w:val="es-PE"/>
        </w:rPr>
        <w:t xml:space="preserve"> recurre para justificar su rechazo, y cuyo conocimiento no ha sido negado por la asegurada.</w:t>
      </w:r>
      <w:r w:rsidRPr="60EEEE53" w:rsidR="00ED3185">
        <w:rPr>
          <w:lang w:val="es-PE"/>
        </w:rPr>
        <w:t xml:space="preserve">  </w:t>
      </w:r>
      <w:r w:rsidRPr="60EEEE53" w:rsidR="00ED3185">
        <w:rPr>
          <w:lang w:val="es-PE"/>
        </w:rPr>
        <w:t>Y en lo que se refiere a la materialización de la exclusión, esté o no conforme la asegurada con las circunstancias en que se practicó la pericia policial, o de cómo se formularon sus conclusiones, lo cierto es que la aseguradora cuenta con un informe policial por el cual se concluye que el siniestro obedeció a cortocircuito, lo cual a su vez corresponde a una exclusión de cobertura.</w:t>
      </w:r>
    </w:p>
    <w:p w:rsidRPr="00ED3185" w:rsidR="00ED3185" w:rsidP="00ED3185" w:rsidRDefault="00ED3185" w14:paraId="49E9C7DD" w14:textId="77777777">
      <w:pPr>
        <w:tabs>
          <w:tab w:val="left" w:pos="709"/>
        </w:tabs>
        <w:jc w:val="both"/>
        <w:rPr>
          <w:lang w:val="es-PE"/>
        </w:rPr>
      </w:pPr>
    </w:p>
    <w:p w:rsidRPr="00ED3185" w:rsidR="00ED3185" w:rsidP="00ED3185" w:rsidRDefault="00ED3185" w14:paraId="28A558C8" w14:textId="77777777">
      <w:pPr>
        <w:tabs>
          <w:tab w:val="left" w:pos="709"/>
        </w:tabs>
        <w:ind w:left="705"/>
        <w:jc w:val="both"/>
        <w:rPr>
          <w:lang w:val="es-PE"/>
        </w:rPr>
      </w:pPr>
      <w:r w:rsidRPr="00ED3185">
        <w:rPr>
          <w:lang w:val="es-PE"/>
        </w:rPr>
        <w:tab/>
      </w:r>
      <w:r w:rsidRPr="00ED3185">
        <w:rPr>
          <w:lang w:val="es-PE"/>
        </w:rPr>
        <w:t>Conforme a lo anterior, el fundamento del rechazo está probado, por lo que es legítimo.</w:t>
      </w:r>
    </w:p>
    <w:p w:rsidRPr="00ED3185" w:rsidR="00ED3185" w:rsidP="00ED3185" w:rsidRDefault="00ED3185" w14:paraId="6A4BAEEB" w14:textId="77777777">
      <w:pPr>
        <w:tabs>
          <w:tab w:val="left" w:pos="709"/>
        </w:tabs>
        <w:ind w:left="705"/>
        <w:jc w:val="both"/>
        <w:rPr>
          <w:lang w:val="es-PE"/>
        </w:rPr>
      </w:pPr>
    </w:p>
    <w:p w:rsidRPr="00ED3185" w:rsidR="00ED3185" w:rsidP="00ED3185" w:rsidRDefault="00ED3185" w14:paraId="74826B66" w14:textId="77777777">
      <w:pPr>
        <w:tabs>
          <w:tab w:val="left" w:pos="709"/>
        </w:tabs>
        <w:ind w:left="705" w:hanging="705"/>
        <w:jc w:val="both"/>
        <w:rPr>
          <w:lang w:val="es-PE"/>
        </w:rPr>
      </w:pPr>
      <w:r w:rsidRPr="00ED3185">
        <w:rPr>
          <w:lang w:val="es-PE"/>
        </w:rPr>
        <w:t>7.5.</w:t>
      </w:r>
      <w:r w:rsidRPr="00ED3185">
        <w:rPr>
          <w:lang w:val="es-PE"/>
        </w:rPr>
        <w:tab/>
      </w:r>
      <w:r w:rsidRPr="00ED3185">
        <w:rPr>
          <w:lang w:val="es-PE"/>
        </w:rPr>
        <w:t>De otro lado, la reclamante sostiene que la exclusión pactada constituye una cláusula o estipulación abusiva, porque si la única explicación de un incendio es un cortocircuito o una causa ajena, al negar la cobertura de incendio por cortocircuito, dicha cobertura se configura en una inexistente, debiéndose considerar el solo hecho del incendio, máxime cuando se trata de una póliza a todo riesgo.  Al respecto, este colegiado no comparte dicha calificación.  El concepto de cláusula abusiva es uno estrictamente jurídico y conlleva que, violentando la buena fe, la parte predisponente del contrato impone condiciones y obtiene ventajas que en condiciones normales no obtendría o con un costo muy superior al previsto, colocando a la contraparte en indefensión.  El artículo 39 de la Ley Nro. 29946 – Ley del Contrato de Seguro regula la materia.  La exclusión invocada para el rechazo es, conforme ya se ha señalado, una delimitación negativa del riesgo aceptado, lo cual además fue de conocimiento previo de la asegurada y no lo objetó; el argumento conforme al cual se trata de una condición -entre tantas- contenida en un extenso contrato, no excusa del hecho que se asume dicho conocimiento porque un consumidor razonable debe revisar diligentemente los términos y condiciones contractuales para verificar que correspondan efectivamente a su interés, máxime cuando se trata de una adquisición onerosa de cobertura.  El no haber leído o revisado la póliza, o haberse hecho asesor por una persona especializada, representa, por lo tanto, un argumento inadmisible, siendo que se asume que el contrato suscrito corresponde a la voluntad común, de ambas partes por igual, siendo vinculante, salvo que se demuestre que el pacto es nulo.  Y en lo que se refiere a que, por tratarse de una póliza a todo riesgo, todos los siniestros deben ser cubiertos, ello no es así, porque se está ante una póliza de riesgos delimitados o nombrados, con sus exclusiones, cargas, garantías, etc., por lo que no tiene mayor sustento afirmar que por tratarse de una póliza todo riesgo todos los siniestros deben sr cubiertos, para ello justamente es pertinente tener en cuenta la delimitación del riesgo.</w:t>
      </w:r>
    </w:p>
    <w:p w:rsidRPr="00ED3185" w:rsidR="00ED3185" w:rsidP="00ED3185" w:rsidRDefault="00ED3185" w14:paraId="4A5F15D3" w14:textId="77777777">
      <w:pPr>
        <w:tabs>
          <w:tab w:val="left" w:pos="709"/>
        </w:tabs>
        <w:ind w:left="705" w:hanging="705"/>
        <w:jc w:val="both"/>
        <w:rPr>
          <w:lang w:val="es-PE"/>
        </w:rPr>
      </w:pPr>
    </w:p>
    <w:p w:rsidRPr="00ED3185" w:rsidR="00ED3185" w:rsidP="00ED3185" w:rsidRDefault="00ED3185" w14:paraId="3CD51D8A" w14:textId="77777777">
      <w:pPr>
        <w:tabs>
          <w:tab w:val="left" w:pos="709"/>
        </w:tabs>
        <w:ind w:left="705" w:hanging="705"/>
        <w:jc w:val="both"/>
        <w:rPr>
          <w:lang w:val="es-PE"/>
        </w:rPr>
      </w:pPr>
      <w:r w:rsidRPr="00ED3185">
        <w:rPr>
          <w:lang w:val="es-PE"/>
        </w:rPr>
        <w:t>7.6.</w:t>
      </w:r>
      <w:r w:rsidRPr="00ED3185">
        <w:rPr>
          <w:lang w:val="es-PE"/>
        </w:rPr>
        <w:tab/>
      </w:r>
      <w:r w:rsidRPr="00ED3185">
        <w:rPr>
          <w:lang w:val="es-PE"/>
        </w:rPr>
        <w:t xml:space="preserve">Se deja finalmente constancia que cualquier materia relativa a la idoneidad o calidad del servicio brindado por la aseguradora, o por sus representantes, escapa de la </w:t>
      </w:r>
      <w:r w:rsidRPr="00ED3185">
        <w:rPr>
          <w:lang w:val="es-PE"/>
        </w:rPr>
        <w:t>competencia funcional de la DEFASEG, por lo que correspondería que la respectiva pretensión se haga valer en otras instancias; en cualquier caso, ello es independiente del hecho si, conforme al contrato, el rechazo es legítimo o no, o si la indemnización es debida o no.</w:t>
      </w:r>
    </w:p>
    <w:p w:rsidRPr="00ED3185" w:rsidR="00ED3185" w:rsidP="00ED3185" w:rsidRDefault="00ED3185" w14:paraId="56DB0176" w14:textId="77777777">
      <w:pPr>
        <w:tabs>
          <w:tab w:val="left" w:pos="709"/>
        </w:tabs>
        <w:ind w:left="705" w:hanging="705"/>
        <w:jc w:val="both"/>
        <w:rPr>
          <w:lang w:val="es-PE"/>
        </w:rPr>
      </w:pPr>
    </w:p>
    <w:p w:rsidRPr="00ED3185" w:rsidR="00ED3185" w:rsidP="00ED3185" w:rsidRDefault="00ED3185" w14:paraId="2AD3ECE7" w14:textId="77777777">
      <w:pPr>
        <w:tabs>
          <w:tab w:val="left" w:pos="709"/>
        </w:tabs>
        <w:jc w:val="both"/>
        <w:rPr>
          <w:lang w:val="es-PE"/>
        </w:rPr>
      </w:pPr>
      <w:r w:rsidRPr="00ED3185">
        <w:rPr>
          <w:lang w:val="es-PE"/>
        </w:rPr>
        <w:t xml:space="preserve">Atendiendo a las consideraciones expresadas, y dejando constancia que la reclamante no ha expresado finalmente argumento, o presentado medio probatorio, que enerve el rechazo de cobertura, este colegiado </w:t>
      </w:r>
      <w:r w:rsidRPr="00ED3185">
        <w:t>concluye su apreciación razonada y conjunta al amparo de lo establecido en su Reglamento, por lo que</w:t>
      </w:r>
    </w:p>
    <w:p w:rsidRPr="00ED3185" w:rsidR="00ED3185" w:rsidP="00ED3185" w:rsidRDefault="00ED3185" w14:paraId="1F341603" w14:textId="77777777">
      <w:pPr>
        <w:tabs>
          <w:tab w:val="left" w:pos="709"/>
          <w:tab w:val="left" w:pos="2160"/>
        </w:tabs>
        <w:jc w:val="both"/>
      </w:pPr>
    </w:p>
    <w:p w:rsidRPr="00ED3185" w:rsidR="00ED3185" w:rsidP="00ED3185" w:rsidRDefault="00ED3185" w14:paraId="2C3D3E7E" w14:textId="77777777">
      <w:pPr>
        <w:tabs>
          <w:tab w:val="left" w:pos="709"/>
          <w:tab w:val="left" w:pos="2160"/>
        </w:tabs>
        <w:jc w:val="both"/>
        <w:rPr>
          <w:b/>
        </w:rPr>
      </w:pPr>
      <w:r w:rsidRPr="00ED3185">
        <w:rPr>
          <w:b/>
        </w:rPr>
        <w:t>SE RESUELVE</w:t>
      </w:r>
      <w:r w:rsidRPr="00ED3185">
        <w:rPr>
          <w:b/>
          <w:lang w:val="es-PE"/>
        </w:rPr>
        <w:t>:</w:t>
      </w:r>
    </w:p>
    <w:p w:rsidRPr="00ED3185" w:rsidR="00ED3185" w:rsidP="00ED3185" w:rsidRDefault="00ED3185" w14:paraId="4493339A" w14:textId="77777777">
      <w:pPr>
        <w:tabs>
          <w:tab w:val="left" w:pos="709"/>
          <w:tab w:val="left" w:pos="2160"/>
        </w:tabs>
        <w:jc w:val="both"/>
        <w:rPr>
          <w:b/>
          <w:bCs/>
        </w:rPr>
      </w:pPr>
    </w:p>
    <w:p w:rsidRPr="00ED3185" w:rsidR="00ED3185" w:rsidP="60EEEE53" w:rsidRDefault="00ED3185" w14:paraId="5E2F6DE4" w14:textId="6D2518FD">
      <w:pPr>
        <w:jc w:val="both"/>
        <w:rPr>
          <w:rFonts w:eastAsia="Calibri" w:eastAsiaTheme="minorAscii"/>
          <w:lang w:val="es-PE" w:eastAsia="en-US"/>
        </w:rPr>
      </w:pPr>
      <w:r w:rsidRPr="60EEEE53" w:rsidR="00ED3185">
        <w:rPr>
          <w:b w:val="1"/>
          <w:bCs w:val="1"/>
          <w:lang w:val="es-PE"/>
        </w:rPr>
        <w:t xml:space="preserve">DECLARAR INFUNDADA </w:t>
      </w:r>
      <w:r w:rsidRPr="60EEEE53" w:rsidR="00ED3185">
        <w:rPr>
          <w:lang w:val="es-PE"/>
        </w:rPr>
        <w:t>la reclamación interpuesta por</w:t>
      </w:r>
      <w:r w:rsidRPr="60EEEE53" w:rsidR="00ED3185">
        <w:rPr>
          <w:b w:val="1"/>
          <w:bCs w:val="1"/>
          <w:lang w:val="es-PE"/>
        </w:rPr>
        <w:t xml:space="preserve"> </w:t>
      </w:r>
      <w:r w:rsidRPr="60EEEE53" w:rsidR="106AC08D">
        <w:rPr>
          <w:lang w:val="es-PE"/>
        </w:rPr>
        <w:t>..........................................</w:t>
      </w:r>
      <w:r w:rsidRPr="60EEEE53" w:rsidR="00ED3185">
        <w:rPr>
          <w:lang w:val="es-PE"/>
        </w:rPr>
        <w:t xml:space="preserve">. </w:t>
      </w:r>
      <w:r w:rsidRPr="60EEEE53" w:rsidR="00ED3185">
        <w:rPr>
          <w:lang w:val="es-PE"/>
        </w:rPr>
        <w:t>dejando a salvo el derecho de la reclamante para recurrir a las instancias que considere pertinentes.</w:t>
      </w:r>
    </w:p>
    <w:p w:rsidRPr="00ED3185"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ED3185" w:rsidR="001631D6" w:rsidP="00F202DC" w:rsidRDefault="00F15FBA" w14:paraId="48C7895B" w14:textId="05D89274">
      <w:pPr>
        <w:jc w:val="right"/>
        <w:outlineLvl w:val="0"/>
        <w:rPr>
          <w:lang w:val="es-PE"/>
        </w:rPr>
      </w:pPr>
      <w:r w:rsidRPr="00ED3185">
        <w:rPr>
          <w:lang w:val="es-PE"/>
        </w:rPr>
        <w:t xml:space="preserve">Lima, </w:t>
      </w:r>
      <w:r w:rsidRPr="00ED3185" w:rsidR="00A662BF">
        <w:t>2</w:t>
      </w:r>
      <w:r w:rsidRPr="00ED3185" w:rsidR="00ED3185">
        <w:t>2</w:t>
      </w:r>
      <w:r w:rsidRPr="00ED3185" w:rsidR="0098224D">
        <w:t xml:space="preserve"> </w:t>
      </w:r>
      <w:r w:rsidRPr="00ED3185">
        <w:rPr>
          <w:lang w:val="es-PE"/>
        </w:rPr>
        <w:t>de</w:t>
      </w:r>
      <w:r w:rsidRPr="00ED3185" w:rsidR="00F816A3">
        <w:rPr>
          <w:lang w:val="es-PE"/>
        </w:rPr>
        <w:t xml:space="preserve"> junio</w:t>
      </w:r>
      <w:r w:rsidRPr="00ED3185" w:rsidR="001631D6">
        <w:rPr>
          <w:lang w:val="es-PE"/>
        </w:rPr>
        <w:t xml:space="preserve"> </w:t>
      </w:r>
      <w:r w:rsidRPr="00ED3185">
        <w:rPr>
          <w:lang w:val="es-PE"/>
        </w:rPr>
        <w:t>de 20</w:t>
      </w:r>
      <w:r w:rsidRPr="00ED3185" w:rsidR="001631D6">
        <w:rPr>
          <w:lang w:val="es-PE"/>
        </w:rPr>
        <w:t>2</w:t>
      </w:r>
      <w:r w:rsidRPr="00ED3185" w:rsidR="00444D29">
        <w:rPr>
          <w:lang w:val="es-PE"/>
        </w:rPr>
        <w:t>2</w:t>
      </w:r>
    </w:p>
    <w:p w:rsidRPr="00ED3185" w:rsidR="00F202DC" w:rsidP="001631D6" w:rsidRDefault="00F202DC" w14:paraId="55EA6443" w14:textId="77777777">
      <w:pPr>
        <w:jc w:val="both"/>
      </w:pPr>
    </w:p>
    <w:p w:rsidRPr="00ED3185" w:rsidR="001631D6" w:rsidP="001631D6" w:rsidRDefault="001631D6" w14:paraId="54F717D9" w14:textId="77777777">
      <w:pPr>
        <w:jc w:val="both"/>
        <w:rPr>
          <w:b/>
          <w:bCs/>
          <w:i/>
          <w:iCs/>
          <w:lang w:val="es-ES_tradnl"/>
        </w:rPr>
      </w:pPr>
      <w:r w:rsidRPr="00ED3185">
        <w:rPr>
          <w:b/>
          <w:bCs/>
          <w:i/>
          <w:iCs/>
          <w:lang w:val="es-ES_tradnl"/>
        </w:rPr>
        <w:t>La Secretaría Técnica certifica que la presente resolución cuenta con el voto de los vocales cuyos nombres figuran en el presente documento.</w:t>
      </w:r>
    </w:p>
    <w:p w:rsidRPr="00ED3185" w:rsidR="001631D6" w:rsidP="001631D6" w:rsidRDefault="001631D6" w14:paraId="024CA4C1" w14:textId="77777777">
      <w:pPr>
        <w:jc w:val="both"/>
        <w:rPr>
          <w:b/>
          <w:bCs/>
          <w:i/>
          <w:iCs/>
          <w:lang w:val="es-ES_tradnl"/>
        </w:rPr>
      </w:pPr>
    </w:p>
    <w:p w:rsidRPr="00ED3185" w:rsidR="003E6BA6" w:rsidP="003E6BA6" w:rsidRDefault="0096094A" w14:paraId="7E9839D4" w14:textId="0E0E06BB">
      <w:pPr>
        <w:spacing w:line="360" w:lineRule="auto"/>
        <w:jc w:val="center"/>
        <w:rPr>
          <w:b/>
          <w:bCs/>
        </w:rPr>
      </w:pPr>
      <w:r w:rsidRPr="00ED3185">
        <w:rPr>
          <w:b/>
          <w:bCs/>
        </w:rPr>
        <w:t xml:space="preserve">Marco Antonio Ortega Piana </w:t>
      </w:r>
      <w:r w:rsidRPr="00ED3185" w:rsidR="003E6BA6">
        <w:rPr>
          <w:b/>
          <w:bCs/>
        </w:rPr>
        <w:t xml:space="preserve">– </w:t>
      </w:r>
      <w:proofErr w:type="gramStart"/>
      <w:r w:rsidRPr="00ED3185" w:rsidR="003E6BA6">
        <w:rPr>
          <w:b/>
          <w:bCs/>
        </w:rPr>
        <w:t>Presidente</w:t>
      </w:r>
      <w:proofErr w:type="gramEnd"/>
    </w:p>
    <w:p w:rsidRPr="00ED3185" w:rsidR="0096094A" w:rsidP="0096094A" w:rsidRDefault="0096094A" w14:paraId="3458C0C0" w14:textId="6E7C8E64">
      <w:pPr>
        <w:spacing w:line="360" w:lineRule="auto"/>
        <w:jc w:val="center"/>
        <w:rPr>
          <w:b/>
          <w:bCs/>
        </w:rPr>
      </w:pPr>
      <w:r w:rsidRPr="00ED3185">
        <w:rPr>
          <w:b/>
          <w:bCs/>
        </w:rPr>
        <w:t>María Eugenia Valdez Fernández Baca– Vocal</w:t>
      </w:r>
    </w:p>
    <w:p w:rsidRPr="00ED3185" w:rsidR="001631D6" w:rsidP="001631D6" w:rsidRDefault="001631D6" w14:paraId="515933D0" w14:textId="575B7E12">
      <w:pPr>
        <w:spacing w:line="360" w:lineRule="auto"/>
        <w:jc w:val="center"/>
        <w:rPr>
          <w:b/>
          <w:bCs/>
        </w:rPr>
      </w:pPr>
      <w:r w:rsidRPr="00ED3185">
        <w:rPr>
          <w:b/>
          <w:bCs/>
        </w:rPr>
        <w:t xml:space="preserve">Rolando Eyzaguirre </w:t>
      </w:r>
      <w:proofErr w:type="spellStart"/>
      <w:r w:rsidRPr="00ED3185">
        <w:rPr>
          <w:b/>
          <w:bCs/>
        </w:rPr>
        <w:t>Maccan</w:t>
      </w:r>
      <w:proofErr w:type="spellEnd"/>
      <w:r w:rsidRPr="00ED3185">
        <w:rPr>
          <w:b/>
          <w:bCs/>
        </w:rPr>
        <w:t xml:space="preserve"> – </w:t>
      </w:r>
      <w:r w:rsidRPr="00ED3185" w:rsidR="003E6BA6">
        <w:rPr>
          <w:b/>
          <w:bCs/>
        </w:rPr>
        <w:t>Vocal</w:t>
      </w:r>
    </w:p>
    <w:p w:rsidRPr="00ED3185" w:rsidR="00517989" w:rsidP="00AB70B7" w:rsidRDefault="00AB70B7" w14:paraId="164CAA9F" w14:textId="01A81F40">
      <w:pPr>
        <w:spacing w:line="360" w:lineRule="auto"/>
        <w:jc w:val="center"/>
        <w:rPr>
          <w:b/>
          <w:bCs/>
        </w:rPr>
      </w:pPr>
      <w:r w:rsidRPr="00ED3185">
        <w:rPr>
          <w:b/>
          <w:bCs/>
        </w:rPr>
        <w:t>Gonzalo Abad del Busto - Vocal</w:t>
      </w:r>
    </w:p>
    <w:p w:rsidRPr="00ED3185" w:rsidR="00865247" w:rsidRDefault="00865247" w14:paraId="0F6CCBAC" w14:textId="77777777"/>
    <w:sectPr w:rsidRPr="00ED3185" w:rsidR="00865247"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2BD1" w:rsidP="005F148C" w:rsidRDefault="004F2BD1" w14:paraId="5505B2FA" w14:textId="77777777">
      <w:r>
        <w:separator/>
      </w:r>
    </w:p>
  </w:endnote>
  <w:endnote w:type="continuationSeparator" w:id="0">
    <w:p w:rsidR="004F2BD1" w:rsidP="005F148C" w:rsidRDefault="004F2BD1" w14:paraId="3A9A06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2BD1" w:rsidP="005F148C" w:rsidRDefault="004F2BD1" w14:paraId="334E4005" w14:textId="77777777">
      <w:r>
        <w:separator/>
      </w:r>
    </w:p>
  </w:footnote>
  <w:footnote w:type="continuationSeparator" w:id="0">
    <w:p w:rsidR="004F2BD1" w:rsidP="005F148C" w:rsidRDefault="004F2BD1" w14:paraId="41E16F2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7"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8"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2"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3"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7"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6"/>
  </w:num>
  <w:num w:numId="9" w16cid:durableId="1822849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9"/>
  </w:num>
  <w:num w:numId="12" w16cid:durableId="248201111">
    <w:abstractNumId w:val="31"/>
  </w:num>
  <w:num w:numId="13" w16cid:durableId="7744033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6"/>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2"/>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8"/>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C5892"/>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24E8"/>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4F2BD1"/>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B1A50"/>
    <w:rsid w:val="00DB43CB"/>
    <w:rsid w:val="00DC6A47"/>
    <w:rsid w:val="00DD1549"/>
    <w:rsid w:val="00DD7C71"/>
    <w:rsid w:val="00DE787F"/>
    <w:rsid w:val="00DF2F7F"/>
    <w:rsid w:val="00DF698C"/>
    <w:rsid w:val="00E0283B"/>
    <w:rsid w:val="00E13D0F"/>
    <w:rsid w:val="00E172DD"/>
    <w:rsid w:val="00E21C2A"/>
    <w:rsid w:val="00E237F0"/>
    <w:rsid w:val="00E42BD6"/>
    <w:rsid w:val="00E50B36"/>
    <w:rsid w:val="00E66B4A"/>
    <w:rsid w:val="00E7182A"/>
    <w:rsid w:val="00E908BC"/>
    <w:rsid w:val="00E958A9"/>
    <w:rsid w:val="00EA1DB3"/>
    <w:rsid w:val="00EA39EC"/>
    <w:rsid w:val="00EC2694"/>
    <w:rsid w:val="00ED1A64"/>
    <w:rsid w:val="00ED26AB"/>
    <w:rsid w:val="00ED3185"/>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04D158D4"/>
    <w:rsid w:val="0783E0DA"/>
    <w:rsid w:val="0A963FA7"/>
    <w:rsid w:val="106AC08D"/>
    <w:rsid w:val="287A0E79"/>
    <w:rsid w:val="293A7255"/>
    <w:rsid w:val="2C6B39FA"/>
    <w:rsid w:val="4481BE9A"/>
    <w:rsid w:val="48167FEC"/>
    <w:rsid w:val="566ADA51"/>
    <w:rsid w:val="60EEEE53"/>
    <w:rsid w:val="6B94BBEF"/>
    <w:rsid w:val="74EE0A25"/>
    <w:rsid w:val="77FE2B8B"/>
    <w:rsid w:val="7FD40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F6E67D-5398-40E0-8EEE-4A6DF573D664}"/>
</file>

<file path=customXml/itemProps3.xml><?xml version="1.0" encoding="utf-8"?>
<ds:datastoreItem xmlns:ds="http://schemas.openxmlformats.org/officeDocument/2006/customXml" ds:itemID="{A7AC4F91-456D-46C5-8CE2-4278297DCD8C}"/>
</file>

<file path=customXml/itemProps4.xml><?xml version="1.0" encoding="utf-8"?>
<ds:datastoreItem xmlns:ds="http://schemas.openxmlformats.org/officeDocument/2006/customXml" ds:itemID="{22B227BD-3537-4A80-AF99-C86D458F47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331</cp:revision>
  <cp:lastPrinted>2022-06-24T09:56:00Z</cp:lastPrinted>
  <dcterms:created xsi:type="dcterms:W3CDTF">2020-12-18T20:09:00Z</dcterms:created>
  <dcterms:modified xsi:type="dcterms:W3CDTF">2025-04-10T15:54:13Z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