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ECB" w:rsidR="00F15FBA" w:rsidP="00F15FBA" w:rsidRDefault="00F15FBA" w14:paraId="6BA6C8A5" w14:textId="25A2F82A">
      <w:pPr>
        <w:pStyle w:val="Ttulo"/>
        <w:outlineLvl w:val="0"/>
        <w:rPr>
          <w:lang w:val="es-PE"/>
        </w:rPr>
      </w:pPr>
      <w:r w:rsidRPr="008C2ECB">
        <w:rPr>
          <w:lang w:val="es-PE"/>
        </w:rPr>
        <w:t xml:space="preserve">RESOLUCIÓN </w:t>
      </w:r>
      <w:proofErr w:type="spellStart"/>
      <w:r w:rsidRPr="008C2ECB">
        <w:rPr>
          <w:lang w:val="es-PE"/>
        </w:rPr>
        <w:t>N</w:t>
      </w:r>
      <w:r w:rsidRPr="008C2ECB" w:rsidR="001631D6">
        <w:rPr>
          <w:lang w:val="es-PE"/>
        </w:rPr>
        <w:t>°</w:t>
      </w:r>
      <w:proofErr w:type="spellEnd"/>
      <w:r w:rsidRPr="008C2ECB" w:rsidR="001631D6">
        <w:rPr>
          <w:lang w:val="es-PE"/>
        </w:rPr>
        <w:t xml:space="preserve"> </w:t>
      </w:r>
      <w:r w:rsidRPr="008C2ECB" w:rsidR="00674D09">
        <w:rPr>
          <w:lang w:val="es-PE"/>
        </w:rPr>
        <w:t>1</w:t>
      </w:r>
      <w:r w:rsidRPr="008C2ECB" w:rsidR="007E0332">
        <w:rPr>
          <w:lang w:val="es-PE"/>
        </w:rPr>
        <w:t>3</w:t>
      </w:r>
      <w:r w:rsidRPr="008C2ECB" w:rsidR="004C58EA">
        <w:rPr>
          <w:lang w:val="es-PE"/>
        </w:rPr>
        <w:t>3</w:t>
      </w:r>
      <w:r w:rsidRPr="008C2ECB" w:rsidR="00F96FDD">
        <w:rPr>
          <w:lang w:val="es-PE"/>
        </w:rPr>
        <w:t>/</w:t>
      </w:r>
      <w:r w:rsidRPr="008C2ECB" w:rsidR="001631D6">
        <w:rPr>
          <w:lang w:val="es-PE"/>
        </w:rPr>
        <w:t>2</w:t>
      </w:r>
      <w:r w:rsidRPr="008C2ECB" w:rsidR="00444D29">
        <w:rPr>
          <w:lang w:val="es-PE"/>
        </w:rPr>
        <w:t>2</w:t>
      </w:r>
    </w:p>
    <w:p w:rsidRPr="008C2ECB" w:rsidR="00ED3185" w:rsidP="00ED3185" w:rsidRDefault="00ED3185" w14:paraId="16682D85" w14:textId="77777777">
      <w:pPr>
        <w:rPr>
          <w:b/>
          <w:bCs/>
          <w:lang w:val="es-PE"/>
        </w:rPr>
      </w:pPr>
    </w:p>
    <w:p w:rsidRPr="008C2ECB" w:rsidR="008C2ECB" w:rsidP="008C2ECB" w:rsidRDefault="008C2ECB" w14:paraId="2E9BC54B" w14:textId="77777777">
      <w:pPr>
        <w:jc w:val="both"/>
        <w:rPr>
          <w:b/>
          <w:lang w:val="es-PE" w:eastAsia="en-US"/>
        </w:rPr>
      </w:pPr>
      <w:r w:rsidRPr="008C2ECB">
        <w:rPr>
          <w:b/>
        </w:rPr>
        <w:t>VISTOS</w:t>
      </w:r>
    </w:p>
    <w:p w:rsidRPr="008C2ECB" w:rsidR="008C2ECB" w:rsidP="008C2ECB" w:rsidRDefault="008C2ECB" w14:paraId="28EC8AF1" w14:textId="77777777">
      <w:pPr>
        <w:jc w:val="both"/>
      </w:pPr>
    </w:p>
    <w:p w:rsidRPr="008C2ECB" w:rsidR="008C2ECB" w:rsidP="008C2ECB" w:rsidRDefault="008C2ECB" w14:paraId="159AF7FA" w14:textId="4DA71340">
      <w:pPr>
        <w:jc w:val="both"/>
      </w:pPr>
      <w:r w:rsidR="008C2ECB">
        <w:rPr/>
        <w:t xml:space="preserve">Que con fecha 10 de enero de 2022, ampliada con fecha 28 de marzo de 2022, </w:t>
      </w:r>
      <w:r w:rsidR="17E406C6">
        <w:rPr/>
        <w:t>......................................</w:t>
      </w:r>
      <w:r w:rsidR="008C2ECB">
        <w:rPr/>
        <w:t xml:space="preserve">, interpone reclamación ante esta Defensoría del Asegurado (DEFASEG) solicitando que </w:t>
      </w:r>
      <w:r w:rsidR="4ACE3CD5">
        <w:rPr/>
        <w:t>............</w:t>
      </w:r>
      <w:r w:rsidR="008C2ECB">
        <w:rPr/>
        <w:t xml:space="preserve"> Seguros otorgue cobertura al siniestro ocurrido el 1° de noviembre de 2021, al vehículo asegurado de Placa de Rodaje </w:t>
      </w:r>
      <w:r w:rsidR="7CBB7F75">
        <w:rPr/>
        <w:t>................</w:t>
      </w:r>
      <w:r w:rsidR="008C2ECB">
        <w:rPr/>
        <w:t xml:space="preserve">, de acuerdo con las Condiciones Generales y Particulares de la Póliza de Seguro Vehicular </w:t>
      </w:r>
      <w:r w:rsidR="0681E4D7">
        <w:rPr/>
        <w:t>.....................</w:t>
      </w:r>
      <w:r w:rsidR="008C2ECB">
        <w:rPr/>
        <w:t>.</w:t>
      </w:r>
    </w:p>
    <w:p w:rsidRPr="008C2ECB" w:rsidR="008C2ECB" w:rsidP="008C2ECB" w:rsidRDefault="008C2ECB" w14:paraId="7527DCAD" w14:textId="77777777">
      <w:pPr>
        <w:ind w:left="708" w:hanging="708"/>
        <w:jc w:val="both"/>
      </w:pPr>
    </w:p>
    <w:p w:rsidRPr="008C2ECB" w:rsidR="008C2ECB" w:rsidP="008C2ECB" w:rsidRDefault="008C2ECB" w14:paraId="1549D528" w14:textId="77777777">
      <w:pPr>
        <w:ind w:firstLine="1"/>
        <w:jc w:val="both"/>
      </w:pPr>
      <w:r w:rsidRPr="008C2ECB">
        <w:t xml:space="preserve">Que, la señalada reclamación cumple con las exigencias de materia, cuantía y oportunidad establecidas en el reglamento de la DEFASEG, habiéndose presentado dentro del plazo que corresponde </w:t>
      </w:r>
      <w:proofErr w:type="gramStart"/>
      <w:r w:rsidRPr="008C2ECB">
        <w:t>de acuerdo a</w:t>
      </w:r>
      <w:proofErr w:type="gramEnd"/>
      <w:r w:rsidRPr="008C2ECB">
        <w:t xml:space="preserve"> dicho reglamento. </w:t>
      </w:r>
    </w:p>
    <w:p w:rsidRPr="008C2ECB" w:rsidR="008C2ECB" w:rsidP="008C2ECB" w:rsidRDefault="008C2ECB" w14:paraId="4C832032" w14:textId="77777777">
      <w:pPr>
        <w:ind w:firstLine="1"/>
        <w:jc w:val="both"/>
      </w:pPr>
    </w:p>
    <w:p w:rsidRPr="008C2ECB" w:rsidR="008C2ECB" w:rsidP="008C2ECB" w:rsidRDefault="008C2ECB" w14:paraId="5D76EEA3" w14:textId="67AE5B9A">
      <w:pPr>
        <w:ind w:firstLine="1"/>
        <w:jc w:val="both"/>
      </w:pPr>
      <w:r w:rsidR="008C2ECB">
        <w:rPr/>
        <w:t xml:space="preserve">Que, habiéndose corrido traslado de la señalada reclamación, </w:t>
      </w:r>
      <w:r w:rsidR="4ACE3CD5">
        <w:rPr/>
        <w:t>............</w:t>
      </w:r>
      <w:r w:rsidR="008C2ECB">
        <w:rPr/>
        <w:t xml:space="preserve"> Seguros con fecha 03 de junio de 2022 ha presentado su contestación a la Reclamación, adjuntando la Póliza y los documentos relativos al siniestro.</w:t>
      </w:r>
    </w:p>
    <w:p w:rsidRPr="008C2ECB" w:rsidR="008C2ECB" w:rsidP="008C2ECB" w:rsidRDefault="008C2ECB" w14:paraId="36ADC034" w14:textId="77777777">
      <w:pPr>
        <w:ind w:left="708" w:hanging="708"/>
        <w:jc w:val="both"/>
      </w:pPr>
    </w:p>
    <w:p w:rsidRPr="008C2ECB" w:rsidR="008C2ECB" w:rsidP="008C2ECB" w:rsidRDefault="008C2ECB" w14:paraId="42B34E54" w14:textId="77777777">
      <w:pPr>
        <w:jc w:val="both"/>
      </w:pPr>
      <w:r w:rsidRPr="008C2ECB">
        <w:t>Que, con fecha 13 de junio de 2022 se realizó la correspondiente audiencia de vista con la asistencia de ambas partes, las mismas que sustentaron sus posiciones respecto a la reclamación presentada, y luego absolvieron las diversas preguntas formuladas por este colegiado, quedando. entonces el expediente a la fecha en condiciones para que este colegiado pueda analizar el caso y pronunciarse respecto al mismo.</w:t>
      </w:r>
    </w:p>
    <w:p w:rsidRPr="008C2ECB" w:rsidR="008C2ECB" w:rsidP="008C2ECB" w:rsidRDefault="008C2ECB" w14:paraId="73D0B245" w14:textId="77777777">
      <w:pPr>
        <w:jc w:val="both"/>
      </w:pPr>
    </w:p>
    <w:p w:rsidRPr="008C2ECB" w:rsidR="008C2ECB" w:rsidP="008C2ECB" w:rsidRDefault="008C2ECB" w14:paraId="28540564" w14:textId="4EFDD870">
      <w:pPr>
        <w:jc w:val="both"/>
      </w:pPr>
      <w:r w:rsidR="008C2ECB">
        <w:rPr/>
        <w:t xml:space="preserve">Que, el asegurado solicita que </w:t>
      </w:r>
      <w:r w:rsidR="4ACE3CD5">
        <w:rPr/>
        <w:t>............</w:t>
      </w:r>
      <w:r w:rsidR="008C2ECB">
        <w:rPr/>
        <w:t xml:space="preserve"> Seguros proceda a la atención del siniestro ocurrido al vehículo asegurado, por las siguientes resumidas razones: 1) Que, el 1° de noviembre de 2021 ocurrió un accidente de tránsito donde participó su camioneta de placa </w:t>
      </w:r>
      <w:r w:rsidR="7CBB7F75">
        <w:rPr/>
        <w:t>................</w:t>
      </w:r>
      <w:r w:rsidR="008C2ECB">
        <w:rPr/>
        <w:t xml:space="preserve">, conducido por su hijo </w:t>
      </w:r>
      <w:r w:rsidR="48D7E83D">
        <w:rPr/>
        <w:t>................................</w:t>
      </w:r>
      <w:r w:rsidR="008C2ECB">
        <w:rPr/>
        <w:t xml:space="preserve"> </w:t>
      </w:r>
      <w:r w:rsidR="008C2ECB">
        <w:rPr/>
        <w:t xml:space="preserve">y el vehículo de placa </w:t>
      </w:r>
      <w:r w:rsidR="089AD733">
        <w:rPr/>
        <w:t>.............</w:t>
      </w:r>
      <w:r w:rsidR="008C2ECB">
        <w:rPr/>
        <w:t xml:space="preserve"> de propiedad de J</w:t>
      </w:r>
      <w:r w:rsidR="7784C19F">
        <w:rPr/>
        <w:t>.....................................</w:t>
      </w:r>
      <w:r w:rsidR="008C2ECB">
        <w:rPr/>
        <w:t xml:space="preserve">, conducido por </w:t>
      </w:r>
      <w:r w:rsidR="2F63C6DA">
        <w:rPr/>
        <w:t>.......................................</w:t>
      </w:r>
      <w:r w:rsidR="008C2ECB">
        <w:rPr/>
        <w:t xml:space="preserve">. </w:t>
      </w:r>
      <w:r w:rsidR="008C2ECB">
        <w:rPr/>
        <w:t xml:space="preserve">2) El referido accidente sucedió en la jurisdicción de la Comisaría de Lince, resultando con lesiones </w:t>
      </w:r>
      <w:r w:rsidR="1C2A9B81">
        <w:rPr/>
        <w:t>...............................</w:t>
      </w:r>
      <w:r w:rsidR="008C2ECB">
        <w:rPr/>
        <w:t xml:space="preserve"> y los tres ocupantes, y con daños materiales los dos vehículos, además del vehículo de placa </w:t>
      </w:r>
      <w:r w:rsidR="2F72D026">
        <w:rPr/>
        <w:t>..............</w:t>
      </w:r>
      <w:r w:rsidR="008C2ECB">
        <w:rPr/>
        <w:t xml:space="preserve"> que se encontraba en el frontis del inmueble cercano, siendo los heridos conducidos a la Clínica Javier Prado, donde quedaron internados en observación. 3) Que, el reclamante comunicó el evento a </w:t>
      </w:r>
      <w:r w:rsidR="4ACE3CD5">
        <w:rPr/>
        <w:t>............</w:t>
      </w:r>
      <w:r w:rsidR="008C2ECB">
        <w:rPr/>
        <w:t xml:space="preserve"> Seguros, apersonándose el bróker y el abogado Oscar Ubillús, quienes tomaron nota de las circunstancias del hecho y constataron in Situ los presupuestos fundados para realizar la respectiva cobertura. 4) Que, el reclamante y su abogado particular </w:t>
      </w:r>
      <w:r w:rsidR="77A53157">
        <w:rPr/>
        <w:t>.......................</w:t>
      </w:r>
      <w:r w:rsidR="008C2ECB">
        <w:rPr/>
        <w:t xml:space="preserve">, luego de entrevistarse con el abogado Ubillús de </w:t>
      </w:r>
      <w:r w:rsidR="4FA9810A">
        <w:rPr/>
        <w:t>.......................</w:t>
      </w:r>
      <w:r w:rsidR="008C2ECB">
        <w:rPr/>
        <w:t xml:space="preserve">, infirieron que era pertinente que se oriente las diligencias preliminares para lograr la aplicación del Principio de Oportunidad a favor del conductor de su camioneta y para lograr ese fin era imperativo que se suscriban las respectivas transacciones extrajudiciales, y por estrategia para evitar que surjan expectativas en las víctimas de daños personales y materiales que fueran onerosas cuando conozcan que existe una póliza de seguro por US$ 20,000.- dólares, lo cual dilataría arribar a una transacción, optaron por conveniente que el reclamante y su abogado en forma directa realicen esa gestión, comunicando al abogado Ubillús de </w:t>
      </w:r>
      <w:r w:rsidR="4ACE3CD5">
        <w:rPr/>
        <w:t>............</w:t>
      </w:r>
      <w:r w:rsidR="008C2ECB">
        <w:rPr/>
        <w:t>, quien el 07 de noviembre de 2021, remitió al abogado del reclamante el modelo de transacción a formular con el siguiente texto:</w:t>
      </w:r>
    </w:p>
    <w:p w:rsidRPr="008C2ECB" w:rsidR="008C2ECB" w:rsidP="008C2ECB" w:rsidRDefault="008C2ECB" w14:paraId="3A5F9EC7" w14:textId="77777777">
      <w:pPr>
        <w:jc w:val="both"/>
      </w:pPr>
    </w:p>
    <w:p w:rsidRPr="008C2ECB" w:rsidR="008C2ECB" w:rsidP="008C2ECB" w:rsidRDefault="008C2ECB" w14:paraId="015AFCC8" w14:textId="77777777">
      <w:pPr>
        <w:jc w:val="both"/>
      </w:pPr>
      <w:r w:rsidRPr="008C2ECB">
        <w:lastRenderedPageBreak/>
        <w:t xml:space="preserve">“Estimado Dr. Villanueva: </w:t>
      </w:r>
      <w:proofErr w:type="gramStart"/>
      <w:r w:rsidRPr="008C2ECB">
        <w:t>de acuerdo a</w:t>
      </w:r>
      <w:proofErr w:type="gramEnd"/>
      <w:r w:rsidRPr="008C2ECB">
        <w:t xml:space="preserve"> lo solicitado, adjunto al presente se remite el proyecto de Transacción Extrajudicial a suscribir con el propietario del vehículo tercero y el conductor lesionado, (se recomienda verificar los datos consignados de las partes), en los términos que permitiría se pueda considerar para la evaluación de un posible rembolso, así como el importe que pudiera corresponder de ser el caso. Conforme a lo conversado, siendo que el monto aproximado de S/ 3,500 soles que nos  refieren estarían conviniendo por la reparación del vehículo tercero y las lesiones del conductor, aún no ha sido evaluado y/o autorizado por la Compañía, es que se deberá estar a la espera del resultado de dicha evaluación, en su oportunidad (una vez presenten la documentación respectiva) para determinar la posibilidad de aprobarse un reembolso, así como el importe del mismo de ser el caso, descontando el deducible que pudiera corresponder de acuerdo a los términos de la póliza”.</w:t>
      </w:r>
    </w:p>
    <w:p w:rsidRPr="008C2ECB" w:rsidR="008C2ECB" w:rsidP="008C2ECB" w:rsidRDefault="008C2ECB" w14:paraId="1AA038E2" w14:textId="77777777">
      <w:pPr>
        <w:jc w:val="both"/>
      </w:pPr>
    </w:p>
    <w:p w:rsidRPr="008C2ECB" w:rsidR="008C2ECB" w:rsidP="008C2ECB" w:rsidRDefault="008C2ECB" w14:paraId="0FB300BC" w14:textId="15F13C1B">
      <w:pPr>
        <w:jc w:val="both"/>
      </w:pPr>
      <w:r w:rsidR="008C2ECB">
        <w:rPr/>
        <w:t>5) Que, el 23 de noviembre de 2021, luego de la negociación con las cuatro (4) personas heridas y los dos (2) propietarios de los vehículos que resultaron con daños materiales, se obtuvo las respectivas transacciones extrajudiciales, las mismas que sumaron la cantidad de S/.</w:t>
      </w:r>
      <w:r w:rsidR="008C2ECB">
        <w:rPr/>
        <w:t xml:space="preserve"> 9,561.79 soles. Que, por la reparación del otro vehículo, la indemnización del otro conductor por las lesiones sufridas, el pago a la Clínica Javier Prado por la atención médica que no fue cubierta por el SOAT, y trámite de Notaría, gastos debidamente sustentados con los comprobantes y documentos que fueron remitidos a la aseguradora, para la respectiva cobertura. 6) Que, las transacciones extrajudiciales fueron meritadas por el fiscal provincial del 1er. Despacho de la Primera Fiscalía Corporativa Penal de San Isidro – Lince y con la disposición </w:t>
      </w:r>
      <w:r w:rsidR="008C2ECB">
        <w:rPr/>
        <w:t>N°</w:t>
      </w:r>
      <w:r w:rsidR="008C2ECB">
        <w:rPr/>
        <w:t xml:space="preserve"> uno del 16 de diciembre de 2021, se dispuso el archivo definitivo del accidente de tránsito descrito. 7) Que, el 24 de diciembre de 2021, </w:t>
      </w:r>
      <w:r w:rsidR="4ACE3CD5">
        <w:rPr/>
        <w:t>............</w:t>
      </w:r>
      <w:r w:rsidR="008C2ECB">
        <w:rPr/>
        <w:t xml:space="preserve"> Seguros mediante carta notificó al reclamante que no realizará la cobertura del siniestro, al supuestamente haber infringido el artículo 5° del Contrato de Seguro – Cargas y Obligaciones. Que, el 23 de noviembre de 2021, por aviso del abogado asignado, el asegurado decidió llegar a un acuerdo con los terceros de manera particular, sin el consentimiento de la aseguradora, pese a la advertencia del abogado de la aseguradora. </w:t>
      </w:r>
    </w:p>
    <w:p w:rsidRPr="008C2ECB" w:rsidR="008C2ECB" w:rsidP="008C2ECB" w:rsidRDefault="008C2ECB" w14:paraId="612FE7FA" w14:textId="77777777">
      <w:pPr>
        <w:jc w:val="both"/>
      </w:pPr>
    </w:p>
    <w:p w:rsidRPr="008C2ECB" w:rsidR="008C2ECB" w:rsidP="008C2ECB" w:rsidRDefault="008C2ECB" w14:paraId="05E34272" w14:textId="1037CD65">
      <w:pPr>
        <w:jc w:val="both"/>
      </w:pPr>
      <w:r w:rsidR="008C2ECB">
        <w:rPr/>
        <w:t xml:space="preserve">Que, por su parte, </w:t>
      </w:r>
      <w:r w:rsidR="4ACE3CD5">
        <w:rPr/>
        <w:t>............</w:t>
      </w:r>
      <w:r w:rsidR="008C2ECB">
        <w:rPr/>
        <w:t xml:space="preserve"> solicita se declare infundada la reclamación, por las siguientes resumidas razones: 1) Que, a consecuencia del accidente de tránsito ocurrido el 01 de noviembre de 2021, con fecha 23 de noviembre de 2021, el reclamante remitió a la aseguradora varios acuerdos de transacción extra judicial que había celebrado con los terceros afectados en el siniestro, sin el conocimiento expreso de </w:t>
      </w:r>
      <w:r w:rsidR="4ACE3CD5">
        <w:rPr/>
        <w:t>............</w:t>
      </w:r>
      <w:r w:rsidR="008C2ECB">
        <w:rPr/>
        <w:t xml:space="preserve"> Seguros, incumpliendo lo establecido en el artículo 5° de la póliza; siendo que con carta de fecha 10 de diciembre de 2021, la aseguradora manifestó al asegurado el incumplimiento de lo establecido en el artículo 5° de la póliza y, en consecuencia, el rechazo de la cobertura. </w:t>
      </w:r>
      <w:r w:rsidR="008C2ECB">
        <w:rPr/>
        <w:t>2) Que, pese a la obligación anteriormente citada, mediante aviso del asegurado al abogado asignado al caso, la aseguradora pudo tomar conocimiento el día 23 de noviembre de 2021 que, el reclamante había celebrado transacciones extrajudiciales con los terceros afectados, siendo que estos acuerdos no tuvieron autorización expresa y escrita por parte de la aseguradora.</w:t>
      </w:r>
      <w:r w:rsidR="008C2ECB">
        <w:rPr/>
        <w:t xml:space="preserve"> 3) Que, además de las estipulaciones contenidas en el contrato de seguro, y por si no fueran suficientes, el abogado Oscar Ubillús (asignado por la aseguradora para el caso del asegurado), envió un correo al asegurado especificando que los acuerdos de transacción que este podía realizar, se CONDICIONABAN a que la aseguradora los autorice:</w:t>
      </w:r>
    </w:p>
    <w:p w:rsidRPr="008C2ECB" w:rsidR="008C2ECB" w:rsidP="008C2ECB" w:rsidRDefault="008C2ECB" w14:paraId="7A78B852" w14:textId="77777777">
      <w:pPr>
        <w:jc w:val="both"/>
      </w:pPr>
    </w:p>
    <w:p w:rsidRPr="008C2ECB" w:rsidR="008C2ECB" w:rsidP="008C2ECB" w:rsidRDefault="008C2ECB" w14:paraId="044428BD" w14:textId="77777777">
      <w:pPr>
        <w:jc w:val="both"/>
      </w:pPr>
      <w:r w:rsidRPr="008C2ECB">
        <w:lastRenderedPageBreak/>
        <w:t xml:space="preserve">“Conforme a lo conversado, siendo que el monto aproximado de S/. 3,500 soles, que nos refieren estarían conviniendo por la reparación del vehículo tercero y las lesiones del conductor, aún no ha sido evaluado y/o autorizado por la aseguradora, es que se deberá estar a la espera del resultado de dicha evaluación, en su oportunidad (una vez presenten la documentación respectiva), para determinar la posibilidad de aprobarse un reembolso, así como el importe </w:t>
      </w:r>
      <w:proofErr w:type="gramStart"/>
      <w:r w:rsidRPr="008C2ECB">
        <w:t>del mismo</w:t>
      </w:r>
      <w:proofErr w:type="gramEnd"/>
      <w:r w:rsidRPr="008C2ECB">
        <w:t xml:space="preserve"> de ser el caso. Descontando el deducible que pudiera corresponder, </w:t>
      </w:r>
      <w:proofErr w:type="gramStart"/>
      <w:r w:rsidRPr="008C2ECB">
        <w:t>de acuerdo a</w:t>
      </w:r>
      <w:proofErr w:type="gramEnd"/>
      <w:r w:rsidRPr="008C2ECB">
        <w:t xml:space="preserve"> los términos de la póliza”.</w:t>
      </w:r>
    </w:p>
    <w:p w:rsidRPr="008C2ECB" w:rsidR="008C2ECB" w:rsidP="008C2ECB" w:rsidRDefault="008C2ECB" w14:paraId="45DB9361" w14:textId="77777777">
      <w:pPr>
        <w:jc w:val="both"/>
      </w:pPr>
    </w:p>
    <w:p w:rsidRPr="008C2ECB" w:rsidR="008C2ECB" w:rsidP="008C2ECB" w:rsidRDefault="008C2ECB" w14:paraId="13B1DD56" w14:textId="77777777">
      <w:pPr>
        <w:jc w:val="both"/>
      </w:pPr>
      <w:r w:rsidRPr="008C2ECB">
        <w:t xml:space="preserve">Que, está acreditado el incumplimiento de una de las cargas de la póliza, lo cual conlleva, según la consecuencia establecida en el contrato, a que la aseguradora quede liberada de toda responsabilidad frente al siniestro. 4) Que, por otro lado, el asegurado ha indicado que la aseguradora no habría acreditado ningún perjuicio económico que habría sufrido por el incumplimiento de su obligación. Respecto a esto, cabe precisar que el perjuicio económico provocado a la </w:t>
      </w:r>
      <w:proofErr w:type="gramStart"/>
      <w:r w:rsidRPr="008C2ECB">
        <w:t>aseguradora,</w:t>
      </w:r>
      <w:proofErr w:type="gramEnd"/>
      <w:r w:rsidRPr="008C2ECB">
        <w:t xml:space="preserve"> se produjo en vista de que no se le permitió participar en las negociaciones, ni en la celebración de las transacciones, extrajudiciales. En todo caso, dado que la voluntad del reclamante consistía en llegar a un acuerdo extrajudicial con los afectados, la participación de la </w:t>
      </w:r>
      <w:proofErr w:type="gramStart"/>
      <w:r w:rsidRPr="008C2ECB">
        <w:t>aseguradora,</w:t>
      </w:r>
      <w:proofErr w:type="gramEnd"/>
      <w:r w:rsidRPr="008C2ECB">
        <w:t xml:space="preserve"> hubiera posibilitado mejores términos respecto al monto a pagar, máxime teniendo en cuenta de que en un inicio se le indicó al abogado designado que el monto a transigir podría ser de S/. 3,500 soles, pero al final terminó resultando un monto casi de S/. 10,000 soles; siendo que por este motivo el argumento del asegurado no resulta amparable.</w:t>
      </w:r>
    </w:p>
    <w:p w:rsidRPr="008C2ECB" w:rsidR="008C2ECB" w:rsidP="008C2ECB" w:rsidRDefault="008C2ECB" w14:paraId="2984F1B4" w14:textId="77777777">
      <w:pPr>
        <w:jc w:val="both"/>
      </w:pPr>
    </w:p>
    <w:p w:rsidRPr="008C2ECB" w:rsidR="008C2ECB" w:rsidP="008C2ECB" w:rsidRDefault="008C2ECB" w14:paraId="6C39487A" w14:textId="77777777">
      <w:pPr>
        <w:jc w:val="both"/>
        <w:rPr>
          <w:b/>
        </w:rPr>
      </w:pPr>
      <w:r w:rsidRPr="008C2ECB">
        <w:rPr>
          <w:b/>
        </w:rPr>
        <w:t>CONSIDERANDO</w:t>
      </w:r>
    </w:p>
    <w:p w:rsidRPr="008C2ECB" w:rsidR="008C2ECB" w:rsidP="008C2ECB" w:rsidRDefault="008C2ECB" w14:paraId="6C9E5219" w14:textId="77777777">
      <w:pPr>
        <w:jc w:val="both"/>
      </w:pPr>
    </w:p>
    <w:p w:rsidR="008C2ECB" w:rsidP="008C2ECB" w:rsidRDefault="008C2ECB" w14:paraId="10C08AF0" w14:textId="44943A70">
      <w:pPr>
        <w:jc w:val="both"/>
      </w:pPr>
      <w:r w:rsidRPr="008C2ECB">
        <w:rPr>
          <w:b/>
        </w:rPr>
        <w:t>PRIMERO:</w:t>
      </w:r>
      <w:r w:rsidRPr="008C2ECB">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8C2ECB" w:rsidR="008C2ECB" w:rsidP="008C2ECB" w:rsidRDefault="008C2ECB" w14:paraId="0592AD90" w14:textId="77777777">
      <w:pPr>
        <w:jc w:val="both"/>
      </w:pPr>
    </w:p>
    <w:p w:rsidRPr="008C2ECB" w:rsidR="008C2ECB" w:rsidP="008C2ECB" w:rsidRDefault="008C2ECB" w14:paraId="459EC46C" w14:textId="77777777">
      <w:pPr>
        <w:ind w:firstLine="2"/>
        <w:jc w:val="both"/>
      </w:pPr>
      <w:r w:rsidRPr="008C2ECB">
        <w:rPr>
          <w:b/>
        </w:rPr>
        <w:t>SEGUNDO</w:t>
      </w:r>
      <w:r w:rsidRPr="008C2ECB">
        <w:t xml:space="preserve">: Que, así mismo, </w:t>
      </w:r>
      <w:proofErr w:type="gramStart"/>
      <w:r w:rsidRPr="008C2ECB">
        <w:t>de acuerdo a</w:t>
      </w:r>
      <w:proofErr w:type="gramEnd"/>
      <w:r w:rsidRPr="008C2ECB">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C2ECB" w:rsidR="008C2ECB" w:rsidP="008C2ECB" w:rsidRDefault="008C2ECB" w14:paraId="76E235A7" w14:textId="77777777">
      <w:pPr>
        <w:ind w:firstLine="2"/>
        <w:jc w:val="both"/>
      </w:pPr>
    </w:p>
    <w:p w:rsidRPr="008C2ECB" w:rsidR="008C2ECB" w:rsidP="008C2ECB" w:rsidRDefault="008C2ECB" w14:paraId="5F314060" w14:textId="77777777">
      <w:pPr>
        <w:ind w:firstLine="2"/>
        <w:jc w:val="both"/>
      </w:pPr>
      <w:r w:rsidRPr="008C2ECB">
        <w:rPr>
          <w:b/>
        </w:rPr>
        <w:t xml:space="preserve">TERCERO </w:t>
      </w:r>
      <w:r w:rsidRPr="008C2ECB">
        <w:t xml:space="preserve">: Que el artículo 1 de la Ley </w:t>
      </w:r>
      <w:proofErr w:type="spellStart"/>
      <w:r w:rsidRPr="008C2ECB">
        <w:t>N°</w:t>
      </w:r>
      <w:proofErr w:type="spellEnd"/>
      <w:r w:rsidRPr="008C2ECB">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8C2ECB" w:rsidR="008C2ECB" w:rsidP="008C2ECB" w:rsidRDefault="008C2ECB" w14:paraId="7F7F94B0" w14:textId="77777777">
      <w:pPr>
        <w:ind w:firstLine="2"/>
        <w:jc w:val="both"/>
      </w:pPr>
    </w:p>
    <w:p w:rsidRPr="008C2ECB" w:rsidR="008C2ECB" w:rsidP="008C2ECB" w:rsidRDefault="008C2ECB" w14:paraId="5C7820C4" w14:textId="77777777">
      <w:pPr>
        <w:ind w:firstLine="2"/>
        <w:jc w:val="both"/>
      </w:pPr>
      <w:r w:rsidRPr="008C2ECB">
        <w:rPr>
          <w:b/>
        </w:rPr>
        <w:t>CUARTO</w:t>
      </w:r>
      <w:r w:rsidRPr="008C2ECB">
        <w:t>: Que, el artículo 1361 del Código Civil dispone que los contratos sean obligatorios en cuanto se haya expresado en ellos, presumiéndose que lo declarado es lo querido por ambas partes, de manera que la parte que sostenga lo contrario debe probarlo.</w:t>
      </w:r>
    </w:p>
    <w:p w:rsidRPr="008C2ECB" w:rsidR="008C2ECB" w:rsidP="008C2ECB" w:rsidRDefault="008C2ECB" w14:paraId="078DF0B9" w14:textId="77777777">
      <w:pPr>
        <w:ind w:firstLine="2"/>
        <w:jc w:val="both"/>
      </w:pPr>
    </w:p>
    <w:p w:rsidRPr="008C2ECB" w:rsidR="008C2ECB" w:rsidP="008C2ECB" w:rsidRDefault="008C2ECB" w14:paraId="6B58A3CC" w14:textId="77777777">
      <w:pPr>
        <w:ind w:firstLine="2"/>
        <w:jc w:val="both"/>
      </w:pPr>
      <w:r w:rsidRPr="008C2ECB">
        <w:rPr>
          <w:b/>
        </w:rPr>
        <w:t>QUINTO:</w:t>
      </w:r>
      <w:r w:rsidRPr="008C2ECB">
        <w:t xml:space="preserve"> Que, en materia procesal, corresponde a quien invoca hechos probar su existencia, carga procesal a la que se refiere el artículo 196 del Código Procesal Civil, salvo que se acoja a alguna presunción legal de carácter relativo o absoluto.</w:t>
      </w:r>
    </w:p>
    <w:p w:rsidRPr="008C2ECB" w:rsidR="008C2ECB" w:rsidP="008C2ECB" w:rsidRDefault="008C2ECB" w14:paraId="4290CAF6" w14:textId="77777777">
      <w:pPr>
        <w:ind w:firstLine="2"/>
        <w:jc w:val="both"/>
      </w:pPr>
    </w:p>
    <w:p w:rsidRPr="008C2ECB" w:rsidR="008C2ECB" w:rsidP="008C2ECB" w:rsidRDefault="008C2ECB" w14:paraId="47C710F7" w14:textId="1737D7E5">
      <w:pPr>
        <w:ind w:firstLine="2"/>
        <w:jc w:val="both"/>
      </w:pPr>
      <w:r w:rsidRPr="7875780E" w:rsidR="008C2ECB">
        <w:rPr>
          <w:b w:val="1"/>
          <w:bCs w:val="1"/>
        </w:rPr>
        <w:t xml:space="preserve">SEXTO: </w:t>
      </w:r>
      <w:r w:rsidR="008C2ECB">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30529320">
        <w:rPr/>
        <w:t>..................................</w:t>
      </w:r>
      <w:r w:rsidR="008C2ECB">
        <w:rPr/>
        <w:t xml:space="preserve"> de fecha 10 de diciembre de 2021, se encuentra sustentado de acuerdo a las Condiciones Generales y Particulares de la Póliza de Seguro de Vehículos contratada y a la Ley </w:t>
      </w:r>
      <w:r w:rsidR="008C2ECB">
        <w:rPr/>
        <w:t>N°</w:t>
      </w:r>
      <w:r w:rsidR="008C2ECB">
        <w:rPr/>
        <w:t xml:space="preserve"> 29946, Ley de Contrato de Seguros.</w:t>
      </w:r>
    </w:p>
    <w:p w:rsidRPr="008C2ECB" w:rsidR="008C2ECB" w:rsidP="008C2ECB" w:rsidRDefault="008C2ECB" w14:paraId="3AE2A627" w14:textId="77777777">
      <w:pPr>
        <w:jc w:val="both"/>
        <w:rPr>
          <w:i/>
        </w:rPr>
      </w:pPr>
    </w:p>
    <w:p w:rsidRPr="008C2ECB" w:rsidR="008C2ECB" w:rsidP="008C2ECB" w:rsidRDefault="008C2ECB" w14:paraId="240CF884" w14:textId="77777777">
      <w:pPr>
        <w:ind w:firstLine="2"/>
        <w:jc w:val="both"/>
      </w:pPr>
      <w:r w:rsidRPr="008C2ECB">
        <w:rPr>
          <w:b/>
        </w:rPr>
        <w:t>SETIMO</w:t>
      </w:r>
      <w:r w:rsidRPr="00AB0858">
        <w:rPr>
          <w:b/>
        </w:rPr>
        <w:t xml:space="preserve">: </w:t>
      </w:r>
      <w:r w:rsidRPr="008C2ECB">
        <w:t xml:space="preserve">  Que, la aseguradora indica que el rechazo del siniestro expresado en su carta mencionada en el Considerando </w:t>
      </w:r>
      <w:proofErr w:type="gramStart"/>
      <w:r w:rsidRPr="008C2ECB">
        <w:t>anterior,</w:t>
      </w:r>
      <w:proofErr w:type="gramEnd"/>
      <w:r w:rsidRPr="008C2ECB">
        <w:t xml:space="preserve"> se sustenta en que el asegurado incumplió con lo establecido en el Artículo 5° - Cargas y Obligaciones de las Condiciones Operativas de la póliza contratada.</w:t>
      </w:r>
    </w:p>
    <w:p w:rsidRPr="008C2ECB" w:rsidR="008C2ECB" w:rsidP="008C2ECB" w:rsidRDefault="008C2ECB" w14:paraId="20A6AB55" w14:textId="77777777">
      <w:pPr>
        <w:ind w:firstLine="2"/>
        <w:jc w:val="both"/>
      </w:pPr>
    </w:p>
    <w:p w:rsidRPr="008C2ECB" w:rsidR="008C2ECB" w:rsidP="008C2ECB" w:rsidRDefault="008C2ECB" w14:paraId="3507AB61" w14:textId="77777777">
      <w:pPr>
        <w:jc w:val="both"/>
      </w:pPr>
      <w:r w:rsidRPr="008C2ECB">
        <w:rPr>
          <w:b/>
        </w:rPr>
        <w:t xml:space="preserve">OCTAVO: </w:t>
      </w:r>
      <w:r w:rsidRPr="008C2ECB">
        <w:t>Que, el asegurado considera que el siniestro no debe ser rechazado, por las siguientes razones:</w:t>
      </w:r>
    </w:p>
    <w:p w:rsidRPr="008C2ECB" w:rsidR="008C2ECB" w:rsidP="008C2ECB" w:rsidRDefault="008C2ECB" w14:paraId="0246775E" w14:textId="77777777">
      <w:pPr>
        <w:jc w:val="both"/>
      </w:pPr>
    </w:p>
    <w:p w:rsidRPr="008C2ECB" w:rsidR="008C2ECB" w:rsidP="008C2ECB" w:rsidRDefault="008C2ECB" w14:paraId="645DFD6E" w14:textId="48EAC139">
      <w:pPr>
        <w:pStyle w:val="Prrafodelista"/>
        <w:numPr>
          <w:ilvl w:val="0"/>
          <w:numId w:val="33"/>
        </w:numPr>
        <w:jc w:val="both"/>
        <w:rPr/>
      </w:pPr>
      <w:r w:rsidR="008C2ECB">
        <w:rPr/>
        <w:t xml:space="preserve">Que, el reclamante y su abogado particular </w:t>
      </w:r>
      <w:r w:rsidR="77A53157">
        <w:rPr/>
        <w:t>.......................</w:t>
      </w:r>
      <w:r w:rsidR="008C2ECB">
        <w:rPr/>
        <w:t xml:space="preserve">, luego de entrevistarse con el abogado Ubillús de </w:t>
      </w:r>
      <w:r w:rsidR="4FA9810A">
        <w:rPr/>
        <w:t>.......................</w:t>
      </w:r>
      <w:r w:rsidR="008C2ECB">
        <w:rPr/>
        <w:t xml:space="preserve">, infirieron que era pertinente que se oriente las diligencias preliminares para lograr la aplicación del Principio de Oportunidad a favor del conductor de su camioneta y para lograr ese fin era imperativo que se suscriban las respectivas transacciones extrajudiciales, y por estrategia para evitar que surjan expectativas en las víctimas de daños personales y materiales que fueran onerosas cuando conozcan que existe una póliza de seguro por US$ 20,000.- dólares, lo cual dilataría arribar a una transacción, optaron por conveniente que el reclamante y su abogado en forma directa realicen esa gestión, comunicando al abogado Ubillús de </w:t>
      </w:r>
      <w:r w:rsidR="4ACE3CD5">
        <w:rPr/>
        <w:t>............</w:t>
      </w:r>
      <w:r w:rsidR="008C2ECB">
        <w:rPr/>
        <w:t>, quien el 07 de noviembre de 2021, remitió al abogado del reclamante el modelo de transacción a formular.</w:t>
      </w:r>
    </w:p>
    <w:p w:rsidRPr="008C2ECB" w:rsidR="008C2ECB" w:rsidP="008C2ECB" w:rsidRDefault="008C2ECB" w14:paraId="04D04C38" w14:textId="72061922">
      <w:pPr>
        <w:pStyle w:val="Prrafodelista"/>
        <w:numPr>
          <w:ilvl w:val="0"/>
          <w:numId w:val="33"/>
        </w:numPr>
        <w:jc w:val="both"/>
        <w:rPr/>
      </w:pPr>
      <w:r w:rsidR="008C2ECB">
        <w:rPr/>
        <w:t xml:space="preserve">Que, el abogado nombrado por </w:t>
      </w:r>
      <w:r w:rsidR="4ACE3CD5">
        <w:rPr/>
        <w:t>............</w:t>
      </w:r>
      <w:r w:rsidR="008C2ECB">
        <w:rPr/>
        <w:t xml:space="preserve"> Seguros, conocía este hecho, tan es así que, le remitió al abogado del asegurado el modelo de transacción a realizar:</w:t>
      </w:r>
    </w:p>
    <w:p w:rsidRPr="008C2ECB" w:rsidR="008C2ECB" w:rsidP="008C2ECB" w:rsidRDefault="008C2ECB" w14:paraId="4608B000" w14:textId="77777777">
      <w:pPr>
        <w:pStyle w:val="Prrafodelista"/>
        <w:jc w:val="both"/>
      </w:pPr>
    </w:p>
    <w:p w:rsidRPr="008C2ECB" w:rsidR="008C2ECB" w:rsidP="008C2ECB" w:rsidRDefault="008C2ECB" w14:paraId="5654B78E" w14:textId="77777777">
      <w:pPr>
        <w:pStyle w:val="Prrafodelista"/>
        <w:jc w:val="both"/>
      </w:pPr>
      <w:r w:rsidRPr="008C2ECB">
        <w:t xml:space="preserve">“Estimado Dr. Villanueva: </w:t>
      </w:r>
      <w:proofErr w:type="gramStart"/>
      <w:r w:rsidRPr="008C2ECB">
        <w:t>de acuerdo a</w:t>
      </w:r>
      <w:proofErr w:type="gramEnd"/>
      <w:r w:rsidRPr="008C2ECB">
        <w:t xml:space="preserve"> lo solicitado, adjunto al presente se remite el proyecto de Transacción Extrajudicial a suscribir con el propietario del vehículo tercero y el conductor lesionado, (se recomienda verificar los datos consignados de las partes), en los términos que permitiría se pueda considerar para la evaluación de un posible rembolso, así como el importe que pudiera corresponder de ser el caso. Conforme a lo conversado, siendo que el monto aproximado de S/ 3,500 soles que nos  refieren estarían conviniendo por la reparación del vehículo tercero y las lesiones del conductor, aún no ha sido evaluado y/o autorizado por la Compañía, es que se deberá estar a la espera del resultado de dicha evaluación, en su oportunidad (una vez presenten la documentación respectiva) para determinar la posibilidad de aprobarse un reembolso, así como el importe del mismo de ser el caso, descontando el deducible que pudiera corresponder de acuerdo a los términos de la póliza”.</w:t>
      </w:r>
    </w:p>
    <w:p w:rsidRPr="008C2ECB" w:rsidR="008C2ECB" w:rsidP="008C2ECB" w:rsidRDefault="008C2ECB" w14:paraId="0B12AE56" w14:textId="77777777">
      <w:pPr>
        <w:pStyle w:val="Prrafodelista"/>
        <w:jc w:val="both"/>
      </w:pPr>
    </w:p>
    <w:p w:rsidRPr="008C2ECB" w:rsidR="008C2ECB" w:rsidP="008C2ECB" w:rsidRDefault="008C2ECB" w14:paraId="66B6D45C" w14:textId="77777777">
      <w:pPr>
        <w:pStyle w:val="Prrafodelista"/>
        <w:numPr>
          <w:ilvl w:val="0"/>
          <w:numId w:val="33"/>
        </w:numPr>
        <w:jc w:val="both"/>
      </w:pPr>
      <w:r w:rsidRPr="008C2ECB">
        <w:lastRenderedPageBreak/>
        <w:t xml:space="preserve">Que, las transacciones extrajudiciales fueron meritadas por el fiscal provincial del 1er. Despacho de la Primera Fiscalía Corporativa Penal de San Isidro – Lince y con la disposición </w:t>
      </w:r>
      <w:proofErr w:type="spellStart"/>
      <w:r w:rsidRPr="008C2ECB">
        <w:t>N°</w:t>
      </w:r>
      <w:proofErr w:type="spellEnd"/>
      <w:r w:rsidRPr="008C2ECB">
        <w:t xml:space="preserve"> uno del 16 de diciembre de 2021, se dispuso el archivo definitivo del accidente de tránsito descrito. </w:t>
      </w:r>
    </w:p>
    <w:p w:rsidRPr="008C2ECB" w:rsidR="008C2ECB" w:rsidP="008C2ECB" w:rsidRDefault="008C2ECB" w14:paraId="0EFDB354" w14:textId="77777777">
      <w:pPr>
        <w:pStyle w:val="Prrafodelista"/>
        <w:jc w:val="both"/>
      </w:pPr>
    </w:p>
    <w:p w:rsidRPr="008C2ECB" w:rsidR="008C2ECB" w:rsidP="008C2ECB" w:rsidRDefault="008C2ECB" w14:paraId="35D55231" w14:textId="40340404">
      <w:pPr>
        <w:jc w:val="both"/>
      </w:pPr>
      <w:r w:rsidRPr="68BC1EAA" w:rsidR="008C2ECB">
        <w:rPr>
          <w:b w:val="1"/>
          <w:bCs w:val="1"/>
        </w:rPr>
        <w:t>NOVENO:</w:t>
      </w:r>
      <w:r w:rsidR="008C2ECB">
        <w:rPr/>
        <w:t xml:space="preserve"> Que, </w:t>
      </w:r>
      <w:r w:rsidR="008C2ECB">
        <w:rPr/>
        <w:t>en relación a</w:t>
      </w:r>
      <w:r w:rsidR="008C2ECB">
        <w:rPr/>
        <w:t xml:space="preserve"> lo manifestado por </w:t>
      </w:r>
      <w:r w:rsidR="4ACE3CD5">
        <w:rPr/>
        <w:t>............</w:t>
      </w:r>
      <w:r w:rsidR="008C2ECB">
        <w:rPr/>
        <w:t xml:space="preserve"> Seguros y el asegurado en los Considerandos Sétimo y Octavo, este colegiado aprecia lo siguiente:</w:t>
      </w:r>
    </w:p>
    <w:p w:rsidRPr="008C2ECB" w:rsidR="008C2ECB" w:rsidP="008C2ECB" w:rsidRDefault="008C2ECB" w14:paraId="53BEEFE0" w14:textId="77777777">
      <w:pPr>
        <w:jc w:val="both"/>
      </w:pPr>
    </w:p>
    <w:p w:rsidRPr="008C2ECB" w:rsidR="008C2ECB" w:rsidP="008C2ECB" w:rsidRDefault="008C2ECB" w14:paraId="5F05488D" w14:textId="77777777">
      <w:pPr>
        <w:pStyle w:val="Prrafodelista"/>
        <w:numPr>
          <w:ilvl w:val="0"/>
          <w:numId w:val="34"/>
        </w:numPr>
        <w:jc w:val="both"/>
      </w:pPr>
      <w:r w:rsidRPr="008C2ECB">
        <w:t>Que, no es materia controvertida que, el artículo 5° de las Condiciones de la póliza contratada expresa literalmente:</w:t>
      </w:r>
    </w:p>
    <w:p w:rsidRPr="008C2ECB" w:rsidR="008C2ECB" w:rsidP="008C2ECB" w:rsidRDefault="008C2ECB" w14:paraId="68BD43CE" w14:textId="77777777">
      <w:pPr>
        <w:jc w:val="both"/>
      </w:pPr>
    </w:p>
    <w:p w:rsidRPr="008C2ECB" w:rsidR="008C2ECB" w:rsidP="008C2ECB" w:rsidRDefault="008C2ECB" w14:paraId="3FDF15F8" w14:textId="77777777">
      <w:pPr>
        <w:jc w:val="both"/>
        <w:rPr>
          <w:b/>
          <w:bCs/>
        </w:rPr>
      </w:pPr>
      <w:r w:rsidRPr="008C2ECB">
        <w:rPr>
          <w:b/>
          <w:bCs/>
        </w:rPr>
        <w:t>“ARTICULO 5°</w:t>
      </w:r>
    </w:p>
    <w:p w:rsidRPr="008C2ECB" w:rsidR="008C2ECB" w:rsidP="008C2ECB" w:rsidRDefault="008C2ECB" w14:paraId="6C5AA6A7" w14:textId="77777777">
      <w:pPr>
        <w:jc w:val="both"/>
        <w:rPr>
          <w:b/>
          <w:bCs/>
        </w:rPr>
      </w:pPr>
      <w:r w:rsidRPr="008C2ECB">
        <w:rPr>
          <w:b/>
          <w:bCs/>
        </w:rPr>
        <w:t>CARGAS Y OBLIGACIONES</w:t>
      </w:r>
    </w:p>
    <w:p w:rsidRPr="008C2ECB" w:rsidR="008C2ECB" w:rsidP="008C2ECB" w:rsidRDefault="008C2ECB" w14:paraId="6CB85385" w14:textId="77777777">
      <w:pPr>
        <w:jc w:val="both"/>
        <w:rPr>
          <w:b/>
          <w:bCs/>
        </w:rPr>
      </w:pPr>
    </w:p>
    <w:p w:rsidRPr="008C2ECB" w:rsidR="008C2ECB" w:rsidP="008C2ECB" w:rsidRDefault="008C2ECB" w14:paraId="76690315" w14:textId="77777777">
      <w:pPr>
        <w:jc w:val="both"/>
        <w:rPr>
          <w:b/>
          <w:bCs/>
        </w:rPr>
      </w:pPr>
      <w:r w:rsidRPr="008C2ECB">
        <w:rPr>
          <w:b/>
          <w:bCs/>
        </w:rPr>
        <w:t>EL ASEGURADO DEBERA:</w:t>
      </w:r>
    </w:p>
    <w:p w:rsidRPr="008C2ECB" w:rsidR="008C2ECB" w:rsidP="008C2ECB" w:rsidRDefault="008C2ECB" w14:paraId="35A840E1" w14:textId="77777777">
      <w:pPr>
        <w:jc w:val="both"/>
      </w:pPr>
    </w:p>
    <w:p w:rsidRPr="008C2ECB" w:rsidR="008C2ECB" w:rsidP="68BC1EAA" w:rsidRDefault="008C2ECB" w14:paraId="12CDC225" w14:textId="03137F57">
      <w:pPr>
        <w:jc w:val="both"/>
        <w:rPr>
          <w:i w:val="1"/>
          <w:iCs w:val="1"/>
        </w:rPr>
      </w:pPr>
      <w:r w:rsidRPr="68BC1EAA" w:rsidR="008C2ECB">
        <w:rPr>
          <w:i w:val="1"/>
          <w:iCs w:val="1"/>
        </w:rPr>
        <w:t xml:space="preserve">Rechazar cualquier reclamación o reconocer responsabilidad que lo comprometa o que comprometa el interés de </w:t>
      </w:r>
      <w:r w:rsidRPr="68BC1EAA" w:rsidR="4ACE3CD5">
        <w:rPr>
          <w:i w:val="1"/>
          <w:iCs w:val="1"/>
        </w:rPr>
        <w:t>............</w:t>
      </w:r>
      <w:r w:rsidRPr="68BC1EAA" w:rsidR="008C2ECB">
        <w:rPr>
          <w:i w:val="1"/>
          <w:iCs w:val="1"/>
        </w:rPr>
        <w:t xml:space="preserve"> SEGUROS, absteniéndose de pagar y/o prometer el pago de cualquier suma, así como también de llegar a acuerdos con terceros mientras </w:t>
      </w:r>
      <w:r w:rsidRPr="68BC1EAA" w:rsidR="4ACE3CD5">
        <w:rPr>
          <w:i w:val="1"/>
          <w:iCs w:val="1"/>
        </w:rPr>
        <w:t>............</w:t>
      </w:r>
      <w:r w:rsidRPr="68BC1EAA" w:rsidR="008C2ECB">
        <w:rPr>
          <w:i w:val="1"/>
          <w:iCs w:val="1"/>
        </w:rPr>
        <w:t xml:space="preserve"> Seguros no lo autorice de manera expresa y escrita.</w:t>
      </w:r>
    </w:p>
    <w:p w:rsidRPr="008C2ECB" w:rsidR="008C2ECB" w:rsidP="008C2ECB" w:rsidRDefault="008C2ECB" w14:paraId="7A9DC713" w14:textId="77777777">
      <w:pPr>
        <w:jc w:val="both"/>
        <w:rPr>
          <w:i/>
          <w:iCs/>
        </w:rPr>
      </w:pPr>
    </w:p>
    <w:p w:rsidRPr="008C2ECB" w:rsidR="008C2ECB" w:rsidP="008C2ECB" w:rsidRDefault="008C2ECB" w14:paraId="11EB289A" w14:textId="77777777">
      <w:pPr>
        <w:pStyle w:val="Prrafodelista"/>
        <w:numPr>
          <w:ilvl w:val="0"/>
          <w:numId w:val="34"/>
        </w:numPr>
        <w:jc w:val="both"/>
        <w:rPr>
          <w:b/>
          <w:bCs/>
        </w:rPr>
      </w:pPr>
      <w:r w:rsidRPr="008C2ECB">
        <w:t xml:space="preserve">Que, si bien es cierto que, el abogado de la aseguradora conocía la intención del asegurado de llegar a acuerdos con los damnificados del siniestro ocurrido, es de notar que en la comunicación que remite el abogado de la aseguradora al abogado del asegurado, se menciona lo siguiente: </w:t>
      </w:r>
      <w:r w:rsidRPr="008C2ECB">
        <w:rPr>
          <w:b/>
          <w:bCs/>
        </w:rPr>
        <w:t>“(…) Conforme a lo conversado, siendo que el monto aproximado de S/ 3,500 soles que nos  refieren estarían conviniendo por la reparación del vehículo tercero y las lesiones del conductor, aún no ha sido evaluado y/o autorizado por la Compañía, es que se deberá estar a la espera del resultado de dicha evaluación, en su oportunidad (una vez presenten la documentación respectiva) para determinar la posibilidad de aprobarse un reembolso, así como el importe del mismo de ser el caso, descontando el deducible que pudiera corresponder de acuerdo a los términos de la póliza”.</w:t>
      </w:r>
    </w:p>
    <w:p w:rsidRPr="008C2ECB" w:rsidR="008C2ECB" w:rsidP="008C2ECB" w:rsidRDefault="008C2ECB" w14:paraId="058169CD" w14:textId="77777777">
      <w:pPr>
        <w:pStyle w:val="Prrafodelista"/>
        <w:jc w:val="both"/>
        <w:rPr>
          <w:b/>
          <w:bCs/>
        </w:rPr>
      </w:pPr>
    </w:p>
    <w:p w:rsidRPr="008C2ECB" w:rsidR="008C2ECB" w:rsidP="008C2ECB" w:rsidRDefault="008C2ECB" w14:paraId="50C48662" w14:textId="77777777">
      <w:pPr>
        <w:pStyle w:val="Prrafodelista"/>
        <w:jc w:val="both"/>
      </w:pPr>
      <w:r w:rsidRPr="008C2ECB">
        <w:t>El resaltado es nuestro</w:t>
      </w:r>
    </w:p>
    <w:p w:rsidRPr="008C2ECB" w:rsidR="008C2ECB" w:rsidP="008C2ECB" w:rsidRDefault="008C2ECB" w14:paraId="1E643E30" w14:textId="77777777">
      <w:pPr>
        <w:pStyle w:val="Prrafodelista"/>
        <w:jc w:val="both"/>
      </w:pPr>
    </w:p>
    <w:p w:rsidRPr="008C2ECB" w:rsidR="008C2ECB" w:rsidP="008C2ECB" w:rsidRDefault="008C2ECB" w14:paraId="06B27016" w14:textId="260AC3B9">
      <w:pPr>
        <w:pStyle w:val="Prrafodelista"/>
        <w:numPr>
          <w:ilvl w:val="0"/>
          <w:numId w:val="34"/>
        </w:numPr>
        <w:jc w:val="both"/>
        <w:rPr/>
      </w:pPr>
      <w:r w:rsidR="008C2ECB">
        <w:rPr/>
        <w:t xml:space="preserve">Que, como se puede apreciar, pese a lo indicado por el abogado de la aseguradora de que se debía esperar la conformidad de </w:t>
      </w:r>
      <w:r w:rsidR="4ACE3CD5">
        <w:rPr/>
        <w:t>............</w:t>
      </w:r>
      <w:r w:rsidR="008C2ECB">
        <w:rPr/>
        <w:t xml:space="preserve"> Seguros para realizar las transacciones y aprobar los montos a tranzar, el asegurado realizó dichas transacciones sin la aprobación de la aseguradora, incumpliendo por lo tanto lo indicado en al Artículo 5° - Cargas y Obligaciones, de la Póliza contratada.</w:t>
      </w:r>
    </w:p>
    <w:p w:rsidRPr="008C2ECB" w:rsidR="008C2ECB" w:rsidP="008C2ECB" w:rsidRDefault="008C2ECB" w14:paraId="0682BBC3" w14:textId="77777777">
      <w:pPr>
        <w:jc w:val="both"/>
      </w:pPr>
    </w:p>
    <w:p w:rsidRPr="008C2ECB" w:rsidR="008C2ECB" w:rsidP="008C2ECB" w:rsidRDefault="008C2ECB" w14:paraId="6069CB0E" w14:textId="77777777">
      <w:pPr>
        <w:jc w:val="both"/>
      </w:pPr>
      <w:r w:rsidRPr="008C2ECB">
        <w:t>Que, como consecuencia de lo manifestado, se considera que el rechazo posee legitimidad.</w:t>
      </w:r>
    </w:p>
    <w:p w:rsidRPr="008C2ECB" w:rsidR="008C2ECB" w:rsidP="008C2ECB" w:rsidRDefault="008C2ECB" w14:paraId="559FC029" w14:textId="77777777">
      <w:pPr>
        <w:jc w:val="both"/>
      </w:pPr>
    </w:p>
    <w:p w:rsidRPr="008C2ECB" w:rsidR="008C2ECB" w:rsidP="008C2ECB" w:rsidRDefault="008C2ECB" w14:paraId="6C9BCA32" w14:textId="77777777">
      <w:pPr>
        <w:jc w:val="both"/>
      </w:pPr>
      <w:r w:rsidRPr="008C2ECB">
        <w:t>Que, por lo tanto y atendiendo a todo lo expresado, esta Defensoría del Asegurado concluye su apreciación razonada y conjunta al amparo de lo establecido en su Reglamento, por lo que</w:t>
      </w:r>
    </w:p>
    <w:p w:rsidRPr="008C2ECB" w:rsidR="008C2ECB" w:rsidP="008C2ECB" w:rsidRDefault="008C2ECB" w14:paraId="2FA8D02F" w14:textId="77777777">
      <w:pPr>
        <w:jc w:val="both"/>
      </w:pPr>
    </w:p>
    <w:p w:rsidRPr="008C2ECB" w:rsidR="008C2ECB" w:rsidP="008C2ECB" w:rsidRDefault="008C2ECB" w14:paraId="7A4763D4" w14:textId="77777777">
      <w:pPr>
        <w:jc w:val="both"/>
      </w:pPr>
      <w:r w:rsidRPr="008C2ECB">
        <w:lastRenderedPageBreak/>
        <w:t>Resuelve</w:t>
      </w:r>
    </w:p>
    <w:p w:rsidRPr="008C2ECB" w:rsidR="008C2ECB" w:rsidP="008C2ECB" w:rsidRDefault="008C2ECB" w14:paraId="1FCDA42B" w14:textId="77777777">
      <w:pPr>
        <w:jc w:val="both"/>
      </w:pPr>
    </w:p>
    <w:p w:rsidRPr="008C2ECB" w:rsidR="008C2ECB" w:rsidP="008C2ECB" w:rsidRDefault="008C2ECB" w14:paraId="71D5A5AE" w14:textId="13133AF3">
      <w:pPr>
        <w:jc w:val="both"/>
      </w:pPr>
      <w:r w:rsidR="008C2ECB">
        <w:rPr/>
        <w:t xml:space="preserve">Declarar </w:t>
      </w:r>
      <w:r w:rsidRPr="68BC1EAA" w:rsidR="008C2ECB">
        <w:rPr>
          <w:b w:val="1"/>
          <w:bCs w:val="1"/>
        </w:rPr>
        <w:t>IN</w:t>
      </w:r>
      <w:r w:rsidRPr="68BC1EAA" w:rsidR="008C2ECB">
        <w:rPr>
          <w:b w:val="1"/>
          <w:bCs w:val="1"/>
        </w:rPr>
        <w:t>FUNDADA</w:t>
      </w:r>
      <w:r w:rsidR="008C2ECB">
        <w:rPr/>
        <w:t xml:space="preserve"> la reclamación interpuesta por </w:t>
      </w:r>
      <w:r w:rsidRPr="68BC1EAA" w:rsidR="0E80469B">
        <w:rPr>
          <w:b w:val="1"/>
          <w:bCs w:val="1"/>
        </w:rPr>
        <w:t>.......................</w:t>
      </w:r>
      <w:r w:rsidR="008C2ECB">
        <w:rPr/>
        <w:t xml:space="preserve"> contra </w:t>
      </w:r>
      <w:r w:rsidRPr="68BC1EAA" w:rsidR="4ACE3CD5">
        <w:rPr>
          <w:b w:val="1"/>
          <w:bCs w:val="1"/>
        </w:rPr>
        <w:t>............</w:t>
      </w:r>
      <w:r w:rsidRPr="68BC1EAA" w:rsidR="008C2ECB">
        <w:rPr>
          <w:b w:val="1"/>
          <w:bCs w:val="1"/>
        </w:rPr>
        <w:t xml:space="preserve"> </w:t>
      </w:r>
      <w:r w:rsidRPr="68BC1EAA" w:rsidR="226DE639">
        <w:rPr>
          <w:b w:val="1"/>
          <w:bCs w:val="1"/>
        </w:rPr>
        <w:t>.......................</w:t>
      </w:r>
      <w:r w:rsidRPr="68BC1EAA" w:rsidR="008C2ECB">
        <w:rPr>
          <w:b w:val="1"/>
          <w:bCs w:val="1"/>
        </w:rPr>
        <w:t>,</w:t>
      </w:r>
      <w:r w:rsidR="008C2ECB">
        <w:rPr/>
        <w:t xml:space="preserve"> dejando a salvo el derecho del reclamante de acudir a las instancias que considere pertinentes.</w:t>
      </w:r>
    </w:p>
    <w:p w:rsidRPr="008C2ECB"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pPr>
    </w:p>
    <w:p w:rsidRPr="008C2ECB" w:rsidR="001631D6" w:rsidP="00F202DC" w:rsidRDefault="00F15FBA" w14:paraId="48C7895B" w14:textId="40553813">
      <w:pPr>
        <w:jc w:val="right"/>
        <w:outlineLvl w:val="0"/>
        <w:rPr>
          <w:lang w:val="es-PE"/>
        </w:rPr>
      </w:pPr>
      <w:r w:rsidRPr="008C2ECB">
        <w:rPr>
          <w:lang w:val="es-PE"/>
        </w:rPr>
        <w:t xml:space="preserve">Lima, </w:t>
      </w:r>
      <w:r w:rsidRPr="008C2ECB" w:rsidR="00A662BF">
        <w:t>2</w:t>
      </w:r>
      <w:r w:rsidRPr="008C2ECB" w:rsidR="008C2ECB">
        <w:t>7</w:t>
      </w:r>
      <w:r w:rsidRPr="008C2ECB" w:rsidR="0098224D">
        <w:t xml:space="preserve"> </w:t>
      </w:r>
      <w:r w:rsidRPr="008C2ECB">
        <w:rPr>
          <w:lang w:val="es-PE"/>
        </w:rPr>
        <w:t>de</w:t>
      </w:r>
      <w:r w:rsidRPr="008C2ECB" w:rsidR="00F816A3">
        <w:rPr>
          <w:lang w:val="es-PE"/>
        </w:rPr>
        <w:t xml:space="preserve"> junio</w:t>
      </w:r>
      <w:r w:rsidRPr="008C2ECB" w:rsidR="001631D6">
        <w:rPr>
          <w:lang w:val="es-PE"/>
        </w:rPr>
        <w:t xml:space="preserve"> </w:t>
      </w:r>
      <w:r w:rsidRPr="008C2ECB">
        <w:rPr>
          <w:lang w:val="es-PE"/>
        </w:rPr>
        <w:t>de 20</w:t>
      </w:r>
      <w:r w:rsidRPr="008C2ECB" w:rsidR="001631D6">
        <w:rPr>
          <w:lang w:val="es-PE"/>
        </w:rPr>
        <w:t>2</w:t>
      </w:r>
      <w:r w:rsidRPr="008C2ECB" w:rsidR="00444D29">
        <w:rPr>
          <w:lang w:val="es-PE"/>
        </w:rPr>
        <w:t>2</w:t>
      </w:r>
    </w:p>
    <w:p w:rsidRPr="008C2ECB" w:rsidR="00F202DC" w:rsidP="001631D6" w:rsidRDefault="00F202DC" w14:paraId="55EA6443" w14:textId="77777777">
      <w:pPr>
        <w:jc w:val="both"/>
      </w:pPr>
    </w:p>
    <w:p w:rsidRPr="008C2ECB" w:rsidR="001631D6" w:rsidP="001631D6" w:rsidRDefault="001631D6" w14:paraId="54F717D9" w14:textId="77777777">
      <w:pPr>
        <w:jc w:val="both"/>
        <w:rPr>
          <w:b/>
          <w:bCs/>
          <w:i/>
          <w:iCs/>
          <w:lang w:val="es-ES_tradnl"/>
        </w:rPr>
      </w:pPr>
      <w:r w:rsidRPr="008C2ECB">
        <w:rPr>
          <w:b/>
          <w:bCs/>
          <w:i/>
          <w:iCs/>
          <w:lang w:val="es-ES_tradnl"/>
        </w:rPr>
        <w:t>La Secretaría Técnica certifica que la presente resolución cuenta con el voto de los vocales cuyos nombres figuran en el presente documento.</w:t>
      </w:r>
    </w:p>
    <w:p w:rsidRPr="008C2ECB" w:rsidR="001631D6" w:rsidP="001631D6" w:rsidRDefault="001631D6" w14:paraId="024CA4C1" w14:textId="77777777">
      <w:pPr>
        <w:jc w:val="both"/>
        <w:rPr>
          <w:b/>
          <w:bCs/>
          <w:i/>
          <w:iCs/>
          <w:lang w:val="es-ES_tradnl"/>
        </w:rPr>
      </w:pPr>
    </w:p>
    <w:p w:rsidRPr="008C2ECB" w:rsidR="003E6BA6" w:rsidP="003E6BA6" w:rsidRDefault="0096094A" w14:paraId="7E9839D4" w14:textId="0E0E06BB">
      <w:pPr>
        <w:spacing w:line="360" w:lineRule="auto"/>
        <w:jc w:val="center"/>
        <w:rPr>
          <w:b/>
          <w:bCs/>
        </w:rPr>
      </w:pPr>
      <w:r w:rsidRPr="008C2ECB">
        <w:rPr>
          <w:b/>
          <w:bCs/>
        </w:rPr>
        <w:t xml:space="preserve">Marco Antonio Ortega Piana </w:t>
      </w:r>
      <w:r w:rsidRPr="008C2ECB" w:rsidR="003E6BA6">
        <w:rPr>
          <w:b/>
          <w:bCs/>
        </w:rPr>
        <w:t xml:space="preserve">– </w:t>
      </w:r>
      <w:proofErr w:type="gramStart"/>
      <w:r w:rsidRPr="008C2ECB" w:rsidR="003E6BA6">
        <w:rPr>
          <w:b/>
          <w:bCs/>
        </w:rPr>
        <w:t>Presidente</w:t>
      </w:r>
      <w:proofErr w:type="gramEnd"/>
    </w:p>
    <w:p w:rsidRPr="008C2ECB" w:rsidR="0096094A" w:rsidP="0096094A" w:rsidRDefault="0096094A" w14:paraId="3458C0C0" w14:textId="6E7C8E64">
      <w:pPr>
        <w:spacing w:line="360" w:lineRule="auto"/>
        <w:jc w:val="center"/>
        <w:rPr>
          <w:b/>
          <w:bCs/>
        </w:rPr>
      </w:pPr>
      <w:r w:rsidRPr="008C2ECB">
        <w:rPr>
          <w:b/>
          <w:bCs/>
        </w:rPr>
        <w:t>María Eugenia Valdez Fernández Baca– Vocal</w:t>
      </w:r>
    </w:p>
    <w:p w:rsidRPr="008C2ECB" w:rsidR="001631D6" w:rsidP="001631D6" w:rsidRDefault="001631D6" w14:paraId="515933D0" w14:textId="575B7E12">
      <w:pPr>
        <w:spacing w:line="360" w:lineRule="auto"/>
        <w:jc w:val="center"/>
        <w:rPr>
          <w:b/>
          <w:bCs/>
        </w:rPr>
      </w:pPr>
      <w:r w:rsidRPr="008C2ECB">
        <w:rPr>
          <w:b/>
          <w:bCs/>
        </w:rPr>
        <w:t xml:space="preserve">Rolando Eyzaguirre </w:t>
      </w:r>
      <w:proofErr w:type="spellStart"/>
      <w:r w:rsidRPr="008C2ECB">
        <w:rPr>
          <w:b/>
          <w:bCs/>
        </w:rPr>
        <w:t>Maccan</w:t>
      </w:r>
      <w:proofErr w:type="spellEnd"/>
      <w:r w:rsidRPr="008C2ECB">
        <w:rPr>
          <w:b/>
          <w:bCs/>
        </w:rPr>
        <w:t xml:space="preserve"> – </w:t>
      </w:r>
      <w:r w:rsidRPr="008C2ECB" w:rsidR="003E6BA6">
        <w:rPr>
          <w:b/>
          <w:bCs/>
        </w:rPr>
        <w:t>Vocal</w:t>
      </w:r>
    </w:p>
    <w:p w:rsidRPr="008C2ECB" w:rsidR="00517989" w:rsidP="00AB70B7" w:rsidRDefault="00AB70B7" w14:paraId="164CAA9F" w14:textId="01A81F40">
      <w:pPr>
        <w:spacing w:line="360" w:lineRule="auto"/>
        <w:jc w:val="center"/>
        <w:rPr>
          <w:b/>
          <w:bCs/>
        </w:rPr>
      </w:pPr>
      <w:r w:rsidRPr="008C2ECB">
        <w:rPr>
          <w:b/>
          <w:bCs/>
        </w:rPr>
        <w:t>Gonzalo Abad del Busto - Vocal</w:t>
      </w:r>
    </w:p>
    <w:p w:rsidRPr="00ED3185" w:rsidR="00865247" w:rsidRDefault="00865247" w14:paraId="0F6CCBAC" w14:textId="77777777"/>
    <w:sectPr w:rsidRPr="00ED3185"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4A79" w:rsidP="005F148C" w:rsidRDefault="00FB4A79" w14:paraId="57606AD3" w14:textId="77777777">
      <w:r>
        <w:separator/>
      </w:r>
    </w:p>
  </w:endnote>
  <w:endnote w:type="continuationSeparator" w:id="0">
    <w:p w:rsidR="00FB4A79" w:rsidP="005F148C" w:rsidRDefault="00FB4A79" w14:paraId="74BE91E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4A79" w:rsidP="005F148C" w:rsidRDefault="00FB4A79" w14:paraId="3F656DA3" w14:textId="77777777">
      <w:r>
        <w:separator/>
      </w:r>
    </w:p>
  </w:footnote>
  <w:footnote w:type="continuationSeparator" w:id="0">
    <w:p w:rsidR="00FB4A79" w:rsidP="005F148C" w:rsidRDefault="00FB4A79" w14:paraId="7C11215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7"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8"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3"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4"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1"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8"/>
  </w:num>
  <w:num w:numId="9" w16cid:durableId="1822849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20"/>
  </w:num>
  <w:num w:numId="12" w16cid:durableId="248201111">
    <w:abstractNumId w:val="33"/>
  </w:num>
  <w:num w:numId="13" w16cid:durableId="7744033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6"/>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3"/>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8"/>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C5892"/>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24E8"/>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3246"/>
    <w:rsid w:val="004E0934"/>
    <w:rsid w:val="004E50D6"/>
    <w:rsid w:val="004F2B90"/>
    <w:rsid w:val="004F2BD1"/>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B1A50"/>
    <w:rsid w:val="00DB43CB"/>
    <w:rsid w:val="00DC6A47"/>
    <w:rsid w:val="00DD1549"/>
    <w:rsid w:val="00DD7C71"/>
    <w:rsid w:val="00DE787F"/>
    <w:rsid w:val="00DF2F7F"/>
    <w:rsid w:val="00DF698C"/>
    <w:rsid w:val="00E0283B"/>
    <w:rsid w:val="00E13D0F"/>
    <w:rsid w:val="00E172DD"/>
    <w:rsid w:val="00E21C2A"/>
    <w:rsid w:val="00E237F0"/>
    <w:rsid w:val="00E42BD6"/>
    <w:rsid w:val="00E50B36"/>
    <w:rsid w:val="00E66B4A"/>
    <w:rsid w:val="00E7182A"/>
    <w:rsid w:val="00E908BC"/>
    <w:rsid w:val="00E958A9"/>
    <w:rsid w:val="00EA1DB3"/>
    <w:rsid w:val="00EA39EC"/>
    <w:rsid w:val="00EC2694"/>
    <w:rsid w:val="00ED1A64"/>
    <w:rsid w:val="00ED26AB"/>
    <w:rsid w:val="00ED3185"/>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3579"/>
    <w:rsid w:val="00F6424C"/>
    <w:rsid w:val="00F71D17"/>
    <w:rsid w:val="00F741D5"/>
    <w:rsid w:val="00F816A3"/>
    <w:rsid w:val="00F96FDD"/>
    <w:rsid w:val="00F97A17"/>
    <w:rsid w:val="00FB4A79"/>
    <w:rsid w:val="00FC273E"/>
    <w:rsid w:val="00FD73E0"/>
    <w:rsid w:val="00FE3F91"/>
    <w:rsid w:val="00FE77D7"/>
    <w:rsid w:val="00FF25AC"/>
    <w:rsid w:val="0681E4D7"/>
    <w:rsid w:val="07B842F8"/>
    <w:rsid w:val="089AD733"/>
    <w:rsid w:val="0E80469B"/>
    <w:rsid w:val="17E406C6"/>
    <w:rsid w:val="1C2A9B81"/>
    <w:rsid w:val="1EB96479"/>
    <w:rsid w:val="226DE639"/>
    <w:rsid w:val="2E7CBE02"/>
    <w:rsid w:val="2F63C6DA"/>
    <w:rsid w:val="2F72D026"/>
    <w:rsid w:val="30529320"/>
    <w:rsid w:val="3FAA1624"/>
    <w:rsid w:val="455D5CD4"/>
    <w:rsid w:val="48D7E83D"/>
    <w:rsid w:val="4ACE3CD5"/>
    <w:rsid w:val="4B02372C"/>
    <w:rsid w:val="4C7CB6DB"/>
    <w:rsid w:val="4FA9810A"/>
    <w:rsid w:val="68BC1EAA"/>
    <w:rsid w:val="7784C19F"/>
    <w:rsid w:val="77A53157"/>
    <w:rsid w:val="7875780E"/>
    <w:rsid w:val="7CBB7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0761F1C-D440-444E-A002-9FB7739C9537}"/>
</file>

<file path=customXml/itemProps3.xml><?xml version="1.0" encoding="utf-8"?>
<ds:datastoreItem xmlns:ds="http://schemas.openxmlformats.org/officeDocument/2006/customXml" ds:itemID="{4C19453D-6B3D-421F-BD4F-355752A5E5F2}"/>
</file>

<file path=customXml/itemProps4.xml><?xml version="1.0" encoding="utf-8"?>
<ds:datastoreItem xmlns:ds="http://schemas.openxmlformats.org/officeDocument/2006/customXml" ds:itemID="{AA90B0A6-B630-468C-96E9-71EDA7F9E03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337</cp:revision>
  <cp:lastPrinted>2022-06-27T14:21:00Z</cp:lastPrinted>
  <dcterms:created xsi:type="dcterms:W3CDTF">2020-12-18T20:09:00Z</dcterms:created>
  <dcterms:modified xsi:type="dcterms:W3CDTF">2025-04-10T17:36:00Z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