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154640" w:rsidR="00F15FBA" w:rsidP="00F15FBA" w:rsidRDefault="00F15FBA" w14:paraId="6BA6C8A5" w14:textId="0F2D6E32">
      <w:pPr>
        <w:pStyle w:val="Ttulo"/>
        <w:outlineLvl w:val="0"/>
        <w:rPr>
          <w:lang w:val="es-PE"/>
        </w:rPr>
      </w:pPr>
      <w:r w:rsidRPr="00154640">
        <w:rPr>
          <w:lang w:val="es-PE"/>
        </w:rPr>
        <w:t xml:space="preserve">RESOLUCIÓN </w:t>
      </w:r>
      <w:proofErr w:type="spellStart"/>
      <w:r w:rsidRPr="00154640">
        <w:rPr>
          <w:lang w:val="es-PE"/>
        </w:rPr>
        <w:t>N</w:t>
      </w:r>
      <w:r w:rsidRPr="00154640" w:rsidR="001631D6">
        <w:rPr>
          <w:lang w:val="es-PE"/>
        </w:rPr>
        <w:t>°</w:t>
      </w:r>
      <w:proofErr w:type="spellEnd"/>
      <w:r w:rsidRPr="00154640" w:rsidR="001631D6">
        <w:rPr>
          <w:lang w:val="es-PE"/>
        </w:rPr>
        <w:t xml:space="preserve"> </w:t>
      </w:r>
      <w:r w:rsidRPr="00154640" w:rsidR="00674D09">
        <w:rPr>
          <w:lang w:val="es-PE"/>
        </w:rPr>
        <w:t>1</w:t>
      </w:r>
      <w:r w:rsidRPr="00154640" w:rsidR="00771243">
        <w:rPr>
          <w:lang w:val="es-PE"/>
        </w:rPr>
        <w:t>36</w:t>
      </w:r>
      <w:r w:rsidRPr="00154640" w:rsidR="00F96FDD">
        <w:rPr>
          <w:lang w:val="es-PE"/>
        </w:rPr>
        <w:t>/</w:t>
      </w:r>
      <w:r w:rsidRPr="00154640" w:rsidR="001631D6">
        <w:rPr>
          <w:lang w:val="es-PE"/>
        </w:rPr>
        <w:t>2</w:t>
      </w:r>
      <w:r w:rsidRPr="00154640" w:rsidR="00444D29">
        <w:rPr>
          <w:lang w:val="es-PE"/>
        </w:rPr>
        <w:t>2</w:t>
      </w:r>
    </w:p>
    <w:p w:rsidRPr="00154640" w:rsidR="00154640" w:rsidP="00154640" w:rsidRDefault="00154640" w14:paraId="7A37F3BE" w14:textId="77777777">
      <w:pPr>
        <w:jc w:val="both"/>
        <w:outlineLvl w:val="0"/>
        <w:rPr>
          <w:b/>
          <w:bCs/>
          <w:lang w:val="es-PE"/>
        </w:rPr>
      </w:pPr>
    </w:p>
    <w:p w:rsidRPr="00154640" w:rsidR="00154640" w:rsidP="00154640" w:rsidRDefault="00154640" w14:paraId="43064D06" w14:textId="53157BB7">
      <w:pPr>
        <w:jc w:val="both"/>
        <w:outlineLvl w:val="0"/>
        <w:rPr>
          <w:b/>
          <w:bCs/>
          <w:lang w:val="es-PE"/>
        </w:rPr>
      </w:pPr>
      <w:r w:rsidRPr="00154640">
        <w:rPr>
          <w:b/>
          <w:bCs/>
          <w:lang w:val="es-PE"/>
        </w:rPr>
        <w:t>VISTOS:</w:t>
      </w:r>
    </w:p>
    <w:p w:rsidRPr="00154640" w:rsidR="00154640" w:rsidP="00154640" w:rsidRDefault="00154640" w14:paraId="63C5C6BB" w14:textId="77777777">
      <w:pPr>
        <w:jc w:val="both"/>
        <w:rPr>
          <w:b/>
          <w:bCs/>
          <w:lang w:val="es-PE"/>
        </w:rPr>
      </w:pPr>
    </w:p>
    <w:p w:rsidRPr="00154640" w:rsidR="00154640" w:rsidP="00154640" w:rsidRDefault="00154640" w14:paraId="3565CED3" w14:textId="3299DDBB">
      <w:pPr>
        <w:tabs>
          <w:tab w:val="left" w:pos="708"/>
          <w:tab w:val="left" w:pos="1416"/>
          <w:tab w:val="left" w:pos="2160"/>
          <w:tab w:val="left" w:pos="2977"/>
          <w:tab w:val="left" w:pos="4248"/>
          <w:tab w:val="left" w:pos="4956"/>
          <w:tab w:val="left" w:pos="5664"/>
          <w:tab w:val="left" w:pos="6372"/>
          <w:tab w:val="left" w:pos="7125"/>
        </w:tabs>
        <w:jc w:val="both"/>
      </w:pPr>
      <w:r w:rsidRPr="40800A78" w:rsidR="00154640">
        <w:rPr>
          <w:lang w:val="es-PE"/>
        </w:rPr>
        <w:t xml:space="preserve">Que, don </w:t>
      </w:r>
      <w:r w:rsidRPr="40800A78" w:rsidR="2582DDA3">
        <w:rPr>
          <w:b w:val="1"/>
          <w:bCs w:val="1"/>
          <w:lang w:val="es-MX"/>
        </w:rPr>
        <w:t>................................................................</w:t>
      </w:r>
      <w:r w:rsidRPr="40800A78" w:rsidR="00154640">
        <w:rPr>
          <w:b w:val="1"/>
          <w:bCs w:val="1"/>
          <w:lang w:val="es-MX"/>
        </w:rPr>
        <w:t xml:space="preserve"> </w:t>
      </w:r>
      <w:r w:rsidRPr="40800A78" w:rsidR="00154640">
        <w:rPr>
          <w:lang w:val="es-PE"/>
        </w:rPr>
        <w:t xml:space="preserve">interpone reclamación ante esta Defensoría del Asegurado (DEFASEG), solicitando que </w:t>
      </w:r>
      <w:bookmarkStart w:name="OLE_LINK2" w:id="0"/>
      <w:r w:rsidRPr="40800A78" w:rsidR="0C1BEFCE">
        <w:rPr>
          <w:b w:val="1"/>
          <w:bCs w:val="1"/>
          <w:lang w:val="es-PE"/>
        </w:rPr>
        <w:t>...................................</w:t>
      </w:r>
      <w:r w:rsidRPr="40800A78" w:rsidR="00154640">
        <w:rPr>
          <w:lang w:val="es-PE"/>
        </w:rPr>
        <w:t xml:space="preserve"> otorgue cobertura al siniestro ocurrido el 19 de septiembre de 2021, correspondiente al accidente que afectó al vehículo asegurado de su propiedad, </w:t>
      </w:r>
      <w:r w:rsidRPr="40800A78" w:rsidR="00154640">
        <w:rPr>
          <w:lang w:val="es-PE"/>
        </w:rPr>
        <w:t>de acuerdo a</w:t>
      </w:r>
      <w:r w:rsidRPr="40800A78" w:rsidR="00154640">
        <w:rPr>
          <w:lang w:val="es-PE"/>
        </w:rPr>
        <w:t xml:space="preserve"> los términos y condiciones del </w:t>
      </w:r>
      <w:r w:rsidR="00154640">
        <w:rPr/>
        <w:t>SEGURO</w:t>
      </w:r>
      <w:bookmarkEnd w:id="0"/>
      <w:r w:rsidR="00154640">
        <w:rPr/>
        <w:t xml:space="preserve"> VEHICULAR</w:t>
      </w:r>
      <w:r w:rsidR="00154640">
        <w:rPr/>
        <w:t xml:space="preserve"> – Póliza </w:t>
      </w:r>
      <w:r w:rsidR="74DC6BD3">
        <w:rPr/>
        <w:t>...................................</w:t>
      </w:r>
      <w:r w:rsidR="00154640">
        <w:rPr/>
        <w:t>;</w:t>
      </w:r>
    </w:p>
    <w:p w:rsidRPr="00154640" w:rsidR="00154640" w:rsidP="00154640" w:rsidRDefault="00154640" w14:paraId="1DBC34CB" w14:textId="77777777">
      <w:pPr>
        <w:jc w:val="both"/>
        <w:rPr>
          <w:rFonts w:eastAsia="Arial Unicode MS"/>
        </w:rPr>
      </w:pPr>
    </w:p>
    <w:p w:rsidRPr="00154640" w:rsidR="00154640" w:rsidP="00154640" w:rsidRDefault="00154640" w14:paraId="584215CE" w14:textId="77777777">
      <w:pPr>
        <w:jc w:val="both"/>
        <w:rPr>
          <w:rFonts w:eastAsia="Arial Unicode MS"/>
          <w:lang w:val="es-PE"/>
        </w:rPr>
      </w:pPr>
      <w:r w:rsidRPr="00154640">
        <w:rPr>
          <w:rFonts w:eastAsia="Arial Unicode MS"/>
          <w:lang w:val="es-PE"/>
        </w:rPr>
        <w:t>Que, la señalada reclamación cumple con los requisitos de materia, cuantía y oportunidad establecidos en el Reglamento de la DEFASEG (</w:t>
      </w:r>
      <w:hyperlink w:history="1" r:id="rId8">
        <w:r w:rsidRPr="00154640">
          <w:rPr>
            <w:rStyle w:val="Hipervnculo"/>
            <w:rFonts w:eastAsia="Arial Unicode MS"/>
            <w:lang w:val="es-PE"/>
          </w:rPr>
          <w:t>http://www.defaseg.com.pe/reglamento.html</w:t>
        </w:r>
      </w:hyperlink>
      <w:r w:rsidRPr="00154640">
        <w:rPr>
          <w:rFonts w:eastAsia="Arial Unicode MS"/>
          <w:lang w:val="es-PE"/>
        </w:rPr>
        <w:t>);</w:t>
      </w:r>
    </w:p>
    <w:p w:rsidRPr="00154640" w:rsidR="00154640" w:rsidP="00154640" w:rsidRDefault="00154640" w14:paraId="7A4B534E" w14:textId="77777777">
      <w:pPr>
        <w:tabs>
          <w:tab w:val="left" w:pos="2160"/>
        </w:tabs>
        <w:jc w:val="both"/>
        <w:rPr>
          <w:lang w:val="es-PE"/>
        </w:rPr>
      </w:pPr>
    </w:p>
    <w:p w:rsidRPr="00154640" w:rsidR="00154640" w:rsidP="00154640" w:rsidRDefault="00154640" w14:paraId="36C7BE83" w14:textId="77777777">
      <w:pPr>
        <w:tabs>
          <w:tab w:val="num" w:pos="720"/>
        </w:tabs>
        <w:jc w:val="both"/>
        <w:rPr>
          <w:lang w:val="es-PE"/>
        </w:rPr>
      </w:pPr>
      <w:r w:rsidRPr="00154640">
        <w:rPr>
          <w:lang w:val="es-PE"/>
        </w:rPr>
        <w:t>Que, conforme al Reglamento de la DEFASEG, atendiendo a la cuantía de la reclamación, que no supera US$ 3,000 (o su equivalente en moneda nacional), esta última puede ser resuelta por un Órgano Resolutivo Unipersonal (ORU), el mismo que, en el presente caso, está a cargo del vocal que suscribe;</w:t>
      </w:r>
    </w:p>
    <w:p w:rsidRPr="00154640" w:rsidR="00154640" w:rsidP="00154640" w:rsidRDefault="00154640" w14:paraId="27E48614" w14:textId="77777777">
      <w:pPr>
        <w:tabs>
          <w:tab w:val="num" w:pos="720"/>
        </w:tabs>
        <w:jc w:val="both"/>
        <w:rPr>
          <w:lang w:val="es-PE"/>
        </w:rPr>
      </w:pPr>
    </w:p>
    <w:p w:rsidRPr="00154640" w:rsidR="00154640" w:rsidP="00154640" w:rsidRDefault="00154640" w14:paraId="04F8629E" w14:textId="67E7D8F8">
      <w:pPr>
        <w:tabs>
          <w:tab w:val="num" w:pos="720"/>
        </w:tabs>
        <w:jc w:val="both"/>
        <w:rPr>
          <w:lang w:val="es-PE"/>
        </w:rPr>
      </w:pPr>
      <w:r w:rsidRPr="40800A78" w:rsidR="00154640">
        <w:rPr>
          <w:lang w:val="es-PE"/>
        </w:rPr>
        <w:t xml:space="preserve">Que, habiéndosele corrido traslado de la respectiva reclamación, </w:t>
      </w:r>
      <w:r w:rsidRPr="40800A78" w:rsidR="0C1BEFCE">
        <w:rPr>
          <w:lang w:val="es-PE"/>
        </w:rPr>
        <w:t>...................................</w:t>
      </w:r>
      <w:r w:rsidRPr="40800A78" w:rsidR="00154640">
        <w:rPr>
          <w:lang w:val="es-PE"/>
        </w:rPr>
        <w:t xml:space="preserve"> presentó sus descargos y la documentación requerida;</w:t>
      </w:r>
    </w:p>
    <w:p w:rsidRPr="00154640" w:rsidR="00154640" w:rsidP="00154640" w:rsidRDefault="00154640" w14:paraId="47EC0776" w14:textId="77777777">
      <w:pPr>
        <w:tabs>
          <w:tab w:val="num" w:pos="720"/>
        </w:tabs>
        <w:jc w:val="both"/>
        <w:rPr>
          <w:lang w:val="es-PE"/>
        </w:rPr>
      </w:pPr>
    </w:p>
    <w:p w:rsidRPr="00154640" w:rsidR="00154640" w:rsidP="00154640" w:rsidRDefault="00154640" w14:paraId="44E71F52" w14:textId="77777777">
      <w:pPr>
        <w:tabs>
          <w:tab w:val="num" w:pos="720"/>
        </w:tabs>
        <w:jc w:val="both"/>
        <w:rPr>
          <w:rFonts w:eastAsiaTheme="minorHAnsi"/>
          <w:lang w:eastAsia="en-US"/>
        </w:rPr>
      </w:pPr>
      <w:r w:rsidRPr="00154640">
        <w:rPr>
          <w:lang w:val="es-PE"/>
        </w:rPr>
        <w:t xml:space="preserve">Que, </w:t>
      </w:r>
      <w:r w:rsidRPr="00154640">
        <w:rPr>
          <w:lang w:val="es-419"/>
        </w:rPr>
        <w:t xml:space="preserve">el 9 de mayo de 2021 </w:t>
      </w:r>
      <w:r w:rsidRPr="00154640">
        <w:rPr>
          <w:lang w:val="es-PE"/>
        </w:rPr>
        <w:t>se realizó la audiencia de vista virtual, con la participación de ambas partes en la plataforma electrónica habilitada para dicho efecto, las que sustentaron su posición respecto de la reclamación</w:t>
      </w:r>
      <w:r w:rsidRPr="00154640">
        <w:t xml:space="preserve">, </w:t>
      </w:r>
      <w:r w:rsidRPr="00154640">
        <w:rPr>
          <w:lang w:val="es-PE"/>
        </w:rPr>
        <w:t>absolviendo las diversas preguntas formuladas por este ORU, conforme consta de la correspondiente acta;</w:t>
      </w:r>
    </w:p>
    <w:p w:rsidRPr="00154640" w:rsidR="00154640" w:rsidP="00154640" w:rsidRDefault="00154640" w14:paraId="71A96461" w14:textId="77777777">
      <w:pPr>
        <w:tabs>
          <w:tab w:val="num" w:pos="720"/>
        </w:tabs>
        <w:jc w:val="both"/>
      </w:pPr>
    </w:p>
    <w:p w:rsidRPr="00154640" w:rsidR="00154640" w:rsidP="40800A78" w:rsidRDefault="00154640" w14:paraId="0A7CC40B" w14:textId="17F64C7A">
      <w:pPr>
        <w:jc w:val="both"/>
        <w:rPr>
          <w:rFonts w:eastAsia="Calibri" w:eastAsiaTheme="minorAscii"/>
        </w:rPr>
      </w:pPr>
      <w:r w:rsidRPr="40800A78" w:rsidR="00154640">
        <w:rPr>
          <w:lang w:val="es-PE"/>
        </w:rPr>
        <w:t xml:space="preserve">Que, la reclamación interpuesta se sustenta resumidamente en lo siguiente: (1) </w:t>
      </w:r>
      <w:r w:rsidR="00154640">
        <w:rPr/>
        <w:t xml:space="preserve">el 19 de septiembre de 2021 se encontraba </w:t>
      </w:r>
      <w:r w:rsidRPr="40800A78" w:rsidR="00154640">
        <w:rPr>
          <w:color w:val="000000" w:themeColor="text1" w:themeTint="FF" w:themeShade="FF"/>
          <w:lang w:val="es-PE" w:eastAsia="es-PE"/>
        </w:rPr>
        <w:t xml:space="preserve">transitando con su vehículo de placa </w:t>
      </w:r>
      <w:r w:rsidRPr="40800A78" w:rsidR="0D644AC5">
        <w:rPr>
          <w:color w:val="000000" w:themeColor="text1" w:themeTint="FF" w:themeShade="FF"/>
          <w:lang w:val="es-PE" w:eastAsia="es-PE"/>
        </w:rPr>
        <w:t>.................</w:t>
      </w:r>
      <w:r w:rsidRPr="40800A78" w:rsidR="00154640">
        <w:rPr>
          <w:color w:val="000000" w:themeColor="text1" w:themeTint="FF" w:themeShade="FF"/>
          <w:lang w:val="es-PE" w:eastAsia="es-PE"/>
        </w:rPr>
        <w:t>, a la altura del km 1180 de la carretera panamericana norte (Distrito de los Órganos, Talara, Piura) y accidentalmente chocó con un sardinel al intentar estacionar, afectándose la parte delantera de su vehículo, así como el radiador y sistema de aire acondicionado; (2) llamó a la central de emergencias de</w:t>
      </w:r>
      <w:r w:rsidRPr="40800A78" w:rsidR="2D029FE8">
        <w:rPr>
          <w:color w:val="000000" w:themeColor="text1" w:themeTint="FF" w:themeShade="FF"/>
          <w:lang w:val="es-PE" w:eastAsia="es-PE"/>
        </w:rPr>
        <w:t>...............</w:t>
      </w:r>
      <w:r w:rsidRPr="40800A78" w:rsidR="00154640">
        <w:rPr>
          <w:color w:val="000000" w:themeColor="text1" w:themeTint="FF" w:themeShade="FF"/>
          <w:lang w:val="es-PE" w:eastAsia="es-PE"/>
        </w:rPr>
        <w:t xml:space="preserve"> para reportar el incidente y solicitó que se acerque un procurador para constatar los daños; (3)</w:t>
      </w:r>
      <w:r w:rsidRPr="40800A78" w:rsidR="2D029FE8">
        <w:rPr>
          <w:color w:val="000000" w:themeColor="text1" w:themeTint="FF" w:themeShade="FF"/>
          <w:lang w:val="es-PE" w:eastAsia="es-PE"/>
        </w:rPr>
        <w:t>...............</w:t>
      </w:r>
      <w:r w:rsidRPr="40800A78" w:rsidR="00154640">
        <w:rPr>
          <w:color w:val="000000" w:themeColor="text1" w:themeTint="FF" w:themeShade="FF"/>
          <w:lang w:val="es-PE" w:eastAsia="es-PE"/>
        </w:rPr>
        <w:t xml:space="preserve"> no envió al procurador pues dijo que no tenían cobertura en la zona. En lugar de ello le pidieron que envié fotos vía WhatsApp, a lo cual accedió; (4) también le solicitaron que coloque denuncia y que pase dosaje etílico, frente a lo cual explicó que se encontraba imposibilitado de hacerlo por estar en medio de la carretera con el radiador dañado del vehículo y con su familia a bordo, además que la ciudad más cercana al punto (Talara) estaba a más de una hora de donde yo se encontraba, y no había terceros involucrados; (5) la póliza cuenta con la cláusula “</w:t>
      </w:r>
      <w:r w:rsidRPr="40800A78" w:rsidR="00154640">
        <w:rPr>
          <w:color w:val="000000" w:themeColor="text1" w:themeTint="FF" w:themeShade="FF"/>
          <w:lang w:val="es-PE" w:eastAsia="es-PE"/>
        </w:rPr>
        <w:t>Speed</w:t>
      </w:r>
      <w:r w:rsidRPr="40800A78" w:rsidR="00154640">
        <w:rPr>
          <w:color w:val="000000" w:themeColor="text1" w:themeTint="FF" w:themeShade="FF"/>
          <w:lang w:val="es-PE" w:eastAsia="es-PE"/>
        </w:rPr>
        <w:t>”, según la cual se puede exonerar al asegurado de las obligaciones de denuncia y dosaje etílico en algunos casos; (6) de acuerdo a las circunstancias de este caso, sí podía acceder a dicha exoneración pues cumplía con los requisitos; (7) frente a la falta de asistencia de</w:t>
      </w:r>
      <w:r w:rsidRPr="40800A78" w:rsidR="2D029FE8">
        <w:rPr>
          <w:color w:val="000000" w:themeColor="text1" w:themeTint="FF" w:themeShade="FF"/>
          <w:lang w:val="es-PE" w:eastAsia="es-PE"/>
        </w:rPr>
        <w:t>...............</w:t>
      </w:r>
      <w:r w:rsidRPr="40800A78" w:rsidR="00154640">
        <w:rPr>
          <w:color w:val="000000" w:themeColor="text1" w:themeTint="FF" w:themeShade="FF"/>
          <w:lang w:val="es-PE" w:eastAsia="es-PE"/>
        </w:rPr>
        <w:t xml:space="preserve"> en cuanto a procurador y grúa (no tenían cobertura en la zona); se vio obligado a hacer una reparación provisional con un mecánico de la zona para poder desplazarse hasta el hospedaje ubicado a 3km del lugar del incidente y poner a su familia y vehículo a resguardo; (8) el procurador telefónico solo preguntaba por la denuncia y dosaje, nunca dio alternativa de solución a pesar de que se </w:t>
      </w:r>
      <w:r w:rsidRPr="40800A78" w:rsidR="00154640">
        <w:rPr>
          <w:color w:val="000000" w:themeColor="text1" w:themeTint="FF" w:themeShade="FF"/>
          <w:lang w:val="es-PE" w:eastAsia="es-PE"/>
        </w:rPr>
        <w:t xml:space="preserve">explicó la imposibilidad de movilidad y lejanía; (9) </w:t>
      </w:r>
      <w:r w:rsidR="00154640">
        <w:rPr/>
        <w:t>el presupuesto que tuvo que asumir por la reparación de su vehículo es de S/. 2849.70;</w:t>
      </w:r>
    </w:p>
    <w:p w:rsidRPr="00154640" w:rsidR="00154640" w:rsidP="00154640" w:rsidRDefault="00154640" w14:paraId="6F799590" w14:textId="5D16A685">
      <w:pPr>
        <w:jc w:val="both"/>
      </w:pPr>
      <w:r w:rsidR="00154640">
        <w:rPr/>
        <w:t xml:space="preserve">Que, por su parte, ratificando el rechazo de cobertura y solicitado que la reclamación sea declarada infundada, </w:t>
      </w:r>
      <w:r w:rsidR="0C1BEFCE">
        <w:rPr/>
        <w:t>...................................</w:t>
      </w:r>
      <w:r w:rsidRPr="40800A78" w:rsidR="00154640">
        <w:rPr>
          <w:lang w:val="es-PE"/>
        </w:rPr>
        <w:t xml:space="preserve"> expresa</w:t>
      </w:r>
      <w:r w:rsidR="00154640">
        <w:rPr/>
        <w:t xml:space="preserve"> resumidamente lo siguiente: (1) se rechaza la cobertura del siniestro, dado que no </w:t>
      </w:r>
      <w:r w:rsidRPr="40800A78" w:rsidR="00154640">
        <w:rPr>
          <w:lang w:val="es-PE" w:eastAsia="es-PE"/>
        </w:rPr>
        <w:t xml:space="preserve">se ha cumplido con interponer la denuncia policial y pasar el dosaje etílico, según lo establecido en Artículo No 7 "CARGAS Y OBLIGACIONES", Numeral B, Inciso 1 Y Numeral C del seguro vehicular, lo cual constituye incumplimiento de obligación/carga que da lugar a que se pierda el derecho a la indemnización; (2) </w:t>
      </w:r>
      <w:r w:rsidR="00154640">
        <w:rPr/>
        <w:t xml:space="preserve">el asegurado no cumplió con una obligación pactada en el contrato seguro que era formular denuncia ante la autoridad policial de la jurisdicción en el plazo máximo de (4) horas de ocurrido el evento, pasar dosaje etílico y solicitar la constatación de daños respective; (3) dado a que la unidad asegurada presentaba daños de consideración el procurador de la compañía le manifestó al señor </w:t>
      </w:r>
      <w:r w:rsidR="037A400B">
        <w:rPr/>
        <w:t>........................................................</w:t>
      </w:r>
      <w:r w:rsidR="00154640">
        <w:rPr/>
        <w:t xml:space="preserve"> (conductor) realizar la denuncia policial y pasar dosaje etílico caso contrario el siniestro no tendría cobertura, no obstante, ello el asegurado procedió con un arreglo provisional de la unidad asegurada y se desplazó 3km del lugar del siniestro a un hospedaje; (4) el conductor asegurado tenía pleno conocimiento que debía efectuar la denuncia policial, así como pasar dosaje etílico y solicitar la respectiva constatación de daños; y otras obligaciones detalladas en el artículo </w:t>
      </w:r>
      <w:r w:rsidR="00154640">
        <w:rPr/>
        <w:t>N°</w:t>
      </w:r>
      <w:r w:rsidR="00154640">
        <w:rPr/>
        <w:t xml:space="preserve"> 7 de las cláusulas generales de contratación de la póliza vehicular; sin embargo, no la realizo y tampoco justificó el incumplimiento de dicha obligación contractual;</w:t>
      </w:r>
    </w:p>
    <w:p w:rsidRPr="00154640" w:rsidR="00154640" w:rsidP="00154640" w:rsidRDefault="00154640" w14:paraId="266B9EAA" w14:textId="77777777">
      <w:pPr>
        <w:jc w:val="both"/>
        <w:rPr>
          <w:lang w:eastAsia="en-US"/>
        </w:rPr>
      </w:pPr>
      <w:r w:rsidRPr="00154640">
        <w:rPr>
          <w:bCs/>
          <w:lang w:val="es-PE"/>
        </w:rPr>
        <w:t>Que,</w:t>
      </w:r>
      <w:r w:rsidRPr="00154640">
        <w:rPr>
          <w:lang w:val="es-PE"/>
        </w:rPr>
        <w:t xml:space="preserve"> a la fecha, el estado del proceso permite que este ORU pueda expedir su pronunciamiento sobre el caso sometido a su conocimiento, sobre la base de la información y de los documentos que obran en el expediente;</w:t>
      </w:r>
    </w:p>
    <w:p w:rsidRPr="00154640" w:rsidR="00154640" w:rsidP="00154640" w:rsidRDefault="00154640" w14:paraId="09B2A239" w14:textId="77777777">
      <w:pPr>
        <w:jc w:val="both"/>
        <w:rPr>
          <w:b/>
          <w:bCs/>
        </w:rPr>
      </w:pPr>
    </w:p>
    <w:p w:rsidRPr="00154640" w:rsidR="00154640" w:rsidP="00154640" w:rsidRDefault="00154640" w14:paraId="25061C9B" w14:textId="77777777">
      <w:pPr>
        <w:jc w:val="both"/>
        <w:rPr>
          <w:lang w:val="es-PE"/>
        </w:rPr>
      </w:pPr>
      <w:r w:rsidRPr="00154640">
        <w:rPr>
          <w:b/>
          <w:bCs/>
          <w:lang w:val="es-PE"/>
        </w:rPr>
        <w:t>CONSIDERANDO:</w:t>
      </w:r>
    </w:p>
    <w:p w:rsidRPr="00154640" w:rsidR="00154640" w:rsidP="00154640" w:rsidRDefault="00154640" w14:paraId="76842D1D" w14:textId="77777777">
      <w:pPr>
        <w:jc w:val="both"/>
        <w:rPr>
          <w:lang w:val="es-PE"/>
        </w:rPr>
      </w:pPr>
    </w:p>
    <w:p w:rsidRPr="00154640" w:rsidR="00154640" w:rsidP="00154640" w:rsidRDefault="00154640" w14:paraId="47C3A453" w14:textId="77777777">
      <w:pPr>
        <w:jc w:val="both"/>
        <w:rPr>
          <w:lang w:val="es-PE"/>
        </w:rPr>
      </w:pPr>
      <w:r w:rsidRPr="00154640">
        <w:rPr>
          <w:b/>
          <w:u w:val="single"/>
          <w:lang w:val="es-PE"/>
        </w:rPr>
        <w:t>PRIMERO</w:t>
      </w:r>
      <w:r w:rsidRPr="00154640">
        <w:rPr>
          <w:b/>
          <w:lang w:val="es-PE"/>
        </w:rPr>
        <w:t xml:space="preserve">: </w:t>
      </w:r>
      <w:r w:rsidRPr="00154640">
        <w:rPr>
          <w:lang w:val="es-PE"/>
        </w:rPr>
        <w:t>Conforme a su Reglamento, la</w:t>
      </w:r>
      <w:r w:rsidRPr="00154640">
        <w:rPr>
          <w:b/>
          <w:bCs/>
          <w:lang w:val="es-PE"/>
        </w:rPr>
        <w:t xml:space="preserve"> </w:t>
      </w:r>
      <w:r w:rsidRPr="00154640">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154640" w:rsidR="00154640" w:rsidP="00154640" w:rsidRDefault="00154640" w14:paraId="3783E87B" w14:textId="77777777">
      <w:pPr>
        <w:jc w:val="both"/>
        <w:rPr>
          <w:lang w:val="es-PE"/>
        </w:rPr>
      </w:pPr>
    </w:p>
    <w:p w:rsidRPr="00154640" w:rsidR="00154640" w:rsidP="00154640" w:rsidRDefault="00154640" w14:paraId="5A7A98D7" w14:textId="77777777">
      <w:pPr>
        <w:jc w:val="both"/>
        <w:rPr>
          <w:bCs/>
          <w:lang w:val="es-PE"/>
        </w:rPr>
      </w:pPr>
      <w:r w:rsidRPr="00154640">
        <w:rPr>
          <w:b/>
          <w:bCs/>
          <w:u w:val="single"/>
          <w:lang w:val="es-PE"/>
        </w:rPr>
        <w:t>SEGUNDO</w:t>
      </w:r>
      <w:r w:rsidRPr="00154640">
        <w:rPr>
          <w:b/>
          <w:bCs/>
          <w:lang w:val="es-PE"/>
        </w:rPr>
        <w:t>:</w:t>
      </w:r>
      <w:r w:rsidRPr="00154640">
        <w:rPr>
          <w:bCs/>
          <w:lang w:val="es-PE"/>
        </w:rPr>
        <w:t xml:space="preserve"> </w:t>
      </w:r>
      <w:r w:rsidRPr="00154640">
        <w:rPr>
          <w:lang w:val="es-PE"/>
        </w:rPr>
        <w:t xml:space="preserve">Asimismo, </w:t>
      </w:r>
      <w:proofErr w:type="gramStart"/>
      <w:r w:rsidRPr="00154640">
        <w:rPr>
          <w:lang w:val="es-PE"/>
        </w:rPr>
        <w:t>de acuerdo a</w:t>
      </w:r>
      <w:proofErr w:type="gramEnd"/>
      <w:r w:rsidRPr="00154640">
        <w:rPr>
          <w:lang w:val="es-PE"/>
        </w:rPr>
        <w:t xml:space="preserve"> </w:t>
      </w:r>
      <w:r w:rsidRPr="00154640">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154640" w:rsidR="00154640" w:rsidP="00154640" w:rsidRDefault="00154640" w14:paraId="2C4647FF" w14:textId="77777777">
      <w:pPr>
        <w:jc w:val="both"/>
        <w:rPr>
          <w:bCs/>
          <w:lang w:val="es-PE"/>
        </w:rPr>
      </w:pPr>
    </w:p>
    <w:p w:rsidRPr="00154640" w:rsidR="00154640" w:rsidP="00154640" w:rsidRDefault="00154640" w14:paraId="1F44DDF3" w14:textId="77777777">
      <w:pPr>
        <w:jc w:val="both"/>
      </w:pPr>
      <w:r w:rsidRPr="00154640">
        <w:rPr>
          <w:b/>
          <w:bCs/>
          <w:u w:val="single"/>
          <w:lang w:val="es-PE"/>
        </w:rPr>
        <w:t>TERCERO</w:t>
      </w:r>
      <w:r w:rsidRPr="00154640">
        <w:rPr>
          <w:b/>
          <w:bCs/>
          <w:lang w:val="es-PE"/>
        </w:rPr>
        <w:t>:</w:t>
      </w:r>
      <w:r w:rsidRPr="00154640">
        <w:rPr>
          <w:lang w:val="es-PE"/>
        </w:rPr>
        <w:t xml:space="preserve"> Que, de acuerdo a la Ley Nro. </w:t>
      </w:r>
      <w:r w:rsidRPr="00154640">
        <w:t xml:space="preserve">29946 – Ley del Contrato de Seguro, norma legal vigente con ocasión de la celebración del contrato al cual se contrae el presente caso, </w:t>
      </w:r>
      <w:r w:rsidRPr="00154640">
        <w:rPr>
          <w:lang w:val="es-PE"/>
        </w:rPr>
        <w:t xml:space="preserve">todas las cuestiones jurídicas se rigen por lo dispuesto en dicha ley y por las que reglas que se acuerden convencionalmente, en cuanto no vulneren los principios esenciales de la </w:t>
      </w:r>
      <w:r w:rsidRPr="00154640">
        <w:rPr>
          <w:lang w:val="es-PE"/>
        </w:rPr>
        <w:t>naturaleza jurídica del seguro, siendo que sólo se aplica el derecho común a falta de disposiciones del derecho de seguros o de protección al consumidor.</w:t>
      </w:r>
    </w:p>
    <w:p w:rsidRPr="00154640" w:rsidR="00154640" w:rsidP="00154640" w:rsidRDefault="00154640" w14:paraId="300384BA" w14:textId="77777777">
      <w:pPr>
        <w:jc w:val="both"/>
        <w:rPr>
          <w:b/>
          <w:u w:val="single"/>
          <w:lang w:val="es-PE"/>
        </w:rPr>
      </w:pPr>
    </w:p>
    <w:p w:rsidRPr="00154640" w:rsidR="00154640" w:rsidP="00154640" w:rsidRDefault="00154640" w14:paraId="1207980F" w14:textId="77777777">
      <w:pPr>
        <w:jc w:val="both"/>
        <w:rPr>
          <w:lang w:val="es-PE"/>
        </w:rPr>
      </w:pPr>
      <w:r w:rsidRPr="00154640">
        <w:rPr>
          <w:b/>
          <w:u w:val="single"/>
          <w:lang w:val="es-PE"/>
        </w:rPr>
        <w:t>CUARTO</w:t>
      </w:r>
      <w:r w:rsidRPr="00154640">
        <w:rPr>
          <w:b/>
          <w:lang w:val="es-PE"/>
        </w:rPr>
        <w:t>:</w:t>
      </w:r>
      <w:r w:rsidRPr="00154640">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154640" w:rsidR="00154640" w:rsidP="00154640" w:rsidRDefault="00154640" w14:paraId="48612BAD" w14:textId="77777777">
      <w:pPr>
        <w:jc w:val="both"/>
        <w:rPr>
          <w:bCs/>
        </w:rPr>
      </w:pPr>
    </w:p>
    <w:p w:rsidRPr="00154640" w:rsidR="00154640" w:rsidP="00154640" w:rsidRDefault="00154640" w14:paraId="52D5567A" w14:textId="77777777">
      <w:pPr>
        <w:jc w:val="both"/>
      </w:pPr>
      <w:r w:rsidRPr="00154640">
        <w:rPr>
          <w:b/>
          <w:bCs/>
          <w:u w:val="single"/>
          <w:lang w:val="es-PE"/>
        </w:rPr>
        <w:t>QUINTO</w:t>
      </w:r>
      <w:r w:rsidRPr="00154640">
        <w:rPr>
          <w:b/>
          <w:bCs/>
          <w:lang w:val="es-PE"/>
        </w:rPr>
        <w:t xml:space="preserve">: </w:t>
      </w:r>
      <w:r w:rsidRPr="00154640">
        <w:rPr>
          <w:bCs/>
          <w:lang w:val="es-PE"/>
        </w:rPr>
        <w:t>Que, conforme al</w:t>
      </w:r>
      <w:r w:rsidRPr="00154640">
        <w:rPr>
          <w:b/>
          <w:bCs/>
          <w:lang w:val="es-PE"/>
        </w:rPr>
        <w:t xml:space="preserve"> </w:t>
      </w:r>
      <w:r w:rsidRPr="00154640">
        <w:rPr>
          <w:lang w:val="es-PE"/>
        </w:rPr>
        <w:t>artículo 196 del Código Procesal Civil, la carga de la prueba corresponde a quien afirma hechos que configuran su pretensión, o a quien los contradice alegando nuevos hechos, salvo disposición legal diferente.</w:t>
      </w:r>
    </w:p>
    <w:p w:rsidRPr="00154640" w:rsidR="00154640" w:rsidP="00154640" w:rsidRDefault="00154640" w14:paraId="5D635CDC" w14:textId="77777777">
      <w:pPr>
        <w:jc w:val="both"/>
        <w:rPr>
          <w:lang w:val="es-PE"/>
        </w:rPr>
      </w:pPr>
    </w:p>
    <w:p w:rsidRPr="00154640" w:rsidR="00154640" w:rsidP="40800A78" w:rsidRDefault="00154640" w14:paraId="47EE5C42" w14:textId="18C483B5">
      <w:pPr>
        <w:tabs>
          <w:tab w:val="left" w:pos="2160"/>
        </w:tabs>
        <w:jc w:val="both"/>
        <w:rPr>
          <w:rFonts w:eastAsia="Calibri" w:eastAsiaTheme="minorAscii"/>
        </w:rPr>
      </w:pPr>
      <w:r w:rsidRPr="40800A78" w:rsidR="00154640">
        <w:rPr>
          <w:b w:val="1"/>
          <w:bCs w:val="1"/>
          <w:u w:val="single"/>
        </w:rPr>
        <w:t>SEXTO</w:t>
      </w:r>
      <w:r w:rsidRPr="40800A78" w:rsidR="00154640">
        <w:rPr>
          <w:b w:val="1"/>
          <w:bCs w:val="1"/>
        </w:rPr>
        <w:t>:</w:t>
      </w:r>
      <w:r w:rsidRPr="40800A78" w:rsidR="00154640">
        <w:rPr>
          <w:b w:val="1"/>
          <w:bCs w:val="1"/>
          <w:lang w:val="es-PE"/>
        </w:rPr>
        <w:t xml:space="preserve"> </w:t>
      </w:r>
      <w:r w:rsidRPr="40800A78" w:rsidR="00154640">
        <w:rPr>
          <w:lang w:val="es-PE"/>
        </w:rPr>
        <w:t>Sobre la base de los términos contenidos en la reclamación</w:t>
      </w:r>
      <w:r w:rsidRPr="40800A78" w:rsidR="00154640">
        <w:rPr>
          <w:lang w:val="es-419"/>
        </w:rPr>
        <w:t xml:space="preserve"> y </w:t>
      </w:r>
      <w:r w:rsidRPr="40800A78" w:rsidR="00154640">
        <w:rPr>
          <w:lang w:val="es-PE"/>
        </w:rPr>
        <w:t xml:space="preserve">a lo tratado en la audiencia de vista, la cuestión controvertida radica en determinar si se encuentra justificado o no el rechazo de cobertura, el cual se sustenta, conforme a la carta </w:t>
      </w:r>
      <w:r w:rsidRPr="40800A78" w:rsidR="6BD1FBBD">
        <w:rPr>
          <w:lang w:val="es-PE" w:eastAsia="es-PE"/>
        </w:rPr>
        <w:t>.................................</w:t>
      </w:r>
      <w:r w:rsidRPr="40800A78" w:rsidR="00154640">
        <w:rPr>
          <w:lang w:val="es-PE" w:eastAsia="es-PE"/>
        </w:rPr>
        <w:t xml:space="preserve"> </w:t>
      </w:r>
      <w:r w:rsidR="00154640">
        <w:rPr/>
        <w:t>de fecha 29 de septiembre de 2021</w:t>
      </w:r>
      <w:r w:rsidRPr="40800A78" w:rsidR="00154640">
        <w:rPr>
          <w:lang w:val="es-PE"/>
        </w:rPr>
        <w:t xml:space="preserve">, en el hecho que el conductor, el asegurado </w:t>
      </w:r>
      <w:r w:rsidRPr="40800A78" w:rsidR="2582DDA3">
        <w:rPr>
          <w:lang w:val="es-MX"/>
        </w:rPr>
        <w:t>................................................................</w:t>
      </w:r>
      <w:r w:rsidRPr="40800A78" w:rsidR="00154640">
        <w:rPr>
          <w:b w:val="1"/>
          <w:bCs w:val="1"/>
          <w:lang w:val="es-MX"/>
        </w:rPr>
        <w:t xml:space="preserve"> </w:t>
      </w:r>
      <w:r w:rsidRPr="40800A78" w:rsidR="00154640">
        <w:rPr>
          <w:lang w:val="es-PE"/>
        </w:rPr>
        <w:t xml:space="preserve">no realizó la denuncia policial ni se sometió a la prueba de dosaje etílico, lo cual corresponde a un incumplimiento de obligación/carga que deriva en la pérdida del derecho indemnizatorio, conforme a las previsiones del contrato de seguro: </w:t>
      </w:r>
      <w:r w:rsidR="00154640">
        <w:rPr/>
        <w:t>artículo 7 (Cargas y obligaciones), literales B, inciso 1, y C (de la Cláusula VEG001 – Condiciones Generales del Seguro Vehicular)</w:t>
      </w:r>
    </w:p>
    <w:p w:rsidRPr="00154640" w:rsidR="00154640" w:rsidP="00154640" w:rsidRDefault="00154640" w14:paraId="1E561EE1" w14:textId="77777777">
      <w:pPr>
        <w:tabs>
          <w:tab w:val="left" w:pos="2160"/>
        </w:tabs>
        <w:jc w:val="both"/>
        <w:rPr>
          <w:lang w:val="es-PE"/>
        </w:rPr>
      </w:pPr>
    </w:p>
    <w:p w:rsidRPr="00154640" w:rsidR="00154640" w:rsidP="00154640" w:rsidRDefault="00154640" w14:paraId="68EB5B7A" w14:textId="77777777">
      <w:pPr>
        <w:tabs>
          <w:tab w:val="left" w:pos="709"/>
          <w:tab w:val="left" w:pos="2160"/>
        </w:tabs>
        <w:ind w:left="705" w:hanging="705"/>
        <w:jc w:val="both"/>
        <w:rPr>
          <w:lang w:val="es-PE"/>
        </w:rPr>
      </w:pPr>
      <w:r w:rsidRPr="00154640">
        <w:rPr>
          <w:lang w:val="es-PE"/>
        </w:rPr>
        <w:t>6.1.</w:t>
      </w:r>
      <w:r w:rsidRPr="00154640">
        <w:rPr>
          <w:lang w:val="es-PE"/>
        </w:rPr>
        <w:tab/>
      </w:r>
      <w:proofErr w:type="gramStart"/>
      <w:r w:rsidRPr="00154640">
        <w:rPr>
          <w:lang w:val="es-PE"/>
        </w:rPr>
        <w:t>De acuerdo al</w:t>
      </w:r>
      <w:proofErr w:type="gramEnd"/>
      <w:r w:rsidRPr="00154640">
        <w:rPr>
          <w:lang w:val="es-PE"/>
        </w:rPr>
        <w:t xml:space="preserve"> artículo 77 de la Ley Nro. 29946 – Ley del Contrato de Seguro, así como el asegurado debe probar la ocurrencia del siniestro y el monto del perjuicio (de corresponder), la aseguradora debe probar la causa que la libera de su prestación indemnizatoria.  En este caso, la dinámica probatoria soporta una variación, porque al sustentar el rechazo en la inobservancia de cargas contractuales, correspondería más bien que el asegurado demuestre que sí cumplió con tales cargas, siendo que en el presente caso no es controvertido que las cargas (denuncia policial y dosaje etílico) fueron inobservadas conscientemente.  Lo que invoca más bien el asegurado es que medio una causa que justifica la inobservancia, causas que la aseguradora rechaza, porque estima que no justifican la omisión incurrida, sin perjuicio que son invocadas más no probadas.</w:t>
      </w:r>
    </w:p>
    <w:p w:rsidRPr="00154640" w:rsidR="00154640" w:rsidP="00154640" w:rsidRDefault="00154640" w14:paraId="28214AF0" w14:textId="77777777">
      <w:pPr>
        <w:tabs>
          <w:tab w:val="left" w:pos="709"/>
          <w:tab w:val="left" w:pos="2160"/>
        </w:tabs>
        <w:ind w:left="705" w:hanging="705"/>
        <w:jc w:val="both"/>
        <w:rPr>
          <w:lang w:val="es-PE"/>
        </w:rPr>
      </w:pPr>
    </w:p>
    <w:p w:rsidRPr="00154640" w:rsidR="00154640" w:rsidP="00154640" w:rsidRDefault="00154640" w14:paraId="20449715" w14:textId="77777777">
      <w:pPr>
        <w:tabs>
          <w:tab w:val="left" w:pos="709"/>
          <w:tab w:val="left" w:pos="2160"/>
        </w:tabs>
        <w:ind w:left="705" w:hanging="705"/>
        <w:jc w:val="both"/>
        <w:rPr>
          <w:lang w:val="es-PE"/>
        </w:rPr>
      </w:pPr>
      <w:r w:rsidRPr="00154640">
        <w:rPr>
          <w:lang w:val="es-PE"/>
        </w:rPr>
        <w:t>6.2.</w:t>
      </w:r>
      <w:r w:rsidRPr="00154640">
        <w:rPr>
          <w:lang w:val="es-PE"/>
        </w:rPr>
        <w:tab/>
      </w:r>
      <w:r w:rsidRPr="00154640">
        <w:rPr>
          <w:lang w:val="es-PE"/>
        </w:rPr>
        <w:t>En materia de cargas contractuales cuya inobservancia derive en una liberación de la aseguradora de su obligación indemnizatoria, esta DEFASEG admite que debe verificarse ciertos temas: (i) ¿El contrato de seguro contiene o no las cargas invocadas (en este caso, la de realizar la denuncia policial y someterse al dosaje etílico, en cierto plazo perentorio) y, de contenerlas, sanciona o no con la pérdida del derecho indemnizatorio en caso de inobservancia?, (</w:t>
      </w:r>
      <w:proofErr w:type="spellStart"/>
      <w:r w:rsidRPr="00154640">
        <w:rPr>
          <w:lang w:val="es-PE"/>
        </w:rPr>
        <w:t>ii</w:t>
      </w:r>
      <w:proofErr w:type="spellEnd"/>
      <w:r w:rsidRPr="00154640">
        <w:rPr>
          <w:lang w:val="es-PE"/>
        </w:rPr>
        <w:t>) ¿el asegurado conoció oportuna, adecuada y suficientemente de dicho régimen de cargas, en particular de las consecuencias correspondientes en caso de inobservancia?, (</w:t>
      </w:r>
      <w:proofErr w:type="spellStart"/>
      <w:r w:rsidRPr="00154640">
        <w:rPr>
          <w:lang w:val="es-PE"/>
        </w:rPr>
        <w:t>iii</w:t>
      </w:r>
      <w:proofErr w:type="spellEnd"/>
      <w:r w:rsidRPr="00154640">
        <w:rPr>
          <w:lang w:val="es-PE"/>
        </w:rPr>
        <w:t>) ¿qué es lo que explica la inobservancia de la carga, hay de por medio causa imputable o no, o más bien media alguna causa o razón que pudiese justificar la inobservancia de las cargas, habiéndose probado razonablemente la misma?</w:t>
      </w:r>
    </w:p>
    <w:p w:rsidRPr="00154640" w:rsidR="00154640" w:rsidP="00154640" w:rsidRDefault="00154640" w14:paraId="0264B575" w14:textId="77777777">
      <w:pPr>
        <w:tabs>
          <w:tab w:val="left" w:pos="709"/>
          <w:tab w:val="left" w:pos="2160"/>
        </w:tabs>
        <w:ind w:left="705" w:hanging="705"/>
        <w:jc w:val="both"/>
        <w:rPr>
          <w:lang w:val="es-PE"/>
        </w:rPr>
      </w:pPr>
    </w:p>
    <w:p w:rsidRPr="00154640" w:rsidR="00154640" w:rsidP="00154640" w:rsidRDefault="00154640" w14:paraId="6C91FF26" w14:textId="77777777">
      <w:pPr>
        <w:tabs>
          <w:tab w:val="left" w:pos="709"/>
          <w:tab w:val="left" w:pos="2160"/>
        </w:tabs>
        <w:ind w:left="705" w:hanging="705"/>
        <w:jc w:val="both"/>
        <w:rPr>
          <w:lang w:val="es-PE"/>
        </w:rPr>
      </w:pPr>
      <w:r w:rsidRPr="00154640">
        <w:rPr>
          <w:lang w:val="es-PE"/>
        </w:rPr>
        <w:t>6.3.</w:t>
      </w:r>
      <w:r w:rsidRPr="00154640">
        <w:rPr>
          <w:lang w:val="es-PE"/>
        </w:rPr>
        <w:tab/>
      </w:r>
      <w:r w:rsidRPr="00154640">
        <w:rPr>
          <w:lang w:val="es-PE"/>
        </w:rPr>
        <w:t xml:space="preserve">¿El contrato de seguro contiene o no las cargas invocadas (en este caso, la de realizar la denuncia policial y someterse al dosaje etílico, en cierto plazo perentorio) y, de </w:t>
      </w:r>
      <w:r w:rsidRPr="00154640">
        <w:rPr>
          <w:lang w:val="es-PE"/>
        </w:rPr>
        <w:t>contenerlas, sanciona o no con la pérdida del derecho indemnizatorio en caso de inobservancia?</w:t>
      </w:r>
    </w:p>
    <w:p w:rsidRPr="00154640" w:rsidR="00154640" w:rsidP="00154640" w:rsidRDefault="00154640" w14:paraId="37F6571C" w14:textId="77777777">
      <w:pPr>
        <w:tabs>
          <w:tab w:val="left" w:pos="709"/>
          <w:tab w:val="left" w:pos="2160"/>
        </w:tabs>
        <w:ind w:left="705" w:hanging="705"/>
        <w:jc w:val="both"/>
        <w:rPr>
          <w:lang w:val="es-PE"/>
        </w:rPr>
      </w:pPr>
    </w:p>
    <w:p w:rsidRPr="00154640" w:rsidR="00154640" w:rsidP="00154640" w:rsidRDefault="00154640" w14:paraId="007892C9" w14:textId="77777777">
      <w:pPr>
        <w:tabs>
          <w:tab w:val="left" w:pos="709"/>
          <w:tab w:val="left" w:pos="2160"/>
        </w:tabs>
        <w:ind w:left="705" w:hanging="705"/>
        <w:jc w:val="both"/>
        <w:rPr>
          <w:lang w:val="es-PE"/>
        </w:rPr>
      </w:pPr>
      <w:r w:rsidRPr="00154640">
        <w:rPr>
          <w:lang w:val="es-PE"/>
        </w:rPr>
        <w:tab/>
      </w:r>
      <w:r w:rsidRPr="00154640">
        <w:rPr>
          <w:lang w:val="es-PE"/>
        </w:rPr>
        <w:t>En el resumen de la póliza contratada (página 15 del PDF que obra en autos) consta la declaración siguiente:</w:t>
      </w:r>
    </w:p>
    <w:p w:rsidRPr="00154640" w:rsidR="00154640" w:rsidP="00154640" w:rsidRDefault="00154640" w14:paraId="2CA3D2AE" w14:textId="49EA532B">
      <w:pPr>
        <w:tabs>
          <w:tab w:val="left" w:pos="709"/>
          <w:tab w:val="left" w:pos="2160"/>
        </w:tabs>
        <w:ind w:left="705" w:firstLine="4"/>
        <w:jc w:val="both"/>
        <w:rPr>
          <w:lang w:val="es-PE"/>
        </w:rPr>
      </w:pPr>
      <w:r w:rsidRPr="00154640">
        <w:rPr>
          <w:noProof/>
          <w:lang w:val="es-PE"/>
        </w:rPr>
        <w:drawing>
          <wp:inline distT="0" distB="0" distL="0" distR="0" wp14:anchorId="40611179" wp14:editId="0D81DC3A">
            <wp:extent cx="5086350" cy="169545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6350" cy="1695450"/>
                    </a:xfrm>
                    <a:prstGeom prst="rect">
                      <a:avLst/>
                    </a:prstGeom>
                    <a:noFill/>
                    <a:ln>
                      <a:noFill/>
                    </a:ln>
                  </pic:spPr>
                </pic:pic>
              </a:graphicData>
            </a:graphic>
          </wp:inline>
        </w:drawing>
      </w:r>
      <w:r w:rsidRPr="00154640">
        <w:rPr>
          <w:lang w:val="es-PE"/>
        </w:rPr>
        <w:tab/>
      </w:r>
    </w:p>
    <w:p w:rsidRPr="00154640" w:rsidR="00154640" w:rsidP="00154640" w:rsidRDefault="00154640" w14:paraId="23D636C1" w14:textId="77777777">
      <w:pPr>
        <w:tabs>
          <w:tab w:val="left" w:pos="709"/>
          <w:tab w:val="left" w:pos="2160"/>
        </w:tabs>
        <w:ind w:left="705" w:hanging="705"/>
        <w:jc w:val="both"/>
        <w:rPr>
          <w:lang w:val="es-PE"/>
        </w:rPr>
      </w:pPr>
      <w:r w:rsidRPr="00154640">
        <w:rPr>
          <w:lang w:val="es-PE"/>
        </w:rPr>
        <w:tab/>
      </w:r>
      <w:proofErr w:type="gramStart"/>
      <w:r w:rsidRPr="00154640">
        <w:rPr>
          <w:lang w:val="es-PE"/>
        </w:rPr>
        <w:t>De acuerdo a</w:t>
      </w:r>
      <w:proofErr w:type="gramEnd"/>
      <w:r w:rsidRPr="00154640">
        <w:rPr>
          <w:lang w:val="es-PE"/>
        </w:rPr>
        <w:t xml:space="preserve"> las Condiciones Particulares de la póliza contratada (Página 5/6), aquélla incluye, entre otras, la Cláusula VEG001 – Condiciones Generales del Seguro Vehicular, siendo que en el artículo 7 de dicha cláusula se establece lo siguiente:</w:t>
      </w:r>
    </w:p>
    <w:p w:rsidRPr="00154640" w:rsidR="00154640" w:rsidP="00154640" w:rsidRDefault="00154640" w14:paraId="6BFF4B69" w14:textId="77777777">
      <w:pPr>
        <w:tabs>
          <w:tab w:val="left" w:pos="709"/>
          <w:tab w:val="left" w:pos="2160"/>
        </w:tabs>
        <w:ind w:left="705" w:hanging="705"/>
        <w:jc w:val="both"/>
        <w:rPr>
          <w:lang w:val="es-PE"/>
        </w:rPr>
      </w:pPr>
    </w:p>
    <w:p w:rsidRPr="00154640" w:rsidR="00154640" w:rsidP="00154640" w:rsidRDefault="00154640" w14:paraId="3BFCF3AB" w14:textId="42563478">
      <w:pPr>
        <w:tabs>
          <w:tab w:val="left" w:pos="2160"/>
        </w:tabs>
        <w:ind w:left="709" w:firstLine="4"/>
        <w:jc w:val="both"/>
        <w:rPr>
          <w:lang w:val="es-PE"/>
        </w:rPr>
      </w:pPr>
      <w:r w:rsidRPr="00154640">
        <w:rPr>
          <w:noProof/>
          <w:lang w:val="es-PE"/>
        </w:rPr>
        <w:drawing>
          <wp:inline distT="0" distB="0" distL="0" distR="0" wp14:anchorId="66E830A9" wp14:editId="660AAB30">
            <wp:extent cx="5362575" cy="419100"/>
            <wp:effectExtent l="0" t="0" r="952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419100"/>
                    </a:xfrm>
                    <a:prstGeom prst="rect">
                      <a:avLst/>
                    </a:prstGeom>
                    <a:noFill/>
                    <a:ln>
                      <a:noFill/>
                    </a:ln>
                  </pic:spPr>
                </pic:pic>
              </a:graphicData>
            </a:graphic>
          </wp:inline>
        </w:drawing>
      </w:r>
    </w:p>
    <w:p w:rsidRPr="00154640" w:rsidR="00154640" w:rsidP="00154640" w:rsidRDefault="00154640" w14:paraId="721CB45F" w14:textId="2AC4D554">
      <w:pPr>
        <w:tabs>
          <w:tab w:val="left" w:pos="709"/>
          <w:tab w:val="left" w:pos="2160"/>
        </w:tabs>
        <w:ind w:left="705" w:firstLine="4"/>
        <w:jc w:val="both"/>
        <w:rPr>
          <w:lang w:val="es-PE"/>
        </w:rPr>
      </w:pPr>
      <w:r w:rsidRPr="00154640">
        <w:rPr>
          <w:noProof/>
          <w:lang w:val="es-PE"/>
        </w:rPr>
        <w:drawing>
          <wp:inline distT="0" distB="0" distL="0" distR="0" wp14:anchorId="749FBE33" wp14:editId="748EF11D">
            <wp:extent cx="5124450" cy="14097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24450" cy="1409700"/>
                    </a:xfrm>
                    <a:prstGeom prst="rect">
                      <a:avLst/>
                    </a:prstGeom>
                    <a:noFill/>
                    <a:ln>
                      <a:noFill/>
                    </a:ln>
                  </pic:spPr>
                </pic:pic>
              </a:graphicData>
            </a:graphic>
          </wp:inline>
        </w:drawing>
      </w:r>
    </w:p>
    <w:p w:rsidRPr="00154640" w:rsidR="00154640" w:rsidP="00154640" w:rsidRDefault="00154640" w14:paraId="524084C4" w14:textId="77777777">
      <w:pPr>
        <w:tabs>
          <w:tab w:val="left" w:pos="709"/>
          <w:tab w:val="left" w:pos="2160"/>
        </w:tabs>
        <w:ind w:left="705" w:hanging="705"/>
        <w:jc w:val="both"/>
        <w:rPr>
          <w:lang w:val="es-PE"/>
        </w:rPr>
      </w:pPr>
      <w:r w:rsidRPr="00154640">
        <w:rPr>
          <w:lang w:val="es-PE"/>
        </w:rPr>
        <w:tab/>
      </w:r>
      <w:r w:rsidRPr="00154640">
        <w:rPr>
          <w:lang w:val="es-PE"/>
        </w:rPr>
        <w:t>(…)</w:t>
      </w:r>
    </w:p>
    <w:p w:rsidRPr="00154640" w:rsidR="00154640" w:rsidP="00154640" w:rsidRDefault="00154640" w14:paraId="10322E8B" w14:textId="72A2C827">
      <w:pPr>
        <w:tabs>
          <w:tab w:val="left" w:pos="709"/>
          <w:tab w:val="left" w:pos="2160"/>
        </w:tabs>
        <w:ind w:left="705" w:firstLine="4"/>
        <w:jc w:val="both"/>
        <w:rPr>
          <w:lang w:val="es-PE"/>
        </w:rPr>
      </w:pPr>
      <w:r w:rsidRPr="00154640">
        <w:rPr>
          <w:noProof/>
          <w:lang w:val="es-PE"/>
        </w:rPr>
        <w:drawing>
          <wp:inline distT="0" distB="0" distL="0" distR="0" wp14:anchorId="2F509F91" wp14:editId="20EB016F">
            <wp:extent cx="5105400" cy="15430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05400" cy="1543050"/>
                    </a:xfrm>
                    <a:prstGeom prst="rect">
                      <a:avLst/>
                    </a:prstGeom>
                    <a:noFill/>
                    <a:ln>
                      <a:noFill/>
                    </a:ln>
                  </pic:spPr>
                </pic:pic>
              </a:graphicData>
            </a:graphic>
          </wp:inline>
        </w:drawing>
      </w:r>
    </w:p>
    <w:p w:rsidRPr="00154640" w:rsidR="00154640" w:rsidP="00154640" w:rsidRDefault="00154640" w14:paraId="70304E14" w14:textId="77777777">
      <w:pPr>
        <w:tabs>
          <w:tab w:val="left" w:pos="709"/>
          <w:tab w:val="left" w:pos="2160"/>
        </w:tabs>
        <w:ind w:left="709" w:hanging="709"/>
        <w:jc w:val="both"/>
        <w:rPr>
          <w:rFonts w:eastAsiaTheme="minorHAnsi"/>
          <w:lang w:val="es-PE" w:eastAsia="en-US"/>
        </w:rPr>
      </w:pPr>
      <w:r w:rsidRPr="00154640">
        <w:rPr>
          <w:lang w:val="es-PE"/>
        </w:rPr>
        <w:tab/>
      </w:r>
      <w:r w:rsidRPr="00154640">
        <w:rPr>
          <w:lang w:val="es-PE"/>
        </w:rPr>
        <w:t>Dichas disposiciones se sustentan en el artículo 59 de la Ley Nro. 29946 – Ley del Contrato de Seguro:</w:t>
      </w:r>
    </w:p>
    <w:p w:rsidRPr="00154640" w:rsidR="00154640" w:rsidP="00154640" w:rsidRDefault="00154640" w14:paraId="08304F54" w14:textId="77777777">
      <w:pPr>
        <w:tabs>
          <w:tab w:val="left" w:pos="709"/>
          <w:tab w:val="left" w:pos="2160"/>
        </w:tabs>
        <w:ind w:left="709" w:hanging="709"/>
        <w:jc w:val="both"/>
        <w:rPr>
          <w:lang w:val="es-PE"/>
        </w:rPr>
      </w:pPr>
    </w:p>
    <w:p w:rsidRPr="00154640" w:rsidR="00154640" w:rsidP="00154640" w:rsidRDefault="00154640" w14:paraId="405FF8F2" w14:textId="77777777">
      <w:pPr>
        <w:tabs>
          <w:tab w:val="left" w:pos="709"/>
          <w:tab w:val="left" w:pos="2160"/>
        </w:tabs>
        <w:ind w:left="709"/>
        <w:jc w:val="both"/>
        <w:rPr>
          <w:i/>
          <w:lang w:val="es-PE"/>
        </w:rPr>
      </w:pPr>
      <w:r w:rsidRPr="00154640">
        <w:rPr>
          <w:i/>
          <w:lang w:val="es-PE"/>
        </w:rPr>
        <w:t xml:space="preserve">“Cuando la presente ley no determine el efecto del incumplimiento de una carga impuesta al asegurado, </w:t>
      </w:r>
      <w:r w:rsidRPr="00154640">
        <w:rPr>
          <w:b/>
          <w:i/>
          <w:lang w:val="es-PE"/>
        </w:rPr>
        <w:t>las partes pueden convenir la caducidad de los derechos del asegurado si el incumplimiento obedece a su dolo o culpa inexcusable,</w:t>
      </w:r>
      <w:r w:rsidRPr="00154640">
        <w:rPr>
          <w:i/>
          <w:lang w:val="es-PE"/>
        </w:rPr>
        <w:t xml:space="preserve"> </w:t>
      </w:r>
      <w:proofErr w:type="gramStart"/>
      <w:r w:rsidRPr="00154640">
        <w:rPr>
          <w:i/>
          <w:lang w:val="es-PE"/>
        </w:rPr>
        <w:t>de acuerdo al</w:t>
      </w:r>
      <w:proofErr w:type="gramEnd"/>
      <w:r w:rsidRPr="00154640">
        <w:rPr>
          <w:i/>
          <w:lang w:val="es-PE"/>
        </w:rPr>
        <w:t xml:space="preserve"> siguiente régimen:</w:t>
      </w:r>
    </w:p>
    <w:p w:rsidRPr="00154640" w:rsidR="00154640" w:rsidP="00154640" w:rsidRDefault="00154640" w14:paraId="3CDE34EE" w14:textId="77777777">
      <w:pPr>
        <w:tabs>
          <w:tab w:val="left" w:pos="709"/>
          <w:tab w:val="left" w:pos="2160"/>
        </w:tabs>
        <w:ind w:left="709"/>
        <w:jc w:val="both"/>
        <w:rPr>
          <w:i/>
          <w:lang w:val="es-PE"/>
        </w:rPr>
      </w:pPr>
      <w:r w:rsidRPr="00154640">
        <w:rPr>
          <w:i/>
          <w:lang w:val="es-PE"/>
        </w:rPr>
        <w:t>(…)</w:t>
      </w:r>
    </w:p>
    <w:p w:rsidRPr="00154640" w:rsidR="00154640" w:rsidP="00154640" w:rsidRDefault="00154640" w14:paraId="33A16035" w14:textId="77777777">
      <w:pPr>
        <w:tabs>
          <w:tab w:val="left" w:pos="709"/>
          <w:tab w:val="left" w:pos="2160"/>
        </w:tabs>
        <w:ind w:left="709"/>
        <w:jc w:val="both"/>
        <w:rPr>
          <w:i/>
          <w:lang w:val="es-PE"/>
        </w:rPr>
      </w:pPr>
      <w:r w:rsidRPr="00154640">
        <w:rPr>
          <w:i/>
          <w:lang w:val="es-PE"/>
        </w:rPr>
        <w:t>Cargas posteriores al siniestro</w:t>
      </w:r>
    </w:p>
    <w:p w:rsidRPr="00154640" w:rsidR="00154640" w:rsidP="00154640" w:rsidRDefault="00154640" w14:paraId="50F4B19C" w14:textId="77777777">
      <w:pPr>
        <w:tabs>
          <w:tab w:val="left" w:pos="709"/>
          <w:tab w:val="left" w:pos="1276"/>
          <w:tab w:val="left" w:pos="2160"/>
        </w:tabs>
        <w:ind w:left="1276" w:hanging="567"/>
        <w:jc w:val="both"/>
        <w:rPr>
          <w:b/>
          <w:i/>
          <w:lang w:val="es-PE"/>
        </w:rPr>
      </w:pPr>
      <w:r w:rsidRPr="00154640">
        <w:rPr>
          <w:i/>
          <w:lang w:val="es-PE"/>
        </w:rPr>
        <w:t>c)</w:t>
      </w:r>
      <w:r w:rsidRPr="00154640">
        <w:rPr>
          <w:i/>
          <w:lang w:val="es-PE"/>
        </w:rPr>
        <w:tab/>
      </w:r>
      <w:r w:rsidRPr="00154640">
        <w:rPr>
          <w:b/>
          <w:i/>
          <w:lang w:val="es-PE"/>
        </w:rPr>
        <w:t>Si la carga debe ejecutarse después del siniestro, el asegurador se libera por el incumplimiento del asegurado, si el mismo influyó en la extensión de la obligación asumida.</w:t>
      </w:r>
    </w:p>
    <w:p w:rsidRPr="00154640" w:rsidR="00154640" w:rsidP="00154640" w:rsidRDefault="00154640" w14:paraId="564E9E23" w14:textId="77777777">
      <w:pPr>
        <w:tabs>
          <w:tab w:val="left" w:pos="709"/>
          <w:tab w:val="left" w:pos="1276"/>
          <w:tab w:val="left" w:pos="2160"/>
        </w:tabs>
        <w:ind w:left="709"/>
        <w:jc w:val="both"/>
        <w:rPr>
          <w:i/>
          <w:lang w:val="es-PE"/>
        </w:rPr>
      </w:pPr>
      <w:r w:rsidRPr="00154640">
        <w:rPr>
          <w:i/>
          <w:lang w:val="es-PE"/>
        </w:rPr>
        <w:t>(…)</w:t>
      </w:r>
    </w:p>
    <w:p w:rsidRPr="00154640" w:rsidR="00154640" w:rsidP="00154640" w:rsidRDefault="00154640" w14:paraId="21159735" w14:textId="77777777">
      <w:pPr>
        <w:tabs>
          <w:tab w:val="left" w:pos="709"/>
          <w:tab w:val="left" w:pos="1276"/>
          <w:tab w:val="left" w:pos="2160"/>
        </w:tabs>
        <w:ind w:left="709"/>
        <w:jc w:val="both"/>
        <w:rPr>
          <w:i/>
          <w:lang w:val="es-PE"/>
        </w:rPr>
      </w:pPr>
      <w:r w:rsidRPr="00154640">
        <w:rPr>
          <w:i/>
          <w:lang w:val="es-PE"/>
        </w:rPr>
        <w:t>En caso de caducidad, corresponde al asegurador la prima por el tiempo transcurrido hasta que toma conocimiento del incumplimiento de la carga”.</w:t>
      </w:r>
    </w:p>
    <w:p w:rsidRPr="00154640" w:rsidR="00154640" w:rsidP="00154640" w:rsidRDefault="00154640" w14:paraId="545694B5" w14:textId="77777777">
      <w:pPr>
        <w:tabs>
          <w:tab w:val="left" w:pos="2160"/>
        </w:tabs>
        <w:jc w:val="both"/>
        <w:rPr>
          <w:i/>
          <w:lang w:val="es-PE"/>
        </w:rPr>
      </w:pPr>
    </w:p>
    <w:p w:rsidRPr="00154640" w:rsidR="00154640" w:rsidP="00154640" w:rsidRDefault="00154640" w14:paraId="1893D666" w14:textId="77777777">
      <w:pPr>
        <w:tabs>
          <w:tab w:val="left" w:pos="2160"/>
        </w:tabs>
        <w:ind w:left="709"/>
        <w:jc w:val="both"/>
        <w:rPr>
          <w:lang w:val="es-PE"/>
        </w:rPr>
      </w:pPr>
      <w:r w:rsidRPr="00154640">
        <w:rPr>
          <w:lang w:val="es-PE"/>
        </w:rPr>
        <w:t>Lo destacado con negrita en el texto reproducido es nuestro.</w:t>
      </w:r>
    </w:p>
    <w:p w:rsidRPr="00154640" w:rsidR="00154640" w:rsidP="00154640" w:rsidRDefault="00154640" w14:paraId="7A94B715" w14:textId="77777777">
      <w:pPr>
        <w:tabs>
          <w:tab w:val="left" w:pos="709"/>
          <w:tab w:val="left" w:pos="2160"/>
        </w:tabs>
        <w:ind w:left="705" w:hanging="705"/>
        <w:jc w:val="both"/>
        <w:rPr>
          <w:lang w:val="es-PE"/>
        </w:rPr>
      </w:pPr>
    </w:p>
    <w:p w:rsidRPr="00154640" w:rsidR="00154640" w:rsidP="00154640" w:rsidRDefault="00154640" w14:paraId="36408B07" w14:textId="77777777">
      <w:pPr>
        <w:tabs>
          <w:tab w:val="left" w:pos="709"/>
          <w:tab w:val="left" w:pos="2160"/>
        </w:tabs>
        <w:ind w:left="705" w:hanging="705"/>
        <w:jc w:val="both"/>
        <w:rPr>
          <w:lang w:val="es-PE"/>
        </w:rPr>
      </w:pPr>
      <w:r w:rsidRPr="00154640">
        <w:rPr>
          <w:lang w:val="es-PE"/>
        </w:rPr>
        <w:tab/>
      </w:r>
      <w:r w:rsidRPr="00154640">
        <w:rPr>
          <w:lang w:val="es-PE"/>
        </w:rPr>
        <w:t>En consecuencia, el contrato de seguro sí contiene las cargas invocadas (realizar la denuncia policial y sometimiento al dosaje etílico, en cierto plazo perentorio), sancionando su inobservancia con la pérdida del derecho indemnizatorio.</w:t>
      </w:r>
    </w:p>
    <w:p w:rsidRPr="00154640" w:rsidR="00154640" w:rsidP="00154640" w:rsidRDefault="00154640" w14:paraId="652262AF" w14:textId="77777777">
      <w:pPr>
        <w:tabs>
          <w:tab w:val="left" w:pos="709"/>
          <w:tab w:val="left" w:pos="2160"/>
        </w:tabs>
        <w:ind w:left="705" w:hanging="705"/>
        <w:jc w:val="both"/>
        <w:rPr>
          <w:lang w:val="es-PE"/>
        </w:rPr>
      </w:pPr>
    </w:p>
    <w:p w:rsidRPr="00154640" w:rsidR="00154640" w:rsidP="00154640" w:rsidRDefault="00154640" w14:paraId="7330B6ED" w14:textId="77777777">
      <w:pPr>
        <w:tabs>
          <w:tab w:val="left" w:pos="709"/>
          <w:tab w:val="left" w:pos="2160"/>
        </w:tabs>
        <w:ind w:left="705" w:hanging="705"/>
        <w:jc w:val="both"/>
        <w:rPr>
          <w:lang w:val="es-PE"/>
        </w:rPr>
      </w:pPr>
      <w:r w:rsidRPr="00154640">
        <w:rPr>
          <w:lang w:val="es-PE"/>
        </w:rPr>
        <w:t>6.4.</w:t>
      </w:r>
      <w:r w:rsidRPr="00154640">
        <w:rPr>
          <w:lang w:val="es-PE"/>
        </w:rPr>
        <w:tab/>
      </w:r>
      <w:r w:rsidRPr="00154640">
        <w:rPr>
          <w:lang w:val="es-PE"/>
        </w:rPr>
        <w:t>¿El asegurado conoció oportuna, adecuada y suficientemente de dicho régimen de cargas, en particular de las consecuencias correspondientes en caso de inobservancia?</w:t>
      </w:r>
    </w:p>
    <w:p w:rsidRPr="00154640" w:rsidR="00154640" w:rsidP="00154640" w:rsidRDefault="00154640" w14:paraId="2EE69CC2" w14:textId="77777777">
      <w:pPr>
        <w:tabs>
          <w:tab w:val="left" w:pos="709"/>
          <w:tab w:val="left" w:pos="2160"/>
        </w:tabs>
        <w:ind w:left="705" w:hanging="705"/>
        <w:jc w:val="both"/>
        <w:rPr>
          <w:lang w:val="es-PE"/>
        </w:rPr>
      </w:pPr>
    </w:p>
    <w:p w:rsidRPr="00154640" w:rsidR="00154640" w:rsidP="00154640" w:rsidRDefault="00154640" w14:paraId="60187F4A" w14:textId="77777777">
      <w:pPr>
        <w:tabs>
          <w:tab w:val="left" w:pos="709"/>
          <w:tab w:val="left" w:pos="2160"/>
        </w:tabs>
        <w:ind w:left="705" w:hanging="705"/>
        <w:jc w:val="both"/>
        <w:rPr>
          <w:lang w:val="es-PE"/>
        </w:rPr>
      </w:pPr>
      <w:r w:rsidRPr="00154640">
        <w:rPr>
          <w:lang w:val="es-PE"/>
        </w:rPr>
        <w:tab/>
      </w:r>
      <w:r w:rsidRPr="00154640">
        <w:rPr>
          <w:lang w:val="es-PE"/>
        </w:rPr>
        <w:t>Conforme a lo tratado en la audiencia de vista, al reportar telefónicamente el siniestro, el asegurado fue informado de la necesidad de cumplir con las indicadas cargas de lo contrario no sería cubierto el siniestro. Tal como ha sido destacado precedentemente, la póliza cumple con las exigencias reglamentarias correspondientes, porque no sólo contiene un resumen con la expresa referencia al régimen de cargas, sino porque entre las cláusulas que contiene, figuran tanto la CGC000 (Condiciones Generales de Contratación) como la VEG001 (Condiciones Generales del Seguro Vehicular) que regulan lo relativo a las cargas, y al procedimiento para observarlas y no afectar la pretensión indemnizatoria.</w:t>
      </w:r>
    </w:p>
    <w:p w:rsidRPr="00154640" w:rsidR="00154640" w:rsidP="00154640" w:rsidRDefault="00154640" w14:paraId="26D8184B" w14:textId="77777777">
      <w:pPr>
        <w:tabs>
          <w:tab w:val="left" w:pos="709"/>
          <w:tab w:val="left" w:pos="2160"/>
        </w:tabs>
        <w:ind w:left="705" w:hanging="705"/>
        <w:jc w:val="both"/>
        <w:rPr>
          <w:lang w:val="es-PE"/>
        </w:rPr>
      </w:pPr>
    </w:p>
    <w:p w:rsidRPr="00154640" w:rsidR="00154640" w:rsidP="00154640" w:rsidRDefault="00154640" w14:paraId="4B28C9FD" w14:textId="77777777">
      <w:pPr>
        <w:tabs>
          <w:tab w:val="left" w:pos="709"/>
          <w:tab w:val="left" w:pos="2160"/>
        </w:tabs>
        <w:ind w:left="705" w:hanging="705"/>
        <w:jc w:val="both"/>
        <w:rPr>
          <w:lang w:val="es-PE"/>
        </w:rPr>
      </w:pPr>
      <w:r w:rsidRPr="00154640">
        <w:rPr>
          <w:lang w:val="es-PE"/>
        </w:rPr>
        <w:tab/>
      </w:r>
      <w:r w:rsidRPr="00154640">
        <w:rPr>
          <w:lang w:val="es-PE"/>
        </w:rPr>
        <w:t>En consecuencia, no es controvertido que el asegurada estaba en la posibilidad de conocer el régimen de cargas a observar en caso se ocurrencia de un siniestro, máxime cuando contaba con el asesoramiento de un bróker de seguros.  Siendo así, el régimen de cargas le era y le es oponible, esto es, exigible, debiendo asumir las consecuencias contractuales y legales en caso de inobservancia imputable.</w:t>
      </w:r>
    </w:p>
    <w:p w:rsidRPr="00154640" w:rsidR="00154640" w:rsidP="00154640" w:rsidRDefault="00154640" w14:paraId="76D9D975" w14:textId="77777777">
      <w:pPr>
        <w:tabs>
          <w:tab w:val="left" w:pos="709"/>
          <w:tab w:val="left" w:pos="2160"/>
        </w:tabs>
        <w:ind w:left="705" w:hanging="705"/>
        <w:jc w:val="both"/>
        <w:rPr>
          <w:lang w:val="es-PE"/>
        </w:rPr>
      </w:pPr>
    </w:p>
    <w:p w:rsidRPr="00154640" w:rsidR="00154640" w:rsidP="00154640" w:rsidRDefault="00154640" w14:paraId="1E784296" w14:textId="77777777">
      <w:pPr>
        <w:tabs>
          <w:tab w:val="left" w:pos="709"/>
          <w:tab w:val="left" w:pos="2160"/>
        </w:tabs>
        <w:ind w:left="709"/>
        <w:jc w:val="both"/>
        <w:rPr>
          <w:lang w:val="es-PE"/>
        </w:rPr>
      </w:pPr>
      <w:r w:rsidRPr="00154640">
        <w:rPr>
          <w:lang w:val="es-PE"/>
        </w:rPr>
        <w:t>Se deja constancia que las cargas en cuestión son, por su contenido, absolutamente razonables (exigencia demandada por la regla décima contenida en el artículo IV – Disposiciones Generales de la Ley Nro. 29946 – Ley del Contrato de Seguro), mereciéndose destacar que dichas cargas no son ni representan una exigencia atípica, inusual o infrecuente, porque de acuerdo al Reglamento Nacional de Tránsito, ante la ocurrencia de un accidente vehicular debe procederse de la misma manera en que lo exige la póliza.  Sabiendo de ello, y dado que en este caso no habría habido afectación a bienes de terceros ni a terceras personas, una elemental diligencia aconsejaba que el conductor, tal como se le fue exigido al reportar el siniestro, cumpliera con las cargas contractuales.  En cualquier caso, estas cargas inobservadas son absolutamente regulares en las pólizas vehiculares en la industria, por lo que siguen los estándares que exigen las aseguradoras, al margen que algunas no las apliquen en un caso en particular por razones comerciales antes que legales.</w:t>
      </w:r>
    </w:p>
    <w:p w:rsidRPr="00154640" w:rsidR="00154640" w:rsidP="00154640" w:rsidRDefault="00154640" w14:paraId="069F2952" w14:textId="77777777">
      <w:pPr>
        <w:tabs>
          <w:tab w:val="left" w:pos="709"/>
          <w:tab w:val="left" w:pos="2160"/>
        </w:tabs>
        <w:ind w:left="705" w:firstLine="4"/>
        <w:jc w:val="both"/>
        <w:rPr>
          <w:lang w:val="es-PE"/>
        </w:rPr>
      </w:pPr>
    </w:p>
    <w:p w:rsidRPr="00154640" w:rsidR="00154640" w:rsidP="00154640" w:rsidRDefault="00154640" w14:paraId="2300E471" w14:textId="77777777">
      <w:pPr>
        <w:tabs>
          <w:tab w:val="left" w:pos="709"/>
          <w:tab w:val="left" w:pos="2160"/>
        </w:tabs>
        <w:ind w:left="705" w:hanging="705"/>
        <w:jc w:val="both"/>
        <w:rPr>
          <w:lang w:val="es-PE"/>
        </w:rPr>
      </w:pPr>
      <w:r w:rsidRPr="00154640">
        <w:rPr>
          <w:lang w:val="es-PE"/>
        </w:rPr>
        <w:t>6.5.</w:t>
      </w:r>
      <w:r w:rsidRPr="00154640">
        <w:rPr>
          <w:lang w:val="es-PE"/>
        </w:rPr>
        <w:tab/>
      </w:r>
      <w:r w:rsidRPr="00154640">
        <w:rPr>
          <w:lang w:val="es-PE"/>
        </w:rPr>
        <w:t>¿Qué es lo que explica la inobservancia de la carga, hay de por medio causa imputable o no, o más bien media alguna causa o razón que pudiese justificar la inobservancia de las cargas, habiéndose probado razonablemente la misma?</w:t>
      </w:r>
    </w:p>
    <w:p w:rsidRPr="00154640" w:rsidR="00154640" w:rsidP="00154640" w:rsidRDefault="00154640" w14:paraId="7448789F" w14:textId="77777777">
      <w:pPr>
        <w:tabs>
          <w:tab w:val="left" w:pos="709"/>
          <w:tab w:val="left" w:pos="2160"/>
        </w:tabs>
        <w:ind w:firstLine="4"/>
        <w:jc w:val="both"/>
        <w:rPr>
          <w:lang w:val="es-PE"/>
        </w:rPr>
      </w:pPr>
    </w:p>
    <w:p w:rsidRPr="00154640" w:rsidR="00154640" w:rsidP="00154640" w:rsidRDefault="00154640" w14:paraId="1B486719" w14:textId="2EE3EDAE">
      <w:pPr>
        <w:tabs>
          <w:tab w:val="left" w:pos="709"/>
          <w:tab w:val="left" w:pos="2160"/>
        </w:tabs>
        <w:ind w:left="709" w:firstLine="4"/>
        <w:jc w:val="both"/>
        <w:rPr>
          <w:lang w:val="es-PE"/>
        </w:rPr>
      </w:pPr>
      <w:r w:rsidRPr="40800A78" w:rsidR="00154640">
        <w:rPr>
          <w:lang w:val="es-PE"/>
        </w:rPr>
        <w:t>De acuerdo a</w:t>
      </w:r>
      <w:r w:rsidRPr="40800A78" w:rsidR="00154640">
        <w:rPr>
          <w:lang w:val="es-PE"/>
        </w:rPr>
        <w:t xml:space="preserve"> lo tratado en la audiencia de vista, y según se desprende de sus descargos, </w:t>
      </w:r>
      <w:r w:rsidRPr="40800A78" w:rsidR="0C1BEFCE">
        <w:rPr>
          <w:lang w:val="es-PE"/>
        </w:rPr>
        <w:t>...................................</w:t>
      </w:r>
      <w:r w:rsidRPr="40800A78" w:rsidR="00154640">
        <w:rPr>
          <w:lang w:val="es-PE"/>
        </w:rPr>
        <w:t xml:space="preserve"> estima que la inobservancia de la carga se explicaría por una culpa inexcusable, no observándose unas cargas que afectan la posibilidad de obtener cobertura por los daños soportados.  Hay, por consiguiente, causa imputable al asegurado.</w:t>
      </w:r>
    </w:p>
    <w:p w:rsidRPr="00154640" w:rsidR="00154640" w:rsidP="00154640" w:rsidRDefault="00154640" w14:paraId="43A7DCF5" w14:textId="77777777">
      <w:pPr>
        <w:tabs>
          <w:tab w:val="left" w:pos="709"/>
          <w:tab w:val="left" w:pos="2160"/>
        </w:tabs>
        <w:ind w:left="709" w:firstLine="4"/>
        <w:jc w:val="both"/>
        <w:rPr>
          <w:lang w:val="es-PE"/>
        </w:rPr>
      </w:pPr>
    </w:p>
    <w:p w:rsidRPr="00154640" w:rsidR="00154640" w:rsidP="00154640" w:rsidRDefault="00154640" w14:paraId="19D489A9" w14:textId="77777777">
      <w:pPr>
        <w:tabs>
          <w:tab w:val="left" w:pos="709"/>
          <w:tab w:val="left" w:pos="2160"/>
        </w:tabs>
        <w:ind w:left="709" w:firstLine="4"/>
        <w:jc w:val="both"/>
        <w:rPr>
          <w:lang w:val="es-PE"/>
        </w:rPr>
      </w:pPr>
      <w:r w:rsidRPr="00154640">
        <w:rPr>
          <w:lang w:val="es-PE"/>
        </w:rPr>
        <w:t>No obstante, la parte reclamante invoca una causa justificante para explicar la inobservancia de las cargas.</w:t>
      </w:r>
    </w:p>
    <w:p w:rsidRPr="00154640" w:rsidR="00154640" w:rsidP="00154640" w:rsidRDefault="00154640" w14:paraId="09B1C608" w14:textId="77777777">
      <w:pPr>
        <w:tabs>
          <w:tab w:val="left" w:pos="709"/>
          <w:tab w:val="left" w:pos="2160"/>
        </w:tabs>
        <w:ind w:left="709" w:firstLine="4"/>
        <w:jc w:val="both"/>
        <w:rPr>
          <w:lang w:val="es-PE"/>
        </w:rPr>
      </w:pPr>
    </w:p>
    <w:p w:rsidRPr="00154640" w:rsidR="00154640" w:rsidP="00154640" w:rsidRDefault="00154640" w14:paraId="0406C5C6" w14:textId="77777777">
      <w:pPr>
        <w:tabs>
          <w:tab w:val="left" w:pos="709"/>
          <w:tab w:val="left" w:pos="2160"/>
        </w:tabs>
        <w:ind w:left="709" w:firstLine="4"/>
        <w:jc w:val="both"/>
        <w:rPr>
          <w:lang w:val="es-PE"/>
        </w:rPr>
      </w:pPr>
      <w:r w:rsidRPr="00154640">
        <w:rPr>
          <w:lang w:val="es-PE"/>
        </w:rPr>
        <w:t>Así, tanto en su reclamación como en la audiencia de vista, expresa</w:t>
      </w:r>
      <w:r w:rsidRPr="00154640">
        <w:rPr>
          <w:color w:val="000000"/>
          <w:lang w:val="es-PE" w:eastAsia="es-PE"/>
        </w:rPr>
        <w:t xml:space="preserve"> que se encontraba imposibilitado de hacerlo por estar en medio de la carretera con el radiador dañado del vehículo y con su familia a bordo, además que la ciudad más cercana al punto (Talara) estaba a más de una hora de donde se encontraba, y no había terceros involucrados.</w:t>
      </w:r>
    </w:p>
    <w:p w:rsidRPr="00154640" w:rsidR="00154640" w:rsidP="00154640" w:rsidRDefault="00154640" w14:paraId="12DDFE7F" w14:textId="77777777">
      <w:pPr>
        <w:tabs>
          <w:tab w:val="left" w:pos="709"/>
          <w:tab w:val="left" w:pos="2160"/>
        </w:tabs>
        <w:ind w:left="709" w:firstLine="4"/>
        <w:jc w:val="both"/>
        <w:rPr>
          <w:lang w:val="es-PE"/>
        </w:rPr>
      </w:pPr>
    </w:p>
    <w:p w:rsidRPr="00154640" w:rsidR="00154640" w:rsidP="00154640" w:rsidRDefault="00154640" w14:paraId="6978FF23" w14:textId="77777777">
      <w:pPr>
        <w:tabs>
          <w:tab w:val="left" w:pos="709"/>
          <w:tab w:val="left" w:pos="2160"/>
        </w:tabs>
        <w:ind w:left="709" w:firstLine="4"/>
        <w:jc w:val="both"/>
        <w:rPr>
          <w:lang w:val="es-PE"/>
        </w:rPr>
      </w:pPr>
      <w:r w:rsidRPr="00154640">
        <w:rPr>
          <w:lang w:val="es-PE"/>
        </w:rPr>
        <w:t>Conforme ha indicado el asegurado, realizó</w:t>
      </w:r>
      <w:r w:rsidRPr="00154640">
        <w:rPr>
          <w:color w:val="000000"/>
          <w:lang w:val="es-PE" w:eastAsia="es-PE"/>
        </w:rPr>
        <w:t xml:space="preserve"> una reparación provisional con un mecánico de la zona para poder desplazarse hasta el hospedaje ubicado a 3km del lugar del incidente y poner a su familia y vehículo a resguardo</w:t>
      </w:r>
      <w:r w:rsidRPr="00154640">
        <w:rPr>
          <w:lang w:val="es-PE"/>
        </w:rPr>
        <w:t xml:space="preserve">.  ¿Corresponde ello a una causa no imputable, a una causa ajena?  A juicio de este ORU no, puesto que luego de la reparación y dejar a su familia en el hospedaje, el asegurado debió haber cumplido con las cargas contractuales pues no existía un impedimento objetivo para realizar una denuncia y someterse a la prueba de alcoholemia siguiendo los protocolos que tiene instituidos la propia Policía Nacional del </w:t>
      </w:r>
      <w:proofErr w:type="gramStart"/>
      <w:r w:rsidRPr="00154640">
        <w:rPr>
          <w:lang w:val="es-PE"/>
        </w:rPr>
        <w:t>Perú..</w:t>
      </w:r>
      <w:proofErr w:type="gramEnd"/>
      <w:r w:rsidRPr="00154640">
        <w:rPr>
          <w:lang w:val="es-PE"/>
        </w:rPr>
        <w:t xml:space="preserve">  La negativa de hacerlo fue una decisión que el asegurado asumió consciente que incumplía el régimen de cargas.</w:t>
      </w:r>
    </w:p>
    <w:p w:rsidRPr="00154640" w:rsidR="00154640" w:rsidP="00154640" w:rsidRDefault="00154640" w14:paraId="61E0D9F9" w14:textId="77777777">
      <w:pPr>
        <w:tabs>
          <w:tab w:val="left" w:pos="709"/>
          <w:tab w:val="left" w:pos="2160"/>
        </w:tabs>
        <w:ind w:left="709" w:firstLine="4"/>
        <w:jc w:val="both"/>
        <w:rPr>
          <w:lang w:val="es-PE"/>
        </w:rPr>
      </w:pPr>
    </w:p>
    <w:p w:rsidRPr="00154640" w:rsidR="00154640" w:rsidP="00154640" w:rsidRDefault="00154640" w14:paraId="0A1713C1" w14:textId="77777777">
      <w:pPr>
        <w:tabs>
          <w:tab w:val="left" w:pos="709"/>
          <w:tab w:val="left" w:pos="2160"/>
        </w:tabs>
        <w:ind w:left="705" w:hanging="705"/>
        <w:jc w:val="both"/>
        <w:rPr>
          <w:lang w:val="es-PE"/>
        </w:rPr>
      </w:pPr>
      <w:r w:rsidRPr="00154640">
        <w:rPr>
          <w:lang w:val="es-PE"/>
        </w:rPr>
        <w:t xml:space="preserve">  </w:t>
      </w:r>
      <w:r w:rsidRPr="00154640">
        <w:rPr>
          <w:lang w:val="es-PE"/>
        </w:rPr>
        <w:tab/>
      </w:r>
      <w:r w:rsidRPr="00154640">
        <w:rPr>
          <w:lang w:val="es-PE"/>
        </w:rPr>
        <w:t>Por ello, se concluye que se carece de una justificación que corresponda a una causa ajena o que se sobrepone a quien debe observar la carga, por lo que corresponde que el reclamante asuma las consecuencias de ello: pérdida del derecho indemnizatorio.</w:t>
      </w:r>
    </w:p>
    <w:p w:rsidRPr="00154640" w:rsidR="00154640" w:rsidP="00154640" w:rsidRDefault="00154640" w14:paraId="325D94FA" w14:textId="77777777">
      <w:pPr>
        <w:tabs>
          <w:tab w:val="left" w:pos="709"/>
          <w:tab w:val="left" w:pos="2160"/>
        </w:tabs>
        <w:ind w:left="705" w:hanging="705"/>
        <w:jc w:val="both"/>
        <w:rPr>
          <w:lang w:val="es-PE"/>
        </w:rPr>
      </w:pPr>
    </w:p>
    <w:p w:rsidRPr="00154640" w:rsidR="00154640" w:rsidP="00154640" w:rsidRDefault="00154640" w14:paraId="4B2907B2" w14:textId="77777777">
      <w:pPr>
        <w:tabs>
          <w:tab w:val="left" w:pos="709"/>
          <w:tab w:val="left" w:pos="2160"/>
        </w:tabs>
        <w:ind w:left="705" w:hanging="705"/>
        <w:jc w:val="both"/>
        <w:rPr>
          <w:lang w:val="es-PE"/>
        </w:rPr>
      </w:pPr>
      <w:r w:rsidRPr="00154640">
        <w:rPr>
          <w:lang w:val="es-PE"/>
        </w:rPr>
        <w:tab/>
      </w:r>
      <w:r w:rsidRPr="00154640">
        <w:rPr>
          <w:lang w:val="es-PE"/>
        </w:rPr>
        <w:t>En opinión de este ORU la causa imputable atribuible al conductor más que una culpa inexcusable corresponde a dolo, dado que en la circunstancia que se asume el conocimiento de la póliza, se tomó la decisión de no cumplir con las cargas, no realizar la denuncia policial y menos someterse al dosaje etílico y continuar la marcha hacia el lugar de destino.</w:t>
      </w:r>
    </w:p>
    <w:p w:rsidRPr="00154640" w:rsidR="00154640" w:rsidP="00154640" w:rsidRDefault="00154640" w14:paraId="00191F72" w14:textId="77777777">
      <w:pPr>
        <w:tabs>
          <w:tab w:val="left" w:pos="709"/>
          <w:tab w:val="left" w:pos="2160"/>
        </w:tabs>
        <w:ind w:left="705" w:hanging="705"/>
        <w:jc w:val="both"/>
        <w:rPr>
          <w:lang w:val="es-PE"/>
        </w:rPr>
      </w:pPr>
    </w:p>
    <w:p w:rsidRPr="00154640" w:rsidR="00154640" w:rsidP="00154640" w:rsidRDefault="00154640" w14:paraId="5ED7FB7B" w14:textId="77777777">
      <w:pPr>
        <w:tabs>
          <w:tab w:val="left" w:pos="709"/>
          <w:tab w:val="left" w:pos="2160"/>
        </w:tabs>
        <w:ind w:left="705" w:hanging="705"/>
        <w:jc w:val="both"/>
        <w:rPr>
          <w:lang w:val="es-PE"/>
        </w:rPr>
      </w:pPr>
      <w:r w:rsidRPr="00154640">
        <w:rPr>
          <w:lang w:val="es-PE"/>
        </w:rPr>
        <w:tab/>
      </w:r>
      <w:r w:rsidRPr="00154640">
        <w:rPr>
          <w:lang w:val="es-PE"/>
        </w:rPr>
        <w:t>Esa decisión afecta, a juicio de este ORU, gravemente el interés de la aseguradora, porque de hecho se le impide conocer sobre las circunstancias del accidente, verificando el relato del conductor, o sobre la situación de este último, esto es, si se encontraba o no en capacidad para conducir, quedado limitada a recibir una narrativa de lo sucedido.</w:t>
      </w:r>
    </w:p>
    <w:p w:rsidRPr="00154640" w:rsidR="00154640" w:rsidP="00154640" w:rsidRDefault="00154640" w14:paraId="1ED777D3" w14:textId="77777777">
      <w:pPr>
        <w:tabs>
          <w:tab w:val="left" w:pos="709"/>
          <w:tab w:val="left" w:pos="2160"/>
        </w:tabs>
        <w:jc w:val="both"/>
        <w:rPr>
          <w:lang w:val="es-PE"/>
        </w:rPr>
      </w:pPr>
    </w:p>
    <w:p w:rsidRPr="00154640" w:rsidR="00154640" w:rsidP="00154640" w:rsidRDefault="00154640" w14:paraId="4B1CAE79" w14:textId="77777777">
      <w:pPr>
        <w:tabs>
          <w:tab w:val="left" w:pos="709"/>
          <w:tab w:val="left" w:pos="2160"/>
        </w:tabs>
        <w:ind w:left="705" w:hanging="705"/>
        <w:jc w:val="both"/>
        <w:rPr>
          <w:lang w:val="es-PE"/>
        </w:rPr>
      </w:pPr>
      <w:r w:rsidRPr="00154640">
        <w:rPr>
          <w:lang w:val="es-PE"/>
        </w:rPr>
        <w:t>6.6.</w:t>
      </w:r>
      <w:r w:rsidRPr="00154640">
        <w:rPr>
          <w:lang w:val="es-PE"/>
        </w:rPr>
        <w:tab/>
      </w:r>
      <w:r w:rsidRPr="00154640">
        <w:rPr>
          <w:lang w:val="es-PE"/>
        </w:rPr>
        <w:t xml:space="preserve">Carece finalmente de relevancia la argumentación de la reclamante sobre la aplicación de la cláusula “Sistema </w:t>
      </w:r>
      <w:proofErr w:type="spellStart"/>
      <w:r w:rsidRPr="00154640">
        <w:rPr>
          <w:lang w:val="es-PE"/>
        </w:rPr>
        <w:t>Speed</w:t>
      </w:r>
      <w:proofErr w:type="spellEnd"/>
      <w:r w:rsidRPr="00154640">
        <w:rPr>
          <w:lang w:val="es-PE"/>
        </w:rPr>
        <w:t>” a su caso, en la medida que la aplicación de dicha cláusula se circunscribe expresamente a la ciudad de Lima</w:t>
      </w:r>
    </w:p>
    <w:p w:rsidRPr="00154640" w:rsidR="00154640" w:rsidP="00154640" w:rsidRDefault="00154640" w14:paraId="265E231D" w14:textId="77777777">
      <w:pPr>
        <w:tabs>
          <w:tab w:val="left" w:pos="709"/>
          <w:tab w:val="left" w:pos="2160"/>
        </w:tabs>
        <w:ind w:left="705" w:hanging="705"/>
        <w:jc w:val="both"/>
        <w:rPr>
          <w:lang w:val="es-PE"/>
        </w:rPr>
      </w:pPr>
    </w:p>
    <w:p w:rsidRPr="00154640" w:rsidR="00154640" w:rsidP="00154640" w:rsidRDefault="00154640" w14:paraId="0475CA22" w14:textId="77777777">
      <w:pPr>
        <w:kinsoku w:val="0"/>
        <w:overflowPunct w:val="0"/>
        <w:autoSpaceDE w:val="0"/>
        <w:autoSpaceDN w:val="0"/>
        <w:adjustRightInd w:val="0"/>
        <w:rPr>
          <w:rFonts w:eastAsiaTheme="minorHAnsi"/>
          <w:lang w:val="es-PE" w:eastAsia="en-US"/>
        </w:rPr>
      </w:pPr>
    </w:p>
    <w:p w:rsidRPr="00154640" w:rsidR="00154640" w:rsidP="00154640" w:rsidRDefault="00154640" w14:paraId="35D82F7A" w14:textId="77777777">
      <w:pPr>
        <w:kinsoku w:val="0"/>
        <w:overflowPunct w:val="0"/>
        <w:autoSpaceDE w:val="0"/>
        <w:autoSpaceDN w:val="0"/>
        <w:adjustRightInd w:val="0"/>
        <w:spacing w:before="53"/>
        <w:ind w:left="1440"/>
        <w:rPr>
          <w:b/>
          <w:bCs/>
          <w:i/>
          <w:iCs/>
          <w:spacing w:val="-2"/>
          <w:lang w:val="es-PE"/>
        </w:rPr>
      </w:pPr>
      <w:r w:rsidRPr="00154640">
        <w:rPr>
          <w:b/>
          <w:bCs/>
          <w:i/>
          <w:iCs/>
          <w:spacing w:val="-2"/>
          <w:lang w:val="es-PE"/>
        </w:rPr>
        <w:t>“VEH231</w:t>
      </w:r>
    </w:p>
    <w:p w:rsidRPr="00154640" w:rsidR="00154640" w:rsidP="00154640" w:rsidRDefault="00154640" w14:paraId="41A22CD8" w14:textId="77777777">
      <w:pPr>
        <w:kinsoku w:val="0"/>
        <w:overflowPunct w:val="0"/>
        <w:autoSpaceDE w:val="0"/>
        <w:autoSpaceDN w:val="0"/>
        <w:adjustRightInd w:val="0"/>
        <w:ind w:left="1329"/>
        <w:rPr>
          <w:b/>
          <w:bCs/>
          <w:i/>
          <w:iCs/>
          <w:lang w:val="es-PE"/>
        </w:rPr>
      </w:pPr>
    </w:p>
    <w:p w:rsidRPr="00154640" w:rsidR="00154640" w:rsidP="00154640" w:rsidRDefault="00154640" w14:paraId="059F25ED" w14:textId="77777777">
      <w:pPr>
        <w:kinsoku w:val="0"/>
        <w:overflowPunct w:val="0"/>
        <w:autoSpaceDE w:val="0"/>
        <w:autoSpaceDN w:val="0"/>
        <w:adjustRightInd w:val="0"/>
        <w:spacing w:before="2"/>
        <w:ind w:left="1329"/>
        <w:rPr>
          <w:b/>
          <w:bCs/>
          <w:i/>
          <w:iCs/>
          <w:lang w:val="es-PE"/>
        </w:rPr>
      </w:pPr>
    </w:p>
    <w:p w:rsidRPr="00154640" w:rsidR="00154640" w:rsidP="00154640" w:rsidRDefault="00154640" w14:paraId="457EA534" w14:textId="77777777">
      <w:pPr>
        <w:kinsoku w:val="0"/>
        <w:overflowPunct w:val="0"/>
        <w:autoSpaceDE w:val="0"/>
        <w:autoSpaceDN w:val="0"/>
        <w:adjustRightInd w:val="0"/>
        <w:ind w:left="4717" w:right="3375"/>
        <w:jc w:val="center"/>
        <w:rPr>
          <w:b/>
          <w:bCs/>
          <w:i/>
          <w:iCs/>
          <w:lang w:val="es-PE"/>
        </w:rPr>
      </w:pPr>
      <w:r w:rsidRPr="00154640">
        <w:rPr>
          <w:b/>
          <w:bCs/>
          <w:i/>
          <w:iCs/>
          <w:lang w:val="es-PE"/>
        </w:rPr>
        <w:t>CLÁUSULA SISTEMA SPEED</w:t>
      </w:r>
    </w:p>
    <w:p w:rsidRPr="00154640" w:rsidR="00154640" w:rsidP="00154640" w:rsidRDefault="00154640" w14:paraId="269486E5" w14:textId="77777777">
      <w:pPr>
        <w:kinsoku w:val="0"/>
        <w:overflowPunct w:val="0"/>
        <w:autoSpaceDE w:val="0"/>
        <w:autoSpaceDN w:val="0"/>
        <w:adjustRightInd w:val="0"/>
        <w:spacing w:before="8"/>
        <w:ind w:left="1329"/>
        <w:rPr>
          <w:b/>
          <w:bCs/>
          <w:i/>
          <w:iCs/>
          <w:lang w:val="es-PE"/>
        </w:rPr>
      </w:pPr>
    </w:p>
    <w:p w:rsidRPr="00154640" w:rsidR="00154640" w:rsidP="00154640" w:rsidRDefault="00154640" w14:paraId="2B07D237" w14:textId="77777777">
      <w:pPr>
        <w:numPr>
          <w:ilvl w:val="0"/>
          <w:numId w:val="32"/>
        </w:numPr>
        <w:tabs>
          <w:tab w:val="left" w:pos="395"/>
        </w:tabs>
        <w:kinsoku w:val="0"/>
        <w:overflowPunct w:val="0"/>
        <w:autoSpaceDE w:val="0"/>
        <w:autoSpaceDN w:val="0"/>
        <w:adjustRightInd w:val="0"/>
        <w:ind w:left="1723" w:hanging="280"/>
        <w:rPr>
          <w:b/>
          <w:bCs/>
          <w:i/>
          <w:iCs/>
          <w:spacing w:val="-2"/>
          <w:lang w:val="es-PE"/>
        </w:rPr>
      </w:pPr>
      <w:r w:rsidRPr="00154640">
        <w:rPr>
          <w:b/>
          <w:bCs/>
          <w:i/>
          <w:iCs/>
          <w:spacing w:val="-2"/>
          <w:lang w:val="es-PE"/>
        </w:rPr>
        <w:t>COBERTURA</w:t>
      </w:r>
    </w:p>
    <w:p w:rsidRPr="00154640" w:rsidR="00154640" w:rsidP="00154640" w:rsidRDefault="00154640" w14:paraId="66184558" w14:textId="77777777">
      <w:pPr>
        <w:kinsoku w:val="0"/>
        <w:overflowPunct w:val="0"/>
        <w:autoSpaceDE w:val="0"/>
        <w:autoSpaceDN w:val="0"/>
        <w:adjustRightInd w:val="0"/>
        <w:spacing w:before="16" w:line="252" w:lineRule="auto"/>
        <w:ind w:left="1723" w:right="115"/>
        <w:jc w:val="both"/>
        <w:rPr>
          <w:b/>
          <w:bCs/>
          <w:i/>
          <w:iCs/>
          <w:lang w:val="es-PE"/>
        </w:rPr>
      </w:pPr>
      <w:r w:rsidRPr="00154640">
        <w:rPr>
          <w:b/>
          <w:bCs/>
          <w:i/>
          <w:iCs/>
          <w:lang w:val="es-PE"/>
        </w:rPr>
        <w:t>Queda</w:t>
      </w:r>
      <w:r w:rsidRPr="00154640">
        <w:rPr>
          <w:b/>
          <w:bCs/>
          <w:i/>
          <w:iCs/>
          <w:spacing w:val="20"/>
          <w:lang w:val="es-PE"/>
        </w:rPr>
        <w:t xml:space="preserve"> </w:t>
      </w:r>
      <w:r w:rsidRPr="00154640">
        <w:rPr>
          <w:b/>
          <w:bCs/>
          <w:i/>
          <w:iCs/>
          <w:lang w:val="es-PE"/>
        </w:rPr>
        <w:t>entendido</w:t>
      </w:r>
      <w:r w:rsidRPr="00154640">
        <w:rPr>
          <w:b/>
          <w:bCs/>
          <w:i/>
          <w:iCs/>
          <w:spacing w:val="13"/>
          <w:lang w:val="es-PE"/>
        </w:rPr>
        <w:t xml:space="preserve"> </w:t>
      </w:r>
      <w:r w:rsidRPr="00154640">
        <w:rPr>
          <w:b/>
          <w:bCs/>
          <w:i/>
          <w:iCs/>
          <w:lang w:val="es-PE"/>
        </w:rPr>
        <w:t>y</w:t>
      </w:r>
      <w:r w:rsidRPr="00154640">
        <w:rPr>
          <w:b/>
          <w:bCs/>
          <w:i/>
          <w:iCs/>
          <w:spacing w:val="10"/>
          <w:lang w:val="es-PE"/>
        </w:rPr>
        <w:t xml:space="preserve"> </w:t>
      </w:r>
      <w:r w:rsidRPr="00154640">
        <w:rPr>
          <w:b/>
          <w:bCs/>
          <w:i/>
          <w:iCs/>
          <w:lang w:val="es-PE"/>
        </w:rPr>
        <w:t>convenido</w:t>
      </w:r>
      <w:r w:rsidRPr="00154640">
        <w:rPr>
          <w:b/>
          <w:bCs/>
          <w:i/>
          <w:iCs/>
          <w:spacing w:val="17"/>
          <w:lang w:val="es-PE"/>
        </w:rPr>
        <w:t xml:space="preserve"> </w:t>
      </w:r>
      <w:r w:rsidRPr="00154640">
        <w:rPr>
          <w:b/>
          <w:bCs/>
          <w:i/>
          <w:iCs/>
          <w:lang w:val="es-PE"/>
        </w:rPr>
        <w:t>que,</w:t>
      </w:r>
      <w:r w:rsidRPr="00154640">
        <w:rPr>
          <w:b/>
          <w:bCs/>
          <w:i/>
          <w:iCs/>
          <w:spacing w:val="17"/>
          <w:lang w:val="es-PE"/>
        </w:rPr>
        <w:t xml:space="preserve"> </w:t>
      </w:r>
      <w:r w:rsidRPr="00154640">
        <w:rPr>
          <w:b/>
          <w:bCs/>
          <w:i/>
          <w:iCs/>
          <w:lang w:val="es-PE"/>
        </w:rPr>
        <w:t>en</w:t>
      </w:r>
      <w:r w:rsidRPr="00154640">
        <w:rPr>
          <w:b/>
          <w:bCs/>
          <w:i/>
          <w:iCs/>
          <w:spacing w:val="16"/>
          <w:lang w:val="es-PE"/>
        </w:rPr>
        <w:t xml:space="preserve"> </w:t>
      </w:r>
      <w:r w:rsidRPr="00154640">
        <w:rPr>
          <w:b/>
          <w:bCs/>
          <w:i/>
          <w:iCs/>
          <w:lang w:val="es-PE"/>
        </w:rPr>
        <w:t>adición</w:t>
      </w:r>
      <w:r w:rsidRPr="00154640">
        <w:rPr>
          <w:b/>
          <w:bCs/>
          <w:i/>
          <w:iCs/>
          <w:spacing w:val="10"/>
          <w:lang w:val="es-PE"/>
        </w:rPr>
        <w:t xml:space="preserve"> </w:t>
      </w:r>
      <w:r w:rsidRPr="00154640">
        <w:rPr>
          <w:b/>
          <w:bCs/>
          <w:i/>
          <w:iCs/>
          <w:lang w:val="es-PE"/>
        </w:rPr>
        <w:t>a</w:t>
      </w:r>
      <w:r w:rsidRPr="00154640">
        <w:rPr>
          <w:b/>
          <w:bCs/>
          <w:i/>
          <w:iCs/>
          <w:spacing w:val="16"/>
          <w:lang w:val="es-PE"/>
        </w:rPr>
        <w:t xml:space="preserve"> </w:t>
      </w:r>
      <w:r w:rsidRPr="00154640">
        <w:rPr>
          <w:b/>
          <w:bCs/>
          <w:i/>
          <w:iCs/>
          <w:lang w:val="es-PE"/>
        </w:rPr>
        <w:t>los</w:t>
      </w:r>
      <w:r w:rsidRPr="00154640">
        <w:rPr>
          <w:b/>
          <w:bCs/>
          <w:i/>
          <w:iCs/>
          <w:spacing w:val="7"/>
          <w:lang w:val="es-PE"/>
        </w:rPr>
        <w:t xml:space="preserve"> </w:t>
      </w:r>
      <w:r w:rsidRPr="00154640">
        <w:rPr>
          <w:b/>
          <w:bCs/>
          <w:i/>
          <w:iCs/>
          <w:lang w:val="es-PE"/>
        </w:rPr>
        <w:t>términos y</w:t>
      </w:r>
      <w:r w:rsidRPr="00154640">
        <w:rPr>
          <w:b/>
          <w:bCs/>
          <w:i/>
          <w:iCs/>
          <w:spacing w:val="16"/>
          <w:lang w:val="es-PE"/>
        </w:rPr>
        <w:t xml:space="preserve"> </w:t>
      </w:r>
      <w:r w:rsidRPr="00154640">
        <w:rPr>
          <w:b/>
          <w:bCs/>
          <w:i/>
          <w:iCs/>
          <w:lang w:val="es-PE"/>
        </w:rPr>
        <w:t>condiciones</w:t>
      </w:r>
      <w:r w:rsidRPr="00154640">
        <w:rPr>
          <w:b/>
          <w:bCs/>
          <w:i/>
          <w:iCs/>
          <w:spacing w:val="10"/>
          <w:lang w:val="es-PE"/>
        </w:rPr>
        <w:t xml:space="preserve"> </w:t>
      </w:r>
      <w:r w:rsidRPr="00154640">
        <w:rPr>
          <w:b/>
          <w:bCs/>
          <w:i/>
          <w:iCs/>
          <w:lang w:val="es-PE"/>
        </w:rPr>
        <w:t>de</w:t>
      </w:r>
      <w:r w:rsidRPr="00154640">
        <w:rPr>
          <w:b/>
          <w:bCs/>
          <w:i/>
          <w:iCs/>
          <w:spacing w:val="16"/>
          <w:lang w:val="es-PE"/>
        </w:rPr>
        <w:t xml:space="preserve"> </w:t>
      </w:r>
      <w:r w:rsidRPr="00154640">
        <w:rPr>
          <w:b/>
          <w:bCs/>
          <w:i/>
          <w:iCs/>
          <w:lang w:val="es-PE"/>
        </w:rPr>
        <w:t>la</w:t>
      </w:r>
      <w:r w:rsidRPr="00154640">
        <w:rPr>
          <w:b/>
          <w:bCs/>
          <w:i/>
          <w:iCs/>
          <w:spacing w:val="11"/>
          <w:lang w:val="es-PE"/>
        </w:rPr>
        <w:t xml:space="preserve"> </w:t>
      </w:r>
      <w:r w:rsidRPr="00154640">
        <w:rPr>
          <w:b/>
          <w:bCs/>
          <w:i/>
          <w:iCs/>
          <w:lang w:val="es-PE"/>
        </w:rPr>
        <w:t>póliza, se</w:t>
      </w:r>
      <w:r w:rsidRPr="00154640">
        <w:rPr>
          <w:b/>
          <w:bCs/>
          <w:i/>
          <w:iCs/>
          <w:spacing w:val="8"/>
          <w:lang w:val="es-PE"/>
        </w:rPr>
        <w:t xml:space="preserve"> </w:t>
      </w:r>
      <w:r w:rsidRPr="00154640">
        <w:rPr>
          <w:b/>
          <w:bCs/>
          <w:i/>
          <w:iCs/>
          <w:lang w:val="es-PE"/>
        </w:rPr>
        <w:t>podrá</w:t>
      </w:r>
      <w:r w:rsidRPr="00154640">
        <w:rPr>
          <w:b/>
          <w:bCs/>
          <w:i/>
          <w:iCs/>
          <w:spacing w:val="11"/>
          <w:lang w:val="es-PE"/>
        </w:rPr>
        <w:t xml:space="preserve"> </w:t>
      </w:r>
      <w:r w:rsidRPr="00154640">
        <w:rPr>
          <w:b/>
          <w:bCs/>
          <w:i/>
          <w:iCs/>
          <w:lang w:val="es-PE"/>
        </w:rPr>
        <w:t>exonerar</w:t>
      </w:r>
      <w:r w:rsidRPr="00154640">
        <w:rPr>
          <w:b/>
          <w:bCs/>
          <w:i/>
          <w:iCs/>
          <w:spacing w:val="14"/>
          <w:lang w:val="es-PE"/>
        </w:rPr>
        <w:t xml:space="preserve"> </w:t>
      </w:r>
      <w:r w:rsidRPr="00154640">
        <w:rPr>
          <w:b/>
          <w:bCs/>
          <w:i/>
          <w:iCs/>
          <w:lang w:val="es-PE"/>
        </w:rPr>
        <w:t>al</w:t>
      </w:r>
      <w:r w:rsidRPr="00154640">
        <w:rPr>
          <w:b/>
          <w:bCs/>
          <w:i/>
          <w:iCs/>
          <w:spacing w:val="7"/>
          <w:lang w:val="es-PE"/>
        </w:rPr>
        <w:t xml:space="preserve"> </w:t>
      </w:r>
      <w:r w:rsidRPr="00154640">
        <w:rPr>
          <w:b/>
          <w:bCs/>
          <w:i/>
          <w:iCs/>
          <w:lang w:val="es-PE"/>
        </w:rPr>
        <w:t>ASEGURADO</w:t>
      </w:r>
      <w:r w:rsidRPr="00154640">
        <w:rPr>
          <w:b/>
          <w:bCs/>
          <w:i/>
          <w:iCs/>
          <w:spacing w:val="-12"/>
          <w:lang w:val="es-PE"/>
        </w:rPr>
        <w:t xml:space="preserve"> </w:t>
      </w:r>
      <w:r w:rsidRPr="00154640">
        <w:rPr>
          <w:b/>
          <w:bCs/>
          <w:i/>
          <w:iCs/>
          <w:lang w:val="es-PE"/>
        </w:rPr>
        <w:t>de</w:t>
      </w:r>
      <w:r w:rsidRPr="00154640">
        <w:rPr>
          <w:b/>
          <w:bCs/>
          <w:i/>
          <w:iCs/>
          <w:spacing w:val="10"/>
          <w:lang w:val="es-PE"/>
        </w:rPr>
        <w:t xml:space="preserve"> </w:t>
      </w:r>
      <w:r w:rsidRPr="00154640">
        <w:rPr>
          <w:b/>
          <w:bCs/>
          <w:i/>
          <w:iCs/>
          <w:lang w:val="es-PE"/>
        </w:rPr>
        <w:t>las</w:t>
      </w:r>
      <w:r w:rsidRPr="00154640">
        <w:rPr>
          <w:b/>
          <w:bCs/>
          <w:i/>
          <w:iCs/>
          <w:spacing w:val="-1"/>
          <w:lang w:val="es-PE"/>
        </w:rPr>
        <w:t xml:space="preserve"> </w:t>
      </w:r>
      <w:r w:rsidRPr="00154640">
        <w:rPr>
          <w:b/>
          <w:bCs/>
          <w:i/>
          <w:iCs/>
          <w:lang w:val="es-PE"/>
        </w:rPr>
        <w:t>obligaciones al</w:t>
      </w:r>
      <w:r w:rsidRPr="00154640">
        <w:rPr>
          <w:b/>
          <w:bCs/>
          <w:i/>
          <w:iCs/>
          <w:spacing w:val="7"/>
          <w:lang w:val="es-PE"/>
        </w:rPr>
        <w:t xml:space="preserve"> </w:t>
      </w:r>
      <w:r w:rsidRPr="00154640">
        <w:rPr>
          <w:b/>
          <w:bCs/>
          <w:i/>
          <w:iCs/>
          <w:lang w:val="es-PE"/>
        </w:rPr>
        <w:t>ocurrir</w:t>
      </w:r>
      <w:r w:rsidRPr="00154640">
        <w:rPr>
          <w:b/>
          <w:bCs/>
          <w:i/>
          <w:iCs/>
          <w:spacing w:val="9"/>
          <w:lang w:val="es-PE"/>
        </w:rPr>
        <w:t xml:space="preserve"> </w:t>
      </w:r>
      <w:r w:rsidRPr="00154640">
        <w:rPr>
          <w:b/>
          <w:bCs/>
          <w:i/>
          <w:iCs/>
          <w:lang w:val="es-PE"/>
        </w:rPr>
        <w:t>un siniestro</w:t>
      </w:r>
      <w:r w:rsidRPr="00154640">
        <w:rPr>
          <w:b/>
          <w:bCs/>
          <w:i/>
          <w:iCs/>
          <w:spacing w:val="-2"/>
          <w:lang w:val="es-PE"/>
        </w:rPr>
        <w:t xml:space="preserve"> </w:t>
      </w:r>
      <w:r w:rsidRPr="00154640">
        <w:rPr>
          <w:b/>
          <w:bCs/>
          <w:i/>
          <w:iCs/>
          <w:lang w:val="es-PE"/>
        </w:rPr>
        <w:t>de</w:t>
      </w:r>
      <w:r w:rsidRPr="00154640">
        <w:rPr>
          <w:b/>
          <w:bCs/>
          <w:i/>
          <w:iCs/>
          <w:spacing w:val="10"/>
          <w:lang w:val="es-PE"/>
        </w:rPr>
        <w:t xml:space="preserve"> </w:t>
      </w:r>
      <w:r w:rsidRPr="00154640">
        <w:rPr>
          <w:b/>
          <w:bCs/>
          <w:i/>
          <w:iCs/>
          <w:lang w:val="es-PE"/>
        </w:rPr>
        <w:t>efectuar denuncia</w:t>
      </w:r>
      <w:r w:rsidRPr="00154640">
        <w:rPr>
          <w:b/>
          <w:bCs/>
          <w:i/>
          <w:iCs/>
          <w:spacing w:val="72"/>
          <w:lang w:val="es-PE"/>
        </w:rPr>
        <w:t xml:space="preserve"> </w:t>
      </w:r>
      <w:r w:rsidRPr="00154640">
        <w:rPr>
          <w:b/>
          <w:bCs/>
          <w:i/>
          <w:iCs/>
          <w:lang w:val="es-PE"/>
        </w:rPr>
        <w:t>policial,</w:t>
      </w:r>
      <w:r w:rsidRPr="00154640">
        <w:rPr>
          <w:b/>
          <w:bCs/>
          <w:i/>
          <w:iCs/>
          <w:spacing w:val="54"/>
          <w:lang w:val="es-PE"/>
        </w:rPr>
        <w:t xml:space="preserve"> </w:t>
      </w:r>
      <w:r w:rsidRPr="00154640">
        <w:rPr>
          <w:b/>
          <w:bCs/>
          <w:i/>
          <w:iCs/>
          <w:lang w:val="es-PE"/>
        </w:rPr>
        <w:t>manifestación</w:t>
      </w:r>
      <w:r w:rsidRPr="00154640">
        <w:rPr>
          <w:b/>
          <w:bCs/>
          <w:i/>
          <w:iCs/>
          <w:spacing w:val="61"/>
          <w:lang w:val="es-PE"/>
        </w:rPr>
        <w:t xml:space="preserve"> </w:t>
      </w:r>
      <w:r w:rsidRPr="00154640">
        <w:rPr>
          <w:b/>
          <w:bCs/>
          <w:i/>
          <w:iCs/>
          <w:lang w:val="es-PE"/>
        </w:rPr>
        <w:t>y</w:t>
      </w:r>
      <w:r w:rsidRPr="00154640">
        <w:rPr>
          <w:b/>
          <w:bCs/>
          <w:i/>
          <w:iCs/>
          <w:spacing w:val="66"/>
          <w:lang w:val="es-PE"/>
        </w:rPr>
        <w:t xml:space="preserve"> </w:t>
      </w:r>
      <w:r w:rsidRPr="00154640">
        <w:rPr>
          <w:b/>
          <w:bCs/>
          <w:i/>
          <w:iCs/>
          <w:lang w:val="es-PE"/>
        </w:rPr>
        <w:t>dosaje</w:t>
      </w:r>
      <w:r w:rsidRPr="00154640">
        <w:rPr>
          <w:b/>
          <w:bCs/>
          <w:i/>
          <w:iCs/>
          <w:spacing w:val="72"/>
          <w:lang w:val="es-PE"/>
        </w:rPr>
        <w:t xml:space="preserve"> </w:t>
      </w:r>
      <w:r w:rsidRPr="00154640">
        <w:rPr>
          <w:b/>
          <w:bCs/>
          <w:i/>
          <w:iCs/>
          <w:lang w:val="es-PE"/>
        </w:rPr>
        <w:t>etílico,</w:t>
      </w:r>
      <w:r w:rsidRPr="00154640">
        <w:rPr>
          <w:b/>
          <w:bCs/>
          <w:i/>
          <w:iCs/>
          <w:spacing w:val="61"/>
          <w:lang w:val="es-PE"/>
        </w:rPr>
        <w:t xml:space="preserve"> </w:t>
      </w:r>
      <w:r w:rsidRPr="00154640">
        <w:rPr>
          <w:b/>
          <w:bCs/>
          <w:i/>
          <w:iCs/>
          <w:lang w:val="es-PE"/>
        </w:rPr>
        <w:t>para</w:t>
      </w:r>
      <w:r w:rsidRPr="00154640">
        <w:rPr>
          <w:b/>
          <w:bCs/>
          <w:i/>
          <w:iCs/>
          <w:spacing w:val="74"/>
          <w:lang w:val="es-PE"/>
        </w:rPr>
        <w:t xml:space="preserve"> </w:t>
      </w:r>
      <w:r w:rsidRPr="00154640">
        <w:rPr>
          <w:b/>
          <w:bCs/>
          <w:i/>
          <w:iCs/>
          <w:lang w:val="es-PE"/>
        </w:rPr>
        <w:t>cuyo</w:t>
      </w:r>
      <w:r w:rsidRPr="00154640">
        <w:rPr>
          <w:b/>
          <w:bCs/>
          <w:i/>
          <w:iCs/>
          <w:spacing w:val="68"/>
          <w:lang w:val="es-PE"/>
        </w:rPr>
        <w:t xml:space="preserve"> </w:t>
      </w:r>
      <w:r w:rsidRPr="00154640">
        <w:rPr>
          <w:b/>
          <w:bCs/>
          <w:i/>
          <w:iCs/>
          <w:lang w:val="es-PE"/>
        </w:rPr>
        <w:t>efecto</w:t>
      </w:r>
      <w:r w:rsidRPr="00154640">
        <w:rPr>
          <w:b/>
          <w:bCs/>
          <w:i/>
          <w:iCs/>
          <w:spacing w:val="73"/>
          <w:lang w:val="es-PE"/>
        </w:rPr>
        <w:t xml:space="preserve"> </w:t>
      </w:r>
      <w:r w:rsidRPr="00154640">
        <w:rPr>
          <w:b/>
          <w:bCs/>
          <w:i/>
          <w:iCs/>
          <w:lang w:val="es-PE"/>
        </w:rPr>
        <w:t>el</w:t>
      </w:r>
      <w:r w:rsidRPr="00154640">
        <w:rPr>
          <w:b/>
          <w:bCs/>
          <w:i/>
          <w:iCs/>
          <w:spacing w:val="61"/>
          <w:lang w:val="es-PE"/>
        </w:rPr>
        <w:t xml:space="preserve"> </w:t>
      </w:r>
      <w:r w:rsidRPr="00154640">
        <w:rPr>
          <w:b/>
          <w:bCs/>
          <w:i/>
          <w:iCs/>
          <w:lang w:val="es-PE"/>
        </w:rPr>
        <w:t>conductor</w:t>
      </w:r>
      <w:r w:rsidRPr="00154640">
        <w:rPr>
          <w:b/>
          <w:bCs/>
          <w:i/>
          <w:iCs/>
          <w:spacing w:val="73"/>
          <w:lang w:val="es-PE"/>
        </w:rPr>
        <w:t xml:space="preserve"> </w:t>
      </w:r>
      <w:r w:rsidRPr="00154640">
        <w:rPr>
          <w:b/>
          <w:bCs/>
          <w:i/>
          <w:iCs/>
          <w:lang w:val="es-PE"/>
        </w:rPr>
        <w:t>del vehículo deberá cumplir con lo siguiente:</w:t>
      </w:r>
    </w:p>
    <w:p w:rsidRPr="00154640" w:rsidR="00154640" w:rsidP="00154640" w:rsidRDefault="00154640" w14:paraId="4C29381B" w14:textId="77777777">
      <w:pPr>
        <w:kinsoku w:val="0"/>
        <w:overflowPunct w:val="0"/>
        <w:autoSpaceDE w:val="0"/>
        <w:autoSpaceDN w:val="0"/>
        <w:adjustRightInd w:val="0"/>
        <w:spacing w:before="7"/>
        <w:ind w:left="1329"/>
        <w:rPr>
          <w:b/>
          <w:bCs/>
          <w:i/>
          <w:iCs/>
          <w:lang w:val="es-PE"/>
        </w:rPr>
      </w:pPr>
    </w:p>
    <w:p w:rsidRPr="00154640" w:rsidR="00154640" w:rsidP="00154640" w:rsidRDefault="00154640" w14:paraId="645A364E" w14:textId="77777777">
      <w:pPr>
        <w:numPr>
          <w:ilvl w:val="1"/>
          <w:numId w:val="32"/>
        </w:numPr>
        <w:tabs>
          <w:tab w:val="left" w:pos="822"/>
        </w:tabs>
        <w:kinsoku w:val="0"/>
        <w:overflowPunct w:val="0"/>
        <w:autoSpaceDE w:val="0"/>
        <w:autoSpaceDN w:val="0"/>
        <w:adjustRightInd w:val="0"/>
        <w:spacing w:line="252" w:lineRule="auto"/>
        <w:ind w:left="2150" w:right="116" w:hanging="423"/>
        <w:jc w:val="both"/>
        <w:rPr>
          <w:b/>
          <w:bCs/>
          <w:i/>
          <w:iCs/>
          <w:lang w:val="es-PE"/>
        </w:rPr>
      </w:pPr>
      <w:r w:rsidRPr="00154640">
        <w:rPr>
          <w:b/>
          <w:bCs/>
          <w:i/>
          <w:iCs/>
          <w:lang w:val="es-PE"/>
        </w:rPr>
        <w:t>Reportar</w:t>
      </w:r>
      <w:r w:rsidRPr="00154640">
        <w:rPr>
          <w:b/>
          <w:bCs/>
          <w:i/>
          <w:iCs/>
          <w:spacing w:val="31"/>
          <w:lang w:val="es-PE"/>
        </w:rPr>
        <w:t xml:space="preserve"> </w:t>
      </w:r>
      <w:r w:rsidRPr="00154640">
        <w:rPr>
          <w:b/>
          <w:bCs/>
          <w:i/>
          <w:iCs/>
          <w:lang w:val="es-PE"/>
        </w:rPr>
        <w:t>el</w:t>
      </w:r>
      <w:r w:rsidRPr="00154640">
        <w:rPr>
          <w:b/>
          <w:bCs/>
          <w:i/>
          <w:iCs/>
          <w:spacing w:val="24"/>
          <w:lang w:val="es-PE"/>
        </w:rPr>
        <w:t xml:space="preserve"> </w:t>
      </w:r>
      <w:r w:rsidRPr="00154640">
        <w:rPr>
          <w:b/>
          <w:bCs/>
          <w:i/>
          <w:iCs/>
          <w:lang w:val="es-PE"/>
        </w:rPr>
        <w:t>siniestro</w:t>
      </w:r>
      <w:r w:rsidRPr="00154640">
        <w:rPr>
          <w:b/>
          <w:bCs/>
          <w:i/>
          <w:iCs/>
          <w:spacing w:val="20"/>
          <w:lang w:val="es-PE"/>
        </w:rPr>
        <w:t xml:space="preserve"> </w:t>
      </w:r>
      <w:r w:rsidRPr="00154640">
        <w:rPr>
          <w:b/>
          <w:bCs/>
          <w:i/>
          <w:iCs/>
          <w:lang w:val="es-PE"/>
        </w:rPr>
        <w:t>con</w:t>
      </w:r>
      <w:r w:rsidRPr="00154640">
        <w:rPr>
          <w:b/>
          <w:bCs/>
          <w:i/>
          <w:iCs/>
          <w:spacing w:val="27"/>
          <w:lang w:val="es-PE"/>
        </w:rPr>
        <w:t xml:space="preserve"> </w:t>
      </w:r>
      <w:r w:rsidRPr="00154640">
        <w:rPr>
          <w:b/>
          <w:bCs/>
          <w:i/>
          <w:iCs/>
          <w:lang w:val="es-PE"/>
        </w:rPr>
        <w:t>la</w:t>
      </w:r>
      <w:r w:rsidRPr="00154640">
        <w:rPr>
          <w:b/>
          <w:bCs/>
          <w:i/>
          <w:iCs/>
          <w:spacing w:val="24"/>
          <w:lang w:val="es-PE"/>
        </w:rPr>
        <w:t xml:space="preserve"> </w:t>
      </w:r>
      <w:r w:rsidRPr="00154640">
        <w:rPr>
          <w:b/>
          <w:bCs/>
          <w:i/>
          <w:iCs/>
          <w:lang w:val="es-PE"/>
        </w:rPr>
        <w:t>central</w:t>
      </w:r>
      <w:r w:rsidRPr="00154640">
        <w:rPr>
          <w:b/>
          <w:bCs/>
          <w:i/>
          <w:iCs/>
          <w:spacing w:val="28"/>
          <w:lang w:val="es-PE"/>
        </w:rPr>
        <w:t xml:space="preserve"> </w:t>
      </w:r>
      <w:r w:rsidRPr="00154640">
        <w:rPr>
          <w:b/>
          <w:bCs/>
          <w:i/>
          <w:iCs/>
          <w:lang w:val="es-PE"/>
        </w:rPr>
        <w:t>telefónica</w:t>
      </w:r>
      <w:r w:rsidRPr="00154640">
        <w:rPr>
          <w:b/>
          <w:bCs/>
          <w:i/>
          <w:iCs/>
          <w:spacing w:val="25"/>
          <w:lang w:val="es-PE"/>
        </w:rPr>
        <w:t xml:space="preserve"> </w:t>
      </w:r>
      <w:r w:rsidRPr="00154640">
        <w:rPr>
          <w:b/>
          <w:bCs/>
          <w:i/>
          <w:iCs/>
          <w:lang w:val="es-PE"/>
        </w:rPr>
        <w:t>de</w:t>
      </w:r>
      <w:r w:rsidRPr="00154640">
        <w:rPr>
          <w:b/>
          <w:bCs/>
          <w:i/>
          <w:iCs/>
          <w:spacing w:val="27"/>
          <w:lang w:val="es-PE"/>
        </w:rPr>
        <w:t xml:space="preserve"> </w:t>
      </w:r>
      <w:r w:rsidRPr="00154640">
        <w:rPr>
          <w:b/>
          <w:bCs/>
          <w:i/>
          <w:iCs/>
          <w:lang w:val="es-PE"/>
        </w:rPr>
        <w:t>la</w:t>
      </w:r>
      <w:r w:rsidRPr="00154640">
        <w:rPr>
          <w:b/>
          <w:bCs/>
          <w:i/>
          <w:iCs/>
          <w:spacing w:val="30"/>
          <w:lang w:val="es-PE"/>
        </w:rPr>
        <w:t xml:space="preserve"> </w:t>
      </w:r>
      <w:r w:rsidRPr="00154640">
        <w:rPr>
          <w:b/>
          <w:bCs/>
          <w:i/>
          <w:iCs/>
          <w:lang w:val="es-PE"/>
        </w:rPr>
        <w:t>COMPAÑÍA</w:t>
      </w:r>
      <w:r w:rsidRPr="00154640">
        <w:rPr>
          <w:b/>
          <w:bCs/>
          <w:i/>
          <w:iCs/>
          <w:spacing w:val="-8"/>
          <w:lang w:val="es-PE"/>
        </w:rPr>
        <w:t xml:space="preserve"> </w:t>
      </w:r>
      <w:r w:rsidRPr="00154640">
        <w:rPr>
          <w:b/>
          <w:bCs/>
          <w:i/>
          <w:iCs/>
          <w:lang w:val="es-PE"/>
        </w:rPr>
        <w:t>al</w:t>
      </w:r>
      <w:r w:rsidRPr="00154640">
        <w:rPr>
          <w:b/>
          <w:bCs/>
          <w:i/>
          <w:iCs/>
          <w:spacing w:val="24"/>
          <w:lang w:val="es-PE"/>
        </w:rPr>
        <w:t xml:space="preserve"> </w:t>
      </w:r>
      <w:r w:rsidRPr="00154640">
        <w:rPr>
          <w:b/>
          <w:bCs/>
          <w:i/>
          <w:iCs/>
          <w:lang w:val="es-PE"/>
        </w:rPr>
        <w:t>teléfono</w:t>
      </w:r>
      <w:r w:rsidRPr="00154640">
        <w:rPr>
          <w:b/>
          <w:bCs/>
          <w:i/>
          <w:iCs/>
          <w:spacing w:val="24"/>
          <w:lang w:val="es-PE"/>
        </w:rPr>
        <w:t xml:space="preserve"> </w:t>
      </w:r>
      <w:r w:rsidRPr="00154640">
        <w:rPr>
          <w:b/>
          <w:bCs/>
          <w:i/>
          <w:iCs/>
          <w:lang w:val="es-PE"/>
        </w:rPr>
        <w:t>411-1111 dentro</w:t>
      </w:r>
      <w:r w:rsidRPr="00154640">
        <w:rPr>
          <w:b/>
          <w:bCs/>
          <w:i/>
          <w:iCs/>
          <w:spacing w:val="17"/>
          <w:lang w:val="es-PE"/>
        </w:rPr>
        <w:t xml:space="preserve"> </w:t>
      </w:r>
      <w:r w:rsidRPr="00154640">
        <w:rPr>
          <w:b/>
          <w:bCs/>
          <w:i/>
          <w:iCs/>
          <w:lang w:val="es-PE"/>
        </w:rPr>
        <w:t>de</w:t>
      </w:r>
      <w:r w:rsidRPr="00154640">
        <w:rPr>
          <w:b/>
          <w:bCs/>
          <w:i/>
          <w:iCs/>
          <w:spacing w:val="18"/>
          <w:lang w:val="es-PE"/>
        </w:rPr>
        <w:t xml:space="preserve"> </w:t>
      </w:r>
      <w:r w:rsidRPr="00154640">
        <w:rPr>
          <w:b/>
          <w:bCs/>
          <w:i/>
          <w:iCs/>
          <w:lang w:val="es-PE"/>
        </w:rPr>
        <w:t>una</w:t>
      </w:r>
      <w:r w:rsidRPr="00154640">
        <w:rPr>
          <w:b/>
          <w:bCs/>
          <w:i/>
          <w:iCs/>
          <w:spacing w:val="18"/>
          <w:lang w:val="es-PE"/>
        </w:rPr>
        <w:t xml:space="preserve"> </w:t>
      </w:r>
      <w:r w:rsidRPr="00154640">
        <w:rPr>
          <w:b/>
          <w:bCs/>
          <w:i/>
          <w:iCs/>
          <w:lang w:val="es-PE"/>
        </w:rPr>
        <w:t>hora</w:t>
      </w:r>
      <w:r w:rsidRPr="00154640">
        <w:rPr>
          <w:b/>
          <w:bCs/>
          <w:i/>
          <w:iCs/>
          <w:spacing w:val="13"/>
          <w:lang w:val="es-PE"/>
        </w:rPr>
        <w:t xml:space="preserve"> </w:t>
      </w:r>
      <w:r w:rsidRPr="00154640">
        <w:rPr>
          <w:b/>
          <w:bCs/>
          <w:i/>
          <w:iCs/>
          <w:lang w:val="es-PE"/>
        </w:rPr>
        <w:t>de</w:t>
      </w:r>
      <w:r w:rsidRPr="00154640">
        <w:rPr>
          <w:b/>
          <w:bCs/>
          <w:i/>
          <w:iCs/>
          <w:spacing w:val="18"/>
          <w:lang w:val="es-PE"/>
        </w:rPr>
        <w:t xml:space="preserve"> </w:t>
      </w:r>
      <w:r w:rsidRPr="00154640">
        <w:rPr>
          <w:b/>
          <w:bCs/>
          <w:i/>
          <w:iCs/>
          <w:lang w:val="es-PE"/>
        </w:rPr>
        <w:t>ocurrido</w:t>
      </w:r>
      <w:r w:rsidRPr="00154640">
        <w:rPr>
          <w:b/>
          <w:bCs/>
          <w:i/>
          <w:iCs/>
          <w:spacing w:val="16"/>
          <w:lang w:val="es-PE"/>
        </w:rPr>
        <w:t xml:space="preserve"> </w:t>
      </w:r>
      <w:r w:rsidRPr="00154640">
        <w:rPr>
          <w:b/>
          <w:bCs/>
          <w:i/>
          <w:iCs/>
          <w:lang w:val="es-PE"/>
        </w:rPr>
        <w:t>el</w:t>
      </w:r>
      <w:r w:rsidRPr="00154640">
        <w:rPr>
          <w:b/>
          <w:bCs/>
          <w:i/>
          <w:iCs/>
          <w:spacing w:val="13"/>
          <w:lang w:val="es-PE"/>
        </w:rPr>
        <w:t xml:space="preserve"> </w:t>
      </w:r>
      <w:r w:rsidRPr="00154640">
        <w:rPr>
          <w:b/>
          <w:bCs/>
          <w:i/>
          <w:iCs/>
          <w:lang w:val="es-PE"/>
        </w:rPr>
        <w:t>mismo, sin haber</w:t>
      </w:r>
      <w:r w:rsidRPr="00154640">
        <w:rPr>
          <w:b/>
          <w:bCs/>
          <w:i/>
          <w:iCs/>
          <w:spacing w:val="21"/>
          <w:lang w:val="es-PE"/>
        </w:rPr>
        <w:t xml:space="preserve"> </w:t>
      </w:r>
      <w:r w:rsidRPr="00154640">
        <w:rPr>
          <w:b/>
          <w:bCs/>
          <w:i/>
          <w:iCs/>
          <w:lang w:val="es-PE"/>
        </w:rPr>
        <w:t>movido el vehículo</w:t>
      </w:r>
      <w:r w:rsidRPr="00154640">
        <w:rPr>
          <w:b/>
          <w:bCs/>
          <w:i/>
          <w:iCs/>
          <w:spacing w:val="16"/>
          <w:lang w:val="es-PE"/>
        </w:rPr>
        <w:t xml:space="preserve"> </w:t>
      </w:r>
      <w:r w:rsidRPr="00154640">
        <w:rPr>
          <w:b/>
          <w:bCs/>
          <w:i/>
          <w:iCs/>
          <w:lang w:val="es-PE"/>
        </w:rPr>
        <w:t>del</w:t>
      </w:r>
      <w:r w:rsidRPr="00154640">
        <w:rPr>
          <w:b/>
          <w:bCs/>
          <w:i/>
          <w:iCs/>
          <w:spacing w:val="13"/>
          <w:lang w:val="es-PE"/>
        </w:rPr>
        <w:t xml:space="preserve"> </w:t>
      </w:r>
      <w:r w:rsidRPr="00154640">
        <w:rPr>
          <w:b/>
          <w:bCs/>
          <w:i/>
          <w:iCs/>
          <w:lang w:val="es-PE"/>
        </w:rPr>
        <w:t>lugar</w:t>
      </w:r>
      <w:r w:rsidRPr="00154640">
        <w:rPr>
          <w:b/>
          <w:bCs/>
          <w:i/>
          <w:iCs/>
          <w:spacing w:val="10"/>
          <w:lang w:val="es-PE"/>
        </w:rPr>
        <w:t xml:space="preserve"> </w:t>
      </w:r>
      <w:r w:rsidRPr="00154640">
        <w:rPr>
          <w:b/>
          <w:bCs/>
          <w:i/>
          <w:iCs/>
          <w:lang w:val="es-PE"/>
        </w:rPr>
        <w:t>del accidente.</w:t>
      </w:r>
    </w:p>
    <w:p w:rsidRPr="00154640" w:rsidR="00154640" w:rsidP="00154640" w:rsidRDefault="00154640" w14:paraId="73E227A6" w14:textId="77777777">
      <w:pPr>
        <w:numPr>
          <w:ilvl w:val="1"/>
          <w:numId w:val="32"/>
        </w:numPr>
        <w:tabs>
          <w:tab w:val="left" w:pos="822"/>
        </w:tabs>
        <w:kinsoku w:val="0"/>
        <w:overflowPunct w:val="0"/>
        <w:autoSpaceDE w:val="0"/>
        <w:autoSpaceDN w:val="0"/>
        <w:adjustRightInd w:val="0"/>
        <w:spacing w:before="2"/>
        <w:ind w:left="2150" w:hanging="423"/>
        <w:jc w:val="both"/>
        <w:rPr>
          <w:b/>
          <w:bCs/>
          <w:i/>
          <w:iCs/>
          <w:lang w:val="es-PE"/>
        </w:rPr>
      </w:pPr>
      <w:r w:rsidRPr="00154640">
        <w:rPr>
          <w:b/>
          <w:bCs/>
          <w:i/>
          <w:iCs/>
          <w:lang w:val="es-PE"/>
        </w:rPr>
        <w:t>No mostrar síntomas de haber consumido alcohol.</w:t>
      </w:r>
    </w:p>
    <w:p w:rsidRPr="00154640" w:rsidR="00154640" w:rsidP="00154640" w:rsidRDefault="00154640" w14:paraId="4617F8ED" w14:textId="77777777">
      <w:pPr>
        <w:numPr>
          <w:ilvl w:val="1"/>
          <w:numId w:val="32"/>
        </w:numPr>
        <w:tabs>
          <w:tab w:val="left" w:pos="822"/>
        </w:tabs>
        <w:kinsoku w:val="0"/>
        <w:overflowPunct w:val="0"/>
        <w:autoSpaceDE w:val="0"/>
        <w:autoSpaceDN w:val="0"/>
        <w:adjustRightInd w:val="0"/>
        <w:spacing w:before="16"/>
        <w:ind w:left="2150" w:hanging="423"/>
        <w:jc w:val="both"/>
        <w:rPr>
          <w:b/>
          <w:bCs/>
          <w:i/>
          <w:iCs/>
          <w:lang w:val="es-PE"/>
        </w:rPr>
      </w:pPr>
      <w:r w:rsidRPr="00154640">
        <w:rPr>
          <w:b/>
          <w:bCs/>
          <w:i/>
          <w:iCs/>
          <w:lang w:val="es-PE"/>
        </w:rPr>
        <w:t>No haber causado daños personales o materiales a terceros.</w:t>
      </w:r>
    </w:p>
    <w:p w:rsidRPr="00154640" w:rsidR="00154640" w:rsidP="00154640" w:rsidRDefault="00154640" w14:paraId="20B56C0C" w14:textId="77777777">
      <w:pPr>
        <w:kinsoku w:val="0"/>
        <w:overflowPunct w:val="0"/>
        <w:autoSpaceDE w:val="0"/>
        <w:autoSpaceDN w:val="0"/>
        <w:adjustRightInd w:val="0"/>
        <w:spacing w:before="8"/>
        <w:ind w:left="1329"/>
        <w:rPr>
          <w:b/>
          <w:bCs/>
          <w:i/>
          <w:iCs/>
          <w:lang w:val="es-PE"/>
        </w:rPr>
      </w:pPr>
    </w:p>
    <w:p w:rsidRPr="00154640" w:rsidR="00154640" w:rsidP="00154640" w:rsidRDefault="00154640" w14:paraId="6AFEDAEE" w14:textId="77777777">
      <w:pPr>
        <w:kinsoku w:val="0"/>
        <w:overflowPunct w:val="0"/>
        <w:autoSpaceDE w:val="0"/>
        <w:autoSpaceDN w:val="0"/>
        <w:adjustRightInd w:val="0"/>
        <w:spacing w:before="1" w:line="252" w:lineRule="auto"/>
        <w:ind w:left="1723" w:right="125"/>
        <w:jc w:val="both"/>
        <w:rPr>
          <w:b/>
          <w:bCs/>
          <w:i/>
          <w:iCs/>
          <w:lang w:val="es-PE"/>
        </w:rPr>
      </w:pPr>
      <w:r w:rsidRPr="00154640">
        <w:rPr>
          <w:b/>
          <w:bCs/>
          <w:i/>
          <w:iCs/>
          <w:lang w:val="es-PE"/>
        </w:rPr>
        <w:t>De</w:t>
      </w:r>
      <w:r w:rsidRPr="00154640">
        <w:rPr>
          <w:b/>
          <w:bCs/>
          <w:i/>
          <w:iCs/>
          <w:spacing w:val="39"/>
          <w:lang w:val="es-PE"/>
        </w:rPr>
        <w:t xml:space="preserve"> </w:t>
      </w:r>
      <w:r w:rsidRPr="00154640">
        <w:rPr>
          <w:b/>
          <w:bCs/>
          <w:i/>
          <w:iCs/>
          <w:lang w:val="es-PE"/>
        </w:rPr>
        <w:t>cumplirse</w:t>
      </w:r>
      <w:r w:rsidRPr="00154640">
        <w:rPr>
          <w:b/>
          <w:bCs/>
          <w:i/>
          <w:iCs/>
          <w:spacing w:val="35"/>
          <w:lang w:val="es-PE"/>
        </w:rPr>
        <w:t xml:space="preserve"> </w:t>
      </w:r>
      <w:r w:rsidRPr="00154640">
        <w:rPr>
          <w:b/>
          <w:bCs/>
          <w:i/>
          <w:iCs/>
          <w:lang w:val="es-PE"/>
        </w:rPr>
        <w:t>estos</w:t>
      </w:r>
      <w:r w:rsidRPr="00154640">
        <w:rPr>
          <w:b/>
          <w:bCs/>
          <w:i/>
          <w:iCs/>
          <w:spacing w:val="34"/>
          <w:lang w:val="es-PE"/>
        </w:rPr>
        <w:t xml:space="preserve"> </w:t>
      </w:r>
      <w:r w:rsidRPr="00154640">
        <w:rPr>
          <w:b/>
          <w:bCs/>
          <w:i/>
          <w:iCs/>
          <w:lang w:val="es-PE"/>
        </w:rPr>
        <w:t>requisitos</w:t>
      </w:r>
      <w:r w:rsidRPr="00154640">
        <w:rPr>
          <w:b/>
          <w:bCs/>
          <w:i/>
          <w:iCs/>
          <w:spacing w:val="32"/>
          <w:lang w:val="es-PE"/>
        </w:rPr>
        <w:t xml:space="preserve"> </w:t>
      </w:r>
      <w:r w:rsidRPr="00154640">
        <w:rPr>
          <w:b/>
          <w:bCs/>
          <w:i/>
          <w:iCs/>
          <w:lang w:val="es-PE"/>
        </w:rPr>
        <w:t>el</w:t>
      </w:r>
      <w:r w:rsidRPr="00154640">
        <w:rPr>
          <w:b/>
          <w:bCs/>
          <w:i/>
          <w:iCs/>
          <w:spacing w:val="36"/>
          <w:lang w:val="es-PE"/>
        </w:rPr>
        <w:t xml:space="preserve"> </w:t>
      </w:r>
      <w:r w:rsidRPr="00154640">
        <w:rPr>
          <w:b/>
          <w:bCs/>
          <w:i/>
          <w:iCs/>
          <w:lang w:val="es-PE"/>
        </w:rPr>
        <w:t>Técnico</w:t>
      </w:r>
      <w:r w:rsidRPr="00154640">
        <w:rPr>
          <w:b/>
          <w:bCs/>
          <w:i/>
          <w:iCs/>
          <w:spacing w:val="52"/>
          <w:lang w:val="es-PE"/>
        </w:rPr>
        <w:t xml:space="preserve"> </w:t>
      </w:r>
      <w:r w:rsidRPr="00154640">
        <w:rPr>
          <w:b/>
          <w:bCs/>
          <w:i/>
          <w:iCs/>
          <w:lang w:val="es-PE"/>
        </w:rPr>
        <w:t>o</w:t>
      </w:r>
      <w:r w:rsidRPr="00154640">
        <w:rPr>
          <w:b/>
          <w:bCs/>
          <w:i/>
          <w:iCs/>
          <w:spacing w:val="37"/>
          <w:lang w:val="es-PE"/>
        </w:rPr>
        <w:t xml:space="preserve"> </w:t>
      </w:r>
      <w:r w:rsidRPr="00154640">
        <w:rPr>
          <w:b/>
          <w:bCs/>
          <w:i/>
          <w:iCs/>
          <w:lang w:val="es-PE"/>
        </w:rPr>
        <w:t>Procurador</w:t>
      </w:r>
      <w:r w:rsidRPr="00154640">
        <w:rPr>
          <w:b/>
          <w:bCs/>
          <w:i/>
          <w:iCs/>
          <w:spacing w:val="40"/>
          <w:lang w:val="es-PE"/>
        </w:rPr>
        <w:t xml:space="preserve"> </w:t>
      </w:r>
      <w:r w:rsidRPr="00154640">
        <w:rPr>
          <w:b/>
          <w:bCs/>
          <w:i/>
          <w:iCs/>
          <w:lang w:val="es-PE"/>
        </w:rPr>
        <w:t>enviado</w:t>
      </w:r>
      <w:r w:rsidRPr="00154640">
        <w:rPr>
          <w:b/>
          <w:bCs/>
          <w:i/>
          <w:iCs/>
          <w:spacing w:val="40"/>
          <w:lang w:val="es-PE"/>
        </w:rPr>
        <w:t xml:space="preserve"> </w:t>
      </w:r>
      <w:r w:rsidRPr="00154640">
        <w:rPr>
          <w:b/>
          <w:bCs/>
          <w:i/>
          <w:iCs/>
          <w:lang w:val="es-PE"/>
        </w:rPr>
        <w:t>al</w:t>
      </w:r>
      <w:r w:rsidRPr="00154640">
        <w:rPr>
          <w:b/>
          <w:bCs/>
          <w:i/>
          <w:iCs/>
          <w:spacing w:val="36"/>
          <w:lang w:val="es-PE"/>
        </w:rPr>
        <w:t xml:space="preserve"> </w:t>
      </w:r>
      <w:r w:rsidRPr="00154640">
        <w:rPr>
          <w:b/>
          <w:bCs/>
          <w:i/>
          <w:iCs/>
          <w:lang w:val="es-PE"/>
        </w:rPr>
        <w:t>lugar</w:t>
      </w:r>
      <w:r w:rsidRPr="00154640">
        <w:rPr>
          <w:b/>
          <w:bCs/>
          <w:i/>
          <w:iCs/>
          <w:spacing w:val="40"/>
          <w:lang w:val="es-PE"/>
        </w:rPr>
        <w:t xml:space="preserve"> </w:t>
      </w:r>
      <w:r w:rsidRPr="00154640">
        <w:rPr>
          <w:b/>
          <w:bCs/>
          <w:i/>
          <w:iCs/>
          <w:lang w:val="es-PE"/>
        </w:rPr>
        <w:t>del</w:t>
      </w:r>
      <w:r w:rsidRPr="00154640">
        <w:rPr>
          <w:b/>
          <w:bCs/>
          <w:i/>
          <w:iCs/>
          <w:spacing w:val="36"/>
          <w:lang w:val="es-PE"/>
        </w:rPr>
        <w:t xml:space="preserve"> </w:t>
      </w:r>
      <w:r w:rsidRPr="00154640">
        <w:rPr>
          <w:b/>
          <w:bCs/>
          <w:i/>
          <w:iCs/>
          <w:lang w:val="es-PE"/>
        </w:rPr>
        <w:t>accidente autorizará</w:t>
      </w:r>
      <w:r w:rsidRPr="00154640">
        <w:rPr>
          <w:b/>
          <w:bCs/>
          <w:i/>
          <w:iCs/>
          <w:spacing w:val="80"/>
          <w:w w:val="150"/>
          <w:lang w:val="es-PE"/>
        </w:rPr>
        <w:t xml:space="preserve"> </w:t>
      </w:r>
      <w:r w:rsidRPr="00154640">
        <w:rPr>
          <w:b/>
          <w:bCs/>
          <w:i/>
          <w:iCs/>
          <w:lang w:val="es-PE"/>
        </w:rPr>
        <w:t>la</w:t>
      </w:r>
      <w:r w:rsidRPr="00154640">
        <w:rPr>
          <w:b/>
          <w:bCs/>
          <w:i/>
          <w:iCs/>
          <w:spacing w:val="80"/>
          <w:w w:val="150"/>
          <w:lang w:val="es-PE"/>
        </w:rPr>
        <w:t xml:space="preserve"> </w:t>
      </w:r>
      <w:r w:rsidRPr="00154640">
        <w:rPr>
          <w:b/>
          <w:bCs/>
          <w:i/>
          <w:iCs/>
          <w:lang w:val="es-PE"/>
        </w:rPr>
        <w:t>exoneración</w:t>
      </w:r>
      <w:r w:rsidRPr="00154640">
        <w:rPr>
          <w:b/>
          <w:bCs/>
          <w:i/>
          <w:iCs/>
          <w:spacing w:val="80"/>
          <w:w w:val="150"/>
          <w:lang w:val="es-PE"/>
        </w:rPr>
        <w:t xml:space="preserve"> </w:t>
      </w:r>
      <w:r w:rsidRPr="00154640">
        <w:rPr>
          <w:b/>
          <w:bCs/>
          <w:i/>
          <w:iCs/>
          <w:lang w:val="es-PE"/>
        </w:rPr>
        <w:t>de</w:t>
      </w:r>
      <w:r w:rsidRPr="00154640">
        <w:rPr>
          <w:b/>
          <w:bCs/>
          <w:i/>
          <w:iCs/>
          <w:spacing w:val="80"/>
          <w:w w:val="150"/>
          <w:lang w:val="es-PE"/>
        </w:rPr>
        <w:t xml:space="preserve"> </w:t>
      </w:r>
      <w:r w:rsidRPr="00154640">
        <w:rPr>
          <w:b/>
          <w:bCs/>
          <w:i/>
          <w:iCs/>
          <w:lang w:val="es-PE"/>
        </w:rPr>
        <w:t>los</w:t>
      </w:r>
      <w:r w:rsidRPr="00154640">
        <w:rPr>
          <w:b/>
          <w:bCs/>
          <w:i/>
          <w:iCs/>
          <w:spacing w:val="70"/>
          <w:w w:val="150"/>
          <w:lang w:val="es-PE"/>
        </w:rPr>
        <w:t xml:space="preserve"> </w:t>
      </w:r>
      <w:r w:rsidRPr="00154640">
        <w:rPr>
          <w:b/>
          <w:bCs/>
          <w:i/>
          <w:iCs/>
          <w:lang w:val="es-PE"/>
        </w:rPr>
        <w:t>trámites</w:t>
      </w:r>
      <w:r w:rsidRPr="00154640">
        <w:rPr>
          <w:b/>
          <w:bCs/>
          <w:i/>
          <w:iCs/>
          <w:spacing w:val="76"/>
          <w:w w:val="150"/>
          <w:lang w:val="es-PE"/>
        </w:rPr>
        <w:t xml:space="preserve"> </w:t>
      </w:r>
      <w:r w:rsidRPr="00154640">
        <w:rPr>
          <w:b/>
          <w:bCs/>
          <w:i/>
          <w:iCs/>
          <w:lang w:val="es-PE"/>
        </w:rPr>
        <w:t>descritos</w:t>
      </w:r>
      <w:r w:rsidRPr="00154640">
        <w:rPr>
          <w:b/>
          <w:bCs/>
          <w:i/>
          <w:iCs/>
          <w:spacing w:val="73"/>
          <w:w w:val="150"/>
          <w:lang w:val="es-PE"/>
        </w:rPr>
        <w:t xml:space="preserve"> </w:t>
      </w:r>
      <w:r w:rsidRPr="00154640">
        <w:rPr>
          <w:b/>
          <w:bCs/>
          <w:i/>
          <w:iCs/>
          <w:lang w:val="es-PE"/>
        </w:rPr>
        <w:t>siempre</w:t>
      </w:r>
      <w:r w:rsidRPr="00154640">
        <w:rPr>
          <w:b/>
          <w:bCs/>
          <w:i/>
          <w:iCs/>
          <w:spacing w:val="78"/>
          <w:w w:val="150"/>
          <w:lang w:val="es-PE"/>
        </w:rPr>
        <w:t xml:space="preserve"> </w:t>
      </w:r>
      <w:r w:rsidRPr="00154640">
        <w:rPr>
          <w:b/>
          <w:bCs/>
          <w:i/>
          <w:iCs/>
          <w:lang w:val="es-PE"/>
        </w:rPr>
        <w:t>cuando</w:t>
      </w:r>
      <w:r w:rsidRPr="00154640">
        <w:rPr>
          <w:b/>
          <w:bCs/>
          <w:i/>
          <w:iCs/>
          <w:spacing w:val="80"/>
          <w:w w:val="150"/>
          <w:lang w:val="es-PE"/>
        </w:rPr>
        <w:t xml:space="preserve"> </w:t>
      </w:r>
      <w:r w:rsidRPr="00154640">
        <w:rPr>
          <w:b/>
          <w:bCs/>
          <w:i/>
          <w:iCs/>
          <w:lang w:val="es-PE"/>
        </w:rPr>
        <w:t>así</w:t>
      </w:r>
      <w:r w:rsidRPr="00154640">
        <w:rPr>
          <w:b/>
          <w:bCs/>
          <w:i/>
          <w:iCs/>
          <w:spacing w:val="80"/>
          <w:w w:val="150"/>
          <w:lang w:val="es-PE"/>
        </w:rPr>
        <w:t xml:space="preserve"> </w:t>
      </w:r>
      <w:r w:rsidRPr="00154640">
        <w:rPr>
          <w:b/>
          <w:bCs/>
          <w:i/>
          <w:iCs/>
          <w:lang w:val="es-PE"/>
        </w:rPr>
        <w:t>lo</w:t>
      </w:r>
      <w:r w:rsidRPr="00154640">
        <w:rPr>
          <w:b/>
          <w:bCs/>
          <w:i/>
          <w:iCs/>
          <w:spacing w:val="73"/>
          <w:w w:val="150"/>
          <w:lang w:val="es-PE"/>
        </w:rPr>
        <w:t xml:space="preserve"> </w:t>
      </w:r>
      <w:r w:rsidRPr="00154640">
        <w:rPr>
          <w:b/>
          <w:bCs/>
          <w:i/>
          <w:iCs/>
          <w:lang w:val="es-PE"/>
        </w:rPr>
        <w:t>crea conveniente, previa evaluación de cada</w:t>
      </w:r>
      <w:r w:rsidRPr="00154640">
        <w:rPr>
          <w:b/>
          <w:bCs/>
          <w:i/>
          <w:iCs/>
          <w:spacing w:val="66"/>
          <w:lang w:val="es-PE"/>
        </w:rPr>
        <w:t xml:space="preserve"> </w:t>
      </w:r>
      <w:r w:rsidRPr="00154640">
        <w:rPr>
          <w:b/>
          <w:bCs/>
          <w:i/>
          <w:iCs/>
          <w:lang w:val="es-PE"/>
        </w:rPr>
        <w:t>caso.</w:t>
      </w:r>
    </w:p>
    <w:p w:rsidRPr="00154640" w:rsidR="00154640" w:rsidP="00154640" w:rsidRDefault="00154640" w14:paraId="4E21BCBE" w14:textId="77777777">
      <w:pPr>
        <w:kinsoku w:val="0"/>
        <w:overflowPunct w:val="0"/>
        <w:autoSpaceDE w:val="0"/>
        <w:autoSpaceDN w:val="0"/>
        <w:adjustRightInd w:val="0"/>
        <w:spacing w:before="6"/>
        <w:ind w:left="1329"/>
        <w:rPr>
          <w:b/>
          <w:bCs/>
          <w:i/>
          <w:iCs/>
          <w:lang w:val="es-PE"/>
        </w:rPr>
      </w:pPr>
    </w:p>
    <w:p w:rsidRPr="00154640" w:rsidR="00154640" w:rsidP="00154640" w:rsidRDefault="00154640" w14:paraId="7F52AE98" w14:textId="77777777">
      <w:pPr>
        <w:kinsoku w:val="0"/>
        <w:overflowPunct w:val="0"/>
        <w:autoSpaceDE w:val="0"/>
        <w:autoSpaceDN w:val="0"/>
        <w:adjustRightInd w:val="0"/>
        <w:spacing w:line="252" w:lineRule="auto"/>
        <w:ind w:left="1723" w:right="117"/>
        <w:jc w:val="both"/>
        <w:rPr>
          <w:b/>
          <w:bCs/>
          <w:i/>
          <w:iCs/>
          <w:lang w:val="es-PE"/>
        </w:rPr>
      </w:pPr>
      <w:r w:rsidRPr="00154640">
        <w:rPr>
          <w:b/>
          <w:bCs/>
          <w:i/>
          <w:iCs/>
          <w:lang w:val="es-PE"/>
        </w:rPr>
        <w:t>De autorizarse la</w:t>
      </w:r>
      <w:r w:rsidRPr="00154640">
        <w:rPr>
          <w:b/>
          <w:bCs/>
          <w:i/>
          <w:iCs/>
          <w:spacing w:val="8"/>
          <w:lang w:val="es-PE"/>
        </w:rPr>
        <w:t xml:space="preserve"> </w:t>
      </w:r>
      <w:r w:rsidRPr="00154640">
        <w:rPr>
          <w:b/>
          <w:bCs/>
          <w:i/>
          <w:iCs/>
          <w:lang w:val="es-PE"/>
        </w:rPr>
        <w:t>exoneración</w:t>
      </w:r>
      <w:r w:rsidRPr="00154640">
        <w:rPr>
          <w:b/>
          <w:bCs/>
          <w:i/>
          <w:iCs/>
          <w:spacing w:val="13"/>
          <w:lang w:val="es-PE"/>
        </w:rPr>
        <w:t xml:space="preserve"> </w:t>
      </w:r>
      <w:r w:rsidRPr="00154640">
        <w:rPr>
          <w:b/>
          <w:bCs/>
          <w:i/>
          <w:iCs/>
          <w:lang w:val="es-PE"/>
        </w:rPr>
        <w:t>de los</w:t>
      </w:r>
      <w:r w:rsidRPr="00154640">
        <w:rPr>
          <w:b/>
          <w:bCs/>
          <w:i/>
          <w:iCs/>
          <w:spacing w:val="-3"/>
          <w:lang w:val="es-PE"/>
        </w:rPr>
        <w:t xml:space="preserve"> </w:t>
      </w:r>
      <w:r w:rsidRPr="00154640">
        <w:rPr>
          <w:b/>
          <w:bCs/>
          <w:i/>
          <w:iCs/>
          <w:lang w:val="es-PE"/>
        </w:rPr>
        <w:t>trámites</w:t>
      </w:r>
      <w:r w:rsidRPr="00154640">
        <w:rPr>
          <w:b/>
          <w:bCs/>
          <w:i/>
          <w:iCs/>
          <w:spacing w:val="-4"/>
          <w:lang w:val="es-PE"/>
        </w:rPr>
        <w:t xml:space="preserve"> </w:t>
      </w:r>
      <w:r w:rsidRPr="00154640">
        <w:rPr>
          <w:b/>
          <w:bCs/>
          <w:i/>
          <w:iCs/>
          <w:lang w:val="es-PE"/>
        </w:rPr>
        <w:t>descritos, el</w:t>
      </w:r>
      <w:r w:rsidRPr="00154640">
        <w:rPr>
          <w:b/>
          <w:bCs/>
          <w:i/>
          <w:iCs/>
          <w:spacing w:val="8"/>
          <w:lang w:val="es-PE"/>
        </w:rPr>
        <w:t xml:space="preserve"> </w:t>
      </w:r>
      <w:r w:rsidRPr="00154640">
        <w:rPr>
          <w:b/>
          <w:bCs/>
          <w:i/>
          <w:iCs/>
          <w:lang w:val="es-PE"/>
        </w:rPr>
        <w:t>Técnico</w:t>
      </w:r>
      <w:r w:rsidRPr="00154640">
        <w:rPr>
          <w:b/>
          <w:bCs/>
          <w:i/>
          <w:iCs/>
          <w:spacing w:val="12"/>
          <w:lang w:val="es-PE"/>
        </w:rPr>
        <w:t xml:space="preserve"> </w:t>
      </w:r>
      <w:r w:rsidRPr="00154640">
        <w:rPr>
          <w:b/>
          <w:bCs/>
          <w:i/>
          <w:iCs/>
          <w:lang w:val="es-PE"/>
        </w:rPr>
        <w:t>o Procurador</w:t>
      </w:r>
      <w:r w:rsidRPr="00154640">
        <w:rPr>
          <w:b/>
          <w:bCs/>
          <w:i/>
          <w:iCs/>
          <w:spacing w:val="13"/>
          <w:lang w:val="es-PE"/>
        </w:rPr>
        <w:t xml:space="preserve"> </w:t>
      </w:r>
      <w:r w:rsidRPr="00154640">
        <w:rPr>
          <w:b/>
          <w:bCs/>
          <w:i/>
          <w:iCs/>
          <w:lang w:val="es-PE"/>
        </w:rPr>
        <w:t>enviado por</w:t>
      </w:r>
      <w:r w:rsidRPr="00154640">
        <w:rPr>
          <w:b/>
          <w:bCs/>
          <w:i/>
          <w:iCs/>
          <w:spacing w:val="80"/>
          <w:lang w:val="es-PE"/>
        </w:rPr>
        <w:t xml:space="preserve"> </w:t>
      </w:r>
      <w:r w:rsidRPr="00154640">
        <w:rPr>
          <w:b/>
          <w:bCs/>
          <w:i/>
          <w:iCs/>
          <w:lang w:val="es-PE"/>
        </w:rPr>
        <w:t>la</w:t>
      </w:r>
      <w:r w:rsidRPr="00154640">
        <w:rPr>
          <w:b/>
          <w:bCs/>
          <w:i/>
          <w:iCs/>
          <w:spacing w:val="80"/>
          <w:lang w:val="es-PE"/>
        </w:rPr>
        <w:t xml:space="preserve"> </w:t>
      </w:r>
      <w:r w:rsidRPr="00154640">
        <w:rPr>
          <w:b/>
          <w:bCs/>
          <w:i/>
          <w:iCs/>
          <w:lang w:val="es-PE"/>
        </w:rPr>
        <w:t>COMPAÑÍA</w:t>
      </w:r>
      <w:r w:rsidRPr="00154640">
        <w:rPr>
          <w:b/>
          <w:bCs/>
          <w:i/>
          <w:iCs/>
          <w:spacing w:val="56"/>
          <w:lang w:val="es-PE"/>
        </w:rPr>
        <w:t xml:space="preserve"> </w:t>
      </w:r>
      <w:r w:rsidRPr="00154640">
        <w:rPr>
          <w:b/>
          <w:bCs/>
          <w:i/>
          <w:iCs/>
          <w:lang w:val="es-PE"/>
        </w:rPr>
        <w:t>procederá</w:t>
      </w:r>
      <w:r w:rsidRPr="00154640">
        <w:rPr>
          <w:b/>
          <w:bCs/>
          <w:i/>
          <w:iCs/>
          <w:spacing w:val="80"/>
          <w:lang w:val="es-PE"/>
        </w:rPr>
        <w:t xml:space="preserve"> </w:t>
      </w:r>
      <w:r w:rsidRPr="00154640">
        <w:rPr>
          <w:b/>
          <w:bCs/>
          <w:i/>
          <w:iCs/>
          <w:lang w:val="es-PE"/>
        </w:rPr>
        <w:t>a</w:t>
      </w:r>
      <w:r w:rsidRPr="00154640">
        <w:rPr>
          <w:b/>
          <w:bCs/>
          <w:i/>
          <w:iCs/>
          <w:spacing w:val="80"/>
          <w:lang w:val="es-PE"/>
        </w:rPr>
        <w:t xml:space="preserve"> </w:t>
      </w:r>
      <w:r w:rsidRPr="00154640">
        <w:rPr>
          <w:b/>
          <w:bCs/>
          <w:i/>
          <w:iCs/>
          <w:lang w:val="es-PE"/>
        </w:rPr>
        <w:t>la</w:t>
      </w:r>
      <w:r w:rsidRPr="00154640">
        <w:rPr>
          <w:b/>
          <w:bCs/>
          <w:i/>
          <w:iCs/>
          <w:spacing w:val="80"/>
          <w:lang w:val="es-PE"/>
        </w:rPr>
        <w:t xml:space="preserve"> </w:t>
      </w:r>
      <w:r w:rsidRPr="00154640">
        <w:rPr>
          <w:b/>
          <w:bCs/>
          <w:i/>
          <w:iCs/>
          <w:lang w:val="es-PE"/>
        </w:rPr>
        <w:t>aprobación</w:t>
      </w:r>
      <w:r w:rsidRPr="00154640">
        <w:rPr>
          <w:b/>
          <w:bCs/>
          <w:i/>
          <w:iCs/>
          <w:spacing w:val="80"/>
          <w:lang w:val="es-PE"/>
        </w:rPr>
        <w:t xml:space="preserve"> </w:t>
      </w:r>
      <w:r w:rsidRPr="00154640">
        <w:rPr>
          <w:b/>
          <w:bCs/>
          <w:i/>
          <w:iCs/>
          <w:lang w:val="es-PE"/>
        </w:rPr>
        <w:t>y</w:t>
      </w:r>
      <w:r w:rsidRPr="00154640">
        <w:rPr>
          <w:b/>
          <w:bCs/>
          <w:i/>
          <w:iCs/>
          <w:spacing w:val="80"/>
          <w:lang w:val="es-PE"/>
        </w:rPr>
        <w:t xml:space="preserve"> </w:t>
      </w:r>
      <w:r w:rsidRPr="00154640">
        <w:rPr>
          <w:b/>
          <w:bCs/>
          <w:i/>
          <w:iCs/>
          <w:lang w:val="es-PE"/>
        </w:rPr>
        <w:t>giro</w:t>
      </w:r>
      <w:r w:rsidRPr="00154640">
        <w:rPr>
          <w:b/>
          <w:bCs/>
          <w:i/>
          <w:iCs/>
          <w:spacing w:val="80"/>
          <w:lang w:val="es-PE"/>
        </w:rPr>
        <w:t xml:space="preserve"> </w:t>
      </w:r>
      <w:r w:rsidRPr="00154640">
        <w:rPr>
          <w:b/>
          <w:bCs/>
          <w:i/>
          <w:iCs/>
          <w:lang w:val="es-PE"/>
        </w:rPr>
        <w:t>de</w:t>
      </w:r>
      <w:r w:rsidRPr="00154640">
        <w:rPr>
          <w:b/>
          <w:bCs/>
          <w:i/>
          <w:iCs/>
          <w:spacing w:val="80"/>
          <w:lang w:val="es-PE"/>
        </w:rPr>
        <w:t xml:space="preserve"> </w:t>
      </w:r>
      <w:r w:rsidRPr="00154640">
        <w:rPr>
          <w:b/>
          <w:bCs/>
          <w:i/>
          <w:iCs/>
          <w:lang w:val="es-PE"/>
        </w:rPr>
        <w:t>órdenes</w:t>
      </w:r>
      <w:r w:rsidRPr="00154640">
        <w:rPr>
          <w:b/>
          <w:bCs/>
          <w:i/>
          <w:iCs/>
          <w:spacing w:val="80"/>
          <w:lang w:val="es-PE"/>
        </w:rPr>
        <w:t xml:space="preserve"> </w:t>
      </w:r>
      <w:r w:rsidRPr="00154640">
        <w:rPr>
          <w:b/>
          <w:bCs/>
          <w:i/>
          <w:iCs/>
          <w:lang w:val="es-PE"/>
        </w:rPr>
        <w:t>de</w:t>
      </w:r>
      <w:r w:rsidRPr="00154640">
        <w:rPr>
          <w:b/>
          <w:bCs/>
          <w:i/>
          <w:iCs/>
          <w:spacing w:val="80"/>
          <w:lang w:val="es-PE"/>
        </w:rPr>
        <w:t xml:space="preserve"> </w:t>
      </w:r>
      <w:r w:rsidRPr="00154640">
        <w:rPr>
          <w:b/>
          <w:bCs/>
          <w:i/>
          <w:iCs/>
          <w:lang w:val="es-PE"/>
        </w:rPr>
        <w:t>compra</w:t>
      </w:r>
      <w:r w:rsidRPr="00154640">
        <w:rPr>
          <w:b/>
          <w:bCs/>
          <w:i/>
          <w:iCs/>
          <w:spacing w:val="80"/>
          <w:lang w:val="es-PE"/>
        </w:rPr>
        <w:t xml:space="preserve"> </w:t>
      </w:r>
      <w:r w:rsidRPr="00154640">
        <w:rPr>
          <w:b/>
          <w:bCs/>
          <w:i/>
          <w:iCs/>
          <w:lang w:val="es-PE"/>
        </w:rPr>
        <w:t>y</w:t>
      </w:r>
      <w:r w:rsidRPr="00154640">
        <w:rPr>
          <w:b/>
          <w:bCs/>
          <w:i/>
          <w:iCs/>
          <w:spacing w:val="80"/>
          <w:lang w:val="es-PE"/>
        </w:rPr>
        <w:t xml:space="preserve"> </w:t>
      </w:r>
      <w:r w:rsidRPr="00154640">
        <w:rPr>
          <w:b/>
          <w:bCs/>
          <w:i/>
          <w:iCs/>
          <w:lang w:val="es-PE"/>
        </w:rPr>
        <w:t>de reparación en el lugar de siniestro.</w:t>
      </w:r>
    </w:p>
    <w:p w:rsidRPr="00154640" w:rsidR="00154640" w:rsidP="00154640" w:rsidRDefault="00154640" w14:paraId="2200FACD" w14:textId="77777777">
      <w:pPr>
        <w:kinsoku w:val="0"/>
        <w:overflowPunct w:val="0"/>
        <w:autoSpaceDE w:val="0"/>
        <w:autoSpaceDN w:val="0"/>
        <w:adjustRightInd w:val="0"/>
        <w:spacing w:before="6"/>
        <w:ind w:left="1329"/>
        <w:rPr>
          <w:b/>
          <w:bCs/>
          <w:i/>
          <w:iCs/>
          <w:lang w:val="es-PE"/>
        </w:rPr>
      </w:pPr>
    </w:p>
    <w:p w:rsidRPr="00154640" w:rsidR="00154640" w:rsidP="00154640" w:rsidRDefault="00154640" w14:paraId="1AA24E6F" w14:textId="77777777">
      <w:pPr>
        <w:numPr>
          <w:ilvl w:val="0"/>
          <w:numId w:val="32"/>
        </w:numPr>
        <w:tabs>
          <w:tab w:val="left" w:pos="395"/>
        </w:tabs>
        <w:kinsoku w:val="0"/>
        <w:overflowPunct w:val="0"/>
        <w:autoSpaceDE w:val="0"/>
        <w:autoSpaceDN w:val="0"/>
        <w:adjustRightInd w:val="0"/>
        <w:ind w:left="1723" w:hanging="280"/>
        <w:rPr>
          <w:b/>
          <w:bCs/>
          <w:i/>
          <w:iCs/>
          <w:spacing w:val="-2"/>
          <w:lang w:val="es-PE"/>
        </w:rPr>
      </w:pPr>
      <w:r w:rsidRPr="00154640">
        <w:rPr>
          <w:b/>
          <w:bCs/>
          <w:i/>
          <w:iCs/>
          <w:spacing w:val="-2"/>
          <w:lang w:val="es-PE"/>
        </w:rPr>
        <w:t>ALCANCE</w:t>
      </w:r>
    </w:p>
    <w:p w:rsidRPr="0069658C" w:rsidR="00154640" w:rsidP="0069658C" w:rsidRDefault="00154640" w14:paraId="649C35F4" w14:textId="1BED3524">
      <w:pPr>
        <w:kinsoku w:val="0"/>
        <w:overflowPunct w:val="0"/>
        <w:autoSpaceDE w:val="0"/>
        <w:autoSpaceDN w:val="0"/>
        <w:adjustRightInd w:val="0"/>
        <w:spacing w:before="11"/>
        <w:ind w:left="1723"/>
        <w:jc w:val="both"/>
        <w:rPr>
          <w:i/>
          <w:iCs/>
          <w:lang w:val="es-PE"/>
        </w:rPr>
      </w:pPr>
      <w:r w:rsidRPr="00154640">
        <w:rPr>
          <w:b/>
          <w:bCs/>
          <w:i/>
          <w:iCs/>
          <w:lang w:val="es-PE"/>
        </w:rPr>
        <w:t>La aplicación de este servicio queda limitado a la ciudad de Lima</w:t>
      </w:r>
      <w:r w:rsidRPr="00154640">
        <w:rPr>
          <w:i/>
          <w:iCs/>
          <w:lang w:val="es-PE"/>
        </w:rPr>
        <w:t>.”</w:t>
      </w:r>
    </w:p>
    <w:p w:rsidRPr="00154640" w:rsidR="00154640" w:rsidP="00154640" w:rsidRDefault="00154640" w14:paraId="57CEBC43" w14:textId="77777777">
      <w:pPr>
        <w:tabs>
          <w:tab w:val="left" w:pos="709"/>
          <w:tab w:val="left" w:pos="2160"/>
        </w:tabs>
        <w:ind w:left="705" w:firstLine="4"/>
        <w:jc w:val="both"/>
        <w:rPr>
          <w:lang w:val="es-PE"/>
        </w:rPr>
      </w:pPr>
    </w:p>
    <w:p w:rsidRPr="00154640" w:rsidR="00154640" w:rsidP="00154640" w:rsidRDefault="00154640" w14:paraId="31194263" w14:textId="77777777">
      <w:pPr>
        <w:tabs>
          <w:tab w:val="left" w:pos="709"/>
          <w:tab w:val="left" w:pos="2160"/>
        </w:tabs>
        <w:jc w:val="both"/>
      </w:pPr>
      <w:r w:rsidRPr="00154640">
        <w:rPr>
          <w:lang w:val="es-PE"/>
        </w:rPr>
        <w:t xml:space="preserve">Atendiendo a lo expresado, este Órgano Resolutivo Unipersonal </w:t>
      </w:r>
      <w:r w:rsidRPr="00154640">
        <w:t>concluye su apreciación razonada y conjunta al amparo de lo establecido en su Reglamento, por lo que</w:t>
      </w:r>
    </w:p>
    <w:p w:rsidRPr="00154640" w:rsidR="00154640" w:rsidP="00154640" w:rsidRDefault="00154640" w14:paraId="3114A6F5" w14:textId="77777777">
      <w:pPr>
        <w:tabs>
          <w:tab w:val="left" w:pos="709"/>
          <w:tab w:val="left" w:pos="2160"/>
        </w:tabs>
        <w:jc w:val="both"/>
      </w:pPr>
    </w:p>
    <w:p w:rsidRPr="00154640" w:rsidR="00154640" w:rsidP="00154640" w:rsidRDefault="00154640" w14:paraId="0055DA6D" w14:textId="77777777">
      <w:pPr>
        <w:tabs>
          <w:tab w:val="left" w:pos="709"/>
          <w:tab w:val="left" w:pos="2160"/>
        </w:tabs>
        <w:jc w:val="both"/>
        <w:rPr>
          <w:b/>
        </w:rPr>
      </w:pPr>
      <w:r w:rsidRPr="00154640">
        <w:rPr>
          <w:b/>
        </w:rPr>
        <w:t>SE RESUELVE</w:t>
      </w:r>
      <w:r w:rsidRPr="00154640">
        <w:rPr>
          <w:b/>
          <w:lang w:val="es-PE"/>
        </w:rPr>
        <w:t>:</w:t>
      </w:r>
    </w:p>
    <w:p w:rsidRPr="00154640" w:rsidR="00154640" w:rsidP="00154640" w:rsidRDefault="00154640" w14:paraId="78A93DC5" w14:textId="77777777">
      <w:pPr>
        <w:tabs>
          <w:tab w:val="left" w:pos="709"/>
          <w:tab w:val="left" w:pos="2160"/>
        </w:tabs>
        <w:jc w:val="both"/>
        <w:rPr>
          <w:b/>
          <w:bCs/>
        </w:rPr>
      </w:pPr>
    </w:p>
    <w:p w:rsidRPr="00154640" w:rsidR="00154640" w:rsidP="40800A78" w:rsidRDefault="00154640" w14:paraId="0FB394EC" w14:textId="4B0C2106">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40800A78" w:rsidR="00154640">
        <w:rPr>
          <w:b w:val="1"/>
          <w:bCs w:val="1"/>
          <w:lang w:val="es-PE"/>
        </w:rPr>
        <w:t xml:space="preserve">Declarar INFUNDADA </w:t>
      </w:r>
      <w:r w:rsidRPr="40800A78" w:rsidR="00154640">
        <w:rPr>
          <w:lang w:val="es-PE"/>
        </w:rPr>
        <w:t xml:space="preserve">la reclamación interpuesta por don </w:t>
      </w:r>
      <w:r w:rsidRPr="40800A78" w:rsidR="2582DDA3">
        <w:rPr>
          <w:b w:val="1"/>
          <w:bCs w:val="1"/>
          <w:lang w:val="es-MX"/>
        </w:rPr>
        <w:t>................................................................</w:t>
      </w:r>
      <w:r w:rsidRPr="40800A78" w:rsidR="00154640">
        <w:rPr>
          <w:b w:val="1"/>
          <w:bCs w:val="1"/>
          <w:lang w:val="es-MX"/>
        </w:rPr>
        <w:t xml:space="preserve"> </w:t>
      </w:r>
      <w:r w:rsidRPr="40800A78" w:rsidR="00154640">
        <w:rPr>
          <w:lang w:val="es-PE"/>
        </w:rPr>
        <w:t xml:space="preserve">contra </w:t>
      </w:r>
      <w:r w:rsidRPr="40800A78" w:rsidR="0C1BEFCE">
        <w:rPr>
          <w:b w:val="1"/>
          <w:bCs w:val="1"/>
          <w:lang w:val="es-PE"/>
        </w:rPr>
        <w:t>...................................</w:t>
      </w:r>
      <w:r w:rsidRPr="40800A78" w:rsidR="00154640">
        <w:rPr>
          <w:lang w:val="es-PE"/>
        </w:rPr>
        <w:t>, dejándose a salvo su derecho para recurrir a las instancias que considere pertinentes.</w:t>
      </w:r>
    </w:p>
    <w:p w:rsidRPr="00154640" w:rsidR="00C609BC" w:rsidP="00C609BC" w:rsidRDefault="00C609BC" w14:paraId="5C8C4A46" w14:textId="77777777">
      <w:pPr>
        <w:tabs>
          <w:tab w:val="left" w:pos="0"/>
          <w:tab w:val="left" w:pos="1416"/>
          <w:tab w:val="left" w:pos="2977"/>
          <w:tab w:val="left" w:pos="4248"/>
          <w:tab w:val="left" w:pos="4956"/>
          <w:tab w:val="left" w:pos="5664"/>
          <w:tab w:val="left" w:pos="6372"/>
          <w:tab w:val="left" w:pos="7125"/>
        </w:tabs>
        <w:jc w:val="both"/>
        <w:rPr>
          <w:lang w:val="es-PE"/>
        </w:rPr>
      </w:pPr>
    </w:p>
    <w:p w:rsidRPr="00154640" w:rsidR="001631D6" w:rsidP="00F202DC" w:rsidRDefault="00F15FBA" w14:paraId="48C7895B" w14:textId="764F5F82">
      <w:pPr>
        <w:jc w:val="right"/>
        <w:outlineLvl w:val="0"/>
        <w:rPr>
          <w:lang w:val="es-PE"/>
        </w:rPr>
      </w:pPr>
      <w:r w:rsidRPr="00154640">
        <w:rPr>
          <w:lang w:val="es-PE"/>
        </w:rPr>
        <w:t xml:space="preserve">Lima, </w:t>
      </w:r>
      <w:r w:rsidRPr="00154640" w:rsidR="00A662BF">
        <w:t>2</w:t>
      </w:r>
      <w:r w:rsidRPr="00154640" w:rsidR="00771243">
        <w:t>7</w:t>
      </w:r>
      <w:r w:rsidRPr="00154640" w:rsidR="0098224D">
        <w:t xml:space="preserve"> </w:t>
      </w:r>
      <w:r w:rsidRPr="00154640">
        <w:rPr>
          <w:lang w:val="es-PE"/>
        </w:rPr>
        <w:t>de</w:t>
      </w:r>
      <w:r w:rsidRPr="00154640" w:rsidR="00F816A3">
        <w:rPr>
          <w:lang w:val="es-PE"/>
        </w:rPr>
        <w:t xml:space="preserve"> junio</w:t>
      </w:r>
      <w:r w:rsidRPr="00154640" w:rsidR="001631D6">
        <w:rPr>
          <w:lang w:val="es-PE"/>
        </w:rPr>
        <w:t xml:space="preserve"> </w:t>
      </w:r>
      <w:r w:rsidRPr="00154640">
        <w:rPr>
          <w:lang w:val="es-PE"/>
        </w:rPr>
        <w:t>de 20</w:t>
      </w:r>
      <w:r w:rsidRPr="00154640" w:rsidR="001631D6">
        <w:rPr>
          <w:lang w:val="es-PE"/>
        </w:rPr>
        <w:t>2</w:t>
      </w:r>
      <w:r w:rsidRPr="00154640" w:rsidR="00444D29">
        <w:rPr>
          <w:lang w:val="es-PE"/>
        </w:rPr>
        <w:t>2</w:t>
      </w:r>
    </w:p>
    <w:p w:rsidRPr="00154640" w:rsidR="00F202DC" w:rsidP="001631D6" w:rsidRDefault="00F202DC" w14:paraId="55EA6443" w14:textId="77777777">
      <w:pPr>
        <w:jc w:val="both"/>
      </w:pPr>
    </w:p>
    <w:p w:rsidRPr="00154640" w:rsidR="00F62F25" w:rsidP="00F62F25" w:rsidRDefault="00F62F25" w14:paraId="224709CB" w14:textId="77777777">
      <w:pPr>
        <w:jc w:val="both"/>
        <w:rPr>
          <w:b/>
          <w:bCs/>
          <w:i/>
          <w:iCs/>
        </w:rPr>
      </w:pPr>
      <w:r w:rsidRPr="00154640">
        <w:rPr>
          <w:b/>
          <w:bCs/>
          <w:i/>
          <w:iCs/>
        </w:rPr>
        <w:t>La Secretaría Técnica certifica que la presente resolución, al haber sido emitida por el Órgano Resolutivo Unipersonal, cuenta con el voto del vocal cuyo nombre figura al final del presente documento.</w:t>
      </w:r>
    </w:p>
    <w:p w:rsidRPr="00154640" w:rsidR="001631D6" w:rsidP="001631D6" w:rsidRDefault="001631D6" w14:paraId="024CA4C1" w14:textId="77777777">
      <w:pPr>
        <w:jc w:val="both"/>
        <w:rPr>
          <w:b/>
          <w:bCs/>
          <w:i/>
          <w:iCs/>
        </w:rPr>
      </w:pPr>
    </w:p>
    <w:p w:rsidRPr="00154640" w:rsidR="00AD1435" w:rsidP="00AD1435" w:rsidRDefault="00AD1435" w14:paraId="227E5BAA" w14:textId="77777777">
      <w:pPr>
        <w:spacing w:line="360" w:lineRule="auto"/>
        <w:jc w:val="center"/>
        <w:rPr>
          <w:b/>
          <w:bCs/>
        </w:rPr>
      </w:pPr>
      <w:r w:rsidRPr="00154640">
        <w:rPr>
          <w:b/>
          <w:bCs/>
        </w:rPr>
        <w:t xml:space="preserve">Rolando Eyzaguirre </w:t>
      </w:r>
      <w:proofErr w:type="spellStart"/>
      <w:r w:rsidRPr="00154640">
        <w:rPr>
          <w:b/>
          <w:bCs/>
        </w:rPr>
        <w:t>Maccan</w:t>
      </w:r>
      <w:proofErr w:type="spellEnd"/>
      <w:r w:rsidRPr="00154640">
        <w:rPr>
          <w:b/>
          <w:bCs/>
        </w:rPr>
        <w:t xml:space="preserve"> – Vocal</w:t>
      </w:r>
    </w:p>
    <w:p w:rsidRPr="00154640" w:rsidR="00865247" w:rsidRDefault="00865247" w14:paraId="0F6CCBAC" w14:textId="77777777"/>
    <w:sectPr w:rsidRPr="00154640" w:rsidR="00865247" w:rsidSect="00F552B2">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950EA" w:rsidP="005F148C" w:rsidRDefault="002950EA" w14:paraId="2E111E58" w14:textId="77777777">
      <w:r>
        <w:separator/>
      </w:r>
    </w:p>
  </w:endnote>
  <w:endnote w:type="continuationSeparator" w:id="0">
    <w:p w:rsidR="002950EA" w:rsidP="005F148C" w:rsidRDefault="002950EA" w14:paraId="7FA21FF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950EA" w:rsidP="005F148C" w:rsidRDefault="002950EA" w14:paraId="61CD0ACD" w14:textId="77777777">
      <w:r>
        <w:separator/>
      </w:r>
    </w:p>
  </w:footnote>
  <w:footnote w:type="continuationSeparator" w:id="0">
    <w:p w:rsidR="002950EA" w:rsidP="005F148C" w:rsidRDefault="002950EA" w14:paraId="12B28A5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E7B6F7F0"/>
    <w:lvl w:ilvl="0">
      <w:start w:val="1"/>
      <w:numFmt w:val="decimal"/>
      <w:lvlText w:val="%1."/>
      <w:lvlJc w:val="left"/>
      <w:pPr>
        <w:ind w:left="423" w:hanging="312"/>
      </w:pPr>
      <w:rPr>
        <w:rFonts w:ascii="Arial" w:hAnsi="Arial" w:cs="Arial"/>
        <w:b w:val="0"/>
        <w:bCs w:val="0"/>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8C76C75"/>
    <w:multiLevelType w:val="hybridMultilevel"/>
    <w:tmpl w:val="E7F09D1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B2367C3"/>
    <w:multiLevelType w:val="hybridMultilevel"/>
    <w:tmpl w:val="496E73CE"/>
    <w:lvl w:ilvl="0" w:tplc="F63639E4">
      <w:start w:val="2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5" w15:restartNumberingAfterBreak="0">
    <w:nsid w:val="14A23400"/>
    <w:multiLevelType w:val="hybridMultilevel"/>
    <w:tmpl w:val="323EE5EA"/>
    <w:lvl w:ilvl="0" w:tplc="9342C4A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5104AED"/>
    <w:multiLevelType w:val="hybridMultilevel"/>
    <w:tmpl w:val="808CF69C"/>
    <w:lvl w:ilvl="0" w:tplc="AD6A4F02">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B44E65"/>
    <w:multiLevelType w:val="hybridMultilevel"/>
    <w:tmpl w:val="BD5E3824"/>
    <w:lvl w:ilvl="0" w:tplc="47DE9A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98D733A"/>
    <w:multiLevelType w:val="hybridMultilevel"/>
    <w:tmpl w:val="6CD6DEA0"/>
    <w:lvl w:ilvl="0" w:tplc="80CEEEB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CFF0940"/>
    <w:multiLevelType w:val="hybridMultilevel"/>
    <w:tmpl w:val="7116BCE6"/>
    <w:lvl w:ilvl="0" w:tplc="9F60C44E">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D2E2DFE"/>
    <w:multiLevelType w:val="hybridMultilevel"/>
    <w:tmpl w:val="ECBA5B2A"/>
    <w:lvl w:ilvl="0" w:tplc="ECFE65AC">
      <w:start w:val="3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1"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BDE285A"/>
    <w:multiLevelType w:val="hybridMultilevel"/>
    <w:tmpl w:val="80BE8976"/>
    <w:lvl w:ilvl="0" w:tplc="C1288C1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DEA253C"/>
    <w:multiLevelType w:val="hybridMultilevel"/>
    <w:tmpl w:val="C744F088"/>
    <w:lvl w:ilvl="0" w:tplc="E716E8DC">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5" w15:restartNumberingAfterBreak="0">
    <w:nsid w:val="2F1D23E5"/>
    <w:multiLevelType w:val="multilevel"/>
    <w:tmpl w:val="93BC14C0"/>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16" w15:restartNumberingAfterBreak="0">
    <w:nsid w:val="32743F8C"/>
    <w:multiLevelType w:val="hybridMultilevel"/>
    <w:tmpl w:val="28140E40"/>
    <w:lvl w:ilvl="0" w:tplc="EC1CABD2">
      <w:start w:val="1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7" w15:restartNumberingAfterBreak="0">
    <w:nsid w:val="3CEF53CF"/>
    <w:multiLevelType w:val="hybridMultilevel"/>
    <w:tmpl w:val="70341672"/>
    <w:lvl w:ilvl="0" w:tplc="FECEB5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21" w15:restartNumberingAfterBreak="0">
    <w:nsid w:val="5CCB2EFD"/>
    <w:multiLevelType w:val="hybridMultilevel"/>
    <w:tmpl w:val="D572EDE2"/>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22" w15:restartNumberingAfterBreak="0">
    <w:nsid w:val="60A26139"/>
    <w:multiLevelType w:val="hybridMultilevel"/>
    <w:tmpl w:val="E7F09D12"/>
    <w:lvl w:ilvl="0" w:tplc="81B4704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63BE35C6"/>
    <w:multiLevelType w:val="hybridMultilevel"/>
    <w:tmpl w:val="FF62D5A2"/>
    <w:lvl w:ilvl="0" w:tplc="3D961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6E3C47B9"/>
    <w:multiLevelType w:val="hybridMultilevel"/>
    <w:tmpl w:val="A6FC803C"/>
    <w:lvl w:ilvl="0" w:tplc="1E40D86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26"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8"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25"/>
  </w:num>
  <w:num w:numId="9" w16cid:durableId="182284988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2"/>
  </w:num>
  <w:num w:numId="11" w16cid:durableId="765226947">
    <w:abstractNumId w:val="18"/>
  </w:num>
  <w:num w:numId="12" w16cid:durableId="248201111">
    <w:abstractNumId w:val="30"/>
  </w:num>
  <w:num w:numId="13" w16cid:durableId="7744033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21736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3528213">
    <w:abstractNumId w:val="15"/>
    <w:lvlOverride w:ilvl="0">
      <w:startOverride w:val="1"/>
    </w:lvlOverride>
    <w:lvlOverride w:ilvl="1"/>
    <w:lvlOverride w:ilvl="2"/>
    <w:lvlOverride w:ilvl="3"/>
    <w:lvlOverride w:ilvl="4"/>
    <w:lvlOverride w:ilvl="5"/>
    <w:lvlOverride w:ilvl="6"/>
    <w:lvlOverride w:ilvl="7"/>
    <w:lvlOverride w:ilvl="8"/>
  </w:num>
  <w:num w:numId="16" w16cid:durableId="5893853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84203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00418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1858223">
    <w:abstractNumId w:val="21"/>
  </w:num>
  <w:num w:numId="20" w16cid:durableId="15992120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6486240">
    <w:abstractNumId w:val="1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38374985">
    <w:abstractNumId w:val="4"/>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9551307">
    <w:abstractNumId w:val="10"/>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91037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412886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9144255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459687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722220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4635069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7874588">
    <w:abstractNumId w:val="17"/>
  </w:num>
  <w:num w:numId="31" w16cid:durableId="1943762229">
    <w:abstractNumId w:val="0"/>
    <w:lvlOverride w:ilvl="0">
      <w:startOverride w:val="1"/>
    </w:lvlOverride>
    <w:lvlOverride w:ilvl="1"/>
    <w:lvlOverride w:ilvl="2"/>
    <w:lvlOverride w:ilvl="3"/>
    <w:lvlOverride w:ilvl="4"/>
    <w:lvlOverride w:ilvl="5"/>
    <w:lvlOverride w:ilvl="6"/>
    <w:lvlOverride w:ilvl="7"/>
    <w:lvlOverride w:ilvl="8"/>
  </w:num>
  <w:num w:numId="32" w16cid:durableId="1667435337">
    <w:abstractNumId w:val="0"/>
    <w:lvlOverride w:ilvl="0">
      <w:startOverride w:val="1"/>
    </w:lvlOverride>
    <w:lvlOverride w:ilvl="1">
      <w:startOverride w:val="1"/>
    </w:lvlOverride>
    <w:lvlOverride w:ilvl="2"/>
    <w:lvlOverride w:ilvl="3"/>
    <w:lvlOverride w:ilvl="4"/>
    <w:lvlOverride w:ilvl="5"/>
    <w:lvlOverride w:ilvl="6"/>
    <w:lvlOverride w:ilvl="7"/>
    <w:lvlOverride w:ilvl="8"/>
  </w:num>
  <w:numIdMacAtCleanup w:val="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5B3"/>
    <w:rsid w:val="00020318"/>
    <w:rsid w:val="00022570"/>
    <w:rsid w:val="00030177"/>
    <w:rsid w:val="000320F1"/>
    <w:rsid w:val="00032526"/>
    <w:rsid w:val="00035CCC"/>
    <w:rsid w:val="00045078"/>
    <w:rsid w:val="00065A3F"/>
    <w:rsid w:val="0007045A"/>
    <w:rsid w:val="00084E51"/>
    <w:rsid w:val="0009325F"/>
    <w:rsid w:val="00094DDA"/>
    <w:rsid w:val="00095A31"/>
    <w:rsid w:val="00095C90"/>
    <w:rsid w:val="000B23C9"/>
    <w:rsid w:val="000B4405"/>
    <w:rsid w:val="000D2700"/>
    <w:rsid w:val="000D484B"/>
    <w:rsid w:val="000E1883"/>
    <w:rsid w:val="000E52A2"/>
    <w:rsid w:val="00103188"/>
    <w:rsid w:val="00106BB1"/>
    <w:rsid w:val="0010704B"/>
    <w:rsid w:val="001074BE"/>
    <w:rsid w:val="00122734"/>
    <w:rsid w:val="00124BAF"/>
    <w:rsid w:val="00131D5A"/>
    <w:rsid w:val="00131E5A"/>
    <w:rsid w:val="00131FAD"/>
    <w:rsid w:val="00140C67"/>
    <w:rsid w:val="00143B86"/>
    <w:rsid w:val="00145B5D"/>
    <w:rsid w:val="00150853"/>
    <w:rsid w:val="00154640"/>
    <w:rsid w:val="00154D3B"/>
    <w:rsid w:val="001631D6"/>
    <w:rsid w:val="00164F1C"/>
    <w:rsid w:val="00167E7E"/>
    <w:rsid w:val="00170BA0"/>
    <w:rsid w:val="00170F87"/>
    <w:rsid w:val="001759F6"/>
    <w:rsid w:val="00177464"/>
    <w:rsid w:val="00180922"/>
    <w:rsid w:val="001831A7"/>
    <w:rsid w:val="00193A8A"/>
    <w:rsid w:val="00195646"/>
    <w:rsid w:val="00196162"/>
    <w:rsid w:val="00196D53"/>
    <w:rsid w:val="00197F6D"/>
    <w:rsid w:val="00197FB2"/>
    <w:rsid w:val="001A0AB8"/>
    <w:rsid w:val="001A3593"/>
    <w:rsid w:val="001A791E"/>
    <w:rsid w:val="001B6607"/>
    <w:rsid w:val="001C2B16"/>
    <w:rsid w:val="001C5991"/>
    <w:rsid w:val="001D01FD"/>
    <w:rsid w:val="001D30D1"/>
    <w:rsid w:val="001D4040"/>
    <w:rsid w:val="001E1429"/>
    <w:rsid w:val="001E6B7D"/>
    <w:rsid w:val="001F004E"/>
    <w:rsid w:val="002024EE"/>
    <w:rsid w:val="0020442B"/>
    <w:rsid w:val="00205001"/>
    <w:rsid w:val="00206922"/>
    <w:rsid w:val="00213E1B"/>
    <w:rsid w:val="00214ED6"/>
    <w:rsid w:val="00233ED8"/>
    <w:rsid w:val="002370F4"/>
    <w:rsid w:val="00246359"/>
    <w:rsid w:val="00251FD7"/>
    <w:rsid w:val="00265628"/>
    <w:rsid w:val="00265B6F"/>
    <w:rsid w:val="002738EE"/>
    <w:rsid w:val="00281026"/>
    <w:rsid w:val="00282A40"/>
    <w:rsid w:val="002950EA"/>
    <w:rsid w:val="0029622B"/>
    <w:rsid w:val="002A2188"/>
    <w:rsid w:val="002B14D5"/>
    <w:rsid w:val="002C236D"/>
    <w:rsid w:val="002C79AF"/>
    <w:rsid w:val="002D7159"/>
    <w:rsid w:val="002E338A"/>
    <w:rsid w:val="002E35A4"/>
    <w:rsid w:val="002E35DA"/>
    <w:rsid w:val="002E708C"/>
    <w:rsid w:val="002F56E0"/>
    <w:rsid w:val="002F6A04"/>
    <w:rsid w:val="002F7E39"/>
    <w:rsid w:val="00302CD3"/>
    <w:rsid w:val="00316A1B"/>
    <w:rsid w:val="00323387"/>
    <w:rsid w:val="00325613"/>
    <w:rsid w:val="0032570B"/>
    <w:rsid w:val="00326F1E"/>
    <w:rsid w:val="0033155F"/>
    <w:rsid w:val="00332769"/>
    <w:rsid w:val="003600C6"/>
    <w:rsid w:val="00370E7C"/>
    <w:rsid w:val="00372156"/>
    <w:rsid w:val="00372FA3"/>
    <w:rsid w:val="00376F63"/>
    <w:rsid w:val="00390EFF"/>
    <w:rsid w:val="00395F45"/>
    <w:rsid w:val="003977C8"/>
    <w:rsid w:val="003A0FAD"/>
    <w:rsid w:val="003A6B6C"/>
    <w:rsid w:val="003B46E3"/>
    <w:rsid w:val="003B4770"/>
    <w:rsid w:val="003B5737"/>
    <w:rsid w:val="003C2F84"/>
    <w:rsid w:val="003E353E"/>
    <w:rsid w:val="003E6A10"/>
    <w:rsid w:val="003E6BA6"/>
    <w:rsid w:val="003E772B"/>
    <w:rsid w:val="003F48E1"/>
    <w:rsid w:val="003F6CE5"/>
    <w:rsid w:val="00403179"/>
    <w:rsid w:val="00412A77"/>
    <w:rsid w:val="0041480F"/>
    <w:rsid w:val="00417664"/>
    <w:rsid w:val="00417E23"/>
    <w:rsid w:val="004303E3"/>
    <w:rsid w:val="0044190B"/>
    <w:rsid w:val="004419E4"/>
    <w:rsid w:val="004446E3"/>
    <w:rsid w:val="00444D29"/>
    <w:rsid w:val="004569EE"/>
    <w:rsid w:val="0045742B"/>
    <w:rsid w:val="0046368B"/>
    <w:rsid w:val="0046611D"/>
    <w:rsid w:val="00467825"/>
    <w:rsid w:val="00467D03"/>
    <w:rsid w:val="00471E40"/>
    <w:rsid w:val="004732E6"/>
    <w:rsid w:val="00477D05"/>
    <w:rsid w:val="004822F8"/>
    <w:rsid w:val="0048478B"/>
    <w:rsid w:val="004854D9"/>
    <w:rsid w:val="00491944"/>
    <w:rsid w:val="00492DB9"/>
    <w:rsid w:val="0049682F"/>
    <w:rsid w:val="004974ED"/>
    <w:rsid w:val="004B393A"/>
    <w:rsid w:val="004B6E20"/>
    <w:rsid w:val="004C1AF5"/>
    <w:rsid w:val="004C64BF"/>
    <w:rsid w:val="004D3246"/>
    <w:rsid w:val="004E0934"/>
    <w:rsid w:val="004E50D6"/>
    <w:rsid w:val="004F2B90"/>
    <w:rsid w:val="00505A49"/>
    <w:rsid w:val="00506323"/>
    <w:rsid w:val="00511CED"/>
    <w:rsid w:val="00516549"/>
    <w:rsid w:val="00520FDC"/>
    <w:rsid w:val="005276A6"/>
    <w:rsid w:val="00531FBE"/>
    <w:rsid w:val="0053358C"/>
    <w:rsid w:val="00534670"/>
    <w:rsid w:val="00555946"/>
    <w:rsid w:val="00567EEF"/>
    <w:rsid w:val="0058358B"/>
    <w:rsid w:val="005A42C4"/>
    <w:rsid w:val="005B54AF"/>
    <w:rsid w:val="005B7ECC"/>
    <w:rsid w:val="005C24D1"/>
    <w:rsid w:val="005C48B0"/>
    <w:rsid w:val="005C5922"/>
    <w:rsid w:val="005D0395"/>
    <w:rsid w:val="005D1456"/>
    <w:rsid w:val="005D1DDE"/>
    <w:rsid w:val="005D4638"/>
    <w:rsid w:val="005D491E"/>
    <w:rsid w:val="005D7383"/>
    <w:rsid w:val="005F1349"/>
    <w:rsid w:val="005F148C"/>
    <w:rsid w:val="005F4004"/>
    <w:rsid w:val="005F4751"/>
    <w:rsid w:val="0060033C"/>
    <w:rsid w:val="00614D1F"/>
    <w:rsid w:val="00623DD4"/>
    <w:rsid w:val="006358AB"/>
    <w:rsid w:val="00644FAD"/>
    <w:rsid w:val="00647AEE"/>
    <w:rsid w:val="00651449"/>
    <w:rsid w:val="006629E7"/>
    <w:rsid w:val="00664636"/>
    <w:rsid w:val="00674D09"/>
    <w:rsid w:val="00677A2F"/>
    <w:rsid w:val="00677CA9"/>
    <w:rsid w:val="00677FBF"/>
    <w:rsid w:val="006846C3"/>
    <w:rsid w:val="0069382D"/>
    <w:rsid w:val="0069658C"/>
    <w:rsid w:val="00696FE5"/>
    <w:rsid w:val="006A1077"/>
    <w:rsid w:val="006A66A5"/>
    <w:rsid w:val="006A754A"/>
    <w:rsid w:val="006B65F2"/>
    <w:rsid w:val="006C5328"/>
    <w:rsid w:val="006D33B8"/>
    <w:rsid w:val="006E2F68"/>
    <w:rsid w:val="00716FB2"/>
    <w:rsid w:val="0072229D"/>
    <w:rsid w:val="007224F7"/>
    <w:rsid w:val="00734447"/>
    <w:rsid w:val="0073530B"/>
    <w:rsid w:val="007408CA"/>
    <w:rsid w:val="00742D07"/>
    <w:rsid w:val="007438FF"/>
    <w:rsid w:val="00743E3F"/>
    <w:rsid w:val="007474DB"/>
    <w:rsid w:val="00760892"/>
    <w:rsid w:val="0076125A"/>
    <w:rsid w:val="00771243"/>
    <w:rsid w:val="0077512D"/>
    <w:rsid w:val="00776208"/>
    <w:rsid w:val="00782489"/>
    <w:rsid w:val="00784209"/>
    <w:rsid w:val="007855C9"/>
    <w:rsid w:val="00792E2A"/>
    <w:rsid w:val="00793F6A"/>
    <w:rsid w:val="0079416E"/>
    <w:rsid w:val="007A22CF"/>
    <w:rsid w:val="007B49ED"/>
    <w:rsid w:val="007C2FC5"/>
    <w:rsid w:val="007C3730"/>
    <w:rsid w:val="007C4BDB"/>
    <w:rsid w:val="007D196C"/>
    <w:rsid w:val="007D353F"/>
    <w:rsid w:val="007D77D3"/>
    <w:rsid w:val="007E430D"/>
    <w:rsid w:val="007E7D40"/>
    <w:rsid w:val="007F3D3D"/>
    <w:rsid w:val="00803203"/>
    <w:rsid w:val="00804519"/>
    <w:rsid w:val="00812270"/>
    <w:rsid w:val="00815BAD"/>
    <w:rsid w:val="008204DE"/>
    <w:rsid w:val="00832FA5"/>
    <w:rsid w:val="00834DFE"/>
    <w:rsid w:val="00835D6A"/>
    <w:rsid w:val="00840DD0"/>
    <w:rsid w:val="00841511"/>
    <w:rsid w:val="00842076"/>
    <w:rsid w:val="00845AC0"/>
    <w:rsid w:val="00856856"/>
    <w:rsid w:val="00861C92"/>
    <w:rsid w:val="0086290F"/>
    <w:rsid w:val="00864800"/>
    <w:rsid w:val="00865247"/>
    <w:rsid w:val="00865B73"/>
    <w:rsid w:val="00873142"/>
    <w:rsid w:val="00892A1F"/>
    <w:rsid w:val="008930FB"/>
    <w:rsid w:val="00895FF5"/>
    <w:rsid w:val="008A1DAB"/>
    <w:rsid w:val="008A67AB"/>
    <w:rsid w:val="008C51A3"/>
    <w:rsid w:val="008C6E86"/>
    <w:rsid w:val="008D0547"/>
    <w:rsid w:val="008D2D71"/>
    <w:rsid w:val="008E2878"/>
    <w:rsid w:val="008E2E17"/>
    <w:rsid w:val="008E726A"/>
    <w:rsid w:val="008E7E11"/>
    <w:rsid w:val="008F189D"/>
    <w:rsid w:val="008F3450"/>
    <w:rsid w:val="008F45C6"/>
    <w:rsid w:val="008F46B4"/>
    <w:rsid w:val="009029DF"/>
    <w:rsid w:val="00905883"/>
    <w:rsid w:val="00910070"/>
    <w:rsid w:val="00914E63"/>
    <w:rsid w:val="00916337"/>
    <w:rsid w:val="0092266A"/>
    <w:rsid w:val="00922D8E"/>
    <w:rsid w:val="00932BC8"/>
    <w:rsid w:val="009335C8"/>
    <w:rsid w:val="00934888"/>
    <w:rsid w:val="0093542F"/>
    <w:rsid w:val="009358E7"/>
    <w:rsid w:val="0096094A"/>
    <w:rsid w:val="00960B69"/>
    <w:rsid w:val="009630E4"/>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C28AE"/>
    <w:rsid w:val="009C4A1C"/>
    <w:rsid w:val="009D23DC"/>
    <w:rsid w:val="00A00B92"/>
    <w:rsid w:val="00A06400"/>
    <w:rsid w:val="00A10200"/>
    <w:rsid w:val="00A14315"/>
    <w:rsid w:val="00A223FC"/>
    <w:rsid w:val="00A26BA7"/>
    <w:rsid w:val="00A34F8D"/>
    <w:rsid w:val="00A40CC7"/>
    <w:rsid w:val="00A433D8"/>
    <w:rsid w:val="00A5280B"/>
    <w:rsid w:val="00A52EA0"/>
    <w:rsid w:val="00A5329C"/>
    <w:rsid w:val="00A54A78"/>
    <w:rsid w:val="00A57082"/>
    <w:rsid w:val="00A653A1"/>
    <w:rsid w:val="00A662BF"/>
    <w:rsid w:val="00A663A2"/>
    <w:rsid w:val="00A73FB8"/>
    <w:rsid w:val="00A74FD1"/>
    <w:rsid w:val="00A80BAD"/>
    <w:rsid w:val="00A81538"/>
    <w:rsid w:val="00A936B3"/>
    <w:rsid w:val="00AA7C0A"/>
    <w:rsid w:val="00AB13B9"/>
    <w:rsid w:val="00AB3C0F"/>
    <w:rsid w:val="00AB4E49"/>
    <w:rsid w:val="00AB572B"/>
    <w:rsid w:val="00AB70B7"/>
    <w:rsid w:val="00AB76D5"/>
    <w:rsid w:val="00AC3678"/>
    <w:rsid w:val="00AC5B57"/>
    <w:rsid w:val="00AC5E53"/>
    <w:rsid w:val="00AC68FA"/>
    <w:rsid w:val="00AC7D5A"/>
    <w:rsid w:val="00AC7F7C"/>
    <w:rsid w:val="00AD1435"/>
    <w:rsid w:val="00AD7364"/>
    <w:rsid w:val="00AE33DC"/>
    <w:rsid w:val="00AE3BAD"/>
    <w:rsid w:val="00AE40BA"/>
    <w:rsid w:val="00AE6ED7"/>
    <w:rsid w:val="00AF3CE0"/>
    <w:rsid w:val="00AF7C8A"/>
    <w:rsid w:val="00B04114"/>
    <w:rsid w:val="00B44E44"/>
    <w:rsid w:val="00B45EC6"/>
    <w:rsid w:val="00B51C10"/>
    <w:rsid w:val="00B52FDA"/>
    <w:rsid w:val="00B60E25"/>
    <w:rsid w:val="00B63FA5"/>
    <w:rsid w:val="00B66209"/>
    <w:rsid w:val="00B70CD2"/>
    <w:rsid w:val="00B74729"/>
    <w:rsid w:val="00B773DA"/>
    <w:rsid w:val="00B82586"/>
    <w:rsid w:val="00B8399B"/>
    <w:rsid w:val="00B84F66"/>
    <w:rsid w:val="00BA6133"/>
    <w:rsid w:val="00BA6BCB"/>
    <w:rsid w:val="00BB44B9"/>
    <w:rsid w:val="00BC57DD"/>
    <w:rsid w:val="00BC5C12"/>
    <w:rsid w:val="00BC6134"/>
    <w:rsid w:val="00BC633A"/>
    <w:rsid w:val="00BC7C3C"/>
    <w:rsid w:val="00BD2134"/>
    <w:rsid w:val="00BD5FD0"/>
    <w:rsid w:val="00BD6582"/>
    <w:rsid w:val="00BE00BF"/>
    <w:rsid w:val="00BE7E0A"/>
    <w:rsid w:val="00BF63D6"/>
    <w:rsid w:val="00C04395"/>
    <w:rsid w:val="00C11655"/>
    <w:rsid w:val="00C15D24"/>
    <w:rsid w:val="00C21994"/>
    <w:rsid w:val="00C21A69"/>
    <w:rsid w:val="00C45FF3"/>
    <w:rsid w:val="00C5693C"/>
    <w:rsid w:val="00C600AA"/>
    <w:rsid w:val="00C609BC"/>
    <w:rsid w:val="00C65ECA"/>
    <w:rsid w:val="00C71B0D"/>
    <w:rsid w:val="00C7511D"/>
    <w:rsid w:val="00C841FA"/>
    <w:rsid w:val="00C85630"/>
    <w:rsid w:val="00C9071D"/>
    <w:rsid w:val="00CA48D5"/>
    <w:rsid w:val="00CA4FD6"/>
    <w:rsid w:val="00CA5361"/>
    <w:rsid w:val="00CB1B69"/>
    <w:rsid w:val="00CB1E6F"/>
    <w:rsid w:val="00CB451A"/>
    <w:rsid w:val="00CB7C37"/>
    <w:rsid w:val="00CC23ED"/>
    <w:rsid w:val="00CD2E69"/>
    <w:rsid w:val="00CE002B"/>
    <w:rsid w:val="00CF3742"/>
    <w:rsid w:val="00D01DEB"/>
    <w:rsid w:val="00D10FB7"/>
    <w:rsid w:val="00D11974"/>
    <w:rsid w:val="00D128FF"/>
    <w:rsid w:val="00D15AF0"/>
    <w:rsid w:val="00D15C1E"/>
    <w:rsid w:val="00D25C4B"/>
    <w:rsid w:val="00D42618"/>
    <w:rsid w:val="00D56839"/>
    <w:rsid w:val="00D61371"/>
    <w:rsid w:val="00D62160"/>
    <w:rsid w:val="00D70082"/>
    <w:rsid w:val="00D86E87"/>
    <w:rsid w:val="00D9006E"/>
    <w:rsid w:val="00D9156C"/>
    <w:rsid w:val="00D942CE"/>
    <w:rsid w:val="00DA3423"/>
    <w:rsid w:val="00DB1A50"/>
    <w:rsid w:val="00DB43CB"/>
    <w:rsid w:val="00DC6A47"/>
    <w:rsid w:val="00DD1549"/>
    <w:rsid w:val="00DD7C71"/>
    <w:rsid w:val="00DE787F"/>
    <w:rsid w:val="00DF2F7F"/>
    <w:rsid w:val="00DF698C"/>
    <w:rsid w:val="00E0283B"/>
    <w:rsid w:val="00E13D0F"/>
    <w:rsid w:val="00E172DD"/>
    <w:rsid w:val="00E21C2A"/>
    <w:rsid w:val="00E42BD6"/>
    <w:rsid w:val="00E50B36"/>
    <w:rsid w:val="00E66B4A"/>
    <w:rsid w:val="00E908BC"/>
    <w:rsid w:val="00E958A9"/>
    <w:rsid w:val="00EA1DB3"/>
    <w:rsid w:val="00EA39EC"/>
    <w:rsid w:val="00EC2694"/>
    <w:rsid w:val="00ED1A64"/>
    <w:rsid w:val="00ED26AB"/>
    <w:rsid w:val="00ED7470"/>
    <w:rsid w:val="00EE5E73"/>
    <w:rsid w:val="00EE720B"/>
    <w:rsid w:val="00EF4FF0"/>
    <w:rsid w:val="00F029DD"/>
    <w:rsid w:val="00F04E45"/>
    <w:rsid w:val="00F05BCB"/>
    <w:rsid w:val="00F1075C"/>
    <w:rsid w:val="00F113A1"/>
    <w:rsid w:val="00F15FBA"/>
    <w:rsid w:val="00F202DC"/>
    <w:rsid w:val="00F3616C"/>
    <w:rsid w:val="00F42DC6"/>
    <w:rsid w:val="00F46085"/>
    <w:rsid w:val="00F465F7"/>
    <w:rsid w:val="00F46707"/>
    <w:rsid w:val="00F47501"/>
    <w:rsid w:val="00F54F4B"/>
    <w:rsid w:val="00F62F25"/>
    <w:rsid w:val="00F63579"/>
    <w:rsid w:val="00F6424C"/>
    <w:rsid w:val="00F71D17"/>
    <w:rsid w:val="00F741D5"/>
    <w:rsid w:val="00F816A3"/>
    <w:rsid w:val="00F96FDD"/>
    <w:rsid w:val="00F97A17"/>
    <w:rsid w:val="00FC273E"/>
    <w:rsid w:val="00FD73E0"/>
    <w:rsid w:val="00FE3F91"/>
    <w:rsid w:val="00FE77D7"/>
    <w:rsid w:val="00FF25AC"/>
    <w:rsid w:val="037A400B"/>
    <w:rsid w:val="08AA5002"/>
    <w:rsid w:val="0C1BEFCE"/>
    <w:rsid w:val="0D644AC5"/>
    <w:rsid w:val="2582DDA3"/>
    <w:rsid w:val="2D029FE8"/>
    <w:rsid w:val="40800A78"/>
    <w:rsid w:val="46EC62AB"/>
    <w:rsid w:val="6BD1FBBD"/>
    <w:rsid w:val="731607CE"/>
    <w:rsid w:val="74DC6BD3"/>
    <w:rsid w:val="75F87E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137655326">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3716093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596862880">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23389294">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07956576">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06928793">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173564417">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52336980">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07154344">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670794280">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1274307">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197710409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690DF02-D9DB-49F7-9D27-689A48A09386}"/>
</file>

<file path=customXml/itemProps3.xml><?xml version="1.0" encoding="utf-8"?>
<ds:datastoreItem xmlns:ds="http://schemas.openxmlformats.org/officeDocument/2006/customXml" ds:itemID="{E78B5735-A446-419C-9717-DDE3845C8C6C}"/>
</file>

<file path=customXml/itemProps4.xml><?xml version="1.0" encoding="utf-8"?>
<ds:datastoreItem xmlns:ds="http://schemas.openxmlformats.org/officeDocument/2006/customXml" ds:itemID="{88009D5E-3152-46C4-B76D-9DF9BD840C3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327</cp:revision>
  <cp:lastPrinted>2022-06-27T20:49:00Z</cp:lastPrinted>
  <dcterms:created xsi:type="dcterms:W3CDTF">2020-12-18T20:09:00Z</dcterms:created>
  <dcterms:modified xsi:type="dcterms:W3CDTF">2025-04-14T15:33:48Z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