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14C3EF7C" w:rsidP="14C3EF7C" w:rsidRDefault="14C3EF7C" w14:paraId="54B8CC2E" w14:textId="48422922">
      <w:pPr>
        <w:pStyle w:val="Ttulo"/>
        <w:outlineLvl w:val="0"/>
        <w:rPr>
          <w:lang w:val="es-PE"/>
        </w:rPr>
      </w:pPr>
    </w:p>
    <w:p w:rsidRPr="00793365" w:rsidR="00F15FBA" w:rsidP="00F15FBA" w:rsidRDefault="00F15FBA" w14:paraId="6BA6C8A5" w14:textId="527E743C">
      <w:pPr>
        <w:pStyle w:val="Ttulo"/>
        <w:outlineLvl w:val="0"/>
        <w:rPr>
          <w:lang w:val="es-PE"/>
        </w:rPr>
      </w:pPr>
      <w:r w:rsidRPr="00793365">
        <w:rPr>
          <w:lang w:val="es-PE"/>
        </w:rPr>
        <w:t>RESOLUCIÓN N</w:t>
      </w:r>
      <w:r w:rsidRPr="00793365" w:rsidR="001631D6">
        <w:rPr>
          <w:lang w:val="es-PE"/>
        </w:rPr>
        <w:t xml:space="preserve">° </w:t>
      </w:r>
      <w:r w:rsidRPr="00793365" w:rsidR="00674D09">
        <w:rPr>
          <w:lang w:val="es-PE"/>
        </w:rPr>
        <w:t>1</w:t>
      </w:r>
      <w:r w:rsidRPr="00793365" w:rsidR="007E0332">
        <w:rPr>
          <w:lang w:val="es-PE"/>
        </w:rPr>
        <w:t>3</w:t>
      </w:r>
      <w:r w:rsidRPr="00793365" w:rsidR="00586892">
        <w:rPr>
          <w:lang w:val="es-PE"/>
        </w:rPr>
        <w:t>8</w:t>
      </w:r>
      <w:r w:rsidRPr="00793365" w:rsidR="00F96FDD">
        <w:rPr>
          <w:lang w:val="es-PE"/>
        </w:rPr>
        <w:t>/</w:t>
      </w:r>
      <w:r w:rsidRPr="00793365" w:rsidR="001631D6">
        <w:rPr>
          <w:lang w:val="es-PE"/>
        </w:rPr>
        <w:t>2</w:t>
      </w:r>
      <w:r w:rsidRPr="00793365" w:rsidR="00444D29">
        <w:rPr>
          <w:lang w:val="es-PE"/>
        </w:rPr>
        <w:t>2</w:t>
      </w:r>
    </w:p>
    <w:p w:rsidRPr="00793365" w:rsidR="000D2B3D" w:rsidP="00F37890" w:rsidRDefault="000D2B3D" w14:paraId="06D7578E" w14:textId="77777777">
      <w:pPr>
        <w:jc w:val="both"/>
        <w:outlineLvl w:val="0"/>
        <w:rPr>
          <w:b/>
          <w:bCs/>
          <w:lang w:val="es-PE"/>
        </w:rPr>
      </w:pPr>
    </w:p>
    <w:p w:rsidRPr="00793365" w:rsidR="00793365" w:rsidP="00793365" w:rsidRDefault="00793365" w14:paraId="25DD3530" w14:textId="77777777">
      <w:pPr>
        <w:jc w:val="both"/>
        <w:outlineLvl w:val="0"/>
        <w:rPr>
          <w:b/>
          <w:bCs/>
          <w:lang w:val="es-PE"/>
        </w:rPr>
      </w:pPr>
      <w:r w:rsidRPr="00793365">
        <w:rPr>
          <w:b/>
          <w:bCs/>
        </w:rPr>
        <w:t>VISTOS:</w:t>
      </w:r>
    </w:p>
    <w:p w:rsidRPr="00793365" w:rsidR="00793365" w:rsidP="00793365" w:rsidRDefault="00793365" w14:paraId="324E4562" w14:textId="77777777">
      <w:pPr>
        <w:jc w:val="both"/>
        <w:rPr>
          <w:b/>
          <w:bCs/>
        </w:rPr>
      </w:pPr>
    </w:p>
    <w:p w:rsidR="00793365" w:rsidP="00793365" w:rsidRDefault="00793365" w14:paraId="7FC89D5C" w14:textId="66D9CBDC">
      <w:pPr>
        <w:jc w:val="both"/>
        <w:rPr>
          <w:b w:val="1"/>
          <w:bCs w:val="1"/>
          <w:lang w:eastAsia="es-PE"/>
        </w:rPr>
      </w:pPr>
      <w:r w:rsidR="00793365">
        <w:rPr/>
        <w:t xml:space="preserve">Que, </w:t>
      </w:r>
      <w:bookmarkStart w:name="_Hlk26782072" w:id="0"/>
      <w:r w:rsidRPr="14C3EF7C" w:rsidR="17AA43DC">
        <w:rPr>
          <w:b w:val="1"/>
          <w:bCs w:val="1"/>
          <w:lang w:val="es-MX"/>
        </w:rPr>
        <w:t>..............................................................</w:t>
      </w:r>
      <w:r w:rsidRPr="14C3EF7C" w:rsidR="00793365">
        <w:rPr>
          <w:b w:val="1"/>
          <w:bCs w:val="1"/>
          <w:lang w:val="es-MX"/>
        </w:rPr>
        <w:t xml:space="preserve"> </w:t>
      </w:r>
      <w:bookmarkEnd w:id="0"/>
      <w:r w:rsidR="00793365">
        <w:rPr/>
        <w:t xml:space="preserve">interpone reclamación ante esta Defensoría del Asegurado (DEFASEG) solicitando que </w:t>
      </w:r>
      <w:bookmarkStart w:name="_Hlk26782102" w:id="1"/>
      <w:r w:rsidRPr="14C3EF7C" w:rsidR="249DBA48">
        <w:rPr>
          <w:b w:val="1"/>
          <w:bCs w:val="1"/>
          <w:lang w:val="es-MX"/>
        </w:rPr>
        <w:t>.....................................</w:t>
      </w:r>
      <w:r w:rsidRPr="14C3EF7C" w:rsidR="00793365">
        <w:rPr>
          <w:b w:val="1"/>
          <w:bCs w:val="1"/>
          <w:lang w:val="es-MX"/>
        </w:rPr>
        <w:t xml:space="preserve"> </w:t>
      </w:r>
      <w:bookmarkEnd w:id="1"/>
      <w:r w:rsidR="00793365">
        <w:rPr/>
        <w:t xml:space="preserve">otorgue la cobertura del </w:t>
      </w:r>
      <w:bookmarkStart w:name="_Hlk26782174" w:id="2"/>
      <w:r w:rsidRPr="14C3EF7C" w:rsidR="00793365">
        <w:rPr>
          <w:b w:val="1"/>
          <w:bCs w:val="1"/>
          <w:lang w:val="es-MX"/>
        </w:rPr>
        <w:t xml:space="preserve">SEGURO VIDA LEY CESANTE – PÓLIZA </w:t>
      </w:r>
      <w:r w:rsidRPr="14C3EF7C" w:rsidR="3524CD45">
        <w:rPr>
          <w:b w:val="1"/>
          <w:bCs w:val="1"/>
          <w:lang w:val="es-MX"/>
        </w:rPr>
        <w:t>.......................</w:t>
      </w:r>
      <w:r w:rsidRPr="14C3EF7C" w:rsidR="00793365">
        <w:rPr>
          <w:lang w:val="es-MX"/>
        </w:rPr>
        <w:t>, como consecuencia del fallecimiento del asegurado,</w:t>
      </w:r>
      <w:bookmarkStart w:name="OLE_LINK2" w:id="3"/>
      <w:bookmarkEnd w:id="2"/>
      <w:r w:rsidRPr="14C3EF7C" w:rsidR="00793365">
        <w:rPr>
          <w:b w:val="1"/>
          <w:bCs w:val="1"/>
          <w:lang w:val="es-MX" w:eastAsia="es-PE"/>
        </w:rPr>
        <w:t xml:space="preserve"> </w:t>
      </w:r>
      <w:r w:rsidRPr="14C3EF7C" w:rsidR="2E6BE8FC">
        <w:rPr>
          <w:b w:val="1"/>
          <w:bCs w:val="1"/>
          <w:lang w:val="es-MX"/>
        </w:rPr>
        <w:t>...................................</w:t>
      </w:r>
      <w:r w:rsidRPr="14C3EF7C" w:rsidR="00793365">
        <w:rPr>
          <w:b w:val="1"/>
          <w:bCs w:val="1"/>
          <w:lang w:eastAsia="es-PE"/>
        </w:rPr>
        <w:t>.</w:t>
      </w:r>
    </w:p>
    <w:p w:rsidRPr="00793365" w:rsidR="002868D6" w:rsidP="00793365" w:rsidRDefault="002868D6" w14:paraId="4FA526BC" w14:textId="77777777">
      <w:pPr>
        <w:jc w:val="both"/>
        <w:rPr>
          <w:rFonts w:eastAsiaTheme="minorHAnsi"/>
          <w:bCs/>
          <w:lang w:val="es-MX" w:eastAsia="en-US"/>
        </w:rPr>
      </w:pPr>
    </w:p>
    <w:bookmarkEnd w:id="3"/>
    <w:p w:rsidRPr="00793365" w:rsidR="00793365" w:rsidP="00793365" w:rsidRDefault="00793365" w14:paraId="4E49CDAE" w14:textId="77777777">
      <w:pPr>
        <w:jc w:val="both"/>
        <w:rPr>
          <w:rFonts w:eastAsia="Arial Unicode MS"/>
          <w:lang w:val="es-PE"/>
        </w:rPr>
      </w:pPr>
      <w:r w:rsidRPr="00793365">
        <w:rPr>
          <w:rFonts w:eastAsia="Arial Unicode MS"/>
        </w:rPr>
        <w:t>Que, la señalada reclamación cumple con los requisitos de materia, cuantía y oportunidad establecidos en el Reglamento de la DEFASEG (http://www.defaseg.com.pe/reglamento).</w:t>
      </w:r>
    </w:p>
    <w:p w:rsidRPr="00793365" w:rsidR="00793365" w:rsidP="00793365" w:rsidRDefault="00793365" w14:paraId="00645E69" w14:textId="77777777">
      <w:pPr>
        <w:tabs>
          <w:tab w:val="left" w:pos="2160"/>
        </w:tabs>
        <w:jc w:val="both"/>
      </w:pPr>
    </w:p>
    <w:p w:rsidRPr="00793365" w:rsidR="00793365" w:rsidP="00793365" w:rsidRDefault="00793365" w14:paraId="25869F96" w14:textId="0DAE75B6">
      <w:pPr>
        <w:tabs>
          <w:tab w:val="num" w:pos="720"/>
        </w:tabs>
        <w:jc w:val="both"/>
      </w:pPr>
      <w:r w:rsidR="00793365">
        <w:rPr/>
        <w:t xml:space="preserve">Que, habiéndosele corrido traslado de la respectiva reclamación, </w:t>
      </w:r>
      <w:r w:rsidR="6009D3E5">
        <w:rPr/>
        <w:t>............</w:t>
      </w:r>
      <w:r w:rsidR="00793365">
        <w:rPr/>
        <w:t xml:space="preserve"> presentó sus descargos.</w:t>
      </w:r>
    </w:p>
    <w:p w:rsidRPr="00793365" w:rsidR="00793365" w:rsidP="00793365" w:rsidRDefault="00793365" w14:paraId="38A5153C" w14:textId="77777777">
      <w:pPr>
        <w:tabs>
          <w:tab w:val="num" w:pos="720"/>
        </w:tabs>
        <w:jc w:val="both"/>
      </w:pPr>
    </w:p>
    <w:p w:rsidRPr="00793365" w:rsidR="00793365" w:rsidP="00793365" w:rsidRDefault="00793365" w14:paraId="302C7B8F" w14:textId="77777777">
      <w:pPr>
        <w:tabs>
          <w:tab w:val="num" w:pos="720"/>
        </w:tabs>
        <w:jc w:val="both"/>
      </w:pPr>
      <w:r w:rsidRPr="00793365">
        <w:t>Que, el 23 de mayo de 2022 se realizó la audiencia de vista en entorno virutal con la concurrencia de las partes, quienes sustentaron sus posiciones, absolviendo las diversas preguntas formuladas por este colegiado, con lo que el proceso quedó en condiciones para que esta Defensoría expida su pronunciamiento.</w:t>
      </w:r>
    </w:p>
    <w:p w:rsidRPr="00793365" w:rsidR="00793365" w:rsidP="00793365" w:rsidRDefault="00793365" w14:paraId="358CF1D8"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00793365" w:rsidP="00793365" w:rsidRDefault="00793365" w14:paraId="7B26BD96" w14:textId="57070E2E">
      <w:pPr>
        <w:jc w:val="both"/>
      </w:pPr>
      <w:r w:rsidRPr="00793365">
        <w:t>Que, la reclamación se sustenta resumidamente en lo siguiente: (1)</w:t>
      </w:r>
      <w:bookmarkStart w:name="_Hlk26782453" w:id="4"/>
      <w:r w:rsidRPr="00793365">
        <w:t xml:space="preserve"> </w:t>
      </w:r>
      <w:r w:rsidRPr="00793365">
        <w:rPr>
          <w:lang w:val="es-MX"/>
        </w:rPr>
        <w:t xml:space="preserve">su padre falleció el 06 de julio de 2021, como consecuencias en su hemodiálisis a consecuencia de las secuelas que le dejó el COVID 19; (2) ese fue el motivo por el cual no se renovó la póliza Vida Ley; (3) </w:t>
      </w:r>
      <w:r w:rsidRPr="00793365">
        <w:t>las renovaciones de la póliza se efectuaban entre los meses de febrero y marzo de cada año, pero en el año 2021 no se renovó porque fueron contagiados con la COVID 19 en el mes de enero, quedando con secuelas físicas, psicológicas, más aún su padre que tenía un tratamiento en ESSALUD de hemodiálisis inter diario.</w:t>
      </w:r>
    </w:p>
    <w:p w:rsidRPr="00793365" w:rsidR="001D4681" w:rsidP="00793365" w:rsidRDefault="001D4681" w14:paraId="44B7E3AF" w14:textId="77777777">
      <w:pPr>
        <w:jc w:val="both"/>
        <w:rPr>
          <w:rFonts w:eastAsiaTheme="minorHAnsi"/>
          <w:lang w:eastAsia="en-US"/>
        </w:rPr>
      </w:pPr>
    </w:p>
    <w:bookmarkEnd w:id="4"/>
    <w:p w:rsidRPr="00793365" w:rsidR="00793365" w:rsidP="00793365" w:rsidRDefault="00793365" w14:paraId="184426B2" w14:textId="77777777">
      <w:pPr>
        <w:jc w:val="both"/>
      </w:pPr>
      <w:r w:rsidRPr="00793365">
        <w:t>Que, por su parte, la aseguradora expresa resumidamente lo siguiente: (1)</w:t>
      </w:r>
      <w:bookmarkStart w:name="_Hlk26782560" w:id="5"/>
      <w:r w:rsidRPr="00793365">
        <w:rPr>
          <w:lang w:val="es-MX"/>
        </w:rPr>
        <w:t xml:space="preserve"> </w:t>
      </w:r>
      <w:r w:rsidRPr="00793365">
        <w:t xml:space="preserve">no procede la cobertura solicitada, debido a que la póliza estuvo vigente hasta el 01 de marzo de 2021, y el fallecimiento del asegurado fue el 06 de julio de 20221, es decir, posterior al fin de vigencia de la póliza; (2) </w:t>
      </w:r>
      <w:r w:rsidRPr="00793365">
        <w:rPr>
          <w:color w:val="000000"/>
          <w:lang w:eastAsia="es-PE"/>
        </w:rPr>
        <w:t>la póliza no tenía vigencia alguna; (3) la aseguradora</w:t>
      </w:r>
      <w:r w:rsidRPr="00793365">
        <w:t xml:space="preserve"> no tiene responsabilidad ni participación alguna por lo cual no es viable que se pretenda amparar la activación de una póliza que a la fecha del fallecimiento y de la interposición de la denuncia no se encontraba vigente. </w:t>
      </w:r>
    </w:p>
    <w:bookmarkEnd w:id="5"/>
    <w:p w:rsidRPr="00793365" w:rsidR="00793365" w:rsidP="00793365" w:rsidRDefault="00793365" w14:paraId="098D303E" w14:textId="77777777">
      <w:pPr>
        <w:jc w:val="both"/>
        <w:outlineLvl w:val="0"/>
        <w:rPr>
          <w:b/>
          <w:bCs/>
        </w:rPr>
      </w:pPr>
    </w:p>
    <w:p w:rsidRPr="00793365" w:rsidR="00793365" w:rsidP="00793365" w:rsidRDefault="00793365" w14:paraId="08806922" w14:textId="77777777">
      <w:pPr>
        <w:jc w:val="both"/>
        <w:outlineLvl w:val="0"/>
      </w:pPr>
      <w:r w:rsidRPr="00793365">
        <w:rPr>
          <w:b/>
          <w:bCs/>
        </w:rPr>
        <w:t>CONSIDERANDO:</w:t>
      </w:r>
    </w:p>
    <w:p w:rsidRPr="00793365" w:rsidR="00793365" w:rsidP="00793365" w:rsidRDefault="00793365" w14:paraId="414DF014" w14:textId="77777777">
      <w:pPr>
        <w:jc w:val="both"/>
      </w:pPr>
    </w:p>
    <w:p w:rsidRPr="00793365" w:rsidR="00793365" w:rsidP="00793365" w:rsidRDefault="00793365" w14:paraId="660007FB" w14:textId="77777777">
      <w:pPr>
        <w:jc w:val="both"/>
      </w:pPr>
      <w:r w:rsidRPr="00793365">
        <w:rPr>
          <w:b/>
          <w:u w:val="single"/>
        </w:rPr>
        <w:t>PRIMERO</w:t>
      </w:r>
      <w:r w:rsidRPr="00793365">
        <w:rPr>
          <w:b/>
        </w:rPr>
        <w:t xml:space="preserve">: </w:t>
      </w:r>
      <w:r w:rsidRPr="00793365">
        <w:t>Conforme a su Reglamento, la</w:t>
      </w:r>
      <w:r w:rsidRPr="00793365">
        <w:rPr>
          <w:b/>
          <w:bCs/>
        </w:rPr>
        <w:t xml:space="preserve"> </w:t>
      </w:r>
      <w:r w:rsidRPr="00793365">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93365" w:rsidR="00793365" w:rsidP="00793365" w:rsidRDefault="00793365" w14:paraId="2A3F046C" w14:textId="77777777">
      <w:pPr>
        <w:jc w:val="both"/>
        <w:rPr>
          <w:bCs/>
        </w:rPr>
      </w:pPr>
    </w:p>
    <w:p w:rsidRPr="00793365" w:rsidR="00793365" w:rsidP="00793365" w:rsidRDefault="00793365" w14:paraId="4E996DB6" w14:textId="77777777">
      <w:pPr>
        <w:jc w:val="both"/>
        <w:rPr>
          <w:bCs/>
        </w:rPr>
      </w:pPr>
      <w:r w:rsidRPr="00793365">
        <w:rPr>
          <w:b/>
          <w:bCs/>
          <w:u w:val="single"/>
        </w:rPr>
        <w:t>SEGUNDO</w:t>
      </w:r>
      <w:r w:rsidRPr="00793365">
        <w:rPr>
          <w:b/>
          <w:bCs/>
        </w:rPr>
        <w:t>:</w:t>
      </w:r>
      <w:r w:rsidRPr="00793365">
        <w:rPr>
          <w:bCs/>
        </w:rPr>
        <w:t xml:space="preserve"> </w:t>
      </w:r>
      <w:r w:rsidRPr="00793365">
        <w:t xml:space="preserve">Asimismo, de acuerdo a </w:t>
      </w:r>
      <w:r w:rsidRPr="00793365">
        <w:rPr>
          <w:bCs/>
        </w:rPr>
        <w:t xml:space="preserve">su Reglamento, la DEFASEG sólo es competente para pronunciarse y resolver las reclamaciones indemnizatorias de los asegurados que hubiesen sido sometidas a su conocimiento, sobre la base de la documentación obrante en el </w:t>
      </w:r>
      <w:r w:rsidRPr="00793365">
        <w:rPr>
          <w:bCs/>
        </w:rPr>
        <w:lastRenderedPageBreak/>
        <w:t>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93365" w:rsidR="00793365" w:rsidP="00793365" w:rsidRDefault="00793365" w14:paraId="6F12CE15" w14:textId="77777777">
      <w:pPr>
        <w:jc w:val="both"/>
      </w:pPr>
    </w:p>
    <w:p w:rsidRPr="00793365" w:rsidR="00793365" w:rsidP="00793365" w:rsidRDefault="00793365" w14:paraId="3F78FC35" w14:textId="77777777">
      <w:pPr>
        <w:jc w:val="both"/>
      </w:pPr>
      <w:r w:rsidRPr="00793365">
        <w:rPr>
          <w:b/>
          <w:bCs/>
          <w:u w:val="single"/>
        </w:rPr>
        <w:t>TERCERO</w:t>
      </w:r>
      <w:r w:rsidRPr="00793365">
        <w:rPr>
          <w:b/>
          <w:bCs/>
        </w:rPr>
        <w:t>:</w:t>
      </w:r>
      <w:r w:rsidRPr="00793365">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93365" w:rsidR="00793365" w:rsidP="00793365" w:rsidRDefault="00793365" w14:paraId="1F704B68" w14:textId="77777777">
      <w:pPr>
        <w:contextualSpacing/>
        <w:jc w:val="both"/>
        <w:rPr>
          <w:b/>
          <w:u w:val="single"/>
        </w:rPr>
      </w:pPr>
    </w:p>
    <w:p w:rsidRPr="00793365" w:rsidR="00793365" w:rsidP="00793365" w:rsidRDefault="00793365" w14:paraId="32099991" w14:textId="77777777">
      <w:pPr>
        <w:contextualSpacing/>
        <w:jc w:val="both"/>
      </w:pPr>
      <w:r w:rsidRPr="00793365">
        <w:rPr>
          <w:b/>
          <w:u w:val="single"/>
        </w:rPr>
        <w:t>CUARTO</w:t>
      </w:r>
      <w:r w:rsidRPr="00793365">
        <w:rPr>
          <w:b/>
        </w:rPr>
        <w:t>:</w:t>
      </w:r>
      <w:r w:rsidRPr="00793365">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93365" w:rsidR="00793365" w:rsidP="00793365" w:rsidRDefault="00793365" w14:paraId="35551FC6" w14:textId="77777777">
      <w:pPr>
        <w:jc w:val="both"/>
        <w:rPr>
          <w:bCs/>
        </w:rPr>
      </w:pPr>
    </w:p>
    <w:p w:rsidRPr="00793365" w:rsidR="00793365" w:rsidP="00793365" w:rsidRDefault="00793365" w14:paraId="1DB0CF71" w14:textId="77777777">
      <w:pPr>
        <w:jc w:val="both"/>
        <w:rPr>
          <w:bCs/>
        </w:rPr>
      </w:pPr>
      <w:r w:rsidRPr="00793365">
        <w:rPr>
          <w:b/>
          <w:bCs/>
          <w:u w:val="single"/>
        </w:rPr>
        <w:t>QUINTO</w:t>
      </w:r>
      <w:r w:rsidRPr="00793365">
        <w:rPr>
          <w:b/>
          <w:bCs/>
        </w:rPr>
        <w:t>:</w:t>
      </w:r>
      <w:r w:rsidRPr="00793365">
        <w:rPr>
          <w:bCs/>
        </w:rPr>
        <w:t xml:space="preserve"> Que, conforme al </w:t>
      </w:r>
      <w:r w:rsidRPr="00793365">
        <w:t>artículo 196 del Código Procesal Civil, corresponde a quien invoca hechos probar su existencia, así como a quien los contradice invocando nuevos hechos; sin perjuicio de aplicarse las presunciones legales correspondientes.</w:t>
      </w:r>
    </w:p>
    <w:p w:rsidRPr="00793365" w:rsidR="00793365" w:rsidP="00793365" w:rsidRDefault="00793365" w14:paraId="2312D3BB" w14:textId="77777777">
      <w:pPr>
        <w:jc w:val="both"/>
      </w:pPr>
    </w:p>
    <w:p w:rsidRPr="00793365" w:rsidR="00793365" w:rsidP="00793365" w:rsidRDefault="00793365" w14:paraId="245170D2" w14:textId="1E657906">
      <w:pPr>
        <w:tabs>
          <w:tab w:val="left" w:pos="2160"/>
        </w:tabs>
        <w:jc w:val="both"/>
      </w:pPr>
      <w:r w:rsidRPr="14C3EF7C" w:rsidR="00793365">
        <w:rPr>
          <w:b w:val="1"/>
          <w:bCs w:val="1"/>
          <w:u w:val="single"/>
        </w:rPr>
        <w:t>SEXTO</w:t>
      </w:r>
      <w:r w:rsidRPr="14C3EF7C" w:rsidR="00793365">
        <w:rPr>
          <w:b w:val="1"/>
          <w:bCs w:val="1"/>
        </w:rPr>
        <w:t>:</w:t>
      </w:r>
      <w:r w:rsidR="00793365">
        <w:rPr/>
        <w:t xml:space="preserve"> Sobre la base de los términos contenidos en la reclamación y en la absolución de </w:t>
      </w:r>
      <w:r w:rsidR="00793365">
        <w:rPr/>
        <w:t>la misma</w:t>
      </w:r>
      <w:r w:rsidR="00793365">
        <w:rPr/>
        <w:t xml:space="preserve">, y a lo tratado en la audiencia de vista, la cuestión controvertida radica en determinar si Póliza </w:t>
      </w:r>
      <w:r w:rsidRPr="14C3EF7C" w:rsidR="3524CD45">
        <w:rPr>
          <w:lang w:val="es-MX"/>
        </w:rPr>
        <w:t>.......................</w:t>
      </w:r>
      <w:r w:rsidRPr="14C3EF7C" w:rsidR="00793365">
        <w:rPr>
          <w:lang w:val="es-MX"/>
        </w:rPr>
        <w:t xml:space="preserve"> estuvo vigente o no al momento de ocurrencia del lamentable fallecimiento del padre del reclamante</w:t>
      </w:r>
      <w:r w:rsidR="00793365">
        <w:rPr/>
        <w:t>.</w:t>
      </w:r>
    </w:p>
    <w:p w:rsidRPr="00793365" w:rsidR="00793365" w:rsidP="00793365" w:rsidRDefault="00793365" w14:paraId="6361F17E" w14:textId="77777777">
      <w:pPr>
        <w:tabs>
          <w:tab w:val="left" w:pos="2160"/>
        </w:tabs>
        <w:jc w:val="both"/>
      </w:pPr>
    </w:p>
    <w:p w:rsidRPr="00793365" w:rsidR="00793365" w:rsidP="14C3EF7C" w:rsidRDefault="00793365" w14:paraId="3F7A5A5F" w14:textId="375F63E4">
      <w:pPr>
        <w:tabs>
          <w:tab w:val="left" w:pos="2160"/>
        </w:tabs>
        <w:jc w:val="both"/>
        <w:rPr>
          <w:rFonts w:eastAsia="Calibri" w:eastAsiaTheme="minorAscii"/>
          <w:lang w:eastAsia="en-US"/>
        </w:rPr>
      </w:pPr>
      <w:r w:rsidRPr="14C3EF7C" w:rsidR="00793365">
        <w:rPr>
          <w:b w:val="1"/>
          <w:bCs w:val="1"/>
          <w:u w:val="single"/>
        </w:rPr>
        <w:t>SÉPTIMO</w:t>
      </w:r>
      <w:r w:rsidRPr="14C3EF7C" w:rsidR="00793365">
        <w:rPr>
          <w:b w:val="1"/>
          <w:bCs w:val="1"/>
        </w:rPr>
        <w:t xml:space="preserve">: </w:t>
      </w:r>
      <w:r w:rsidR="00793365">
        <w:rPr/>
        <w:t xml:space="preserve">Conforme a las condiciones particulares del Seguro Vida Ley Temporal – Póliza </w:t>
      </w:r>
      <w:r w:rsidR="19026DB7">
        <w:rPr/>
        <w:t>..............</w:t>
      </w:r>
      <w:r w:rsidR="00793365">
        <w:rPr/>
        <w:t>, dicho seguro tenía una vigencia anual sin renovación automática, por lo que cada año debía renovarse:</w:t>
      </w:r>
    </w:p>
    <w:p w:rsidRPr="00793365" w:rsidR="00793365" w:rsidP="00793365" w:rsidRDefault="00793365" w14:paraId="53E9C20E" w14:textId="77777777">
      <w:pPr>
        <w:kinsoku w:val="0"/>
        <w:overflowPunct w:val="0"/>
        <w:autoSpaceDE w:val="0"/>
        <w:autoSpaceDN w:val="0"/>
        <w:adjustRightInd w:val="0"/>
        <w:spacing w:before="223"/>
        <w:ind w:left="708"/>
        <w:jc w:val="both"/>
        <w:rPr>
          <w:b/>
          <w:bCs/>
          <w:i/>
          <w:iCs/>
        </w:rPr>
      </w:pPr>
      <w:r w:rsidRPr="00793365">
        <w:rPr>
          <w:b/>
          <w:bCs/>
          <w:i/>
          <w:iCs/>
        </w:rPr>
        <w:t>“RENOVACIÓN DE LA PÓLIZA Y PAGO DE PRIMAS</w:t>
      </w:r>
    </w:p>
    <w:p w:rsidRPr="00793365" w:rsidR="00793365" w:rsidP="00793365" w:rsidRDefault="00793365" w14:paraId="49C6813B" w14:textId="77777777">
      <w:pPr>
        <w:kinsoku w:val="0"/>
        <w:overflowPunct w:val="0"/>
        <w:autoSpaceDE w:val="0"/>
        <w:autoSpaceDN w:val="0"/>
        <w:adjustRightInd w:val="0"/>
        <w:spacing w:before="231" w:line="208" w:lineRule="auto"/>
        <w:ind w:left="708" w:right="100"/>
        <w:jc w:val="both"/>
        <w:rPr>
          <w:i/>
          <w:iCs/>
        </w:rPr>
      </w:pPr>
      <w:r w:rsidRPr="00793365">
        <w:rPr>
          <w:i/>
          <w:iCs/>
        </w:rPr>
        <w:t>La</w:t>
      </w:r>
      <w:r w:rsidRPr="00793365">
        <w:rPr>
          <w:i/>
          <w:iCs/>
          <w:spacing w:val="21"/>
        </w:rPr>
        <w:t xml:space="preserve"> </w:t>
      </w:r>
      <w:r w:rsidRPr="00793365">
        <w:rPr>
          <w:i/>
          <w:iCs/>
        </w:rPr>
        <w:t>presente</w:t>
      </w:r>
      <w:r w:rsidRPr="00793365">
        <w:rPr>
          <w:i/>
          <w:iCs/>
          <w:spacing w:val="21"/>
        </w:rPr>
        <w:t xml:space="preserve"> </w:t>
      </w:r>
      <w:r w:rsidRPr="00793365">
        <w:rPr>
          <w:i/>
          <w:iCs/>
        </w:rPr>
        <w:t>póliza</w:t>
      </w:r>
      <w:r w:rsidRPr="00793365">
        <w:rPr>
          <w:i/>
          <w:iCs/>
          <w:spacing w:val="21"/>
        </w:rPr>
        <w:t xml:space="preserve"> </w:t>
      </w:r>
      <w:r w:rsidRPr="00793365">
        <w:rPr>
          <w:i/>
          <w:iCs/>
        </w:rPr>
        <w:t>será</w:t>
      </w:r>
      <w:r w:rsidRPr="00793365">
        <w:rPr>
          <w:i/>
          <w:iCs/>
          <w:spacing w:val="21"/>
        </w:rPr>
        <w:t xml:space="preserve"> </w:t>
      </w:r>
      <w:r w:rsidRPr="00793365">
        <w:rPr>
          <w:i/>
          <w:iCs/>
        </w:rPr>
        <w:t>renovada</w:t>
      </w:r>
      <w:r w:rsidRPr="00793365">
        <w:rPr>
          <w:i/>
          <w:iCs/>
          <w:spacing w:val="21"/>
        </w:rPr>
        <w:t xml:space="preserve"> </w:t>
      </w:r>
      <w:r w:rsidRPr="00793365">
        <w:rPr>
          <w:i/>
          <w:iCs/>
        </w:rPr>
        <w:t>con</w:t>
      </w:r>
      <w:r w:rsidRPr="00793365">
        <w:rPr>
          <w:i/>
          <w:iCs/>
          <w:spacing w:val="21"/>
        </w:rPr>
        <w:t xml:space="preserve"> </w:t>
      </w:r>
      <w:r w:rsidRPr="00793365">
        <w:rPr>
          <w:i/>
          <w:iCs/>
        </w:rPr>
        <w:t>vigencia</w:t>
      </w:r>
      <w:r w:rsidRPr="00793365">
        <w:rPr>
          <w:i/>
          <w:iCs/>
          <w:spacing w:val="21"/>
        </w:rPr>
        <w:t xml:space="preserve"> </w:t>
      </w:r>
      <w:r w:rsidRPr="00793365">
        <w:rPr>
          <w:i/>
          <w:iCs/>
        </w:rPr>
        <w:t>anual.</w:t>
      </w:r>
      <w:r w:rsidRPr="00793365">
        <w:rPr>
          <w:i/>
          <w:iCs/>
          <w:spacing w:val="21"/>
        </w:rPr>
        <w:t xml:space="preserve"> </w:t>
      </w:r>
      <w:r w:rsidRPr="00793365">
        <w:rPr>
          <w:i/>
          <w:iCs/>
        </w:rPr>
        <w:t>Por</w:t>
      </w:r>
      <w:r w:rsidRPr="00793365">
        <w:rPr>
          <w:i/>
          <w:iCs/>
          <w:spacing w:val="21"/>
        </w:rPr>
        <w:t xml:space="preserve"> </w:t>
      </w:r>
      <w:r w:rsidRPr="00793365">
        <w:rPr>
          <w:i/>
          <w:iCs/>
        </w:rPr>
        <w:t>lo</w:t>
      </w:r>
      <w:r w:rsidRPr="00793365">
        <w:rPr>
          <w:i/>
          <w:iCs/>
          <w:spacing w:val="21"/>
        </w:rPr>
        <w:t xml:space="preserve"> </w:t>
      </w:r>
      <w:r w:rsidRPr="00793365">
        <w:rPr>
          <w:i/>
          <w:iCs/>
        </w:rPr>
        <w:t>tanto</w:t>
      </w:r>
      <w:r w:rsidRPr="00793365">
        <w:rPr>
          <w:i/>
          <w:iCs/>
          <w:spacing w:val="21"/>
        </w:rPr>
        <w:t xml:space="preserve"> </w:t>
      </w:r>
      <w:r w:rsidRPr="00793365">
        <w:rPr>
          <w:i/>
          <w:iCs/>
        </w:rPr>
        <w:t>EL</w:t>
      </w:r>
      <w:r w:rsidRPr="00793365">
        <w:rPr>
          <w:i/>
          <w:iCs/>
          <w:spacing w:val="21"/>
        </w:rPr>
        <w:t xml:space="preserve"> </w:t>
      </w:r>
      <w:r w:rsidRPr="00793365">
        <w:rPr>
          <w:i/>
          <w:iCs/>
        </w:rPr>
        <w:t>ASEGURADO</w:t>
      </w:r>
      <w:r w:rsidRPr="00793365">
        <w:rPr>
          <w:i/>
          <w:iCs/>
          <w:spacing w:val="21"/>
        </w:rPr>
        <w:t xml:space="preserve"> </w:t>
      </w:r>
      <w:r w:rsidRPr="00793365">
        <w:rPr>
          <w:i/>
          <w:iCs/>
        </w:rPr>
        <w:t>deberá solicitar</w:t>
      </w:r>
      <w:r w:rsidRPr="00793365">
        <w:rPr>
          <w:i/>
          <w:iCs/>
          <w:spacing w:val="23"/>
        </w:rPr>
        <w:t xml:space="preserve"> </w:t>
      </w:r>
      <w:r w:rsidRPr="00793365">
        <w:rPr>
          <w:i/>
          <w:iCs/>
        </w:rPr>
        <w:t>anualmente</w:t>
      </w:r>
      <w:r w:rsidRPr="00793365">
        <w:rPr>
          <w:i/>
          <w:iCs/>
          <w:spacing w:val="23"/>
        </w:rPr>
        <w:t xml:space="preserve"> </w:t>
      </w:r>
      <w:r w:rsidRPr="00793365">
        <w:rPr>
          <w:i/>
          <w:iCs/>
        </w:rPr>
        <w:t>su</w:t>
      </w:r>
      <w:r w:rsidRPr="00793365">
        <w:rPr>
          <w:i/>
          <w:iCs/>
          <w:spacing w:val="23"/>
        </w:rPr>
        <w:t xml:space="preserve"> </w:t>
      </w:r>
      <w:r w:rsidRPr="00793365">
        <w:rPr>
          <w:i/>
          <w:iCs/>
        </w:rPr>
        <w:t>renovación</w:t>
      </w:r>
      <w:r w:rsidRPr="00793365">
        <w:rPr>
          <w:i/>
          <w:iCs/>
          <w:spacing w:val="23"/>
        </w:rPr>
        <w:t xml:space="preserve"> </w:t>
      </w:r>
      <w:r w:rsidRPr="00793365">
        <w:rPr>
          <w:i/>
          <w:iCs/>
        </w:rPr>
        <w:t>remitiendo</w:t>
      </w:r>
      <w:r w:rsidRPr="00793365">
        <w:rPr>
          <w:i/>
          <w:iCs/>
          <w:spacing w:val="23"/>
        </w:rPr>
        <w:t xml:space="preserve"> </w:t>
      </w:r>
      <w:r w:rsidRPr="00793365">
        <w:rPr>
          <w:i/>
          <w:iCs/>
        </w:rPr>
        <w:t>una</w:t>
      </w:r>
      <w:r w:rsidRPr="00793365">
        <w:rPr>
          <w:i/>
          <w:iCs/>
          <w:spacing w:val="23"/>
        </w:rPr>
        <w:t xml:space="preserve"> </w:t>
      </w:r>
      <w:r w:rsidRPr="00793365">
        <w:rPr>
          <w:i/>
          <w:iCs/>
        </w:rPr>
        <w:t>carta</w:t>
      </w:r>
      <w:r w:rsidRPr="00793365">
        <w:rPr>
          <w:i/>
          <w:iCs/>
          <w:spacing w:val="23"/>
        </w:rPr>
        <w:t xml:space="preserve"> </w:t>
      </w:r>
      <w:r w:rsidRPr="00793365">
        <w:rPr>
          <w:i/>
          <w:iCs/>
        </w:rPr>
        <w:t>simple</w:t>
      </w:r>
      <w:r w:rsidRPr="00793365">
        <w:rPr>
          <w:i/>
          <w:iCs/>
          <w:spacing w:val="23"/>
        </w:rPr>
        <w:t xml:space="preserve"> </w:t>
      </w:r>
      <w:r w:rsidRPr="00793365">
        <w:rPr>
          <w:i/>
          <w:iCs/>
        </w:rPr>
        <w:t>adjuntando</w:t>
      </w:r>
      <w:r w:rsidRPr="00793365">
        <w:rPr>
          <w:i/>
          <w:iCs/>
          <w:spacing w:val="23"/>
        </w:rPr>
        <w:t xml:space="preserve"> </w:t>
      </w:r>
      <w:r w:rsidRPr="00793365">
        <w:rPr>
          <w:i/>
          <w:iCs/>
        </w:rPr>
        <w:t>copia</w:t>
      </w:r>
      <w:r w:rsidRPr="00793365">
        <w:rPr>
          <w:i/>
          <w:iCs/>
          <w:spacing w:val="23"/>
        </w:rPr>
        <w:t xml:space="preserve"> </w:t>
      </w:r>
      <w:r w:rsidRPr="00793365">
        <w:rPr>
          <w:i/>
          <w:iCs/>
        </w:rPr>
        <w:t>de</w:t>
      </w:r>
      <w:r w:rsidRPr="00793365">
        <w:rPr>
          <w:i/>
          <w:iCs/>
          <w:spacing w:val="23"/>
        </w:rPr>
        <w:t xml:space="preserve"> </w:t>
      </w:r>
      <w:r w:rsidRPr="00793365">
        <w:rPr>
          <w:i/>
          <w:iCs/>
        </w:rPr>
        <w:t>su</w:t>
      </w:r>
      <w:r w:rsidRPr="00793365">
        <w:rPr>
          <w:i/>
          <w:iCs/>
          <w:spacing w:val="23"/>
        </w:rPr>
        <w:t xml:space="preserve"> </w:t>
      </w:r>
      <w:r w:rsidRPr="00793365">
        <w:rPr>
          <w:i/>
          <w:iCs/>
        </w:rPr>
        <w:t>DNI en</w:t>
      </w:r>
      <w:r w:rsidRPr="00793365">
        <w:rPr>
          <w:i/>
          <w:iCs/>
          <w:spacing w:val="8"/>
        </w:rPr>
        <w:t xml:space="preserve"> </w:t>
      </w:r>
      <w:r w:rsidRPr="00793365">
        <w:rPr>
          <w:i/>
          <w:iCs/>
        </w:rPr>
        <w:t>un</w:t>
      </w:r>
      <w:r w:rsidRPr="00793365">
        <w:rPr>
          <w:i/>
          <w:iCs/>
          <w:spacing w:val="8"/>
        </w:rPr>
        <w:t xml:space="preserve"> </w:t>
      </w:r>
      <w:r w:rsidRPr="00793365">
        <w:rPr>
          <w:i/>
          <w:iCs/>
        </w:rPr>
        <w:t>plazo</w:t>
      </w:r>
      <w:r w:rsidRPr="00793365">
        <w:rPr>
          <w:i/>
          <w:iCs/>
          <w:spacing w:val="8"/>
        </w:rPr>
        <w:t xml:space="preserve"> </w:t>
      </w:r>
      <w:r w:rsidRPr="00793365">
        <w:rPr>
          <w:i/>
          <w:iCs/>
        </w:rPr>
        <w:t>máximo</w:t>
      </w:r>
      <w:r w:rsidRPr="00793365">
        <w:rPr>
          <w:i/>
          <w:iCs/>
          <w:spacing w:val="8"/>
        </w:rPr>
        <w:t xml:space="preserve"> </w:t>
      </w:r>
      <w:r w:rsidRPr="00793365">
        <w:rPr>
          <w:i/>
          <w:iCs/>
        </w:rPr>
        <w:t>de</w:t>
      </w:r>
      <w:r w:rsidRPr="00793365">
        <w:rPr>
          <w:i/>
          <w:iCs/>
          <w:spacing w:val="8"/>
        </w:rPr>
        <w:t xml:space="preserve"> </w:t>
      </w:r>
      <w:r w:rsidRPr="00793365">
        <w:rPr>
          <w:i/>
          <w:iCs/>
        </w:rPr>
        <w:t>treinta</w:t>
      </w:r>
      <w:r w:rsidRPr="00793365">
        <w:rPr>
          <w:i/>
          <w:iCs/>
          <w:spacing w:val="8"/>
        </w:rPr>
        <w:t xml:space="preserve"> </w:t>
      </w:r>
      <w:r w:rsidRPr="00793365">
        <w:rPr>
          <w:i/>
          <w:iCs/>
        </w:rPr>
        <w:t>(30)</w:t>
      </w:r>
      <w:r w:rsidRPr="00793365">
        <w:rPr>
          <w:i/>
          <w:iCs/>
          <w:spacing w:val="8"/>
        </w:rPr>
        <w:t xml:space="preserve"> </w:t>
      </w:r>
      <w:r w:rsidRPr="00793365">
        <w:rPr>
          <w:i/>
          <w:iCs/>
        </w:rPr>
        <w:t>días</w:t>
      </w:r>
      <w:r w:rsidRPr="00793365">
        <w:rPr>
          <w:i/>
          <w:iCs/>
          <w:spacing w:val="8"/>
        </w:rPr>
        <w:t xml:space="preserve"> </w:t>
      </w:r>
      <w:r w:rsidRPr="00793365">
        <w:rPr>
          <w:i/>
          <w:iCs/>
        </w:rPr>
        <w:t>calendarios</w:t>
      </w:r>
      <w:r w:rsidRPr="00793365">
        <w:rPr>
          <w:i/>
          <w:iCs/>
          <w:spacing w:val="8"/>
        </w:rPr>
        <w:t xml:space="preserve"> </w:t>
      </w:r>
      <w:r w:rsidRPr="00793365">
        <w:rPr>
          <w:i/>
          <w:iCs/>
        </w:rPr>
        <w:t>contados</w:t>
      </w:r>
      <w:r w:rsidRPr="00793365">
        <w:rPr>
          <w:i/>
          <w:iCs/>
          <w:spacing w:val="8"/>
        </w:rPr>
        <w:t xml:space="preserve"> </w:t>
      </w:r>
      <w:r w:rsidRPr="00793365">
        <w:rPr>
          <w:i/>
          <w:iCs/>
        </w:rPr>
        <w:t>a</w:t>
      </w:r>
      <w:r w:rsidRPr="00793365">
        <w:rPr>
          <w:i/>
          <w:iCs/>
          <w:spacing w:val="9"/>
        </w:rPr>
        <w:t xml:space="preserve"> </w:t>
      </w:r>
      <w:r w:rsidRPr="00793365">
        <w:rPr>
          <w:i/>
          <w:iCs/>
        </w:rPr>
        <w:t>partir</w:t>
      </w:r>
      <w:r w:rsidRPr="00793365">
        <w:rPr>
          <w:i/>
          <w:iCs/>
          <w:spacing w:val="8"/>
        </w:rPr>
        <w:t xml:space="preserve"> </w:t>
      </w:r>
      <w:r w:rsidRPr="00793365">
        <w:rPr>
          <w:i/>
          <w:iCs/>
        </w:rPr>
        <w:t>de</w:t>
      </w:r>
      <w:r w:rsidRPr="00793365">
        <w:rPr>
          <w:i/>
          <w:iCs/>
          <w:spacing w:val="8"/>
        </w:rPr>
        <w:t xml:space="preserve"> </w:t>
      </w:r>
      <w:r w:rsidRPr="00793365">
        <w:rPr>
          <w:i/>
          <w:iCs/>
        </w:rPr>
        <w:t>cada</w:t>
      </w:r>
      <w:r w:rsidRPr="00793365">
        <w:rPr>
          <w:i/>
          <w:iCs/>
          <w:spacing w:val="8"/>
        </w:rPr>
        <w:t xml:space="preserve"> </w:t>
      </w:r>
      <w:r w:rsidRPr="00793365">
        <w:rPr>
          <w:i/>
          <w:iCs/>
        </w:rPr>
        <w:t>fin</w:t>
      </w:r>
      <w:r w:rsidRPr="00793365">
        <w:rPr>
          <w:i/>
          <w:iCs/>
          <w:spacing w:val="8"/>
        </w:rPr>
        <w:t xml:space="preserve"> </w:t>
      </w:r>
      <w:r w:rsidRPr="00793365">
        <w:rPr>
          <w:i/>
          <w:iCs/>
        </w:rPr>
        <w:t>de</w:t>
      </w:r>
      <w:r w:rsidRPr="00793365">
        <w:rPr>
          <w:i/>
          <w:iCs/>
          <w:spacing w:val="8"/>
        </w:rPr>
        <w:t xml:space="preserve"> </w:t>
      </w:r>
      <w:r w:rsidRPr="00793365">
        <w:rPr>
          <w:i/>
          <w:iCs/>
        </w:rPr>
        <w:t>vigencia. El</w:t>
      </w:r>
      <w:r w:rsidRPr="00793365">
        <w:rPr>
          <w:i/>
          <w:iCs/>
          <w:spacing w:val="24"/>
        </w:rPr>
        <w:t xml:space="preserve"> </w:t>
      </w:r>
      <w:r w:rsidRPr="00793365">
        <w:rPr>
          <w:i/>
          <w:iCs/>
        </w:rPr>
        <w:t>pago</w:t>
      </w:r>
      <w:r w:rsidRPr="00793365">
        <w:rPr>
          <w:i/>
          <w:iCs/>
          <w:spacing w:val="24"/>
        </w:rPr>
        <w:t xml:space="preserve"> </w:t>
      </w:r>
      <w:r w:rsidRPr="00793365">
        <w:rPr>
          <w:i/>
          <w:iCs/>
        </w:rPr>
        <w:t>de</w:t>
      </w:r>
      <w:r w:rsidRPr="00793365">
        <w:rPr>
          <w:i/>
          <w:iCs/>
          <w:spacing w:val="24"/>
        </w:rPr>
        <w:t xml:space="preserve"> </w:t>
      </w:r>
      <w:r w:rsidRPr="00793365">
        <w:rPr>
          <w:i/>
          <w:iCs/>
        </w:rPr>
        <w:t>las</w:t>
      </w:r>
      <w:r w:rsidRPr="00793365">
        <w:rPr>
          <w:i/>
          <w:iCs/>
          <w:spacing w:val="24"/>
        </w:rPr>
        <w:t xml:space="preserve"> </w:t>
      </w:r>
      <w:r w:rsidRPr="00793365">
        <w:rPr>
          <w:i/>
          <w:iCs/>
        </w:rPr>
        <w:t>primas</w:t>
      </w:r>
      <w:r w:rsidRPr="00793365">
        <w:rPr>
          <w:i/>
          <w:iCs/>
          <w:spacing w:val="24"/>
        </w:rPr>
        <w:t xml:space="preserve"> </w:t>
      </w:r>
      <w:r w:rsidRPr="00793365">
        <w:rPr>
          <w:i/>
          <w:iCs/>
        </w:rPr>
        <w:t>mensuales</w:t>
      </w:r>
      <w:r w:rsidRPr="00793365">
        <w:rPr>
          <w:i/>
          <w:iCs/>
          <w:spacing w:val="24"/>
        </w:rPr>
        <w:t xml:space="preserve"> </w:t>
      </w:r>
      <w:r w:rsidRPr="00793365">
        <w:rPr>
          <w:i/>
          <w:iCs/>
        </w:rPr>
        <w:t>será</w:t>
      </w:r>
      <w:r w:rsidRPr="00793365">
        <w:rPr>
          <w:i/>
          <w:iCs/>
          <w:spacing w:val="24"/>
        </w:rPr>
        <w:t xml:space="preserve"> </w:t>
      </w:r>
      <w:r w:rsidRPr="00793365">
        <w:rPr>
          <w:i/>
          <w:iCs/>
        </w:rPr>
        <w:t>de</w:t>
      </w:r>
      <w:r w:rsidRPr="00793365">
        <w:rPr>
          <w:i/>
          <w:iCs/>
          <w:spacing w:val="24"/>
        </w:rPr>
        <w:t xml:space="preserve"> </w:t>
      </w:r>
      <w:r w:rsidRPr="00793365">
        <w:rPr>
          <w:i/>
          <w:iCs/>
        </w:rPr>
        <w:t>15</w:t>
      </w:r>
      <w:r w:rsidRPr="00793365">
        <w:rPr>
          <w:i/>
          <w:iCs/>
          <w:spacing w:val="24"/>
        </w:rPr>
        <w:t xml:space="preserve"> </w:t>
      </w:r>
      <w:r w:rsidRPr="00793365">
        <w:rPr>
          <w:i/>
          <w:iCs/>
        </w:rPr>
        <w:t>días</w:t>
      </w:r>
      <w:r w:rsidRPr="00793365">
        <w:rPr>
          <w:i/>
          <w:iCs/>
          <w:spacing w:val="24"/>
        </w:rPr>
        <w:t xml:space="preserve"> </w:t>
      </w:r>
      <w:r w:rsidRPr="00793365">
        <w:rPr>
          <w:i/>
          <w:iCs/>
        </w:rPr>
        <w:t>calendario</w:t>
      </w:r>
      <w:r w:rsidRPr="00793365">
        <w:rPr>
          <w:i/>
          <w:iCs/>
          <w:spacing w:val="24"/>
        </w:rPr>
        <w:t xml:space="preserve"> </w:t>
      </w:r>
      <w:r w:rsidRPr="00793365">
        <w:rPr>
          <w:i/>
          <w:iCs/>
        </w:rPr>
        <w:t>contados</w:t>
      </w:r>
      <w:r w:rsidRPr="00793365">
        <w:rPr>
          <w:i/>
          <w:iCs/>
          <w:spacing w:val="24"/>
        </w:rPr>
        <w:t xml:space="preserve"> </w:t>
      </w:r>
      <w:r w:rsidRPr="00793365">
        <w:rPr>
          <w:i/>
          <w:iCs/>
        </w:rPr>
        <w:t>a</w:t>
      </w:r>
      <w:r w:rsidRPr="00793365">
        <w:rPr>
          <w:i/>
          <w:iCs/>
          <w:spacing w:val="24"/>
        </w:rPr>
        <w:t xml:space="preserve"> </w:t>
      </w:r>
      <w:r w:rsidRPr="00793365">
        <w:rPr>
          <w:i/>
          <w:iCs/>
        </w:rPr>
        <w:t>partir</w:t>
      </w:r>
      <w:r w:rsidRPr="00793365">
        <w:rPr>
          <w:i/>
          <w:iCs/>
          <w:spacing w:val="24"/>
        </w:rPr>
        <w:t xml:space="preserve"> </w:t>
      </w:r>
      <w:r w:rsidRPr="00793365">
        <w:rPr>
          <w:i/>
          <w:iCs/>
        </w:rPr>
        <w:t>de</w:t>
      </w:r>
      <w:r w:rsidRPr="00793365">
        <w:rPr>
          <w:i/>
          <w:iCs/>
          <w:spacing w:val="24"/>
        </w:rPr>
        <w:t xml:space="preserve"> </w:t>
      </w:r>
      <w:r w:rsidRPr="00793365">
        <w:rPr>
          <w:i/>
          <w:iCs/>
        </w:rPr>
        <w:t>la</w:t>
      </w:r>
      <w:r w:rsidRPr="00793365">
        <w:rPr>
          <w:i/>
          <w:iCs/>
          <w:spacing w:val="24"/>
        </w:rPr>
        <w:t xml:space="preserve"> </w:t>
      </w:r>
      <w:r w:rsidRPr="00793365">
        <w:rPr>
          <w:i/>
          <w:iCs/>
        </w:rPr>
        <w:t>fecha</w:t>
      </w:r>
      <w:r w:rsidRPr="00793365">
        <w:rPr>
          <w:i/>
          <w:iCs/>
          <w:spacing w:val="24"/>
        </w:rPr>
        <w:t xml:space="preserve"> </w:t>
      </w:r>
      <w:r w:rsidRPr="00793365">
        <w:rPr>
          <w:i/>
          <w:iCs/>
        </w:rPr>
        <w:t>de vencimientos especificada en el cada documento.</w:t>
      </w:r>
    </w:p>
    <w:p w:rsidRPr="00793365" w:rsidR="00793365" w:rsidP="00793365" w:rsidRDefault="00793365" w14:paraId="5F588EB8" w14:textId="77777777">
      <w:pPr>
        <w:kinsoku w:val="0"/>
        <w:overflowPunct w:val="0"/>
        <w:autoSpaceDE w:val="0"/>
        <w:autoSpaceDN w:val="0"/>
        <w:adjustRightInd w:val="0"/>
        <w:spacing w:line="208" w:lineRule="auto"/>
        <w:ind w:left="708" w:right="99"/>
        <w:jc w:val="both"/>
        <w:rPr>
          <w:i/>
          <w:iCs/>
        </w:rPr>
      </w:pPr>
      <w:r w:rsidRPr="00793365">
        <w:rPr>
          <w:i/>
          <w:iCs/>
        </w:rPr>
        <w:t>De</w:t>
      </w:r>
      <w:r w:rsidRPr="00793365">
        <w:rPr>
          <w:i/>
          <w:iCs/>
          <w:spacing w:val="-6"/>
        </w:rPr>
        <w:t xml:space="preserve"> </w:t>
      </w:r>
      <w:r w:rsidRPr="00793365">
        <w:rPr>
          <w:i/>
          <w:iCs/>
        </w:rPr>
        <w:t>no</w:t>
      </w:r>
      <w:r w:rsidRPr="00793365">
        <w:rPr>
          <w:i/>
          <w:iCs/>
          <w:spacing w:val="-6"/>
        </w:rPr>
        <w:t xml:space="preserve"> </w:t>
      </w:r>
      <w:r w:rsidRPr="00793365">
        <w:rPr>
          <w:i/>
          <w:iCs/>
        </w:rPr>
        <w:t>solicitarse</w:t>
      </w:r>
      <w:r w:rsidRPr="00793365">
        <w:rPr>
          <w:i/>
          <w:iCs/>
          <w:spacing w:val="-6"/>
        </w:rPr>
        <w:t xml:space="preserve"> </w:t>
      </w:r>
      <w:r w:rsidRPr="00793365">
        <w:rPr>
          <w:i/>
          <w:iCs/>
        </w:rPr>
        <w:t>la</w:t>
      </w:r>
      <w:r w:rsidRPr="00793365">
        <w:rPr>
          <w:i/>
          <w:iCs/>
          <w:spacing w:val="-6"/>
        </w:rPr>
        <w:t xml:space="preserve"> </w:t>
      </w:r>
      <w:r w:rsidRPr="00793365">
        <w:rPr>
          <w:i/>
          <w:iCs/>
        </w:rPr>
        <w:t>renovación</w:t>
      </w:r>
      <w:r w:rsidRPr="00793365">
        <w:rPr>
          <w:i/>
          <w:iCs/>
          <w:spacing w:val="-6"/>
        </w:rPr>
        <w:t xml:space="preserve"> </w:t>
      </w:r>
      <w:r w:rsidRPr="00793365">
        <w:rPr>
          <w:i/>
          <w:iCs/>
        </w:rPr>
        <w:t>de</w:t>
      </w:r>
      <w:r w:rsidRPr="00793365">
        <w:rPr>
          <w:i/>
          <w:iCs/>
          <w:spacing w:val="-6"/>
        </w:rPr>
        <w:t xml:space="preserve"> </w:t>
      </w:r>
      <w:r w:rsidRPr="00793365">
        <w:rPr>
          <w:i/>
          <w:iCs/>
        </w:rPr>
        <w:t>la</w:t>
      </w:r>
      <w:r w:rsidRPr="00793365">
        <w:rPr>
          <w:i/>
          <w:iCs/>
          <w:spacing w:val="-6"/>
        </w:rPr>
        <w:t xml:space="preserve"> </w:t>
      </w:r>
      <w:r w:rsidRPr="00793365">
        <w:rPr>
          <w:i/>
          <w:iCs/>
        </w:rPr>
        <w:t>póliza</w:t>
      </w:r>
      <w:r w:rsidRPr="00793365">
        <w:rPr>
          <w:i/>
          <w:iCs/>
          <w:spacing w:val="-6"/>
        </w:rPr>
        <w:t xml:space="preserve"> </w:t>
      </w:r>
      <w:r w:rsidRPr="00793365">
        <w:rPr>
          <w:i/>
          <w:iCs/>
        </w:rPr>
        <w:t>o</w:t>
      </w:r>
      <w:r w:rsidRPr="00793365">
        <w:rPr>
          <w:i/>
          <w:iCs/>
          <w:spacing w:val="-6"/>
        </w:rPr>
        <w:t xml:space="preserve"> </w:t>
      </w:r>
      <w:r w:rsidRPr="00793365">
        <w:rPr>
          <w:i/>
          <w:iCs/>
        </w:rPr>
        <w:t>el</w:t>
      </w:r>
      <w:r w:rsidRPr="00793365">
        <w:rPr>
          <w:i/>
          <w:iCs/>
          <w:spacing w:val="-6"/>
        </w:rPr>
        <w:t xml:space="preserve"> </w:t>
      </w:r>
      <w:r w:rsidRPr="00793365">
        <w:rPr>
          <w:i/>
          <w:iCs/>
        </w:rPr>
        <w:t>pago</w:t>
      </w:r>
      <w:r w:rsidRPr="00793365">
        <w:rPr>
          <w:i/>
          <w:iCs/>
          <w:spacing w:val="-6"/>
        </w:rPr>
        <w:t xml:space="preserve"> </w:t>
      </w:r>
      <w:r w:rsidRPr="00793365">
        <w:rPr>
          <w:i/>
          <w:iCs/>
        </w:rPr>
        <w:t>de</w:t>
      </w:r>
      <w:r w:rsidRPr="00793365">
        <w:rPr>
          <w:i/>
          <w:iCs/>
          <w:spacing w:val="-6"/>
        </w:rPr>
        <w:t xml:space="preserve"> </w:t>
      </w:r>
      <w:r w:rsidRPr="00793365">
        <w:rPr>
          <w:i/>
          <w:iCs/>
        </w:rPr>
        <w:t>las</w:t>
      </w:r>
      <w:r w:rsidRPr="00793365">
        <w:rPr>
          <w:i/>
          <w:iCs/>
          <w:spacing w:val="-6"/>
        </w:rPr>
        <w:t xml:space="preserve"> </w:t>
      </w:r>
      <w:r w:rsidRPr="00793365">
        <w:rPr>
          <w:i/>
          <w:iCs/>
        </w:rPr>
        <w:t>primas</w:t>
      </w:r>
      <w:r w:rsidRPr="00793365">
        <w:rPr>
          <w:i/>
          <w:iCs/>
          <w:spacing w:val="-6"/>
        </w:rPr>
        <w:t xml:space="preserve"> </w:t>
      </w:r>
      <w:r w:rsidRPr="00793365">
        <w:rPr>
          <w:i/>
          <w:iCs/>
        </w:rPr>
        <w:t>dentro</w:t>
      </w:r>
      <w:r w:rsidRPr="00793365">
        <w:rPr>
          <w:i/>
          <w:iCs/>
          <w:spacing w:val="-6"/>
        </w:rPr>
        <w:t xml:space="preserve"> </w:t>
      </w:r>
      <w:r w:rsidRPr="00793365">
        <w:rPr>
          <w:i/>
          <w:iCs/>
        </w:rPr>
        <w:t>del</w:t>
      </w:r>
      <w:r w:rsidRPr="00793365">
        <w:rPr>
          <w:i/>
          <w:iCs/>
          <w:spacing w:val="-6"/>
        </w:rPr>
        <w:t xml:space="preserve"> </w:t>
      </w:r>
      <w:r w:rsidRPr="00793365">
        <w:rPr>
          <w:i/>
          <w:iCs/>
        </w:rPr>
        <w:t>plazo</w:t>
      </w:r>
      <w:r w:rsidRPr="00793365">
        <w:rPr>
          <w:i/>
          <w:iCs/>
          <w:spacing w:val="-6"/>
        </w:rPr>
        <w:t xml:space="preserve"> </w:t>
      </w:r>
      <w:r w:rsidRPr="00793365">
        <w:rPr>
          <w:i/>
          <w:iCs/>
        </w:rPr>
        <w:t>antes</w:t>
      </w:r>
      <w:r w:rsidRPr="00793365">
        <w:rPr>
          <w:i/>
          <w:iCs/>
          <w:spacing w:val="-6"/>
        </w:rPr>
        <w:t xml:space="preserve"> </w:t>
      </w:r>
      <w:r w:rsidRPr="00793365">
        <w:rPr>
          <w:i/>
          <w:iCs/>
        </w:rPr>
        <w:t>fijado, la</w:t>
      </w:r>
      <w:r w:rsidRPr="00793365">
        <w:rPr>
          <w:i/>
          <w:iCs/>
          <w:spacing w:val="-14"/>
        </w:rPr>
        <w:t xml:space="preserve"> </w:t>
      </w:r>
      <w:r w:rsidRPr="00793365">
        <w:rPr>
          <w:i/>
          <w:iCs/>
        </w:rPr>
        <w:t>presente</w:t>
      </w:r>
      <w:r w:rsidRPr="00793365">
        <w:rPr>
          <w:i/>
          <w:iCs/>
          <w:spacing w:val="-14"/>
        </w:rPr>
        <w:t xml:space="preserve"> </w:t>
      </w:r>
      <w:r w:rsidRPr="00793365">
        <w:rPr>
          <w:i/>
          <w:iCs/>
        </w:rPr>
        <w:t>póliza</w:t>
      </w:r>
      <w:r w:rsidRPr="00793365">
        <w:rPr>
          <w:i/>
          <w:iCs/>
          <w:spacing w:val="-14"/>
        </w:rPr>
        <w:t xml:space="preserve"> </w:t>
      </w:r>
      <w:r w:rsidRPr="00793365">
        <w:rPr>
          <w:i/>
          <w:iCs/>
        </w:rPr>
        <w:t>quedará</w:t>
      </w:r>
      <w:r w:rsidRPr="00793365">
        <w:rPr>
          <w:i/>
          <w:iCs/>
          <w:spacing w:val="-14"/>
        </w:rPr>
        <w:t xml:space="preserve"> </w:t>
      </w:r>
      <w:r w:rsidRPr="00793365">
        <w:rPr>
          <w:i/>
          <w:iCs/>
        </w:rPr>
        <w:t>automáticamente</w:t>
      </w:r>
      <w:r w:rsidRPr="00793365">
        <w:rPr>
          <w:i/>
          <w:iCs/>
          <w:spacing w:val="-14"/>
        </w:rPr>
        <w:t xml:space="preserve"> </w:t>
      </w:r>
      <w:r w:rsidRPr="00793365">
        <w:rPr>
          <w:i/>
          <w:iCs/>
        </w:rPr>
        <w:t>resuelta</w:t>
      </w:r>
      <w:r w:rsidRPr="00793365">
        <w:rPr>
          <w:i/>
          <w:iCs/>
          <w:spacing w:val="-14"/>
        </w:rPr>
        <w:t xml:space="preserve"> </w:t>
      </w:r>
      <w:r w:rsidRPr="00793365">
        <w:rPr>
          <w:i/>
          <w:iCs/>
        </w:rPr>
        <w:t>y</w:t>
      </w:r>
      <w:r w:rsidRPr="00793365">
        <w:rPr>
          <w:i/>
          <w:iCs/>
          <w:spacing w:val="-14"/>
        </w:rPr>
        <w:t xml:space="preserve"> </w:t>
      </w:r>
      <w:r w:rsidRPr="00793365">
        <w:rPr>
          <w:i/>
          <w:iCs/>
        </w:rPr>
        <w:t>sin</w:t>
      </w:r>
      <w:r w:rsidRPr="00793365">
        <w:rPr>
          <w:i/>
          <w:iCs/>
          <w:spacing w:val="-14"/>
        </w:rPr>
        <w:t xml:space="preserve"> </w:t>
      </w:r>
      <w:r w:rsidRPr="00793365">
        <w:rPr>
          <w:i/>
          <w:iCs/>
        </w:rPr>
        <w:t>efecto,</w:t>
      </w:r>
      <w:r w:rsidRPr="00793365">
        <w:rPr>
          <w:i/>
          <w:iCs/>
          <w:spacing w:val="-14"/>
        </w:rPr>
        <w:t xml:space="preserve"> </w:t>
      </w:r>
      <w:r w:rsidRPr="00793365">
        <w:rPr>
          <w:i/>
          <w:iCs/>
        </w:rPr>
        <w:t>sin</w:t>
      </w:r>
      <w:r w:rsidRPr="00793365">
        <w:rPr>
          <w:i/>
          <w:iCs/>
          <w:spacing w:val="-12"/>
        </w:rPr>
        <w:t xml:space="preserve"> </w:t>
      </w:r>
      <w:r w:rsidRPr="00793365">
        <w:rPr>
          <w:i/>
          <w:iCs/>
        </w:rPr>
        <w:t>necesidad</w:t>
      </w:r>
      <w:r w:rsidRPr="00793365">
        <w:rPr>
          <w:i/>
          <w:iCs/>
          <w:spacing w:val="-14"/>
        </w:rPr>
        <w:t xml:space="preserve"> </w:t>
      </w:r>
      <w:r w:rsidRPr="00793365">
        <w:rPr>
          <w:i/>
          <w:iCs/>
        </w:rPr>
        <w:t>de</w:t>
      </w:r>
      <w:r w:rsidRPr="00793365">
        <w:rPr>
          <w:i/>
          <w:iCs/>
          <w:spacing w:val="-14"/>
        </w:rPr>
        <w:t xml:space="preserve"> </w:t>
      </w:r>
      <w:r w:rsidRPr="00793365">
        <w:rPr>
          <w:i/>
          <w:iCs/>
        </w:rPr>
        <w:t>comunicación adicional alguna por parte de LA COMPAÑÍA y sin posibilidad de rehabilitación.”</w:t>
      </w:r>
    </w:p>
    <w:p w:rsidRPr="00793365" w:rsidR="00793365" w:rsidP="00793365" w:rsidRDefault="00793365" w14:paraId="63682453" w14:textId="77777777">
      <w:pPr>
        <w:tabs>
          <w:tab w:val="left" w:pos="2160"/>
        </w:tabs>
        <w:jc w:val="both"/>
      </w:pPr>
    </w:p>
    <w:p w:rsidRPr="00793365" w:rsidR="00793365" w:rsidP="00793365" w:rsidRDefault="00793365" w14:paraId="2D466B2E" w14:textId="77777777">
      <w:pPr>
        <w:tabs>
          <w:tab w:val="left" w:pos="2160"/>
        </w:tabs>
        <w:jc w:val="both"/>
        <w:rPr>
          <w:lang w:val="es-MX"/>
        </w:rPr>
      </w:pPr>
      <w:r w:rsidRPr="00793365">
        <w:rPr>
          <w:lang w:val="es-MX"/>
        </w:rPr>
        <w:t xml:space="preserve">En el presente caso, tal como lo ha reconocido el reclamante no se solicitó la renovación para el año 2021, de manera que, siendo la vigencia hasta marzo de cada año, el seguro estuvo vigente hasta marzo de 2021. Conforme a lo pactado en el citado condicionado particular, al no haberse solicitado la renovación de la póliza, el seguro quedó sin efecto. </w:t>
      </w:r>
    </w:p>
    <w:p w:rsidRPr="00793365" w:rsidR="00793365" w:rsidP="00793365" w:rsidRDefault="00793365" w14:paraId="018A9430" w14:textId="77777777">
      <w:pPr>
        <w:tabs>
          <w:tab w:val="left" w:pos="2160"/>
        </w:tabs>
        <w:jc w:val="both"/>
        <w:rPr>
          <w:lang w:val="es-MX"/>
        </w:rPr>
      </w:pPr>
    </w:p>
    <w:p w:rsidRPr="00793365" w:rsidR="00793365" w:rsidP="00793365" w:rsidRDefault="00793365" w14:paraId="3C63AC10" w14:textId="77777777">
      <w:pPr>
        <w:tabs>
          <w:tab w:val="left" w:pos="2160"/>
        </w:tabs>
        <w:jc w:val="both"/>
        <w:rPr>
          <w:lang w:val="es-MX"/>
        </w:rPr>
      </w:pPr>
      <w:r w:rsidRPr="00793365">
        <w:rPr>
          <w:lang w:val="es-MX"/>
        </w:rPr>
        <w:lastRenderedPageBreak/>
        <w:t>Consecuentemente, esta Defensoría verifica que, a la fecha del lamentable fallecimiento del padre del reclamante, no se contaba con un seguro vigente.</w:t>
      </w:r>
    </w:p>
    <w:p w:rsidRPr="00793365" w:rsidR="00793365" w:rsidP="00793365" w:rsidRDefault="00793365" w14:paraId="56CCA540" w14:textId="77777777">
      <w:pPr>
        <w:tabs>
          <w:tab w:val="left" w:pos="2160"/>
        </w:tabs>
        <w:jc w:val="both"/>
        <w:rPr>
          <w:lang w:val="es-MX"/>
        </w:rPr>
      </w:pPr>
      <w:r w:rsidRPr="00793365">
        <w:rPr>
          <w:lang w:val="es-MX"/>
        </w:rPr>
        <w:t xml:space="preserve"> </w:t>
      </w:r>
    </w:p>
    <w:p w:rsidR="00793365" w:rsidP="00793365" w:rsidRDefault="00793365" w14:paraId="03EC597A" w14:textId="0F17097A">
      <w:pPr>
        <w:jc w:val="both"/>
        <w:rPr>
          <w:lang w:eastAsia="es-PE"/>
        </w:rPr>
      </w:pPr>
      <w:r w:rsidR="00793365">
        <w:rPr/>
        <w:t xml:space="preserve">Por lo expuesto, se verifica que existe fundamento válido de rechazo de cobertura, puesto que cuando ocurrió el siniestro en ese momento no estaba vigente el Seguro Vida Ley </w:t>
      </w:r>
      <w:r w:rsidR="00793365">
        <w:rPr/>
        <w:t>Temporal  –</w:t>
      </w:r>
      <w:r w:rsidR="00793365">
        <w:rPr/>
        <w:t xml:space="preserve"> Póliza </w:t>
      </w:r>
      <w:r w:rsidR="19026DB7">
        <w:rPr/>
        <w:t>..............</w:t>
      </w:r>
      <w:r w:rsidR="00793365">
        <w:rPr/>
        <w:t xml:space="preserve">, por ende, el Señor </w:t>
      </w:r>
      <w:r w:rsidR="2E6BE8FC">
        <w:rPr/>
        <w:t>...................................</w:t>
      </w:r>
      <w:r w:rsidRPr="14C3EF7C" w:rsidR="00793365">
        <w:rPr>
          <w:lang w:val="es-MX"/>
        </w:rPr>
        <w:t xml:space="preserve"> </w:t>
      </w:r>
      <w:r w:rsidRPr="14C3EF7C" w:rsidR="00793365">
        <w:rPr>
          <w:lang w:eastAsia="es-PE"/>
        </w:rPr>
        <w:t xml:space="preserve"> no tenía la condición de asegurado. </w:t>
      </w:r>
    </w:p>
    <w:p w:rsidRPr="00793365" w:rsidR="004D117F" w:rsidP="00793365" w:rsidRDefault="004D117F" w14:paraId="38C49A9B" w14:textId="77777777">
      <w:pPr>
        <w:jc w:val="both"/>
        <w:rPr>
          <w:lang w:val="es-PE" w:eastAsia="es-PE"/>
        </w:rPr>
      </w:pPr>
    </w:p>
    <w:p w:rsidRPr="00793365" w:rsidR="00793365" w:rsidP="00793365" w:rsidRDefault="00793365" w14:paraId="1D314CE7" w14:textId="77777777">
      <w:pPr>
        <w:jc w:val="both"/>
        <w:rPr>
          <w:b/>
        </w:rPr>
      </w:pPr>
      <w:r w:rsidRPr="00793365">
        <w:rPr>
          <w:b/>
        </w:rPr>
        <w:t xml:space="preserve">Atendiendo a lo expresado, este colegiado concluye su apreciación razonada y conjunta al amparo de lo establecido en su Reglamento estimando que el rechazo de cobertura al cual se contrae la presente reclamación resulta legítimo, por lo que  </w:t>
      </w:r>
    </w:p>
    <w:p w:rsidRPr="00793365" w:rsidR="00793365" w:rsidP="00793365" w:rsidRDefault="00793365" w14:paraId="075FFA83" w14:textId="77777777">
      <w:pPr>
        <w:tabs>
          <w:tab w:val="left" w:pos="2160"/>
        </w:tabs>
        <w:jc w:val="both"/>
        <w:rPr>
          <w:lang w:val="es-PE"/>
        </w:rPr>
      </w:pPr>
    </w:p>
    <w:p w:rsidRPr="00793365" w:rsidR="00793365" w:rsidP="00793365" w:rsidRDefault="00793365" w14:paraId="081A16BC" w14:textId="77777777">
      <w:pPr>
        <w:jc w:val="both"/>
        <w:rPr>
          <w:b/>
        </w:rPr>
      </w:pPr>
      <w:r w:rsidRPr="00793365">
        <w:rPr>
          <w:b/>
        </w:rPr>
        <w:t xml:space="preserve">RESUELVE: </w:t>
      </w:r>
    </w:p>
    <w:p w:rsidRPr="00793365" w:rsidR="00793365" w:rsidP="00793365" w:rsidRDefault="00793365" w14:paraId="6BE6E50A" w14:textId="77777777">
      <w:pPr>
        <w:jc w:val="both"/>
        <w:rPr>
          <w:rFonts w:eastAsia="Arial Unicode MS"/>
          <w:lang w:val="es-PE"/>
        </w:rPr>
      </w:pPr>
    </w:p>
    <w:p w:rsidR="00793365" w:rsidP="00793365" w:rsidRDefault="00793365" w14:paraId="13ED9A0F" w14:textId="2D038F41">
      <w:pPr>
        <w:jc w:val="both"/>
      </w:pPr>
      <w:r w:rsidRPr="14C3EF7C" w:rsidR="00793365">
        <w:rPr>
          <w:rFonts w:eastAsia="Arial Unicode MS"/>
        </w:rPr>
        <w:t>Declarar</w:t>
      </w:r>
      <w:r w:rsidRPr="14C3EF7C" w:rsidR="00793365">
        <w:rPr>
          <w:rFonts w:eastAsia="Arial Unicode MS"/>
          <w:b w:val="1"/>
          <w:bCs w:val="1"/>
        </w:rPr>
        <w:t xml:space="preserve"> INFUNDADA </w:t>
      </w:r>
      <w:r w:rsidRPr="14C3EF7C" w:rsidR="00793365">
        <w:rPr>
          <w:rFonts w:eastAsia="Arial Unicode MS"/>
        </w:rPr>
        <w:t>la reclamación interpuesta por</w:t>
      </w:r>
      <w:r w:rsidRPr="14C3EF7C" w:rsidR="00793365">
        <w:rPr>
          <w:b w:val="1"/>
          <w:bCs w:val="1"/>
          <w:lang w:val="es-MX"/>
        </w:rPr>
        <w:t xml:space="preserve"> </w:t>
      </w:r>
      <w:r w:rsidRPr="14C3EF7C" w:rsidR="17AA43DC">
        <w:rPr>
          <w:b w:val="1"/>
          <w:bCs w:val="1"/>
          <w:lang w:val="es-MX"/>
        </w:rPr>
        <w:t>..............................................................</w:t>
      </w:r>
      <w:r w:rsidRPr="14C3EF7C" w:rsidR="002868D6">
        <w:rPr>
          <w:b w:val="1"/>
          <w:bCs w:val="1"/>
          <w:lang w:val="es-MX"/>
        </w:rPr>
        <w:t xml:space="preserve"> </w:t>
      </w:r>
      <w:r w:rsidRPr="14C3EF7C" w:rsidR="00793365">
        <w:rPr>
          <w:lang w:val="es-MX"/>
        </w:rPr>
        <w:t xml:space="preserve">contra </w:t>
      </w:r>
      <w:r w:rsidRPr="14C3EF7C" w:rsidR="249DBA48">
        <w:rPr>
          <w:b w:val="1"/>
          <w:bCs w:val="1"/>
          <w:lang w:val="es-MX"/>
        </w:rPr>
        <w:t>.....................................</w:t>
      </w:r>
      <w:r w:rsidRPr="14C3EF7C" w:rsidR="00793365">
        <w:rPr>
          <w:lang w:val="es-MX"/>
        </w:rPr>
        <w:t>, al cual se contrae la presente resolución, quedando a salvo el derecho del reclamante para recurrir ante las instancias que consideren pertinentes</w:t>
      </w:r>
      <w:r w:rsidR="00793365">
        <w:rPr/>
        <w:t>.</w:t>
      </w:r>
    </w:p>
    <w:p w:rsidRPr="00793365" w:rsidR="00DD1FF5" w:rsidP="00793365" w:rsidRDefault="00DD1FF5" w14:paraId="62E50FE5" w14:textId="77777777">
      <w:pPr>
        <w:jc w:val="both"/>
        <w:rPr>
          <w:rFonts w:eastAsiaTheme="minorHAnsi"/>
          <w:lang w:eastAsia="en-US"/>
        </w:rPr>
      </w:pPr>
    </w:p>
    <w:p w:rsidRPr="00793365" w:rsidR="001631D6" w:rsidP="000D2B3D" w:rsidRDefault="00F15FBA" w14:paraId="48C7895B" w14:textId="623D297C">
      <w:pPr>
        <w:jc w:val="right"/>
        <w:outlineLvl w:val="0"/>
        <w:rPr>
          <w:lang w:val="es-PE"/>
        </w:rPr>
      </w:pPr>
      <w:r w:rsidRPr="00793365">
        <w:rPr>
          <w:lang w:val="es-PE"/>
        </w:rPr>
        <w:t xml:space="preserve">Lima, </w:t>
      </w:r>
      <w:r w:rsidRPr="00793365" w:rsidR="000D2B3D">
        <w:t>30</w:t>
      </w:r>
      <w:r w:rsidRPr="00793365" w:rsidR="0098224D">
        <w:t xml:space="preserve"> </w:t>
      </w:r>
      <w:r w:rsidRPr="00793365">
        <w:rPr>
          <w:lang w:val="es-PE"/>
        </w:rPr>
        <w:t>de</w:t>
      </w:r>
      <w:r w:rsidRPr="00793365" w:rsidR="00F816A3">
        <w:rPr>
          <w:lang w:val="es-PE"/>
        </w:rPr>
        <w:t xml:space="preserve"> junio</w:t>
      </w:r>
      <w:r w:rsidRPr="00793365" w:rsidR="001631D6">
        <w:rPr>
          <w:lang w:val="es-PE"/>
        </w:rPr>
        <w:t xml:space="preserve"> </w:t>
      </w:r>
      <w:r w:rsidRPr="00793365">
        <w:rPr>
          <w:lang w:val="es-PE"/>
        </w:rPr>
        <w:t>de 20</w:t>
      </w:r>
      <w:r w:rsidRPr="00793365" w:rsidR="001631D6">
        <w:rPr>
          <w:lang w:val="es-PE"/>
        </w:rPr>
        <w:t>2</w:t>
      </w:r>
      <w:r w:rsidRPr="00793365" w:rsidR="00444D29">
        <w:rPr>
          <w:lang w:val="es-PE"/>
        </w:rPr>
        <w:t>2</w:t>
      </w:r>
    </w:p>
    <w:p w:rsidRPr="00793365" w:rsidR="00F202DC" w:rsidP="001631D6" w:rsidRDefault="00F202DC" w14:paraId="55EA6443" w14:textId="77777777">
      <w:pPr>
        <w:jc w:val="both"/>
      </w:pPr>
    </w:p>
    <w:p w:rsidRPr="00793365" w:rsidR="001631D6" w:rsidP="001631D6" w:rsidRDefault="001631D6" w14:paraId="54F717D9" w14:textId="77777777">
      <w:pPr>
        <w:jc w:val="both"/>
        <w:rPr>
          <w:b/>
          <w:bCs/>
          <w:i/>
          <w:iCs/>
          <w:lang w:val="es-ES_tradnl"/>
        </w:rPr>
      </w:pPr>
      <w:r w:rsidRPr="00793365">
        <w:rPr>
          <w:b/>
          <w:bCs/>
          <w:i/>
          <w:iCs/>
          <w:lang w:val="es-ES_tradnl"/>
        </w:rPr>
        <w:t>La Secretaría Técnica certifica que la presente resolución cuenta con el voto de los vocales cuyos nombres figuran en el presente documento.</w:t>
      </w:r>
    </w:p>
    <w:p w:rsidRPr="00793365" w:rsidR="001631D6" w:rsidP="001631D6" w:rsidRDefault="001631D6" w14:paraId="024CA4C1" w14:textId="77777777">
      <w:pPr>
        <w:jc w:val="both"/>
        <w:rPr>
          <w:b/>
          <w:bCs/>
          <w:i/>
          <w:iCs/>
          <w:lang w:val="es-ES_tradnl"/>
        </w:rPr>
      </w:pPr>
    </w:p>
    <w:p w:rsidRPr="00793365" w:rsidR="003E6BA6" w:rsidP="003E6BA6" w:rsidRDefault="0096094A" w14:paraId="7E9839D4" w14:textId="0E0E06BB">
      <w:pPr>
        <w:spacing w:line="360" w:lineRule="auto"/>
        <w:jc w:val="center"/>
        <w:rPr>
          <w:b/>
          <w:bCs/>
        </w:rPr>
      </w:pPr>
      <w:r w:rsidRPr="00793365">
        <w:rPr>
          <w:b/>
          <w:bCs/>
        </w:rPr>
        <w:t xml:space="preserve">Marco Antonio Ortega Piana </w:t>
      </w:r>
      <w:r w:rsidRPr="00793365" w:rsidR="003E6BA6">
        <w:rPr>
          <w:b/>
          <w:bCs/>
        </w:rPr>
        <w:t>– Presidente</w:t>
      </w:r>
    </w:p>
    <w:p w:rsidRPr="00793365" w:rsidR="0096094A" w:rsidP="0096094A" w:rsidRDefault="0096094A" w14:paraId="3458C0C0" w14:textId="6E7C8E64">
      <w:pPr>
        <w:spacing w:line="360" w:lineRule="auto"/>
        <w:jc w:val="center"/>
        <w:rPr>
          <w:b/>
          <w:bCs/>
        </w:rPr>
      </w:pPr>
      <w:r w:rsidRPr="00793365">
        <w:rPr>
          <w:b/>
          <w:bCs/>
        </w:rPr>
        <w:t>María Eugenia Valdez Fernández Baca– Vocal</w:t>
      </w:r>
    </w:p>
    <w:p w:rsidRPr="00793365" w:rsidR="001631D6" w:rsidP="001631D6" w:rsidRDefault="001631D6" w14:paraId="515933D0" w14:textId="575B7E12">
      <w:pPr>
        <w:spacing w:line="360" w:lineRule="auto"/>
        <w:jc w:val="center"/>
        <w:rPr>
          <w:b/>
          <w:bCs/>
        </w:rPr>
      </w:pPr>
      <w:r w:rsidRPr="00793365">
        <w:rPr>
          <w:b/>
          <w:bCs/>
        </w:rPr>
        <w:t xml:space="preserve">Rolando Eyzaguirre Maccan – </w:t>
      </w:r>
      <w:r w:rsidRPr="00793365" w:rsidR="003E6BA6">
        <w:rPr>
          <w:b/>
          <w:bCs/>
        </w:rPr>
        <w:t>Vocal</w:t>
      </w:r>
    </w:p>
    <w:p w:rsidRPr="00793365" w:rsidR="00517989" w:rsidP="00AB70B7" w:rsidRDefault="00AB70B7" w14:paraId="164CAA9F" w14:textId="01A81F40">
      <w:pPr>
        <w:spacing w:line="360" w:lineRule="auto"/>
        <w:jc w:val="center"/>
        <w:rPr>
          <w:b/>
          <w:bCs/>
        </w:rPr>
      </w:pPr>
      <w:r w:rsidRPr="00793365">
        <w:rPr>
          <w:b/>
          <w:bCs/>
        </w:rPr>
        <w:t>Gonzalo Abad del Busto - Vocal</w:t>
      </w:r>
    </w:p>
    <w:p w:rsidRPr="00ED3185" w:rsidR="00865247" w:rsidRDefault="00865247" w14:paraId="0F6CCBAC" w14:textId="77777777"/>
    <w:sectPr w:rsidRPr="00ED3185"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649A" w:rsidP="005F148C" w:rsidRDefault="009E649A" w14:paraId="1A47B2F1" w14:textId="77777777">
      <w:r>
        <w:separator/>
      </w:r>
    </w:p>
  </w:endnote>
  <w:endnote w:type="continuationSeparator" w:id="0">
    <w:p w:rsidR="009E649A" w:rsidP="005F148C" w:rsidRDefault="009E649A" w14:paraId="1DF11A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649A" w:rsidP="005F148C" w:rsidRDefault="009E649A" w14:paraId="3E293B55" w14:textId="77777777">
      <w:r>
        <w:separator/>
      </w:r>
    </w:p>
  </w:footnote>
  <w:footnote w:type="continuationSeparator" w:id="0">
    <w:p w:rsidR="009E649A" w:rsidP="005F148C" w:rsidRDefault="009E649A" w14:paraId="043E8E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3"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4"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8"/>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20"/>
  </w:num>
  <w:num w:numId="12" w16cid:durableId="248201111">
    <w:abstractNumId w:val="33"/>
  </w:num>
  <w:num w:numId="13" w16cid:durableId="7744033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3"/>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D4681"/>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868D6"/>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0B25"/>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9E649A"/>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922D59A"/>
    <w:rsid w:val="0A04F348"/>
    <w:rsid w:val="14C3EF7C"/>
    <w:rsid w:val="17AA43DC"/>
    <w:rsid w:val="19026DB7"/>
    <w:rsid w:val="249DBA48"/>
    <w:rsid w:val="2E6BE8FC"/>
    <w:rsid w:val="31AB1EB6"/>
    <w:rsid w:val="3524CD45"/>
    <w:rsid w:val="6009D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20188B-1A2B-419D-A38F-0E7D2164A645}"/>
</file>

<file path=customXml/itemProps3.xml><?xml version="1.0" encoding="utf-8"?>
<ds:datastoreItem xmlns:ds="http://schemas.openxmlformats.org/officeDocument/2006/customXml" ds:itemID="{7B3EFDC2-FD19-4C8F-AD37-7FC373D2D047}"/>
</file>

<file path=customXml/itemProps4.xml><?xml version="1.0" encoding="utf-8"?>
<ds:datastoreItem xmlns:ds="http://schemas.openxmlformats.org/officeDocument/2006/customXml" ds:itemID="{C6840832-5B10-45EE-9C99-4573CA9DA7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356</cp:revision>
  <cp:lastPrinted>2022-07-25T15:41:00Z</cp:lastPrinted>
  <dcterms:created xsi:type="dcterms:W3CDTF">2020-12-18T20:09:00Z</dcterms:created>
  <dcterms:modified xsi:type="dcterms:W3CDTF">2025-04-14T16:31:58Z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