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23C88" w:rsidR="00F15FBA" w:rsidP="00F15FBA" w:rsidRDefault="00F15FBA" w14:paraId="6BA6C8A5" w14:textId="1D799AB2">
      <w:pPr>
        <w:pStyle w:val="Ttulo"/>
        <w:outlineLvl w:val="0"/>
        <w:rPr>
          <w:lang w:val="es-PE"/>
        </w:rPr>
      </w:pPr>
      <w:r w:rsidRPr="00123C88">
        <w:rPr>
          <w:lang w:val="es-PE"/>
        </w:rPr>
        <w:t xml:space="preserve">RESOLUCIÓN </w:t>
      </w:r>
      <w:proofErr w:type="spellStart"/>
      <w:r w:rsidRPr="00123C88">
        <w:rPr>
          <w:lang w:val="es-PE"/>
        </w:rPr>
        <w:t>N</w:t>
      </w:r>
      <w:r w:rsidRPr="00123C88" w:rsidR="001631D6">
        <w:rPr>
          <w:lang w:val="es-PE"/>
        </w:rPr>
        <w:t>°</w:t>
      </w:r>
      <w:proofErr w:type="spellEnd"/>
      <w:r w:rsidRPr="00123C88" w:rsidR="001631D6">
        <w:rPr>
          <w:lang w:val="es-PE"/>
        </w:rPr>
        <w:t xml:space="preserve"> </w:t>
      </w:r>
      <w:r w:rsidRPr="00123C88" w:rsidR="00674D09">
        <w:rPr>
          <w:lang w:val="es-PE"/>
        </w:rPr>
        <w:t>1</w:t>
      </w:r>
      <w:r w:rsidRPr="00123C88" w:rsidR="00D04EEB">
        <w:rPr>
          <w:lang w:val="es-PE"/>
        </w:rPr>
        <w:t>41</w:t>
      </w:r>
      <w:r w:rsidRPr="00123C88" w:rsidR="00F96FDD">
        <w:rPr>
          <w:lang w:val="es-PE"/>
        </w:rPr>
        <w:t>/</w:t>
      </w:r>
      <w:r w:rsidRPr="00123C88" w:rsidR="001631D6">
        <w:rPr>
          <w:lang w:val="es-PE"/>
        </w:rPr>
        <w:t>2</w:t>
      </w:r>
      <w:r w:rsidRPr="00123C88" w:rsidR="00444D29">
        <w:rPr>
          <w:lang w:val="es-PE"/>
        </w:rPr>
        <w:t>2</w:t>
      </w:r>
    </w:p>
    <w:p w:rsidR="00123C88" w:rsidP="00123C88" w:rsidRDefault="00123C88" w14:paraId="6F445EF3" w14:textId="420D6CE1">
      <w:pPr>
        <w:rPr>
          <w:b/>
        </w:rPr>
      </w:pPr>
      <w:r w:rsidRPr="00123C88">
        <w:rPr>
          <w:b/>
        </w:rPr>
        <w:t>VISTOS:</w:t>
      </w:r>
    </w:p>
    <w:p w:rsidRPr="00123C88" w:rsidR="00123C88" w:rsidP="00123C88" w:rsidRDefault="00123C88" w14:paraId="1816C590" w14:textId="77777777">
      <w:pPr>
        <w:rPr>
          <w:b/>
          <w:lang w:val="es-PE" w:eastAsia="en-US"/>
        </w:rPr>
      </w:pPr>
    </w:p>
    <w:p w:rsidR="00123C88" w:rsidP="00123C88" w:rsidRDefault="00123C88" w14:paraId="2CFB7402" w14:textId="14BF73C7">
      <w:pPr>
        <w:jc w:val="both"/>
        <w:rPr>
          <w:b w:val="1"/>
          <w:bCs w:val="1"/>
        </w:rPr>
      </w:pPr>
      <w:r w:rsidR="00123C88">
        <w:rPr/>
        <w:t xml:space="preserve">Que, don </w:t>
      </w:r>
      <w:r w:rsidRPr="70F9F127" w:rsidR="1B8B17D4">
        <w:rPr>
          <w:b w:val="1"/>
          <w:bCs w:val="1"/>
          <w:lang w:val="es-MX"/>
        </w:rPr>
        <w:t>......................................................................</w:t>
      </w:r>
      <w:r w:rsidRPr="70F9F127" w:rsidR="00123C88">
        <w:rPr>
          <w:b w:val="1"/>
          <w:bCs w:val="1"/>
          <w:lang w:val="es-MX"/>
        </w:rPr>
        <w:t xml:space="preserve"> </w:t>
      </w:r>
      <w:r w:rsidRPr="70F9F127" w:rsidR="00123C88">
        <w:rPr>
          <w:lang w:val="es-MX"/>
        </w:rPr>
        <w:t xml:space="preserve">interpone </w:t>
      </w:r>
      <w:r w:rsidR="00123C88">
        <w:rPr/>
        <w:t xml:space="preserve">reclamación ante esta Defensoría del Asegurado (DEFASEG) contra </w:t>
      </w:r>
      <w:r w:rsidRPr="70F9F127" w:rsidR="7CA5270F">
        <w:rPr>
          <w:b w:val="1"/>
          <w:bCs w:val="1"/>
          <w:lang w:val="es-MX"/>
        </w:rPr>
        <w:t>...................................</w:t>
      </w:r>
      <w:r w:rsidRPr="70F9F127" w:rsidR="00123C88">
        <w:rPr>
          <w:lang w:val="es-MX"/>
        </w:rPr>
        <w:t>, solicitando se le</w:t>
      </w:r>
      <w:r w:rsidR="00123C88">
        <w:rPr/>
        <w:t xml:space="preserve"> otorgue la cobertura del</w:t>
      </w:r>
      <w:r w:rsidRPr="70F9F127" w:rsidR="00123C88">
        <w:rPr>
          <w:b w:val="1"/>
          <w:bCs w:val="1"/>
          <w:lang w:val="es-MX"/>
        </w:rPr>
        <w:t xml:space="preserve"> SEGURO DE PROTECCIÓN DE TARJETAS - PÓLIZA</w:t>
      </w:r>
      <w:r w:rsidRPr="70F9F127" w:rsidR="00123C88">
        <w:rPr>
          <w:b w:val="1"/>
          <w:bCs w:val="1"/>
          <w:lang w:val="es-MX"/>
        </w:rPr>
        <w:t xml:space="preserve"> </w:t>
      </w:r>
      <w:r w:rsidRPr="70F9F127" w:rsidR="56D39D92">
        <w:rPr>
          <w:b w:val="1"/>
          <w:bCs w:val="1"/>
          <w:lang w:val="es-MX"/>
        </w:rPr>
        <w:t>...................</w:t>
      </w:r>
      <w:bookmarkStart w:name="OLE_LINK2" w:id="0"/>
      <w:r w:rsidRPr="70F9F127" w:rsidR="00123C88">
        <w:rPr>
          <w:b w:val="1"/>
          <w:bCs w:val="1"/>
        </w:rPr>
        <w:t>.</w:t>
      </w:r>
    </w:p>
    <w:p w:rsidRPr="00123C88" w:rsidR="00123C88" w:rsidP="00123C88" w:rsidRDefault="00123C88" w14:paraId="437FF7C7" w14:textId="77777777">
      <w:pPr>
        <w:jc w:val="both"/>
      </w:pPr>
    </w:p>
    <w:bookmarkEnd w:id="0"/>
    <w:p w:rsidRPr="00123C88" w:rsidR="00123C88" w:rsidP="00123C88" w:rsidRDefault="00123C88" w14:paraId="459E4193" w14:textId="77777777">
      <w:pPr>
        <w:jc w:val="both"/>
        <w:rPr>
          <w:rFonts w:eastAsia="Arial Unicode MS"/>
        </w:rPr>
      </w:pPr>
      <w:r w:rsidRPr="00123C88">
        <w:rPr>
          <w:rFonts w:eastAsia="Arial Unicode MS"/>
        </w:rPr>
        <w:t>Que, la señalada reclamación cumple con los requisitos de materia, cuantía y oportunidad establecidos en el Reglamento de la DEFASEG (http://www.defaseg.com.pe/reglamento).</w:t>
      </w:r>
    </w:p>
    <w:p w:rsidRPr="00123C88" w:rsidR="00123C88" w:rsidP="00123C88" w:rsidRDefault="00123C88" w14:paraId="63467DDD" w14:textId="77777777">
      <w:pPr>
        <w:tabs>
          <w:tab w:val="left" w:pos="2160"/>
        </w:tabs>
        <w:jc w:val="both"/>
        <w:rPr>
          <w:rFonts w:eastAsia="Calibri"/>
        </w:rPr>
      </w:pPr>
    </w:p>
    <w:p w:rsidRPr="00123C88" w:rsidR="00123C88" w:rsidP="00123C88" w:rsidRDefault="00123C88" w14:paraId="225782D8" w14:textId="77777777">
      <w:pPr>
        <w:tabs>
          <w:tab w:val="num" w:pos="720"/>
        </w:tabs>
        <w:jc w:val="both"/>
      </w:pPr>
      <w:r w:rsidRPr="00123C88">
        <w:t xml:space="preserve">Que, habiéndosele corrido traslado de la respectiva reclamación, la aseguradora presentó sus descargos y la documentación solicitada. </w:t>
      </w:r>
    </w:p>
    <w:p w:rsidRPr="00123C88" w:rsidR="00123C88" w:rsidP="00123C88" w:rsidRDefault="00123C88" w14:paraId="1243601A" w14:textId="77777777">
      <w:pPr>
        <w:tabs>
          <w:tab w:val="num" w:pos="720"/>
        </w:tabs>
        <w:jc w:val="both"/>
      </w:pPr>
    </w:p>
    <w:p w:rsidRPr="00123C88" w:rsidR="00123C88" w:rsidP="00123C88" w:rsidRDefault="00123C88" w14:paraId="3DCA91CC" w14:textId="77777777">
      <w:pPr>
        <w:tabs>
          <w:tab w:val="num" w:pos="720"/>
        </w:tabs>
        <w:jc w:val="both"/>
      </w:pPr>
      <w:r w:rsidRPr="00123C88">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123C88" w:rsidR="00123C88" w:rsidP="00123C88" w:rsidRDefault="00123C88" w14:paraId="1F481C79" w14:textId="77777777">
      <w:pPr>
        <w:tabs>
          <w:tab w:val="num" w:pos="720"/>
        </w:tabs>
        <w:jc w:val="both"/>
      </w:pPr>
    </w:p>
    <w:p w:rsidRPr="00123C88" w:rsidR="00123C88" w:rsidP="00123C88" w:rsidRDefault="00123C88" w14:paraId="2C790DDF" w14:textId="77777777">
      <w:pPr>
        <w:tabs>
          <w:tab w:val="num" w:pos="720"/>
        </w:tabs>
        <w:jc w:val="both"/>
      </w:pPr>
      <w:r w:rsidRPr="00123C88">
        <w:t xml:space="preserve">Que, el 20 de junio de 2022 se realizó la audiencia de vista en la plataforma virtual, con la participación únicamente del representante de la aseguradora, quien sustentó su posición, absolviendo las preguntas formuladas por el órgano resolutivo unipersonal, conforme consta </w:t>
      </w:r>
      <w:r w:rsidRPr="00123C88">
        <w:rPr>
          <w:lang w:val="es-419"/>
        </w:rPr>
        <w:t>en</w:t>
      </w:r>
      <w:r w:rsidRPr="00123C88">
        <w:t xml:space="preserve"> la correspondiente acta</w:t>
      </w:r>
      <w:r w:rsidRPr="00123C88">
        <w:rPr>
          <w:lang w:val="es-419"/>
        </w:rPr>
        <w:t>;</w:t>
      </w:r>
      <w:r w:rsidRPr="00123C88">
        <w:t xml:space="preserve"> </w:t>
      </w:r>
    </w:p>
    <w:p w:rsidRPr="00123C88" w:rsidR="00123C88" w:rsidP="00123C88" w:rsidRDefault="00123C88" w14:paraId="3B15FB87" w14:textId="77777777">
      <w:pPr>
        <w:jc w:val="both"/>
      </w:pPr>
    </w:p>
    <w:p w:rsidR="00123C88" w:rsidP="00123C88" w:rsidRDefault="00123C88" w14:paraId="555F49E0" w14:textId="594D0B2C">
      <w:pPr>
        <w:jc w:val="both"/>
      </w:pPr>
      <w:r w:rsidRPr="00123C88">
        <w:t>Que, en síntesis, la posición del reclamante es la siguiente: (1)</w:t>
      </w:r>
      <w:r w:rsidRPr="00123C88">
        <w:rPr>
          <w:lang w:val="es-MX"/>
        </w:rPr>
        <w:t xml:space="preserve"> sufrió</w:t>
      </w:r>
      <w:r w:rsidRPr="00123C88">
        <w:rPr>
          <w:color w:val="000000"/>
          <w:lang w:eastAsia="es-PE"/>
        </w:rPr>
        <w:t xml:space="preserve"> el robo de su celular, billetera (los cuales tenía su DNI, carnet de vacunación y 3 tarjetas las cuales eran BBVA, BCP y CMR) en un mototaxi que tomó con destino al mercado Ciudad de Dios – SJM alrededor de las 19.10pm; (2) se subieron dos sujetos de nacionalidad venezolana y lo golpearon y amedrentaron con arma para que de sus pertenencias; (3) al día siguiente procedió a acercarse a los centros bancarios en CC Jockey Plaza para recuperar sus tarjetas y se dio con la sorpresa que habían realizado transacciones no reconocidas: - en el BBVA seis transacciones por un total de S/. 3,790 (con cambio de contraseña vía online), - en el BCP trece transacciones por un total de $476.52, y – en CMR FALABELLA veinte transacciones por un total de S/. 346.03; (4) presentó </w:t>
      </w:r>
      <w:r w:rsidRPr="00123C88">
        <w:t>denuncia policial en la comisaría PNP de SJM el 24 de diciembre de 2021 y el día 27 de diciembre de 2021 se acercó a las oficinas del BBVA en Valle Sharon, y procedió a llenar el formulario de Solicitud de Atención Siniestros y dejó la denuncia policial con las evidencias de las transacciones que realizaron de sus tres tarjetas; (5) el 31 de diciembre de 2021, mediante correo del BBVA le informaron del rechazo de cobertura, del cual no está de acuerdo, ya que no tiene para nada coherencia con lo ocurrido y expuesto en el formulario y en la denuncia;</w:t>
      </w:r>
    </w:p>
    <w:p w:rsidRPr="00123C88" w:rsidR="00123C88" w:rsidP="00123C88" w:rsidRDefault="00123C88" w14:paraId="7BB26FEC" w14:textId="77777777">
      <w:pPr>
        <w:jc w:val="both"/>
        <w:rPr>
          <w:lang w:val="es-MX"/>
        </w:rPr>
      </w:pPr>
    </w:p>
    <w:p w:rsidRPr="00123C88" w:rsidR="00123C88" w:rsidP="00123C88" w:rsidRDefault="00123C88" w14:paraId="43A1FC6D" w14:textId="77777777">
      <w:pPr>
        <w:pStyle w:val="Default"/>
        <w:jc w:val="both"/>
        <w:rPr>
          <w:rFonts w:ascii="Times New Roman" w:hAnsi="Times New Roman" w:cs="Times New Roman"/>
        </w:rPr>
      </w:pPr>
      <w:r w:rsidRPr="00123C88">
        <w:rPr>
          <w:rFonts w:ascii="Times New Roman" w:hAnsi="Times New Roman" w:cs="Times New Roman"/>
        </w:rPr>
        <w:t xml:space="preserve">Que, por su parte y en resumen la compañía de seguros sostiene que: (1) el siniestro mencionado no es materia de cobertura, debido a que, según la reclamación, la tarjeta afectada fue utilizada indebidamente para retiro de dinero en efectivo en el cajero automático producto del robo de la tarjeta; (2), la cobertura de uso indebido aplica cuando terceras personas realizan compras en establecimientos comerciales, condición establecida en la póliza para acceder a la cobertura del seguro; (3) se corroboró que los hechos descritos por el denunciante no calzaban dentro de los alcances del contrato; (4) los supuestos descritos </w:t>
      </w:r>
      <w:r w:rsidRPr="00123C88">
        <w:rPr>
          <w:rFonts w:ascii="Times New Roman" w:hAnsi="Times New Roman" w:cs="Times New Roman"/>
        </w:rPr>
        <w:lastRenderedPageBreak/>
        <w:t>por el asegurado no calzan dentro de los parámetros establecidos en el contrato celebrado, puesto que el Seguro de Protección de Tarjetas brinda la seguridad de proteger las tarjetas del consumidor ante el uso indebido</w:t>
      </w:r>
      <w:r w:rsidRPr="00123C88">
        <w:rPr>
          <w:rFonts w:ascii="Times New Roman" w:hAnsi="Times New Roman" w:cs="Times New Roman"/>
          <w:b/>
          <w:bCs/>
        </w:rPr>
        <w:t xml:space="preserve"> </w:t>
      </w:r>
      <w:r w:rsidRPr="00123C88">
        <w:rPr>
          <w:rFonts w:ascii="Times New Roman" w:hAnsi="Times New Roman" w:cs="Times New Roman"/>
        </w:rPr>
        <w:t xml:space="preserve">de ellas; (5) el presunto uso indebido fue realizado a través del retiro de dinero en efectivo en un cajero automático, no es sostenible que se proceda a amparar el reclamo, por cuanto ello sería ir más allá de lo estipulado válidamente en el contrato celebrado con el asegurado; (6) el asegurado tenía conocimiento de cada una de las cláusulas plasmadas en el contrato celebrado. </w:t>
      </w:r>
    </w:p>
    <w:p w:rsidRPr="00123C88" w:rsidR="00123C88" w:rsidP="00123C88" w:rsidRDefault="00123C88" w14:paraId="385DCA93" w14:textId="77777777">
      <w:pPr>
        <w:jc w:val="both"/>
      </w:pPr>
      <w:r w:rsidRPr="00123C88">
        <w:t xml:space="preserve"> </w:t>
      </w:r>
    </w:p>
    <w:p w:rsidRPr="00123C88" w:rsidR="00123C88" w:rsidP="00123C88" w:rsidRDefault="00123C88" w14:paraId="01312F3D" w14:textId="77777777">
      <w:pPr>
        <w:jc w:val="both"/>
        <w:rPr>
          <w:b/>
        </w:rPr>
      </w:pPr>
      <w:r w:rsidRPr="00123C88">
        <w:rPr>
          <w:b/>
        </w:rPr>
        <w:t xml:space="preserve">CONSIDERANDO: </w:t>
      </w:r>
    </w:p>
    <w:p w:rsidRPr="00123C88" w:rsidR="00123C88" w:rsidP="00123C88" w:rsidRDefault="00123C88" w14:paraId="56EDF5B9" w14:textId="77777777">
      <w:pPr>
        <w:jc w:val="both"/>
        <w:rPr>
          <w:rStyle w:val="Textoennegrita"/>
        </w:rPr>
      </w:pPr>
      <w:r w:rsidRPr="00123C88">
        <w:rPr>
          <w:b/>
          <w:u w:val="single"/>
        </w:rPr>
        <w:t>PRIMERO</w:t>
      </w:r>
      <w:r w:rsidRPr="00123C88">
        <w:t xml:space="preserve">: Conforme al Reglamento de la Defensoría del Asegurado, </w:t>
      </w:r>
      <w:r w:rsidRPr="00123C88">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123C88" w:rsidP="00123C88" w:rsidRDefault="00123C88" w14:paraId="01F8ADC0" w14:textId="63294507">
      <w:pPr>
        <w:jc w:val="both"/>
        <w:rPr>
          <w:rStyle w:val="Textoennegrita"/>
          <w:b w:val="0"/>
        </w:rPr>
      </w:pPr>
      <w:r w:rsidRPr="00123C88">
        <w:rPr>
          <w:rStyle w:val="Textoennegrita"/>
          <w:u w:val="single"/>
        </w:rPr>
        <w:t>SEGUNDO</w:t>
      </w:r>
      <w:r w:rsidRPr="00123C88">
        <w:rPr>
          <w:rStyle w:val="Textoennegrita"/>
        </w:rPr>
        <w:t>:</w:t>
      </w:r>
      <w:r w:rsidRPr="00123C88">
        <w:rPr>
          <w:rStyle w:val="Textoennegrita"/>
          <w:b w:val="0"/>
        </w:rPr>
        <w:t xml:space="preserve"> </w:t>
      </w:r>
      <w:r w:rsidRPr="00123C88">
        <w:t xml:space="preserve">Asimismo, de acuerdo a </w:t>
      </w:r>
      <w:r w:rsidRPr="00123C88">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23C88" w:rsidR="00123C88" w:rsidP="00123C88" w:rsidRDefault="00123C88" w14:paraId="414A0B50" w14:textId="77777777">
      <w:pPr>
        <w:jc w:val="both"/>
        <w:rPr>
          <w:rStyle w:val="Textoennegrita"/>
          <w:b w:val="0"/>
        </w:rPr>
      </w:pPr>
    </w:p>
    <w:p w:rsidRPr="00123C88" w:rsidR="00123C88" w:rsidP="00123C88" w:rsidRDefault="00123C88" w14:paraId="3C2E6123" w14:textId="77777777">
      <w:pPr>
        <w:jc w:val="both"/>
      </w:pPr>
      <w:r w:rsidRPr="00123C88">
        <w:rPr>
          <w:rStyle w:val="Textoennegrita"/>
          <w:u w:val="single"/>
        </w:rPr>
        <w:t>TERCERO</w:t>
      </w:r>
      <w:r w:rsidRPr="00123C88">
        <w:rPr>
          <w:rStyle w:val="Textoennegrita"/>
        </w:rPr>
        <w:t>:</w:t>
      </w:r>
      <w:r w:rsidRPr="00123C88">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23C88" w:rsidR="00123C88" w:rsidP="00123C88" w:rsidRDefault="00123C88" w14:paraId="5A515302" w14:textId="77777777">
      <w:pPr>
        <w:jc w:val="both"/>
      </w:pPr>
    </w:p>
    <w:p w:rsidRPr="00123C88" w:rsidR="00123C88" w:rsidP="00123C88" w:rsidRDefault="00123C88" w14:paraId="7CEA55A8" w14:textId="77777777">
      <w:pPr>
        <w:contextualSpacing/>
        <w:jc w:val="both"/>
      </w:pPr>
      <w:r w:rsidRPr="00123C88">
        <w:rPr>
          <w:b/>
          <w:u w:val="single"/>
        </w:rPr>
        <w:t>CUARTO</w:t>
      </w:r>
      <w:r w:rsidRPr="00123C88">
        <w:rPr>
          <w:b/>
        </w:rPr>
        <w:t>:</w:t>
      </w:r>
      <w:r w:rsidRPr="00123C88">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23C88" w:rsidR="00123C88" w:rsidP="00123C88" w:rsidRDefault="00123C88" w14:paraId="44E4F761" w14:textId="77777777">
      <w:pPr>
        <w:jc w:val="both"/>
        <w:rPr>
          <w:rStyle w:val="Textoennegrita"/>
          <w:u w:val="single"/>
        </w:rPr>
      </w:pPr>
    </w:p>
    <w:p w:rsidRPr="00123C88" w:rsidR="00123C88" w:rsidP="00123C88" w:rsidRDefault="00123C88" w14:paraId="1EF32D11" w14:textId="77777777">
      <w:pPr>
        <w:jc w:val="both"/>
      </w:pPr>
      <w:r w:rsidRPr="00123C88">
        <w:rPr>
          <w:rStyle w:val="Textoennegrita"/>
          <w:u w:val="single"/>
        </w:rPr>
        <w:t>QUINTO</w:t>
      </w:r>
      <w:r w:rsidRPr="00123C88">
        <w:rPr>
          <w:rStyle w:val="Textoennegrita"/>
        </w:rPr>
        <w:t>:</w:t>
      </w:r>
      <w:r w:rsidRPr="00123C88">
        <w:rPr>
          <w:rStyle w:val="Textoennegrita"/>
          <w:b w:val="0"/>
        </w:rPr>
        <w:t xml:space="preserve"> En materia procesal</w:t>
      </w:r>
      <w:r w:rsidRPr="00123C88">
        <w:t>, corresponde a quien invoca hechos probar su existencia, carga procesal a la que refiere el artículo 196 del Código Procesal Civil, salvo que se acoja a alguna presunción legal de carácter relativo o absoluto.</w:t>
      </w:r>
    </w:p>
    <w:p w:rsidRPr="00123C88" w:rsidR="00123C88" w:rsidP="00123C88" w:rsidRDefault="00123C88" w14:paraId="72149D12" w14:textId="77777777">
      <w:pPr>
        <w:jc w:val="both"/>
        <w:rPr>
          <w:b/>
          <w:u w:val="single"/>
        </w:rPr>
      </w:pPr>
    </w:p>
    <w:p w:rsidRPr="00123C88" w:rsidR="00123C88" w:rsidP="00123C88" w:rsidRDefault="00123C88" w14:paraId="1BDAA8B6" w14:textId="77777777">
      <w:pPr>
        <w:jc w:val="both"/>
      </w:pPr>
      <w:r w:rsidRPr="00123C88">
        <w:rPr>
          <w:b/>
          <w:u w:val="single"/>
        </w:rPr>
        <w:t>SEXTO</w:t>
      </w:r>
      <w:r w:rsidRPr="00123C88">
        <w:rPr>
          <w:b/>
        </w:rPr>
        <w:t>:</w:t>
      </w:r>
      <w:r w:rsidRPr="00123C88">
        <w:t xml:space="preserve"> </w:t>
      </w:r>
      <w:proofErr w:type="gramStart"/>
      <w:r w:rsidRPr="00123C88">
        <w:t>De acuerdo a</w:t>
      </w:r>
      <w:proofErr w:type="gramEnd"/>
      <w:r w:rsidRPr="00123C88">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123C88" w:rsidR="00123C88" w:rsidP="00123C88" w:rsidRDefault="00123C88" w14:paraId="2E871A9F" w14:textId="77777777">
      <w:pPr>
        <w:jc w:val="both"/>
      </w:pPr>
    </w:p>
    <w:p w:rsidRPr="00123C88" w:rsidR="00123C88" w:rsidP="00123C88" w:rsidRDefault="00123C88" w14:paraId="10150AB3" w14:textId="77777777">
      <w:pPr>
        <w:jc w:val="both"/>
      </w:pPr>
      <w:r w:rsidRPr="00123C88">
        <w:rPr>
          <w:b/>
          <w:u w:val="single"/>
        </w:rPr>
        <w:t>SÉPTIMO</w:t>
      </w:r>
      <w:r w:rsidRPr="00123C88">
        <w:rPr>
          <w:b/>
        </w:rPr>
        <w:t xml:space="preserve">: </w:t>
      </w:r>
      <w:r w:rsidRPr="00123C88">
        <w:t xml:space="preserve">En el certificado del Seguro de Protección de Tarjeta BBVA, cuya entrega por correo electrónico ha acreditado la aseguradora, se detallan las coberturas contratadas, así como las condiciones y/o deducibles, como las Suma Asegurada. </w:t>
      </w:r>
    </w:p>
    <w:p w:rsidRPr="00123C88" w:rsidR="00123C88" w:rsidP="00123C88" w:rsidRDefault="00123C88" w14:paraId="12482CB4" w14:textId="77777777">
      <w:pPr>
        <w:jc w:val="both"/>
      </w:pPr>
    </w:p>
    <w:p w:rsidRPr="00123C88" w:rsidR="00123C88" w:rsidP="00123C88" w:rsidRDefault="00123C88" w14:paraId="75E7A74A" w14:textId="77777777">
      <w:pPr>
        <w:jc w:val="both"/>
      </w:pPr>
      <w:r w:rsidRPr="00123C88">
        <w:t xml:space="preserve">Respecto de los riesgos contratados, se especifican que se cubre </w:t>
      </w:r>
    </w:p>
    <w:p w:rsidRPr="00123C88" w:rsidR="00123C88" w:rsidP="00123C88" w:rsidRDefault="00123C88" w14:paraId="5309C109" w14:textId="77777777">
      <w:pPr>
        <w:jc w:val="both"/>
      </w:pPr>
    </w:p>
    <w:p w:rsidRPr="00123C88" w:rsidR="00123C88" w:rsidP="00123C88" w:rsidRDefault="00123C88" w14:paraId="383F598D" w14:textId="77777777">
      <w:pPr>
        <w:kinsoku w:val="0"/>
        <w:overflowPunct w:val="0"/>
        <w:autoSpaceDE w:val="0"/>
        <w:autoSpaceDN w:val="0"/>
        <w:adjustRightInd w:val="0"/>
        <w:spacing w:before="7"/>
        <w:rPr>
          <w:lang w:eastAsia="es-PE"/>
        </w:rPr>
      </w:pPr>
    </w:p>
    <w:tbl>
      <w:tblPr>
        <w:tblW w:w="11175" w:type="dxa"/>
        <w:tblInd w:w="130" w:type="dxa"/>
        <w:tblLayout w:type="fixed"/>
        <w:tblCellMar>
          <w:left w:w="0" w:type="dxa"/>
          <w:right w:w="0" w:type="dxa"/>
        </w:tblCellMar>
        <w:tblLook w:val="04A0" w:firstRow="1" w:lastRow="0" w:firstColumn="1" w:lastColumn="0" w:noHBand="0" w:noVBand="1"/>
      </w:tblPr>
      <w:tblGrid>
        <w:gridCol w:w="5312"/>
        <w:gridCol w:w="2521"/>
        <w:gridCol w:w="2001"/>
        <w:gridCol w:w="1201"/>
        <w:gridCol w:w="140"/>
      </w:tblGrid>
      <w:tr w:rsidRPr="00123C88" w:rsidR="00123C88" w:rsidTr="00123C88" w14:paraId="553B3D15" w14:textId="77777777">
        <w:trPr>
          <w:trHeight w:val="565"/>
        </w:trPr>
        <w:tc>
          <w:tcPr>
            <w:tcW w:w="11170" w:type="dxa"/>
            <w:gridSpan w:val="5"/>
            <w:tcBorders>
              <w:top w:val="nil"/>
              <w:left w:val="nil"/>
              <w:bottom w:val="nil"/>
              <w:right w:val="nil"/>
            </w:tcBorders>
            <w:shd w:val="clear" w:color="auto" w:fill="000000"/>
            <w:hideMark/>
          </w:tcPr>
          <w:p w:rsidRPr="00123C88" w:rsidR="00123C88" w:rsidRDefault="00123C88" w14:paraId="715B438C" w14:textId="77777777">
            <w:pPr>
              <w:kinsoku w:val="0"/>
              <w:overflowPunct w:val="0"/>
              <w:autoSpaceDE w:val="0"/>
              <w:autoSpaceDN w:val="0"/>
              <w:adjustRightInd w:val="0"/>
              <w:spacing w:before="146"/>
              <w:ind w:left="81"/>
              <w:rPr>
                <w:color w:val="FFFFFF"/>
                <w:lang w:eastAsia="es-PE"/>
              </w:rPr>
            </w:pPr>
            <w:r w:rsidRPr="00123C88">
              <w:rPr>
                <w:color w:val="FFFFFF"/>
                <w:lang w:eastAsia="es-PE"/>
              </w:rPr>
              <w:t>RIESGOS CUBIERTOS</w:t>
            </w:r>
          </w:p>
        </w:tc>
      </w:tr>
      <w:tr w:rsidRPr="00123C88" w:rsidR="00123C88" w:rsidTr="00123C88" w14:paraId="03353742" w14:textId="77777777">
        <w:trPr>
          <w:trHeight w:val="795" w:hRule="exact"/>
        </w:trPr>
        <w:tc>
          <w:tcPr>
            <w:tcW w:w="5310" w:type="dxa"/>
            <w:tcBorders>
              <w:top w:val="nil"/>
              <w:left w:val="single" w:color="000000" w:sz="8" w:space="0"/>
              <w:bottom w:val="nil"/>
              <w:right w:val="nil"/>
            </w:tcBorders>
          </w:tcPr>
          <w:p w:rsidRPr="00123C88" w:rsidR="00123C88" w:rsidRDefault="00123C88" w14:paraId="5CA325C5" w14:textId="77777777">
            <w:pPr>
              <w:kinsoku w:val="0"/>
              <w:overflowPunct w:val="0"/>
              <w:autoSpaceDE w:val="0"/>
              <w:autoSpaceDN w:val="0"/>
              <w:adjustRightInd w:val="0"/>
              <w:rPr>
                <w:lang w:eastAsia="es-PE"/>
              </w:rPr>
            </w:pPr>
          </w:p>
        </w:tc>
        <w:tc>
          <w:tcPr>
            <w:tcW w:w="5720" w:type="dxa"/>
            <w:gridSpan w:val="3"/>
            <w:tcBorders>
              <w:top w:val="nil"/>
              <w:left w:val="nil"/>
              <w:bottom w:val="nil"/>
              <w:right w:val="nil"/>
            </w:tcBorders>
            <w:shd w:val="clear" w:color="auto" w:fill="666666"/>
            <w:hideMark/>
          </w:tcPr>
          <w:p w:rsidRPr="00123C88" w:rsidR="00123C88" w:rsidRDefault="00123C88" w14:paraId="79ECD9EB" w14:textId="77777777">
            <w:pPr>
              <w:kinsoku w:val="0"/>
              <w:overflowPunct w:val="0"/>
              <w:autoSpaceDE w:val="0"/>
              <w:autoSpaceDN w:val="0"/>
              <w:adjustRightInd w:val="0"/>
              <w:spacing w:before="111"/>
              <w:ind w:left="1995" w:right="1884"/>
              <w:jc w:val="center"/>
              <w:rPr>
                <w:color w:val="FFFFFF"/>
                <w:lang w:eastAsia="es-PE"/>
              </w:rPr>
            </w:pPr>
            <w:r w:rsidRPr="00123C88">
              <w:rPr>
                <w:color w:val="FFFFFF"/>
                <w:lang w:eastAsia="es-PE"/>
              </w:rPr>
              <w:t>BENEFICIO ANUAL</w:t>
            </w:r>
          </w:p>
          <w:p w:rsidRPr="00123C88" w:rsidR="00123C88" w:rsidRDefault="00123C88" w14:paraId="0E710708" w14:textId="77777777">
            <w:pPr>
              <w:kinsoku w:val="0"/>
              <w:overflowPunct w:val="0"/>
              <w:autoSpaceDE w:val="0"/>
              <w:autoSpaceDN w:val="0"/>
              <w:adjustRightInd w:val="0"/>
              <w:spacing w:before="150"/>
              <w:ind w:left="1995" w:right="1884"/>
              <w:jc w:val="center"/>
              <w:rPr>
                <w:color w:val="FFFFFF"/>
                <w:lang w:eastAsia="es-PE"/>
              </w:rPr>
            </w:pPr>
            <w:r w:rsidRPr="00123C88">
              <w:rPr>
                <w:color w:val="FFFFFF"/>
                <w:lang w:eastAsia="es-PE"/>
              </w:rPr>
              <w:t>PLAN ÚNICO</w:t>
            </w:r>
          </w:p>
        </w:tc>
        <w:tc>
          <w:tcPr>
            <w:tcW w:w="140" w:type="dxa"/>
            <w:tcBorders>
              <w:top w:val="nil"/>
              <w:left w:val="nil"/>
              <w:bottom w:val="nil"/>
              <w:right w:val="single" w:color="000000" w:sz="8" w:space="0"/>
            </w:tcBorders>
          </w:tcPr>
          <w:p w:rsidRPr="00123C88" w:rsidR="00123C88" w:rsidRDefault="00123C88" w14:paraId="21277EB9" w14:textId="77777777">
            <w:pPr>
              <w:kinsoku w:val="0"/>
              <w:overflowPunct w:val="0"/>
              <w:autoSpaceDE w:val="0"/>
              <w:autoSpaceDN w:val="0"/>
              <w:adjustRightInd w:val="0"/>
              <w:rPr>
                <w:lang w:eastAsia="es-PE"/>
              </w:rPr>
            </w:pPr>
          </w:p>
        </w:tc>
      </w:tr>
      <w:tr w:rsidRPr="00123C88" w:rsidR="00123C88" w:rsidTr="00123C88" w14:paraId="45DF4A6D" w14:textId="77777777">
        <w:trPr>
          <w:trHeight w:val="800" w:hRule="exact"/>
        </w:trPr>
        <w:tc>
          <w:tcPr>
            <w:tcW w:w="5310" w:type="dxa"/>
            <w:tcBorders>
              <w:top w:val="nil"/>
              <w:left w:val="single" w:color="000000" w:sz="8" w:space="0"/>
              <w:bottom w:val="nil"/>
              <w:right w:val="nil"/>
            </w:tcBorders>
            <w:shd w:val="clear" w:color="auto" w:fill="666666"/>
          </w:tcPr>
          <w:p w:rsidRPr="00123C88" w:rsidR="00123C88" w:rsidRDefault="00123C88" w14:paraId="2B958D5C" w14:textId="77777777">
            <w:pPr>
              <w:kinsoku w:val="0"/>
              <w:overflowPunct w:val="0"/>
              <w:autoSpaceDE w:val="0"/>
              <w:autoSpaceDN w:val="0"/>
              <w:adjustRightInd w:val="0"/>
              <w:spacing w:before="10"/>
              <w:rPr>
                <w:lang w:eastAsia="es-PE"/>
              </w:rPr>
            </w:pPr>
          </w:p>
          <w:p w:rsidRPr="00123C88" w:rsidR="00123C88" w:rsidRDefault="00123C88" w14:paraId="235CC69C" w14:textId="77777777">
            <w:pPr>
              <w:kinsoku w:val="0"/>
              <w:overflowPunct w:val="0"/>
              <w:autoSpaceDE w:val="0"/>
              <w:autoSpaceDN w:val="0"/>
              <w:adjustRightInd w:val="0"/>
              <w:ind w:left="820"/>
              <w:rPr>
                <w:color w:val="FFFFFF"/>
                <w:lang w:eastAsia="es-PE"/>
              </w:rPr>
            </w:pPr>
            <w:r w:rsidRPr="00123C88">
              <w:rPr>
                <w:color w:val="FFFFFF"/>
                <w:lang w:eastAsia="es-PE"/>
              </w:rPr>
              <w:t>COBERTURAS Y SUMAS ASEGURADAS</w:t>
            </w:r>
          </w:p>
        </w:tc>
        <w:tc>
          <w:tcPr>
            <w:tcW w:w="2520" w:type="dxa"/>
            <w:tcBorders>
              <w:top w:val="nil"/>
              <w:left w:val="nil"/>
              <w:bottom w:val="nil"/>
              <w:right w:val="nil"/>
            </w:tcBorders>
            <w:shd w:val="clear" w:color="auto" w:fill="999999"/>
          </w:tcPr>
          <w:p w:rsidRPr="00123C88" w:rsidR="00123C88" w:rsidRDefault="00123C88" w14:paraId="393C2464" w14:textId="77777777">
            <w:pPr>
              <w:kinsoku w:val="0"/>
              <w:overflowPunct w:val="0"/>
              <w:autoSpaceDE w:val="0"/>
              <w:autoSpaceDN w:val="0"/>
              <w:adjustRightInd w:val="0"/>
              <w:spacing w:before="10"/>
              <w:rPr>
                <w:lang w:eastAsia="es-PE"/>
              </w:rPr>
            </w:pPr>
          </w:p>
          <w:p w:rsidRPr="00123C88" w:rsidR="00123C88" w:rsidRDefault="00123C88" w14:paraId="534CE260" w14:textId="77777777">
            <w:pPr>
              <w:kinsoku w:val="0"/>
              <w:overflowPunct w:val="0"/>
              <w:autoSpaceDE w:val="0"/>
              <w:autoSpaceDN w:val="0"/>
              <w:adjustRightInd w:val="0"/>
              <w:ind w:left="465"/>
              <w:rPr>
                <w:color w:val="FFFFFF"/>
                <w:lang w:eastAsia="es-PE"/>
              </w:rPr>
            </w:pPr>
            <w:r w:rsidRPr="00123C88">
              <w:rPr>
                <w:color w:val="FFFFFF"/>
                <w:lang w:eastAsia="es-PE"/>
              </w:rPr>
              <w:t>Solo tarjetas BBVA</w:t>
            </w:r>
          </w:p>
        </w:tc>
        <w:tc>
          <w:tcPr>
            <w:tcW w:w="2000" w:type="dxa"/>
            <w:tcBorders>
              <w:top w:val="nil"/>
              <w:left w:val="nil"/>
              <w:bottom w:val="nil"/>
              <w:right w:val="nil"/>
            </w:tcBorders>
            <w:shd w:val="clear" w:color="auto" w:fill="999999"/>
            <w:hideMark/>
          </w:tcPr>
          <w:p w:rsidRPr="00123C88" w:rsidR="00123C88" w:rsidRDefault="00123C88" w14:paraId="479552BE" w14:textId="77777777">
            <w:pPr>
              <w:kinsoku w:val="0"/>
              <w:overflowPunct w:val="0"/>
              <w:autoSpaceDE w:val="0"/>
              <w:autoSpaceDN w:val="0"/>
              <w:adjustRightInd w:val="0"/>
              <w:spacing w:before="170"/>
              <w:ind w:left="699" w:hanging="384"/>
              <w:rPr>
                <w:color w:val="FFFFFF"/>
                <w:spacing w:val="-2"/>
                <w:lang w:eastAsia="es-PE"/>
              </w:rPr>
            </w:pPr>
            <w:r w:rsidRPr="00123C88">
              <w:rPr>
                <w:color w:val="FFFFFF"/>
                <w:lang w:eastAsia="es-PE"/>
              </w:rPr>
              <w:t>Otras</w:t>
            </w:r>
            <w:r w:rsidRPr="00123C88">
              <w:rPr>
                <w:color w:val="FFFFFF"/>
                <w:spacing w:val="-14"/>
                <w:lang w:eastAsia="es-PE"/>
              </w:rPr>
              <w:t xml:space="preserve"> </w:t>
            </w:r>
            <w:r w:rsidRPr="00123C88">
              <w:rPr>
                <w:color w:val="FFFFFF"/>
                <w:lang w:eastAsia="es-PE"/>
              </w:rPr>
              <w:t>tarjetas</w:t>
            </w:r>
            <w:r w:rsidRPr="00123C88">
              <w:rPr>
                <w:color w:val="FFFFFF"/>
                <w:spacing w:val="-14"/>
                <w:lang w:eastAsia="es-PE"/>
              </w:rPr>
              <w:t xml:space="preserve"> </w:t>
            </w:r>
            <w:r w:rsidRPr="00123C88">
              <w:rPr>
                <w:color w:val="FFFFFF"/>
                <w:lang w:eastAsia="es-PE"/>
              </w:rPr>
              <w:t xml:space="preserve">de </w:t>
            </w:r>
            <w:r w:rsidRPr="00123C88">
              <w:rPr>
                <w:color w:val="FFFFFF"/>
                <w:spacing w:val="-2"/>
                <w:lang w:eastAsia="es-PE"/>
              </w:rPr>
              <w:t>crédito</w:t>
            </w:r>
          </w:p>
        </w:tc>
        <w:tc>
          <w:tcPr>
            <w:tcW w:w="1200" w:type="dxa"/>
            <w:tcBorders>
              <w:top w:val="nil"/>
              <w:left w:val="nil"/>
              <w:bottom w:val="nil"/>
              <w:right w:val="nil"/>
            </w:tcBorders>
            <w:shd w:val="clear" w:color="auto" w:fill="999999"/>
            <w:hideMark/>
          </w:tcPr>
          <w:p w:rsidRPr="00123C88" w:rsidR="00123C88" w:rsidRDefault="00123C88" w14:paraId="46942302" w14:textId="77777777">
            <w:pPr>
              <w:kinsoku w:val="0"/>
              <w:overflowPunct w:val="0"/>
              <w:autoSpaceDE w:val="0"/>
              <w:autoSpaceDN w:val="0"/>
              <w:adjustRightInd w:val="0"/>
              <w:spacing w:before="54"/>
              <w:ind w:left="150" w:right="147" w:firstLine="110"/>
              <w:jc w:val="center"/>
              <w:rPr>
                <w:color w:val="FFFFFF"/>
                <w:spacing w:val="-2"/>
                <w:lang w:eastAsia="es-PE"/>
              </w:rPr>
            </w:pPr>
            <w:r w:rsidRPr="00123C88">
              <w:rPr>
                <w:color w:val="FFFFFF"/>
                <w:spacing w:val="-2"/>
                <w:lang w:eastAsia="es-PE"/>
              </w:rPr>
              <w:t>Prima Comercial Mensual</w:t>
            </w:r>
          </w:p>
        </w:tc>
        <w:tc>
          <w:tcPr>
            <w:tcW w:w="140" w:type="dxa"/>
            <w:tcBorders>
              <w:top w:val="nil"/>
              <w:left w:val="nil"/>
              <w:bottom w:val="nil"/>
              <w:right w:val="single" w:color="000000" w:sz="8" w:space="0"/>
            </w:tcBorders>
          </w:tcPr>
          <w:p w:rsidRPr="00123C88" w:rsidR="00123C88" w:rsidRDefault="00123C88" w14:paraId="3C0FD15A" w14:textId="77777777">
            <w:pPr>
              <w:kinsoku w:val="0"/>
              <w:overflowPunct w:val="0"/>
              <w:autoSpaceDE w:val="0"/>
              <w:autoSpaceDN w:val="0"/>
              <w:adjustRightInd w:val="0"/>
              <w:rPr>
                <w:lang w:eastAsia="es-PE"/>
              </w:rPr>
            </w:pPr>
          </w:p>
        </w:tc>
      </w:tr>
      <w:tr w:rsidRPr="00123C88" w:rsidR="00123C88" w:rsidTr="00123C88" w14:paraId="65A467EE" w14:textId="77777777">
        <w:trPr>
          <w:trHeight w:val="360" w:hRule="exact"/>
        </w:trPr>
        <w:tc>
          <w:tcPr>
            <w:tcW w:w="11030" w:type="dxa"/>
            <w:gridSpan w:val="4"/>
            <w:tcBorders>
              <w:top w:val="nil"/>
              <w:left w:val="single" w:color="000000" w:sz="8" w:space="0"/>
              <w:bottom w:val="single" w:color="CCCCCC" w:sz="8" w:space="0"/>
              <w:right w:val="nil"/>
            </w:tcBorders>
            <w:shd w:val="clear" w:color="auto" w:fill="999999"/>
            <w:hideMark/>
          </w:tcPr>
          <w:p w:rsidRPr="00123C88" w:rsidR="00123C88" w:rsidRDefault="00123C88" w14:paraId="2237248C" w14:textId="77777777">
            <w:pPr>
              <w:kinsoku w:val="0"/>
              <w:overflowPunct w:val="0"/>
              <w:autoSpaceDE w:val="0"/>
              <w:autoSpaceDN w:val="0"/>
              <w:adjustRightInd w:val="0"/>
              <w:spacing w:before="66"/>
              <w:ind w:left="131"/>
              <w:rPr>
                <w:color w:val="FFFFFF"/>
                <w:lang w:eastAsia="es-PE"/>
              </w:rPr>
            </w:pPr>
            <w:r w:rsidRPr="00123C88">
              <w:rPr>
                <w:color w:val="FFFFFF"/>
                <w:lang w:eastAsia="es-PE"/>
              </w:rPr>
              <w:t>Coberturas Principales</w:t>
            </w:r>
          </w:p>
        </w:tc>
        <w:tc>
          <w:tcPr>
            <w:tcW w:w="140" w:type="dxa"/>
            <w:tcBorders>
              <w:top w:val="nil"/>
              <w:left w:val="nil"/>
              <w:bottom w:val="nil"/>
              <w:right w:val="single" w:color="000000" w:sz="8" w:space="0"/>
            </w:tcBorders>
          </w:tcPr>
          <w:p w:rsidRPr="00123C88" w:rsidR="00123C88" w:rsidRDefault="00123C88" w14:paraId="3881C662" w14:textId="77777777">
            <w:pPr>
              <w:kinsoku w:val="0"/>
              <w:overflowPunct w:val="0"/>
              <w:autoSpaceDE w:val="0"/>
              <w:autoSpaceDN w:val="0"/>
              <w:adjustRightInd w:val="0"/>
              <w:rPr>
                <w:lang w:eastAsia="es-PE"/>
              </w:rPr>
            </w:pPr>
          </w:p>
        </w:tc>
      </w:tr>
      <w:tr w:rsidRPr="00123C88" w:rsidR="00123C88" w:rsidTr="00123C88" w14:paraId="49C9B49B" w14:textId="77777777">
        <w:trPr>
          <w:trHeight w:val="2080"/>
        </w:trPr>
        <w:tc>
          <w:tcPr>
            <w:tcW w:w="5310" w:type="dxa"/>
            <w:tcBorders>
              <w:top w:val="single" w:color="CCCCCC" w:sz="8" w:space="0"/>
              <w:left w:val="double" w:color="CCCCCC" w:sz="2" w:space="0"/>
              <w:bottom w:val="single" w:color="CCCCCC" w:sz="8" w:space="0"/>
              <w:right w:val="single" w:color="CCCCCC" w:sz="8" w:space="0"/>
            </w:tcBorders>
            <w:hideMark/>
          </w:tcPr>
          <w:p w:rsidRPr="00123C88" w:rsidR="00123C88" w:rsidRDefault="00123C88" w14:paraId="6F33F67E" w14:textId="77777777">
            <w:pPr>
              <w:kinsoku w:val="0"/>
              <w:overflowPunct w:val="0"/>
              <w:autoSpaceDE w:val="0"/>
              <w:autoSpaceDN w:val="0"/>
              <w:adjustRightInd w:val="0"/>
              <w:spacing w:before="73"/>
              <w:ind w:left="40"/>
              <w:rPr>
                <w:lang w:eastAsia="es-PE"/>
              </w:rPr>
            </w:pPr>
            <w:r w:rsidRPr="00123C88">
              <w:rPr>
                <w:b/>
                <w:bCs/>
                <w:lang w:eastAsia="es-PE"/>
              </w:rPr>
              <w:t>1.</w:t>
            </w:r>
            <w:r w:rsidRPr="00123C88">
              <w:rPr>
                <w:b/>
                <w:bCs/>
                <w:spacing w:val="80"/>
                <w:w w:val="150"/>
                <w:lang w:eastAsia="es-PE"/>
              </w:rPr>
              <w:t xml:space="preserve"> </w:t>
            </w:r>
            <w:r w:rsidRPr="00123C88">
              <w:rPr>
                <w:lang w:eastAsia="es-PE"/>
              </w:rPr>
              <w:t>USO</w:t>
            </w:r>
            <w:r w:rsidRPr="00123C88">
              <w:rPr>
                <w:spacing w:val="40"/>
                <w:lang w:eastAsia="es-PE"/>
              </w:rPr>
              <w:t xml:space="preserve"> </w:t>
            </w:r>
            <w:r w:rsidRPr="00123C88">
              <w:rPr>
                <w:lang w:eastAsia="es-PE"/>
              </w:rPr>
              <w:t>INDEBIDO</w:t>
            </w:r>
            <w:r w:rsidRPr="00123C88">
              <w:rPr>
                <w:spacing w:val="40"/>
                <w:lang w:eastAsia="es-PE"/>
              </w:rPr>
              <w:t xml:space="preserve"> </w:t>
            </w:r>
            <w:r w:rsidRPr="00123C88">
              <w:rPr>
                <w:lang w:eastAsia="es-PE"/>
              </w:rPr>
              <w:t>DE</w:t>
            </w:r>
            <w:r w:rsidRPr="00123C88">
              <w:rPr>
                <w:spacing w:val="40"/>
                <w:lang w:eastAsia="es-PE"/>
              </w:rPr>
              <w:t xml:space="preserve"> </w:t>
            </w:r>
            <w:r w:rsidRPr="00123C88">
              <w:rPr>
                <w:lang w:eastAsia="es-PE"/>
              </w:rPr>
              <w:t>LA</w:t>
            </w:r>
            <w:r w:rsidRPr="00123C88">
              <w:rPr>
                <w:spacing w:val="40"/>
                <w:lang w:eastAsia="es-PE"/>
              </w:rPr>
              <w:t xml:space="preserve"> </w:t>
            </w:r>
            <w:r w:rsidRPr="00123C88">
              <w:rPr>
                <w:lang w:eastAsia="es-PE"/>
              </w:rPr>
              <w:t>TARJETA</w:t>
            </w:r>
            <w:r w:rsidRPr="00123C88">
              <w:rPr>
                <w:spacing w:val="40"/>
                <w:lang w:eastAsia="es-PE"/>
              </w:rPr>
              <w:t xml:space="preserve"> </w:t>
            </w:r>
            <w:r w:rsidRPr="00123C88">
              <w:rPr>
                <w:lang w:eastAsia="es-PE"/>
              </w:rPr>
              <w:t>DE</w:t>
            </w:r>
            <w:r w:rsidRPr="00123C88">
              <w:rPr>
                <w:spacing w:val="40"/>
                <w:lang w:eastAsia="es-PE"/>
              </w:rPr>
              <w:t xml:space="preserve"> </w:t>
            </w:r>
            <w:r w:rsidRPr="00123C88">
              <w:rPr>
                <w:lang w:eastAsia="es-PE"/>
              </w:rPr>
              <w:t>CRÉDITO</w:t>
            </w:r>
          </w:p>
          <w:p w:rsidRPr="00123C88" w:rsidR="00123C88" w:rsidRDefault="00123C88" w14:paraId="3784223B" w14:textId="77777777">
            <w:pPr>
              <w:kinsoku w:val="0"/>
              <w:overflowPunct w:val="0"/>
              <w:autoSpaceDE w:val="0"/>
              <w:autoSpaceDN w:val="0"/>
              <w:adjustRightInd w:val="0"/>
              <w:spacing w:before="2"/>
              <w:ind w:left="360" w:right="153"/>
              <w:jc w:val="both"/>
              <w:rPr>
                <w:spacing w:val="-2"/>
                <w:lang w:eastAsia="es-PE"/>
              </w:rPr>
            </w:pPr>
            <w:r w:rsidRPr="00123C88">
              <w:rPr>
                <w:lang w:eastAsia="es-PE"/>
              </w:rPr>
              <w:t xml:space="preserve">Y/O </w:t>
            </w:r>
            <w:proofErr w:type="spellStart"/>
            <w:r w:rsidRPr="00123C88">
              <w:rPr>
                <w:lang w:eastAsia="es-PE"/>
              </w:rPr>
              <w:t>DÉBITO.Uso</w:t>
            </w:r>
            <w:proofErr w:type="spellEnd"/>
            <w:r w:rsidRPr="00123C88">
              <w:rPr>
                <w:lang w:eastAsia="es-PE"/>
              </w:rPr>
              <w:t xml:space="preserve"> indebido de la tarjeta de crédito</w:t>
            </w:r>
            <w:r w:rsidRPr="00123C88">
              <w:rPr>
                <w:spacing w:val="80"/>
                <w:lang w:eastAsia="es-PE"/>
              </w:rPr>
              <w:t xml:space="preserve"> </w:t>
            </w:r>
            <w:r w:rsidRPr="00123C88">
              <w:rPr>
                <w:lang w:eastAsia="es-PE"/>
              </w:rPr>
              <w:t xml:space="preserve">y/o débito por robo y/o secuestro y/o extravío y/o </w:t>
            </w:r>
            <w:r w:rsidRPr="00123C88">
              <w:rPr>
                <w:spacing w:val="16"/>
                <w:lang w:eastAsia="es-PE"/>
              </w:rPr>
              <w:t xml:space="preserve">hurto </w:t>
            </w:r>
            <w:r w:rsidRPr="00123C88">
              <w:rPr>
                <w:spacing w:val="10"/>
                <w:lang w:eastAsia="es-PE"/>
              </w:rPr>
              <w:t xml:space="preserve">en </w:t>
            </w:r>
            <w:r w:rsidRPr="00123C88">
              <w:rPr>
                <w:spacing w:val="17"/>
                <w:lang w:eastAsia="es-PE"/>
              </w:rPr>
              <w:t xml:space="preserve">cajeros </w:t>
            </w:r>
            <w:r w:rsidRPr="00123C88">
              <w:rPr>
                <w:spacing w:val="18"/>
                <w:lang w:eastAsia="es-PE"/>
              </w:rPr>
              <w:t xml:space="preserve">automáticos </w:t>
            </w:r>
            <w:r w:rsidRPr="00123C88">
              <w:rPr>
                <w:spacing w:val="13"/>
                <w:lang w:eastAsia="es-PE"/>
              </w:rPr>
              <w:t xml:space="preserve">y/o </w:t>
            </w:r>
            <w:r w:rsidRPr="00123C88">
              <w:rPr>
                <w:spacing w:val="16"/>
                <w:lang w:eastAsia="es-PE"/>
              </w:rPr>
              <w:t xml:space="preserve">casas </w:t>
            </w:r>
            <w:r w:rsidRPr="00123C88">
              <w:rPr>
                <w:spacing w:val="10"/>
                <w:lang w:eastAsia="es-PE"/>
              </w:rPr>
              <w:t xml:space="preserve">comerciales </w:t>
            </w:r>
            <w:r w:rsidRPr="00123C88">
              <w:rPr>
                <w:lang w:eastAsia="es-PE"/>
              </w:rPr>
              <w:t xml:space="preserve">que </w:t>
            </w:r>
            <w:r w:rsidRPr="00123C88">
              <w:rPr>
                <w:spacing w:val="10"/>
                <w:lang w:eastAsia="es-PE"/>
              </w:rPr>
              <w:t xml:space="preserve">deriven </w:t>
            </w:r>
            <w:r w:rsidRPr="00123C88">
              <w:rPr>
                <w:lang w:eastAsia="es-PE"/>
              </w:rPr>
              <w:t xml:space="preserve">en </w:t>
            </w:r>
            <w:r w:rsidRPr="00123C88">
              <w:rPr>
                <w:spacing w:val="11"/>
                <w:lang w:eastAsia="es-PE"/>
              </w:rPr>
              <w:t xml:space="preserve">defraudaciones, </w:t>
            </w:r>
            <w:r w:rsidRPr="00123C88">
              <w:rPr>
                <w:lang w:eastAsia="es-PE"/>
              </w:rPr>
              <w:t xml:space="preserve">estafas o malversaciones cometidas por terceros, dentro de los límites del territorio de la República del </w:t>
            </w:r>
            <w:r w:rsidRPr="00123C88">
              <w:rPr>
                <w:spacing w:val="-2"/>
                <w:lang w:eastAsia="es-PE"/>
              </w:rPr>
              <w:t>Perú.</w:t>
            </w:r>
          </w:p>
        </w:tc>
        <w:tc>
          <w:tcPr>
            <w:tcW w:w="2520" w:type="dxa"/>
            <w:tcBorders>
              <w:top w:val="single" w:color="CCCCCC" w:sz="8" w:space="0"/>
              <w:left w:val="single" w:color="CCCCCC" w:sz="8" w:space="0"/>
              <w:bottom w:val="single" w:color="CCCCCC" w:sz="8" w:space="0"/>
              <w:right w:val="single" w:color="CCCCCC" w:sz="8" w:space="0"/>
            </w:tcBorders>
          </w:tcPr>
          <w:p w:rsidRPr="00123C88" w:rsidR="00123C88" w:rsidRDefault="00123C88" w14:paraId="6321FEFC" w14:textId="77777777">
            <w:pPr>
              <w:kinsoku w:val="0"/>
              <w:overflowPunct w:val="0"/>
              <w:autoSpaceDE w:val="0"/>
              <w:autoSpaceDN w:val="0"/>
              <w:adjustRightInd w:val="0"/>
              <w:rPr>
                <w:lang w:eastAsia="es-PE"/>
              </w:rPr>
            </w:pPr>
          </w:p>
          <w:p w:rsidRPr="00123C88" w:rsidR="00123C88" w:rsidRDefault="00123C88" w14:paraId="2A3FE350" w14:textId="77777777">
            <w:pPr>
              <w:kinsoku w:val="0"/>
              <w:overflowPunct w:val="0"/>
              <w:autoSpaceDE w:val="0"/>
              <w:autoSpaceDN w:val="0"/>
              <w:adjustRightInd w:val="0"/>
              <w:ind w:left="382" w:right="380" w:hanging="1"/>
              <w:jc w:val="center"/>
              <w:rPr>
                <w:spacing w:val="-2"/>
                <w:lang w:eastAsia="es-PE"/>
              </w:rPr>
            </w:pPr>
            <w:r w:rsidRPr="00123C88">
              <w:rPr>
                <w:lang w:eastAsia="es-PE"/>
              </w:rPr>
              <w:t>US$ 10,000 Límite agregado</w:t>
            </w:r>
            <w:r w:rsidRPr="00123C88">
              <w:rPr>
                <w:spacing w:val="-14"/>
                <w:lang w:eastAsia="es-PE"/>
              </w:rPr>
              <w:t xml:space="preserve"> </w:t>
            </w:r>
            <w:r w:rsidRPr="00123C88">
              <w:rPr>
                <w:lang w:eastAsia="es-PE"/>
              </w:rPr>
              <w:t>anual</w:t>
            </w:r>
            <w:r w:rsidRPr="00123C88">
              <w:rPr>
                <w:spacing w:val="-14"/>
                <w:lang w:eastAsia="es-PE"/>
              </w:rPr>
              <w:t xml:space="preserve"> </w:t>
            </w:r>
            <w:r w:rsidRPr="00123C88">
              <w:rPr>
                <w:lang w:eastAsia="es-PE"/>
              </w:rPr>
              <w:t xml:space="preserve">por </w:t>
            </w:r>
            <w:r w:rsidRPr="00123C88">
              <w:rPr>
                <w:spacing w:val="-2"/>
                <w:lang w:eastAsia="es-PE"/>
              </w:rPr>
              <w:t>ASEGURADO.</w:t>
            </w:r>
          </w:p>
          <w:p w:rsidRPr="00123C88" w:rsidR="00123C88" w:rsidRDefault="00123C88" w14:paraId="70003EC3" w14:textId="77777777">
            <w:pPr>
              <w:kinsoku w:val="0"/>
              <w:overflowPunct w:val="0"/>
              <w:autoSpaceDE w:val="0"/>
              <w:autoSpaceDN w:val="0"/>
              <w:adjustRightInd w:val="0"/>
              <w:spacing w:before="2"/>
              <w:ind w:left="72" w:right="70"/>
              <w:jc w:val="center"/>
              <w:rPr>
                <w:spacing w:val="-2"/>
                <w:lang w:eastAsia="es-PE"/>
              </w:rPr>
            </w:pPr>
            <w:r w:rsidRPr="00123C88">
              <w:rPr>
                <w:lang w:eastAsia="es-PE"/>
              </w:rPr>
              <w:t>Máximo</w:t>
            </w:r>
            <w:r w:rsidRPr="00123C88">
              <w:rPr>
                <w:spacing w:val="-10"/>
                <w:lang w:eastAsia="es-PE"/>
              </w:rPr>
              <w:t xml:space="preserve"> </w:t>
            </w:r>
            <w:r w:rsidRPr="00123C88">
              <w:rPr>
                <w:lang w:eastAsia="es-PE"/>
              </w:rPr>
              <w:t>2</w:t>
            </w:r>
            <w:r w:rsidRPr="00123C88">
              <w:rPr>
                <w:spacing w:val="-10"/>
                <w:lang w:eastAsia="es-PE"/>
              </w:rPr>
              <w:t xml:space="preserve"> </w:t>
            </w:r>
            <w:r w:rsidRPr="00123C88">
              <w:rPr>
                <w:lang w:eastAsia="es-PE"/>
              </w:rPr>
              <w:t>eventos</w:t>
            </w:r>
            <w:r w:rsidRPr="00123C88">
              <w:rPr>
                <w:spacing w:val="-10"/>
                <w:lang w:eastAsia="es-PE"/>
              </w:rPr>
              <w:t xml:space="preserve"> </w:t>
            </w:r>
            <w:r w:rsidRPr="00123C88">
              <w:rPr>
                <w:lang w:eastAsia="es-PE"/>
              </w:rPr>
              <w:t>por</w:t>
            </w:r>
            <w:r w:rsidRPr="00123C88">
              <w:rPr>
                <w:spacing w:val="-10"/>
                <w:lang w:eastAsia="es-PE"/>
              </w:rPr>
              <w:t xml:space="preserve"> </w:t>
            </w:r>
            <w:r w:rsidRPr="00123C88">
              <w:rPr>
                <w:lang w:eastAsia="es-PE"/>
              </w:rPr>
              <w:t xml:space="preserve">año </w:t>
            </w:r>
            <w:r w:rsidRPr="00123C88">
              <w:rPr>
                <w:spacing w:val="-2"/>
                <w:lang w:eastAsia="es-PE"/>
              </w:rPr>
              <w:t>calendario.</w:t>
            </w:r>
          </w:p>
        </w:tc>
        <w:tc>
          <w:tcPr>
            <w:tcW w:w="2000" w:type="dxa"/>
            <w:tcBorders>
              <w:top w:val="single" w:color="CCCCCC" w:sz="8" w:space="0"/>
              <w:left w:val="single" w:color="CCCCCC" w:sz="8" w:space="0"/>
              <w:bottom w:val="single" w:color="CCCCCC" w:sz="8" w:space="0"/>
              <w:right w:val="single" w:color="CCCCCC" w:sz="8" w:space="0"/>
            </w:tcBorders>
          </w:tcPr>
          <w:p w:rsidRPr="00123C88" w:rsidR="00123C88" w:rsidRDefault="00123C88" w14:paraId="5474C2B6" w14:textId="77777777">
            <w:pPr>
              <w:kinsoku w:val="0"/>
              <w:overflowPunct w:val="0"/>
              <w:autoSpaceDE w:val="0"/>
              <w:autoSpaceDN w:val="0"/>
              <w:adjustRightInd w:val="0"/>
              <w:rPr>
                <w:lang w:eastAsia="es-PE"/>
              </w:rPr>
            </w:pPr>
          </w:p>
          <w:p w:rsidRPr="00123C88" w:rsidR="00123C88" w:rsidRDefault="00123C88" w14:paraId="1E5EB455" w14:textId="77777777">
            <w:pPr>
              <w:kinsoku w:val="0"/>
              <w:overflowPunct w:val="0"/>
              <w:autoSpaceDE w:val="0"/>
              <w:autoSpaceDN w:val="0"/>
              <w:adjustRightInd w:val="0"/>
              <w:spacing w:before="131"/>
              <w:ind w:left="102" w:right="140" w:hanging="1"/>
              <w:jc w:val="center"/>
              <w:rPr>
                <w:spacing w:val="-2"/>
                <w:lang w:eastAsia="es-PE"/>
              </w:rPr>
            </w:pPr>
            <w:r w:rsidRPr="00123C88">
              <w:rPr>
                <w:lang w:eastAsia="es-PE"/>
              </w:rPr>
              <w:t>US$ 3,800 Límite agregado</w:t>
            </w:r>
            <w:r w:rsidRPr="00123C88">
              <w:rPr>
                <w:spacing w:val="-14"/>
                <w:lang w:eastAsia="es-PE"/>
              </w:rPr>
              <w:t xml:space="preserve"> </w:t>
            </w:r>
            <w:r w:rsidRPr="00123C88">
              <w:rPr>
                <w:lang w:eastAsia="es-PE"/>
              </w:rPr>
              <w:t>anual</w:t>
            </w:r>
            <w:r w:rsidRPr="00123C88">
              <w:rPr>
                <w:spacing w:val="-14"/>
                <w:lang w:eastAsia="es-PE"/>
              </w:rPr>
              <w:t xml:space="preserve"> </w:t>
            </w:r>
            <w:r w:rsidRPr="00123C88">
              <w:rPr>
                <w:lang w:eastAsia="es-PE"/>
              </w:rPr>
              <w:t xml:space="preserve">por </w:t>
            </w:r>
            <w:r w:rsidRPr="00123C88">
              <w:rPr>
                <w:spacing w:val="-2"/>
                <w:lang w:eastAsia="es-PE"/>
              </w:rPr>
              <w:t>ASEGURADO.</w:t>
            </w:r>
          </w:p>
          <w:p w:rsidRPr="00123C88" w:rsidR="00123C88" w:rsidRDefault="00123C88" w14:paraId="3238F027" w14:textId="77777777">
            <w:pPr>
              <w:kinsoku w:val="0"/>
              <w:overflowPunct w:val="0"/>
              <w:autoSpaceDE w:val="0"/>
              <w:autoSpaceDN w:val="0"/>
              <w:adjustRightInd w:val="0"/>
              <w:spacing w:before="1"/>
              <w:ind w:left="113" w:right="151" w:hanging="1"/>
              <w:jc w:val="center"/>
              <w:rPr>
                <w:lang w:eastAsia="es-PE"/>
              </w:rPr>
            </w:pPr>
            <w:r w:rsidRPr="00123C88">
              <w:rPr>
                <w:lang w:eastAsia="es-PE"/>
              </w:rPr>
              <w:t>Máximo 2 eventos por</w:t>
            </w:r>
            <w:r w:rsidRPr="00123C88">
              <w:rPr>
                <w:spacing w:val="-14"/>
                <w:lang w:eastAsia="es-PE"/>
              </w:rPr>
              <w:t xml:space="preserve"> </w:t>
            </w:r>
            <w:r w:rsidRPr="00123C88">
              <w:rPr>
                <w:lang w:eastAsia="es-PE"/>
              </w:rPr>
              <w:t>año</w:t>
            </w:r>
            <w:r w:rsidRPr="00123C88">
              <w:rPr>
                <w:spacing w:val="-14"/>
                <w:lang w:eastAsia="es-PE"/>
              </w:rPr>
              <w:t xml:space="preserve"> </w:t>
            </w:r>
            <w:r w:rsidRPr="00123C88">
              <w:rPr>
                <w:lang w:eastAsia="es-PE"/>
              </w:rPr>
              <w:t>calendario.</w:t>
            </w:r>
          </w:p>
        </w:tc>
        <w:tc>
          <w:tcPr>
            <w:tcW w:w="1200" w:type="dxa"/>
            <w:tcBorders>
              <w:top w:val="single" w:color="CCCCCC" w:sz="8" w:space="0"/>
              <w:left w:val="single" w:color="CCCCCC" w:sz="8" w:space="0"/>
              <w:bottom w:val="nil"/>
              <w:right w:val="single" w:color="CCCCCC" w:sz="8" w:space="0"/>
            </w:tcBorders>
          </w:tcPr>
          <w:p w:rsidRPr="00123C88" w:rsidR="00123C88" w:rsidRDefault="00123C88" w14:paraId="4D61E8C0" w14:textId="77777777">
            <w:pPr>
              <w:kinsoku w:val="0"/>
              <w:overflowPunct w:val="0"/>
              <w:autoSpaceDE w:val="0"/>
              <w:autoSpaceDN w:val="0"/>
              <w:adjustRightInd w:val="0"/>
              <w:rPr>
                <w:lang w:eastAsia="es-PE"/>
              </w:rPr>
            </w:pPr>
          </w:p>
        </w:tc>
        <w:tc>
          <w:tcPr>
            <w:tcW w:w="140" w:type="dxa"/>
            <w:vMerge w:val="restart"/>
            <w:tcBorders>
              <w:top w:val="nil"/>
              <w:left w:val="single" w:color="CCCCCC" w:sz="8" w:space="0"/>
              <w:bottom w:val="nil"/>
              <w:right w:val="single" w:color="000000" w:sz="8" w:space="0"/>
            </w:tcBorders>
          </w:tcPr>
          <w:p w:rsidRPr="00123C88" w:rsidR="00123C88" w:rsidRDefault="00123C88" w14:paraId="402AECC2" w14:textId="77777777">
            <w:pPr>
              <w:kinsoku w:val="0"/>
              <w:overflowPunct w:val="0"/>
              <w:autoSpaceDE w:val="0"/>
              <w:autoSpaceDN w:val="0"/>
              <w:adjustRightInd w:val="0"/>
              <w:rPr>
                <w:lang w:eastAsia="es-PE"/>
              </w:rPr>
            </w:pPr>
          </w:p>
        </w:tc>
      </w:tr>
      <w:tr w:rsidRPr="00123C88" w:rsidR="00123C88" w:rsidTr="00123C88" w14:paraId="10A9415C" w14:textId="77777777">
        <w:trPr>
          <w:trHeight w:val="851" w:hRule="exact"/>
        </w:trPr>
        <w:tc>
          <w:tcPr>
            <w:tcW w:w="5310" w:type="dxa"/>
            <w:tcBorders>
              <w:top w:val="single" w:color="CCCCCC" w:sz="8" w:space="0"/>
              <w:left w:val="double" w:color="CCCCCC" w:sz="2" w:space="0"/>
              <w:bottom w:val="nil"/>
              <w:right w:val="single" w:color="CCCCCC" w:sz="8" w:space="0"/>
            </w:tcBorders>
            <w:hideMark/>
          </w:tcPr>
          <w:p w:rsidRPr="00123C88" w:rsidR="00123C88" w:rsidRDefault="00123C88" w14:paraId="5A2267E3" w14:textId="77777777">
            <w:pPr>
              <w:kinsoku w:val="0"/>
              <w:overflowPunct w:val="0"/>
              <w:autoSpaceDE w:val="0"/>
              <w:autoSpaceDN w:val="0"/>
              <w:adjustRightInd w:val="0"/>
              <w:spacing w:before="93"/>
              <w:ind w:left="360" w:right="166" w:hanging="320"/>
              <w:rPr>
                <w:lang w:eastAsia="es-PE"/>
              </w:rPr>
            </w:pPr>
            <w:r w:rsidRPr="00123C88">
              <w:rPr>
                <w:b/>
                <w:bCs/>
                <w:lang w:eastAsia="es-PE"/>
              </w:rPr>
              <w:t>2.</w:t>
            </w:r>
            <w:r w:rsidRPr="00123C88">
              <w:rPr>
                <w:b/>
                <w:bCs/>
                <w:spacing w:val="40"/>
                <w:lang w:eastAsia="es-PE"/>
              </w:rPr>
              <w:t xml:space="preserve"> </w:t>
            </w:r>
            <w:r w:rsidRPr="00123C88">
              <w:rPr>
                <w:lang w:eastAsia="es-PE"/>
              </w:rPr>
              <w:t>UTILIZACIÓN FORZADA EN CAJEROS AUTOMÁTICOS</w:t>
            </w:r>
            <w:r w:rsidRPr="00123C88">
              <w:rPr>
                <w:spacing w:val="-12"/>
                <w:lang w:eastAsia="es-PE"/>
              </w:rPr>
              <w:t xml:space="preserve"> </w:t>
            </w:r>
            <w:r w:rsidRPr="00123C88">
              <w:rPr>
                <w:lang w:eastAsia="es-PE"/>
              </w:rPr>
              <w:t>DE</w:t>
            </w:r>
            <w:r w:rsidRPr="00123C88">
              <w:rPr>
                <w:spacing w:val="-12"/>
                <w:lang w:eastAsia="es-PE"/>
              </w:rPr>
              <w:t xml:space="preserve"> </w:t>
            </w:r>
            <w:r w:rsidRPr="00123C88">
              <w:rPr>
                <w:lang w:eastAsia="es-PE"/>
              </w:rPr>
              <w:t>LA(S)</w:t>
            </w:r>
            <w:r w:rsidRPr="00123C88">
              <w:rPr>
                <w:spacing w:val="-12"/>
                <w:lang w:eastAsia="es-PE"/>
              </w:rPr>
              <w:t xml:space="preserve"> </w:t>
            </w:r>
            <w:r w:rsidRPr="00123C88">
              <w:rPr>
                <w:lang w:eastAsia="es-PE"/>
              </w:rPr>
              <w:t>TARJETA(S)</w:t>
            </w:r>
            <w:r w:rsidRPr="00123C88">
              <w:rPr>
                <w:spacing w:val="-12"/>
                <w:lang w:eastAsia="es-PE"/>
              </w:rPr>
              <w:t xml:space="preserve"> </w:t>
            </w:r>
            <w:r w:rsidRPr="00123C88">
              <w:rPr>
                <w:lang w:eastAsia="es-PE"/>
              </w:rPr>
              <w:t>DE CRÉDITO Y/O DÉBITO.</w:t>
            </w:r>
          </w:p>
        </w:tc>
        <w:tc>
          <w:tcPr>
            <w:tcW w:w="2520" w:type="dxa"/>
            <w:tcBorders>
              <w:top w:val="single" w:color="CCCCCC" w:sz="8" w:space="0"/>
              <w:left w:val="single" w:color="CCCCCC" w:sz="8" w:space="0"/>
              <w:bottom w:val="nil"/>
              <w:right w:val="single" w:color="CCCCCC" w:sz="8" w:space="0"/>
            </w:tcBorders>
          </w:tcPr>
          <w:p w:rsidRPr="00123C88" w:rsidR="00123C88" w:rsidRDefault="00123C88" w14:paraId="74F8578A" w14:textId="77777777">
            <w:pPr>
              <w:kinsoku w:val="0"/>
              <w:overflowPunct w:val="0"/>
              <w:autoSpaceDE w:val="0"/>
              <w:autoSpaceDN w:val="0"/>
              <w:adjustRightInd w:val="0"/>
              <w:rPr>
                <w:lang w:eastAsia="es-PE"/>
              </w:rPr>
            </w:pPr>
          </w:p>
        </w:tc>
        <w:tc>
          <w:tcPr>
            <w:tcW w:w="2000" w:type="dxa"/>
            <w:tcBorders>
              <w:top w:val="single" w:color="CCCCCC" w:sz="8" w:space="0"/>
              <w:left w:val="single" w:color="CCCCCC" w:sz="8" w:space="0"/>
              <w:bottom w:val="nil"/>
              <w:right w:val="single" w:color="CCCCCC" w:sz="8" w:space="0"/>
            </w:tcBorders>
          </w:tcPr>
          <w:p w:rsidRPr="00123C88" w:rsidR="00123C88" w:rsidRDefault="00123C88" w14:paraId="76432E6F" w14:textId="77777777">
            <w:pPr>
              <w:kinsoku w:val="0"/>
              <w:overflowPunct w:val="0"/>
              <w:autoSpaceDE w:val="0"/>
              <w:autoSpaceDN w:val="0"/>
              <w:adjustRightInd w:val="0"/>
              <w:rPr>
                <w:lang w:eastAsia="es-PE"/>
              </w:rPr>
            </w:pPr>
          </w:p>
        </w:tc>
        <w:tc>
          <w:tcPr>
            <w:tcW w:w="1200" w:type="dxa"/>
            <w:tcBorders>
              <w:top w:val="nil"/>
              <w:left w:val="single" w:color="CCCCCC" w:sz="8" w:space="0"/>
              <w:bottom w:val="nil"/>
              <w:right w:val="single" w:color="CCCCCC" w:sz="8" w:space="0"/>
            </w:tcBorders>
          </w:tcPr>
          <w:p w:rsidRPr="00123C88" w:rsidR="00123C88" w:rsidRDefault="00123C88" w14:paraId="0A594858" w14:textId="77777777">
            <w:pPr>
              <w:kinsoku w:val="0"/>
              <w:overflowPunct w:val="0"/>
              <w:autoSpaceDE w:val="0"/>
              <w:autoSpaceDN w:val="0"/>
              <w:adjustRightInd w:val="0"/>
              <w:rPr>
                <w:lang w:eastAsia="es-PE"/>
              </w:rPr>
            </w:pPr>
          </w:p>
        </w:tc>
        <w:tc>
          <w:tcPr>
            <w:tcW w:w="144" w:type="dxa"/>
            <w:vMerge/>
            <w:tcBorders>
              <w:top w:val="nil"/>
              <w:left w:val="single" w:color="CCCCCC" w:sz="8" w:space="0"/>
              <w:bottom w:val="nil"/>
              <w:right w:val="single" w:color="000000" w:sz="8" w:space="0"/>
            </w:tcBorders>
            <w:vAlign w:val="center"/>
            <w:hideMark/>
          </w:tcPr>
          <w:p w:rsidRPr="00123C88" w:rsidR="00123C88" w:rsidRDefault="00123C88" w14:paraId="1E3920BA" w14:textId="77777777">
            <w:pPr>
              <w:rPr>
                <w:lang w:eastAsia="es-PE"/>
              </w:rPr>
            </w:pPr>
          </w:p>
        </w:tc>
      </w:tr>
      <w:tr w:rsidRPr="00123C88" w:rsidR="00123C88" w:rsidTr="00123C88" w14:paraId="395430E9" w14:textId="77777777">
        <w:trPr>
          <w:trHeight w:val="1748" w:hRule="exact"/>
        </w:trPr>
        <w:tc>
          <w:tcPr>
            <w:tcW w:w="5310" w:type="dxa"/>
            <w:tcBorders>
              <w:top w:val="nil"/>
              <w:left w:val="double" w:color="CCCCCC" w:sz="2" w:space="0"/>
              <w:bottom w:val="single" w:color="CCCCCC" w:sz="8" w:space="0"/>
              <w:right w:val="single" w:color="CCCCCC" w:sz="8" w:space="0"/>
            </w:tcBorders>
            <w:hideMark/>
          </w:tcPr>
          <w:p w:rsidRPr="00123C88" w:rsidR="00123C88" w:rsidRDefault="00123C88" w14:paraId="483D2C54" w14:textId="77777777">
            <w:pPr>
              <w:kinsoku w:val="0"/>
              <w:overflowPunct w:val="0"/>
              <w:autoSpaceDE w:val="0"/>
              <w:autoSpaceDN w:val="0"/>
              <w:adjustRightInd w:val="0"/>
              <w:spacing w:before="51"/>
              <w:ind w:left="360" w:right="176"/>
              <w:jc w:val="both"/>
              <w:rPr>
                <w:lang w:eastAsia="es-PE"/>
              </w:rPr>
            </w:pPr>
            <w:r w:rsidRPr="00123C88">
              <w:rPr>
                <w:lang w:eastAsia="es-PE"/>
              </w:rPr>
              <w:t>Uso forzado por parte del ASEGURADO</w:t>
            </w:r>
            <w:r w:rsidRPr="00123C88">
              <w:rPr>
                <w:spacing w:val="40"/>
                <w:lang w:eastAsia="es-PE"/>
              </w:rPr>
              <w:t xml:space="preserve"> </w:t>
            </w:r>
            <w:r w:rsidRPr="00123C88">
              <w:rPr>
                <w:lang w:eastAsia="es-PE"/>
              </w:rPr>
              <w:t>de</w:t>
            </w:r>
            <w:r w:rsidRPr="00123C88">
              <w:rPr>
                <w:spacing w:val="40"/>
                <w:lang w:eastAsia="es-PE"/>
              </w:rPr>
              <w:t xml:space="preserve"> </w:t>
            </w:r>
            <w:r w:rsidRPr="00123C88">
              <w:rPr>
                <w:lang w:eastAsia="es-PE"/>
              </w:rPr>
              <w:t>la(s) tarjeta(s) de crédito y/o débito en cajero automático</w:t>
            </w:r>
            <w:r w:rsidRPr="00123C88">
              <w:rPr>
                <w:spacing w:val="80"/>
                <w:lang w:eastAsia="es-PE"/>
              </w:rPr>
              <w:t xml:space="preserve"> </w:t>
            </w:r>
            <w:r w:rsidRPr="00123C88">
              <w:rPr>
                <w:lang w:eastAsia="es-PE"/>
              </w:rPr>
              <w:t xml:space="preserve">a </w:t>
            </w:r>
            <w:r w:rsidRPr="00123C88">
              <w:rPr>
                <w:spacing w:val="9"/>
                <w:lang w:eastAsia="es-PE"/>
              </w:rPr>
              <w:t xml:space="preserve">consecuencia </w:t>
            </w:r>
            <w:r w:rsidRPr="00123C88">
              <w:rPr>
                <w:lang w:eastAsia="es-PE"/>
              </w:rPr>
              <w:t xml:space="preserve">de secuestro, y que bajo </w:t>
            </w:r>
            <w:r w:rsidRPr="00123C88">
              <w:rPr>
                <w:spacing w:val="10"/>
                <w:lang w:eastAsia="es-PE"/>
              </w:rPr>
              <w:t xml:space="preserve">esta </w:t>
            </w:r>
            <w:r w:rsidRPr="00123C88">
              <w:rPr>
                <w:lang w:eastAsia="es-PE"/>
              </w:rPr>
              <w:t>situación se produzca el robo del dinero retirándolo del/</w:t>
            </w:r>
            <w:proofErr w:type="gramStart"/>
            <w:r w:rsidRPr="00123C88">
              <w:rPr>
                <w:lang w:eastAsia="es-PE"/>
              </w:rPr>
              <w:t>los cajero</w:t>
            </w:r>
            <w:proofErr w:type="gramEnd"/>
            <w:r w:rsidRPr="00123C88">
              <w:rPr>
                <w:lang w:eastAsia="es-PE"/>
              </w:rPr>
              <w:t>(s) automático(s). Cobertura dentro de los límites del territorio de la República del Perú.</w:t>
            </w:r>
          </w:p>
        </w:tc>
        <w:tc>
          <w:tcPr>
            <w:tcW w:w="2520" w:type="dxa"/>
            <w:vMerge w:val="restart"/>
            <w:tcBorders>
              <w:top w:val="nil"/>
              <w:left w:val="single" w:color="CCCCCC" w:sz="8" w:space="0"/>
              <w:bottom w:val="single" w:color="CCCCCC" w:sz="8" w:space="0"/>
              <w:right w:val="single" w:color="CCCCCC" w:sz="8" w:space="0"/>
            </w:tcBorders>
          </w:tcPr>
          <w:p w:rsidRPr="00123C88" w:rsidR="00123C88" w:rsidRDefault="00123C88" w14:paraId="6DDA7E69" w14:textId="77777777">
            <w:pPr>
              <w:kinsoku w:val="0"/>
              <w:overflowPunct w:val="0"/>
              <w:autoSpaceDE w:val="0"/>
              <w:autoSpaceDN w:val="0"/>
              <w:adjustRightInd w:val="0"/>
              <w:rPr>
                <w:lang w:eastAsia="es-PE"/>
              </w:rPr>
            </w:pPr>
          </w:p>
          <w:p w:rsidRPr="00123C88" w:rsidR="00123C88" w:rsidRDefault="00123C88" w14:paraId="7230718F" w14:textId="77777777">
            <w:pPr>
              <w:kinsoku w:val="0"/>
              <w:overflowPunct w:val="0"/>
              <w:autoSpaceDE w:val="0"/>
              <w:autoSpaceDN w:val="0"/>
              <w:adjustRightInd w:val="0"/>
              <w:ind w:left="372" w:right="390" w:hanging="1"/>
              <w:jc w:val="center"/>
              <w:rPr>
                <w:spacing w:val="-2"/>
                <w:lang w:eastAsia="es-PE"/>
              </w:rPr>
            </w:pPr>
            <w:r w:rsidRPr="00123C88">
              <w:rPr>
                <w:lang w:eastAsia="es-PE"/>
              </w:rPr>
              <w:t>US$ 1,500 Límite agregado</w:t>
            </w:r>
            <w:r w:rsidRPr="00123C88">
              <w:rPr>
                <w:spacing w:val="-14"/>
                <w:lang w:eastAsia="es-PE"/>
              </w:rPr>
              <w:t xml:space="preserve"> </w:t>
            </w:r>
            <w:r w:rsidRPr="00123C88">
              <w:rPr>
                <w:lang w:eastAsia="es-PE"/>
              </w:rPr>
              <w:t>anual</w:t>
            </w:r>
            <w:r w:rsidRPr="00123C88">
              <w:rPr>
                <w:spacing w:val="-14"/>
                <w:lang w:eastAsia="es-PE"/>
              </w:rPr>
              <w:t xml:space="preserve"> </w:t>
            </w:r>
            <w:r w:rsidRPr="00123C88">
              <w:rPr>
                <w:lang w:eastAsia="es-PE"/>
              </w:rPr>
              <w:t xml:space="preserve">por </w:t>
            </w:r>
            <w:r w:rsidRPr="00123C88">
              <w:rPr>
                <w:spacing w:val="-2"/>
                <w:lang w:eastAsia="es-PE"/>
              </w:rPr>
              <w:t>ASEGURADO.</w:t>
            </w:r>
          </w:p>
          <w:p w:rsidRPr="00123C88" w:rsidR="00123C88" w:rsidRDefault="00123C88" w14:paraId="47817F0C" w14:textId="77777777">
            <w:pPr>
              <w:kinsoku w:val="0"/>
              <w:overflowPunct w:val="0"/>
              <w:autoSpaceDE w:val="0"/>
              <w:autoSpaceDN w:val="0"/>
              <w:adjustRightInd w:val="0"/>
              <w:spacing w:before="1"/>
              <w:ind w:left="144" w:right="162"/>
              <w:jc w:val="center"/>
              <w:rPr>
                <w:lang w:eastAsia="es-PE"/>
              </w:rPr>
            </w:pPr>
            <w:r w:rsidRPr="00123C88">
              <w:rPr>
                <w:lang w:eastAsia="es-PE"/>
              </w:rPr>
              <w:t>Máximo</w:t>
            </w:r>
            <w:r w:rsidRPr="00123C88">
              <w:rPr>
                <w:spacing w:val="-13"/>
                <w:lang w:eastAsia="es-PE"/>
              </w:rPr>
              <w:t xml:space="preserve"> </w:t>
            </w:r>
            <w:r w:rsidRPr="00123C88">
              <w:rPr>
                <w:lang w:eastAsia="es-PE"/>
              </w:rPr>
              <w:t>2</w:t>
            </w:r>
            <w:r w:rsidRPr="00123C88">
              <w:rPr>
                <w:spacing w:val="-13"/>
                <w:lang w:eastAsia="es-PE"/>
              </w:rPr>
              <w:t xml:space="preserve"> </w:t>
            </w:r>
            <w:r w:rsidRPr="00123C88">
              <w:rPr>
                <w:lang w:eastAsia="es-PE"/>
              </w:rPr>
              <w:t>eventos</w:t>
            </w:r>
            <w:r w:rsidRPr="00123C88">
              <w:rPr>
                <w:spacing w:val="-13"/>
                <w:lang w:eastAsia="es-PE"/>
              </w:rPr>
              <w:t xml:space="preserve"> </w:t>
            </w:r>
            <w:r w:rsidRPr="00123C88">
              <w:rPr>
                <w:lang w:eastAsia="es-PE"/>
              </w:rPr>
              <w:t>por año calendario.</w:t>
            </w:r>
          </w:p>
        </w:tc>
        <w:tc>
          <w:tcPr>
            <w:tcW w:w="2000" w:type="dxa"/>
            <w:vMerge w:val="restart"/>
            <w:tcBorders>
              <w:top w:val="nil"/>
              <w:left w:val="single" w:color="CCCCCC" w:sz="8" w:space="0"/>
              <w:bottom w:val="single" w:color="CCCCCC" w:sz="8" w:space="0"/>
              <w:right w:val="single" w:color="CCCCCC" w:sz="8" w:space="0"/>
            </w:tcBorders>
          </w:tcPr>
          <w:p w:rsidRPr="00123C88" w:rsidR="00123C88" w:rsidRDefault="00123C88" w14:paraId="4DF3D230" w14:textId="77777777">
            <w:pPr>
              <w:kinsoku w:val="0"/>
              <w:overflowPunct w:val="0"/>
              <w:autoSpaceDE w:val="0"/>
              <w:autoSpaceDN w:val="0"/>
              <w:adjustRightInd w:val="0"/>
              <w:rPr>
                <w:lang w:eastAsia="es-PE"/>
              </w:rPr>
            </w:pPr>
          </w:p>
          <w:p w:rsidRPr="00123C88" w:rsidR="00123C88" w:rsidRDefault="00123C88" w14:paraId="1DD36BAF" w14:textId="77777777">
            <w:pPr>
              <w:kinsoku w:val="0"/>
              <w:overflowPunct w:val="0"/>
              <w:autoSpaceDE w:val="0"/>
              <w:autoSpaceDN w:val="0"/>
              <w:adjustRightInd w:val="0"/>
              <w:spacing w:before="151"/>
              <w:ind w:left="102" w:right="140" w:hanging="1"/>
              <w:jc w:val="center"/>
              <w:rPr>
                <w:spacing w:val="-2"/>
                <w:lang w:eastAsia="es-PE"/>
              </w:rPr>
            </w:pPr>
            <w:r w:rsidRPr="00123C88">
              <w:rPr>
                <w:lang w:eastAsia="es-PE"/>
              </w:rPr>
              <w:t>US$ 1,500 Límite agregado</w:t>
            </w:r>
            <w:r w:rsidRPr="00123C88">
              <w:rPr>
                <w:spacing w:val="-14"/>
                <w:lang w:eastAsia="es-PE"/>
              </w:rPr>
              <w:t xml:space="preserve"> </w:t>
            </w:r>
            <w:r w:rsidRPr="00123C88">
              <w:rPr>
                <w:lang w:eastAsia="es-PE"/>
              </w:rPr>
              <w:t>anual</w:t>
            </w:r>
            <w:r w:rsidRPr="00123C88">
              <w:rPr>
                <w:spacing w:val="-14"/>
                <w:lang w:eastAsia="es-PE"/>
              </w:rPr>
              <w:t xml:space="preserve"> </w:t>
            </w:r>
            <w:r w:rsidRPr="00123C88">
              <w:rPr>
                <w:lang w:eastAsia="es-PE"/>
              </w:rPr>
              <w:t xml:space="preserve">por </w:t>
            </w:r>
            <w:r w:rsidRPr="00123C88">
              <w:rPr>
                <w:spacing w:val="-2"/>
                <w:lang w:eastAsia="es-PE"/>
              </w:rPr>
              <w:t>ASEGURADO.</w:t>
            </w:r>
          </w:p>
          <w:p w:rsidRPr="00123C88" w:rsidR="00123C88" w:rsidRDefault="00123C88" w14:paraId="52D6CFCC" w14:textId="77777777">
            <w:pPr>
              <w:kinsoku w:val="0"/>
              <w:overflowPunct w:val="0"/>
              <w:autoSpaceDE w:val="0"/>
              <w:autoSpaceDN w:val="0"/>
              <w:adjustRightInd w:val="0"/>
              <w:spacing w:before="1"/>
              <w:ind w:left="113" w:right="151" w:hanging="1"/>
              <w:jc w:val="center"/>
              <w:rPr>
                <w:lang w:eastAsia="es-PE"/>
              </w:rPr>
            </w:pPr>
            <w:r w:rsidRPr="00123C88">
              <w:rPr>
                <w:lang w:eastAsia="es-PE"/>
              </w:rPr>
              <w:t>Máximo 2 eventos por</w:t>
            </w:r>
            <w:r w:rsidRPr="00123C88">
              <w:rPr>
                <w:spacing w:val="-14"/>
                <w:lang w:eastAsia="es-PE"/>
              </w:rPr>
              <w:t xml:space="preserve"> </w:t>
            </w:r>
            <w:r w:rsidRPr="00123C88">
              <w:rPr>
                <w:lang w:eastAsia="es-PE"/>
              </w:rPr>
              <w:t>año</w:t>
            </w:r>
            <w:r w:rsidRPr="00123C88">
              <w:rPr>
                <w:spacing w:val="-14"/>
                <w:lang w:eastAsia="es-PE"/>
              </w:rPr>
              <w:t xml:space="preserve"> </w:t>
            </w:r>
            <w:r w:rsidRPr="00123C88">
              <w:rPr>
                <w:lang w:eastAsia="es-PE"/>
              </w:rPr>
              <w:t>calendario.</w:t>
            </w:r>
          </w:p>
        </w:tc>
        <w:tc>
          <w:tcPr>
            <w:tcW w:w="1200" w:type="dxa"/>
            <w:vMerge w:val="restart"/>
            <w:tcBorders>
              <w:top w:val="nil"/>
              <w:left w:val="single" w:color="CCCCCC" w:sz="8" w:space="0"/>
              <w:bottom w:val="nil"/>
              <w:right w:val="single" w:color="CCCCCC" w:sz="8" w:space="0"/>
            </w:tcBorders>
          </w:tcPr>
          <w:p w:rsidRPr="00123C88" w:rsidR="00123C88" w:rsidRDefault="00123C88" w14:paraId="15EE99EE" w14:textId="77777777">
            <w:pPr>
              <w:kinsoku w:val="0"/>
              <w:overflowPunct w:val="0"/>
              <w:autoSpaceDE w:val="0"/>
              <w:autoSpaceDN w:val="0"/>
              <w:adjustRightInd w:val="0"/>
              <w:rPr>
                <w:lang w:eastAsia="es-PE"/>
              </w:rPr>
            </w:pPr>
          </w:p>
          <w:p w:rsidRPr="00123C88" w:rsidR="00123C88" w:rsidRDefault="00123C88" w14:paraId="7D940A9C" w14:textId="77777777">
            <w:pPr>
              <w:kinsoku w:val="0"/>
              <w:overflowPunct w:val="0"/>
              <w:autoSpaceDE w:val="0"/>
              <w:autoSpaceDN w:val="0"/>
              <w:adjustRightInd w:val="0"/>
              <w:ind w:left="312"/>
              <w:rPr>
                <w:lang w:eastAsia="es-PE"/>
              </w:rPr>
            </w:pPr>
            <w:r w:rsidRPr="00123C88">
              <w:rPr>
                <w:lang w:eastAsia="es-PE"/>
              </w:rPr>
              <w:t>$ 2.45</w:t>
            </w:r>
          </w:p>
        </w:tc>
        <w:tc>
          <w:tcPr>
            <w:tcW w:w="144" w:type="dxa"/>
            <w:vMerge/>
            <w:tcBorders>
              <w:top w:val="nil"/>
              <w:left w:val="single" w:color="CCCCCC" w:sz="8" w:space="0"/>
              <w:bottom w:val="nil"/>
              <w:right w:val="single" w:color="000000" w:sz="8" w:space="0"/>
            </w:tcBorders>
            <w:vAlign w:val="center"/>
            <w:hideMark/>
          </w:tcPr>
          <w:p w:rsidRPr="00123C88" w:rsidR="00123C88" w:rsidRDefault="00123C88" w14:paraId="336809FE" w14:textId="77777777">
            <w:pPr>
              <w:rPr>
                <w:lang w:eastAsia="es-PE"/>
              </w:rPr>
            </w:pPr>
          </w:p>
        </w:tc>
      </w:tr>
      <w:tr w:rsidRPr="00123C88" w:rsidR="00123C88" w:rsidTr="00123C88" w14:paraId="78EDABB7" w14:textId="77777777">
        <w:trPr>
          <w:trHeight w:val="2400"/>
        </w:trPr>
        <w:tc>
          <w:tcPr>
            <w:tcW w:w="5310" w:type="dxa"/>
            <w:vMerge w:val="restart"/>
            <w:tcBorders>
              <w:top w:val="single" w:color="CCCCCC" w:sz="8" w:space="0"/>
              <w:left w:val="double" w:color="CCCCCC" w:sz="2" w:space="0"/>
              <w:bottom w:val="nil"/>
              <w:right w:val="single" w:color="CCCCCC" w:sz="8" w:space="0"/>
            </w:tcBorders>
            <w:hideMark/>
          </w:tcPr>
          <w:p w:rsidRPr="00123C88" w:rsidR="00123C88" w:rsidRDefault="00123C88" w14:paraId="6DE53A1A" w14:textId="77777777">
            <w:pPr>
              <w:kinsoku w:val="0"/>
              <w:overflowPunct w:val="0"/>
              <w:autoSpaceDE w:val="0"/>
              <w:autoSpaceDN w:val="0"/>
              <w:adjustRightInd w:val="0"/>
              <w:spacing w:before="113"/>
              <w:ind w:left="360" w:hanging="320"/>
              <w:rPr>
                <w:spacing w:val="-2"/>
                <w:lang w:eastAsia="es-PE"/>
              </w:rPr>
            </w:pPr>
            <w:r w:rsidRPr="00123C88">
              <w:rPr>
                <w:b/>
                <w:bCs/>
                <w:lang w:eastAsia="es-PE"/>
              </w:rPr>
              <w:t>3.</w:t>
            </w:r>
            <w:r w:rsidRPr="00123C88">
              <w:rPr>
                <w:b/>
                <w:bCs/>
                <w:spacing w:val="40"/>
                <w:lang w:eastAsia="es-PE"/>
              </w:rPr>
              <w:t xml:space="preserve"> </w:t>
            </w:r>
            <w:r w:rsidRPr="00123C88">
              <w:rPr>
                <w:lang w:eastAsia="es-PE"/>
              </w:rPr>
              <w:t xml:space="preserve">ROBO DE DINERO RETIRADO DE LOS CAJEROS </w:t>
            </w:r>
            <w:r w:rsidRPr="00123C88">
              <w:rPr>
                <w:spacing w:val="-2"/>
                <w:lang w:eastAsia="es-PE"/>
              </w:rPr>
              <w:t>AUTOMÁTICOS.</w:t>
            </w:r>
          </w:p>
          <w:p w:rsidRPr="00123C88" w:rsidR="00123C88" w:rsidRDefault="00123C88" w14:paraId="0DF2E106" w14:textId="77777777">
            <w:pPr>
              <w:kinsoku w:val="0"/>
              <w:overflowPunct w:val="0"/>
              <w:autoSpaceDE w:val="0"/>
              <w:autoSpaceDN w:val="0"/>
              <w:adjustRightInd w:val="0"/>
              <w:ind w:left="360" w:right="178"/>
              <w:jc w:val="both"/>
              <w:rPr>
                <w:spacing w:val="-2"/>
                <w:lang w:eastAsia="es-PE"/>
              </w:rPr>
            </w:pPr>
            <w:r w:rsidRPr="00123C88">
              <w:rPr>
                <w:lang w:eastAsia="es-PE"/>
              </w:rPr>
              <w:t xml:space="preserve">Se otorga cobertura al robo del dinero retirado del/ </w:t>
            </w:r>
            <w:proofErr w:type="gramStart"/>
            <w:r w:rsidRPr="00123C88">
              <w:rPr>
                <w:lang w:eastAsia="es-PE"/>
              </w:rPr>
              <w:t>los cajero</w:t>
            </w:r>
            <w:proofErr w:type="gramEnd"/>
            <w:r w:rsidRPr="00123C88">
              <w:rPr>
                <w:lang w:eastAsia="es-PE"/>
              </w:rPr>
              <w:t>(s) automático(s), en cuyo caso, el hecho (robo) se deberá haber producido dentro de las 02 (dos) horas siguientes contadas desde la hora en</w:t>
            </w:r>
            <w:r w:rsidRPr="00123C88">
              <w:rPr>
                <w:spacing w:val="40"/>
                <w:lang w:eastAsia="es-PE"/>
              </w:rPr>
              <w:t xml:space="preserve"> </w:t>
            </w:r>
            <w:r w:rsidRPr="00123C88">
              <w:rPr>
                <w:lang w:eastAsia="es-PE"/>
              </w:rPr>
              <w:t xml:space="preserve">que se efectuó el retiro del dinero en el cajero </w:t>
            </w:r>
            <w:r w:rsidRPr="00123C88">
              <w:rPr>
                <w:spacing w:val="-2"/>
                <w:lang w:eastAsia="es-PE"/>
              </w:rPr>
              <w:t>automático.</w:t>
            </w:r>
          </w:p>
          <w:p w:rsidRPr="00123C88" w:rsidR="00123C88" w:rsidRDefault="00123C88" w14:paraId="39AF541C" w14:textId="77777777">
            <w:pPr>
              <w:kinsoku w:val="0"/>
              <w:overflowPunct w:val="0"/>
              <w:autoSpaceDE w:val="0"/>
              <w:autoSpaceDN w:val="0"/>
              <w:adjustRightInd w:val="0"/>
              <w:spacing w:before="3"/>
              <w:ind w:left="360" w:right="182"/>
              <w:jc w:val="both"/>
              <w:rPr>
                <w:lang w:eastAsia="es-PE"/>
              </w:rPr>
            </w:pPr>
            <w:r w:rsidRPr="00123C88">
              <w:rPr>
                <w:lang w:eastAsia="es-PE"/>
              </w:rPr>
              <w:t>Cobertura dentro de los límites del territorio de la República del Perú.</w:t>
            </w:r>
          </w:p>
        </w:tc>
        <w:tc>
          <w:tcPr>
            <w:tcW w:w="5720" w:type="dxa"/>
            <w:vMerge/>
            <w:tcBorders>
              <w:top w:val="nil"/>
              <w:left w:val="single" w:color="CCCCCC" w:sz="8" w:space="0"/>
              <w:bottom w:val="single" w:color="CCCCCC" w:sz="8" w:space="0"/>
              <w:right w:val="single" w:color="CCCCCC" w:sz="8" w:space="0"/>
            </w:tcBorders>
            <w:vAlign w:val="center"/>
            <w:hideMark/>
          </w:tcPr>
          <w:p w:rsidRPr="00123C88" w:rsidR="00123C88" w:rsidRDefault="00123C88" w14:paraId="163A811A" w14:textId="77777777">
            <w:pPr>
              <w:rPr>
                <w:lang w:eastAsia="es-PE"/>
              </w:rPr>
            </w:pPr>
          </w:p>
        </w:tc>
        <w:tc>
          <w:tcPr>
            <w:tcW w:w="2000" w:type="dxa"/>
            <w:vMerge/>
            <w:tcBorders>
              <w:top w:val="nil"/>
              <w:left w:val="single" w:color="CCCCCC" w:sz="8" w:space="0"/>
              <w:bottom w:val="single" w:color="CCCCCC" w:sz="8" w:space="0"/>
              <w:right w:val="single" w:color="CCCCCC" w:sz="8" w:space="0"/>
            </w:tcBorders>
            <w:vAlign w:val="center"/>
            <w:hideMark/>
          </w:tcPr>
          <w:p w:rsidRPr="00123C88" w:rsidR="00123C88" w:rsidRDefault="00123C88" w14:paraId="5D778E7F" w14:textId="77777777">
            <w:pPr>
              <w:rPr>
                <w:lang w:eastAsia="es-PE"/>
              </w:rPr>
            </w:pPr>
          </w:p>
        </w:tc>
        <w:tc>
          <w:tcPr>
            <w:tcW w:w="1200" w:type="dxa"/>
            <w:vMerge/>
            <w:tcBorders>
              <w:top w:val="nil"/>
              <w:left w:val="single" w:color="CCCCCC" w:sz="8" w:space="0"/>
              <w:bottom w:val="nil"/>
              <w:right w:val="single" w:color="CCCCCC" w:sz="8" w:space="0"/>
            </w:tcBorders>
            <w:vAlign w:val="center"/>
            <w:hideMark/>
          </w:tcPr>
          <w:p w:rsidRPr="00123C88" w:rsidR="00123C88" w:rsidRDefault="00123C88" w14:paraId="4EA285FD" w14:textId="77777777">
            <w:pPr>
              <w:rPr>
                <w:lang w:eastAsia="es-PE"/>
              </w:rPr>
            </w:pPr>
          </w:p>
        </w:tc>
        <w:tc>
          <w:tcPr>
            <w:tcW w:w="144" w:type="dxa"/>
            <w:vMerge/>
            <w:tcBorders>
              <w:top w:val="nil"/>
              <w:left w:val="single" w:color="CCCCCC" w:sz="8" w:space="0"/>
              <w:bottom w:val="nil"/>
              <w:right w:val="single" w:color="000000" w:sz="8" w:space="0"/>
            </w:tcBorders>
            <w:vAlign w:val="center"/>
            <w:hideMark/>
          </w:tcPr>
          <w:p w:rsidRPr="00123C88" w:rsidR="00123C88" w:rsidRDefault="00123C88" w14:paraId="4BFB0B4F" w14:textId="77777777">
            <w:pPr>
              <w:rPr>
                <w:lang w:eastAsia="es-PE"/>
              </w:rPr>
            </w:pPr>
          </w:p>
        </w:tc>
      </w:tr>
      <w:tr w:rsidRPr="00123C88" w:rsidR="00123C88" w:rsidTr="00123C88" w14:paraId="2266AFFF" w14:textId="77777777">
        <w:trPr>
          <w:trHeight w:val="112" w:hRule="exact"/>
        </w:trPr>
        <w:tc>
          <w:tcPr>
            <w:tcW w:w="11170" w:type="dxa"/>
            <w:vMerge/>
            <w:tcBorders>
              <w:top w:val="single" w:color="CCCCCC" w:sz="8" w:space="0"/>
              <w:left w:val="double" w:color="CCCCCC" w:sz="2" w:space="0"/>
              <w:bottom w:val="nil"/>
              <w:right w:val="single" w:color="CCCCCC" w:sz="8" w:space="0"/>
            </w:tcBorders>
            <w:vAlign w:val="center"/>
            <w:hideMark/>
          </w:tcPr>
          <w:p w:rsidRPr="00123C88" w:rsidR="00123C88" w:rsidRDefault="00123C88" w14:paraId="50E17966" w14:textId="77777777">
            <w:pPr>
              <w:rPr>
                <w:lang w:eastAsia="es-PE"/>
              </w:rPr>
            </w:pPr>
          </w:p>
        </w:tc>
        <w:tc>
          <w:tcPr>
            <w:tcW w:w="2520" w:type="dxa"/>
            <w:tcBorders>
              <w:top w:val="single" w:color="CCCCCC" w:sz="8" w:space="0"/>
              <w:left w:val="single" w:color="CCCCCC" w:sz="8" w:space="0"/>
              <w:bottom w:val="nil"/>
              <w:right w:val="single" w:color="CCCCCC" w:sz="8" w:space="0"/>
            </w:tcBorders>
          </w:tcPr>
          <w:p w:rsidRPr="00123C88" w:rsidR="00123C88" w:rsidRDefault="00123C88" w14:paraId="74FB29E0" w14:textId="77777777">
            <w:pPr>
              <w:kinsoku w:val="0"/>
              <w:overflowPunct w:val="0"/>
              <w:autoSpaceDE w:val="0"/>
              <w:autoSpaceDN w:val="0"/>
              <w:adjustRightInd w:val="0"/>
              <w:rPr>
                <w:lang w:eastAsia="es-PE"/>
              </w:rPr>
            </w:pPr>
          </w:p>
        </w:tc>
        <w:tc>
          <w:tcPr>
            <w:tcW w:w="2000" w:type="dxa"/>
            <w:tcBorders>
              <w:top w:val="single" w:color="CCCCCC" w:sz="8" w:space="0"/>
              <w:left w:val="single" w:color="CCCCCC" w:sz="8" w:space="0"/>
              <w:bottom w:val="nil"/>
              <w:right w:val="single" w:color="CCCCCC" w:sz="8" w:space="0"/>
            </w:tcBorders>
          </w:tcPr>
          <w:p w:rsidRPr="00123C88" w:rsidR="00123C88" w:rsidRDefault="00123C88" w14:paraId="62825ED3" w14:textId="77777777">
            <w:pPr>
              <w:kinsoku w:val="0"/>
              <w:overflowPunct w:val="0"/>
              <w:autoSpaceDE w:val="0"/>
              <w:autoSpaceDN w:val="0"/>
              <w:adjustRightInd w:val="0"/>
              <w:rPr>
                <w:lang w:eastAsia="es-PE"/>
              </w:rPr>
            </w:pPr>
          </w:p>
        </w:tc>
        <w:tc>
          <w:tcPr>
            <w:tcW w:w="1200" w:type="dxa"/>
            <w:vMerge/>
            <w:tcBorders>
              <w:top w:val="nil"/>
              <w:left w:val="single" w:color="CCCCCC" w:sz="8" w:space="0"/>
              <w:bottom w:val="nil"/>
              <w:right w:val="single" w:color="CCCCCC" w:sz="8" w:space="0"/>
            </w:tcBorders>
            <w:vAlign w:val="center"/>
            <w:hideMark/>
          </w:tcPr>
          <w:p w:rsidRPr="00123C88" w:rsidR="00123C88" w:rsidRDefault="00123C88" w14:paraId="3E7CA696" w14:textId="77777777">
            <w:pPr>
              <w:rPr>
                <w:lang w:eastAsia="es-PE"/>
              </w:rPr>
            </w:pPr>
          </w:p>
        </w:tc>
        <w:tc>
          <w:tcPr>
            <w:tcW w:w="144" w:type="dxa"/>
            <w:vMerge/>
            <w:tcBorders>
              <w:top w:val="nil"/>
              <w:left w:val="single" w:color="CCCCCC" w:sz="8" w:space="0"/>
              <w:bottom w:val="nil"/>
              <w:right w:val="single" w:color="000000" w:sz="8" w:space="0"/>
            </w:tcBorders>
            <w:vAlign w:val="center"/>
            <w:hideMark/>
          </w:tcPr>
          <w:p w:rsidRPr="00123C88" w:rsidR="00123C88" w:rsidRDefault="00123C88" w14:paraId="4F0F8B7A" w14:textId="77777777">
            <w:pPr>
              <w:rPr>
                <w:lang w:eastAsia="es-PE"/>
              </w:rPr>
            </w:pPr>
          </w:p>
        </w:tc>
      </w:tr>
      <w:tr w:rsidRPr="00123C88" w:rsidR="00123C88" w:rsidTr="00123C88" w14:paraId="56529E14" w14:textId="77777777">
        <w:trPr>
          <w:trHeight w:val="147" w:hRule="exact"/>
        </w:trPr>
        <w:tc>
          <w:tcPr>
            <w:tcW w:w="5310" w:type="dxa"/>
            <w:tcBorders>
              <w:top w:val="nil"/>
              <w:left w:val="double" w:color="CCCCCC" w:sz="2" w:space="0"/>
              <w:bottom w:val="single" w:color="CCCCCC" w:sz="8" w:space="0"/>
              <w:right w:val="single" w:color="CCCCCC" w:sz="8" w:space="0"/>
            </w:tcBorders>
          </w:tcPr>
          <w:p w:rsidRPr="00123C88" w:rsidR="00123C88" w:rsidRDefault="00123C88" w14:paraId="587A99F5" w14:textId="77777777">
            <w:pPr>
              <w:kinsoku w:val="0"/>
              <w:overflowPunct w:val="0"/>
              <w:autoSpaceDE w:val="0"/>
              <w:autoSpaceDN w:val="0"/>
              <w:adjustRightInd w:val="0"/>
              <w:rPr>
                <w:lang w:eastAsia="es-PE"/>
              </w:rPr>
            </w:pPr>
          </w:p>
        </w:tc>
        <w:tc>
          <w:tcPr>
            <w:tcW w:w="2520" w:type="dxa"/>
            <w:vMerge w:val="restart"/>
            <w:tcBorders>
              <w:top w:val="nil"/>
              <w:left w:val="single" w:color="CCCCCC" w:sz="8" w:space="0"/>
              <w:bottom w:val="single" w:color="CCCCCC" w:sz="8" w:space="0"/>
              <w:right w:val="single" w:color="CCCCCC" w:sz="8" w:space="0"/>
            </w:tcBorders>
          </w:tcPr>
          <w:p w:rsidRPr="00123C88" w:rsidR="00123C88" w:rsidRDefault="00123C88" w14:paraId="7271416A" w14:textId="77777777">
            <w:pPr>
              <w:kinsoku w:val="0"/>
              <w:overflowPunct w:val="0"/>
              <w:autoSpaceDE w:val="0"/>
              <w:autoSpaceDN w:val="0"/>
              <w:adjustRightInd w:val="0"/>
              <w:spacing w:before="59"/>
              <w:ind w:left="144" w:right="142"/>
              <w:jc w:val="center"/>
              <w:rPr>
                <w:lang w:eastAsia="es-PE"/>
              </w:rPr>
            </w:pPr>
            <w:r w:rsidRPr="00123C88">
              <w:rPr>
                <w:lang w:eastAsia="es-PE"/>
              </w:rPr>
              <w:t>Tarjeta</w:t>
            </w:r>
            <w:r w:rsidRPr="00123C88">
              <w:rPr>
                <w:spacing w:val="-13"/>
                <w:lang w:eastAsia="es-PE"/>
              </w:rPr>
              <w:t xml:space="preserve"> </w:t>
            </w:r>
            <w:r w:rsidRPr="00123C88">
              <w:rPr>
                <w:lang w:eastAsia="es-PE"/>
              </w:rPr>
              <w:t>de</w:t>
            </w:r>
            <w:r w:rsidRPr="00123C88">
              <w:rPr>
                <w:spacing w:val="-13"/>
                <w:lang w:eastAsia="es-PE"/>
              </w:rPr>
              <w:t xml:space="preserve"> </w:t>
            </w:r>
            <w:r w:rsidRPr="00123C88">
              <w:rPr>
                <w:lang w:eastAsia="es-PE"/>
              </w:rPr>
              <w:t>Crédito:</w:t>
            </w:r>
            <w:r w:rsidRPr="00123C88">
              <w:rPr>
                <w:spacing w:val="-13"/>
                <w:lang w:eastAsia="es-PE"/>
              </w:rPr>
              <w:t xml:space="preserve"> </w:t>
            </w:r>
            <w:r w:rsidRPr="00123C88">
              <w:rPr>
                <w:lang w:eastAsia="es-PE"/>
              </w:rPr>
              <w:t>Línea de Crédito Límite agregado</w:t>
            </w:r>
            <w:r w:rsidRPr="00123C88">
              <w:rPr>
                <w:spacing w:val="-13"/>
                <w:lang w:eastAsia="es-PE"/>
              </w:rPr>
              <w:t xml:space="preserve"> </w:t>
            </w:r>
            <w:r w:rsidRPr="00123C88">
              <w:rPr>
                <w:lang w:eastAsia="es-PE"/>
              </w:rPr>
              <w:t>anual</w:t>
            </w:r>
            <w:r w:rsidRPr="00123C88">
              <w:rPr>
                <w:spacing w:val="-13"/>
                <w:lang w:eastAsia="es-PE"/>
              </w:rPr>
              <w:t xml:space="preserve"> </w:t>
            </w:r>
            <w:r w:rsidRPr="00123C88">
              <w:rPr>
                <w:lang w:eastAsia="es-PE"/>
              </w:rPr>
              <w:t>entre</w:t>
            </w:r>
            <w:r w:rsidRPr="00123C88">
              <w:rPr>
                <w:spacing w:val="-13"/>
                <w:lang w:eastAsia="es-PE"/>
              </w:rPr>
              <w:t xml:space="preserve"> </w:t>
            </w:r>
            <w:r w:rsidRPr="00123C88">
              <w:rPr>
                <w:lang w:eastAsia="es-PE"/>
              </w:rPr>
              <w:t>las coberturas 4 y el</w:t>
            </w:r>
          </w:p>
          <w:p w:rsidRPr="00123C88" w:rsidR="00123C88" w:rsidRDefault="00123C88" w14:paraId="7DE7718C" w14:textId="77777777">
            <w:pPr>
              <w:kinsoku w:val="0"/>
              <w:overflowPunct w:val="0"/>
              <w:autoSpaceDE w:val="0"/>
              <w:autoSpaceDN w:val="0"/>
              <w:adjustRightInd w:val="0"/>
              <w:spacing w:before="2"/>
              <w:ind w:left="72" w:right="70"/>
              <w:jc w:val="center"/>
              <w:rPr>
                <w:spacing w:val="-2"/>
                <w:lang w:eastAsia="es-PE"/>
              </w:rPr>
            </w:pPr>
            <w:r w:rsidRPr="00123C88">
              <w:rPr>
                <w:lang w:eastAsia="es-PE"/>
              </w:rPr>
              <w:t>*Beneficio</w:t>
            </w:r>
            <w:r w:rsidRPr="00123C88">
              <w:rPr>
                <w:spacing w:val="-14"/>
                <w:lang w:eastAsia="es-PE"/>
              </w:rPr>
              <w:t xml:space="preserve"> </w:t>
            </w:r>
            <w:r w:rsidRPr="00123C88">
              <w:rPr>
                <w:lang w:eastAsia="es-PE"/>
              </w:rPr>
              <w:t>Adicional</w:t>
            </w:r>
            <w:r w:rsidRPr="00123C88">
              <w:rPr>
                <w:spacing w:val="-14"/>
                <w:lang w:eastAsia="es-PE"/>
              </w:rPr>
              <w:t xml:space="preserve"> </w:t>
            </w:r>
            <w:r w:rsidRPr="00123C88">
              <w:rPr>
                <w:lang w:eastAsia="es-PE"/>
              </w:rPr>
              <w:t xml:space="preserve">por </w:t>
            </w:r>
            <w:r w:rsidRPr="00123C88">
              <w:rPr>
                <w:spacing w:val="-2"/>
                <w:lang w:eastAsia="es-PE"/>
              </w:rPr>
              <w:t>ASEGURADO.</w:t>
            </w:r>
          </w:p>
          <w:p w:rsidRPr="00123C88" w:rsidR="00123C88" w:rsidRDefault="00123C88" w14:paraId="32FBF362" w14:textId="77777777">
            <w:pPr>
              <w:kinsoku w:val="0"/>
              <w:overflowPunct w:val="0"/>
              <w:autoSpaceDE w:val="0"/>
              <w:autoSpaceDN w:val="0"/>
              <w:adjustRightInd w:val="0"/>
              <w:ind w:left="72" w:right="70"/>
              <w:jc w:val="center"/>
              <w:rPr>
                <w:spacing w:val="-2"/>
                <w:lang w:eastAsia="es-PE"/>
              </w:rPr>
            </w:pPr>
            <w:r w:rsidRPr="00123C88">
              <w:rPr>
                <w:lang w:eastAsia="es-PE"/>
              </w:rPr>
              <w:t>Máximo</w:t>
            </w:r>
            <w:r w:rsidRPr="00123C88">
              <w:rPr>
                <w:spacing w:val="-10"/>
                <w:lang w:eastAsia="es-PE"/>
              </w:rPr>
              <w:t xml:space="preserve"> </w:t>
            </w:r>
            <w:r w:rsidRPr="00123C88">
              <w:rPr>
                <w:lang w:eastAsia="es-PE"/>
              </w:rPr>
              <w:t>2</w:t>
            </w:r>
            <w:r w:rsidRPr="00123C88">
              <w:rPr>
                <w:spacing w:val="-10"/>
                <w:lang w:eastAsia="es-PE"/>
              </w:rPr>
              <w:t xml:space="preserve"> </w:t>
            </w:r>
            <w:r w:rsidRPr="00123C88">
              <w:rPr>
                <w:lang w:eastAsia="es-PE"/>
              </w:rPr>
              <w:t>eventos</w:t>
            </w:r>
            <w:r w:rsidRPr="00123C88">
              <w:rPr>
                <w:spacing w:val="-10"/>
                <w:lang w:eastAsia="es-PE"/>
              </w:rPr>
              <w:t xml:space="preserve"> </w:t>
            </w:r>
            <w:r w:rsidRPr="00123C88">
              <w:rPr>
                <w:lang w:eastAsia="es-PE"/>
              </w:rPr>
              <w:t>por</w:t>
            </w:r>
            <w:r w:rsidRPr="00123C88">
              <w:rPr>
                <w:spacing w:val="-10"/>
                <w:lang w:eastAsia="es-PE"/>
              </w:rPr>
              <w:t xml:space="preserve"> </w:t>
            </w:r>
            <w:r w:rsidRPr="00123C88">
              <w:rPr>
                <w:lang w:eastAsia="es-PE"/>
              </w:rPr>
              <w:t xml:space="preserve">año </w:t>
            </w:r>
            <w:r w:rsidRPr="00123C88">
              <w:rPr>
                <w:spacing w:val="-2"/>
                <w:lang w:eastAsia="es-PE"/>
              </w:rPr>
              <w:t>calendario.</w:t>
            </w:r>
          </w:p>
          <w:p w:rsidRPr="00123C88" w:rsidR="00123C88" w:rsidRDefault="00123C88" w14:paraId="06B4C342" w14:textId="77777777">
            <w:pPr>
              <w:kinsoku w:val="0"/>
              <w:overflowPunct w:val="0"/>
              <w:autoSpaceDE w:val="0"/>
              <w:autoSpaceDN w:val="0"/>
              <w:adjustRightInd w:val="0"/>
              <w:spacing w:before="9"/>
              <w:rPr>
                <w:lang w:eastAsia="es-PE"/>
              </w:rPr>
            </w:pPr>
          </w:p>
          <w:p w:rsidRPr="00123C88" w:rsidR="00123C88" w:rsidRDefault="00123C88" w14:paraId="5FB3677B" w14:textId="77777777">
            <w:pPr>
              <w:kinsoku w:val="0"/>
              <w:overflowPunct w:val="0"/>
              <w:autoSpaceDE w:val="0"/>
              <w:autoSpaceDN w:val="0"/>
              <w:adjustRightInd w:val="0"/>
              <w:spacing w:before="1"/>
              <w:ind w:left="72" w:right="70"/>
              <w:jc w:val="center"/>
              <w:rPr>
                <w:lang w:eastAsia="es-PE"/>
              </w:rPr>
            </w:pPr>
            <w:r w:rsidRPr="00123C88">
              <w:rPr>
                <w:lang w:eastAsia="es-PE"/>
              </w:rPr>
              <w:t>Tarjetas</w:t>
            </w:r>
            <w:r w:rsidRPr="00123C88">
              <w:rPr>
                <w:spacing w:val="-13"/>
                <w:lang w:eastAsia="es-PE"/>
              </w:rPr>
              <w:t xml:space="preserve"> </w:t>
            </w:r>
            <w:r w:rsidRPr="00123C88">
              <w:rPr>
                <w:lang w:eastAsia="es-PE"/>
              </w:rPr>
              <w:t>de</w:t>
            </w:r>
            <w:r w:rsidRPr="00123C88">
              <w:rPr>
                <w:spacing w:val="-13"/>
                <w:lang w:eastAsia="es-PE"/>
              </w:rPr>
              <w:t xml:space="preserve"> </w:t>
            </w:r>
            <w:r w:rsidRPr="00123C88">
              <w:rPr>
                <w:lang w:eastAsia="es-PE"/>
              </w:rPr>
              <w:t>Débito:</w:t>
            </w:r>
            <w:r w:rsidRPr="00123C88">
              <w:rPr>
                <w:spacing w:val="-13"/>
                <w:lang w:eastAsia="es-PE"/>
              </w:rPr>
              <w:t xml:space="preserve"> </w:t>
            </w:r>
            <w:r w:rsidRPr="00123C88">
              <w:rPr>
                <w:lang w:eastAsia="es-PE"/>
              </w:rPr>
              <w:t>Hasta US$10,000 Límite agregado anual entre las coberturas 4 y el</w:t>
            </w:r>
          </w:p>
          <w:p w:rsidRPr="00123C88" w:rsidR="00123C88" w:rsidRDefault="00123C88" w14:paraId="0095D5D8" w14:textId="77777777">
            <w:pPr>
              <w:kinsoku w:val="0"/>
              <w:overflowPunct w:val="0"/>
              <w:autoSpaceDE w:val="0"/>
              <w:autoSpaceDN w:val="0"/>
              <w:adjustRightInd w:val="0"/>
              <w:spacing w:before="1"/>
              <w:ind w:left="72" w:right="70"/>
              <w:jc w:val="center"/>
              <w:rPr>
                <w:spacing w:val="-2"/>
                <w:lang w:eastAsia="es-PE"/>
              </w:rPr>
            </w:pPr>
            <w:r w:rsidRPr="00123C88">
              <w:rPr>
                <w:lang w:eastAsia="es-PE"/>
              </w:rPr>
              <w:t>*Beneficio</w:t>
            </w:r>
            <w:r w:rsidRPr="00123C88">
              <w:rPr>
                <w:spacing w:val="-14"/>
                <w:lang w:eastAsia="es-PE"/>
              </w:rPr>
              <w:t xml:space="preserve"> </w:t>
            </w:r>
            <w:r w:rsidRPr="00123C88">
              <w:rPr>
                <w:lang w:eastAsia="es-PE"/>
              </w:rPr>
              <w:t>Adicional</w:t>
            </w:r>
            <w:r w:rsidRPr="00123C88">
              <w:rPr>
                <w:spacing w:val="-14"/>
                <w:lang w:eastAsia="es-PE"/>
              </w:rPr>
              <w:t xml:space="preserve"> </w:t>
            </w:r>
            <w:r w:rsidRPr="00123C88">
              <w:rPr>
                <w:lang w:eastAsia="es-PE"/>
              </w:rPr>
              <w:t xml:space="preserve">por </w:t>
            </w:r>
            <w:r w:rsidRPr="00123C88">
              <w:rPr>
                <w:spacing w:val="-2"/>
                <w:lang w:eastAsia="es-PE"/>
              </w:rPr>
              <w:t>ASEGURADO.</w:t>
            </w:r>
          </w:p>
          <w:p w:rsidRPr="00123C88" w:rsidR="00123C88" w:rsidRDefault="00123C88" w14:paraId="0F397220" w14:textId="77777777">
            <w:pPr>
              <w:kinsoku w:val="0"/>
              <w:overflowPunct w:val="0"/>
              <w:autoSpaceDE w:val="0"/>
              <w:autoSpaceDN w:val="0"/>
              <w:adjustRightInd w:val="0"/>
              <w:spacing w:before="1"/>
              <w:ind w:left="72" w:right="70"/>
              <w:jc w:val="center"/>
              <w:rPr>
                <w:spacing w:val="-2"/>
                <w:lang w:eastAsia="es-PE"/>
              </w:rPr>
            </w:pPr>
            <w:r w:rsidRPr="00123C88">
              <w:rPr>
                <w:lang w:eastAsia="es-PE"/>
              </w:rPr>
              <w:t>Máximo</w:t>
            </w:r>
            <w:r w:rsidRPr="00123C88">
              <w:rPr>
                <w:spacing w:val="-10"/>
                <w:lang w:eastAsia="es-PE"/>
              </w:rPr>
              <w:t xml:space="preserve"> </w:t>
            </w:r>
            <w:r w:rsidRPr="00123C88">
              <w:rPr>
                <w:lang w:eastAsia="es-PE"/>
              </w:rPr>
              <w:t>2</w:t>
            </w:r>
            <w:r w:rsidRPr="00123C88">
              <w:rPr>
                <w:spacing w:val="-10"/>
                <w:lang w:eastAsia="es-PE"/>
              </w:rPr>
              <w:t xml:space="preserve"> </w:t>
            </w:r>
            <w:r w:rsidRPr="00123C88">
              <w:rPr>
                <w:lang w:eastAsia="es-PE"/>
              </w:rPr>
              <w:t>eventos</w:t>
            </w:r>
            <w:r w:rsidRPr="00123C88">
              <w:rPr>
                <w:spacing w:val="-10"/>
                <w:lang w:eastAsia="es-PE"/>
              </w:rPr>
              <w:t xml:space="preserve"> </w:t>
            </w:r>
            <w:r w:rsidRPr="00123C88">
              <w:rPr>
                <w:lang w:eastAsia="es-PE"/>
              </w:rPr>
              <w:t>por</w:t>
            </w:r>
            <w:r w:rsidRPr="00123C88">
              <w:rPr>
                <w:spacing w:val="-10"/>
                <w:lang w:eastAsia="es-PE"/>
              </w:rPr>
              <w:t xml:space="preserve"> </w:t>
            </w:r>
            <w:r w:rsidRPr="00123C88">
              <w:rPr>
                <w:lang w:eastAsia="es-PE"/>
              </w:rPr>
              <w:t xml:space="preserve">año </w:t>
            </w:r>
            <w:r w:rsidRPr="00123C88">
              <w:rPr>
                <w:spacing w:val="-2"/>
                <w:lang w:eastAsia="es-PE"/>
              </w:rPr>
              <w:t>calendario.</w:t>
            </w:r>
          </w:p>
        </w:tc>
        <w:tc>
          <w:tcPr>
            <w:tcW w:w="2000" w:type="dxa"/>
            <w:vMerge w:val="restart"/>
            <w:tcBorders>
              <w:top w:val="nil"/>
              <w:left w:val="single" w:color="CCCCCC" w:sz="8" w:space="0"/>
              <w:bottom w:val="single" w:color="CCCCCC" w:sz="8" w:space="0"/>
              <w:right w:val="single" w:color="CCCCCC" w:sz="8" w:space="0"/>
            </w:tcBorders>
          </w:tcPr>
          <w:p w:rsidRPr="00123C88" w:rsidR="00123C88" w:rsidRDefault="00123C88" w14:paraId="29DBE103" w14:textId="77777777">
            <w:pPr>
              <w:kinsoku w:val="0"/>
              <w:overflowPunct w:val="0"/>
              <w:autoSpaceDE w:val="0"/>
              <w:autoSpaceDN w:val="0"/>
              <w:adjustRightInd w:val="0"/>
              <w:rPr>
                <w:lang w:eastAsia="es-PE"/>
              </w:rPr>
            </w:pPr>
          </w:p>
          <w:p w:rsidRPr="00123C88" w:rsidR="00123C88" w:rsidRDefault="00123C88" w14:paraId="7353F595" w14:textId="77777777">
            <w:pPr>
              <w:kinsoku w:val="0"/>
              <w:overflowPunct w:val="0"/>
              <w:autoSpaceDE w:val="0"/>
              <w:autoSpaceDN w:val="0"/>
              <w:adjustRightInd w:val="0"/>
              <w:spacing w:before="175"/>
              <w:ind w:left="584"/>
              <w:rPr>
                <w:lang w:eastAsia="es-PE"/>
              </w:rPr>
            </w:pPr>
            <w:r w:rsidRPr="00123C88">
              <w:rPr>
                <w:lang w:eastAsia="es-PE"/>
              </w:rPr>
              <w:t>No cubre</w:t>
            </w:r>
          </w:p>
        </w:tc>
        <w:tc>
          <w:tcPr>
            <w:tcW w:w="1200" w:type="dxa"/>
            <w:vMerge w:val="restart"/>
            <w:tcBorders>
              <w:top w:val="nil"/>
              <w:left w:val="single" w:color="CCCCCC" w:sz="8" w:space="0"/>
              <w:bottom w:val="single" w:color="CCCCCC" w:sz="8" w:space="0"/>
              <w:right w:val="single" w:color="CCCCCC" w:sz="8" w:space="0"/>
            </w:tcBorders>
          </w:tcPr>
          <w:p w:rsidRPr="00123C88" w:rsidR="00123C88" w:rsidRDefault="00123C88" w14:paraId="7701543E" w14:textId="77777777">
            <w:pPr>
              <w:kinsoku w:val="0"/>
              <w:overflowPunct w:val="0"/>
              <w:autoSpaceDE w:val="0"/>
              <w:autoSpaceDN w:val="0"/>
              <w:adjustRightInd w:val="0"/>
              <w:rPr>
                <w:lang w:eastAsia="es-PE"/>
              </w:rPr>
            </w:pPr>
          </w:p>
        </w:tc>
        <w:tc>
          <w:tcPr>
            <w:tcW w:w="144" w:type="dxa"/>
            <w:vMerge/>
            <w:tcBorders>
              <w:top w:val="nil"/>
              <w:left w:val="single" w:color="CCCCCC" w:sz="8" w:space="0"/>
              <w:bottom w:val="nil"/>
              <w:right w:val="single" w:color="000000" w:sz="8" w:space="0"/>
            </w:tcBorders>
            <w:vAlign w:val="center"/>
            <w:hideMark/>
          </w:tcPr>
          <w:p w:rsidRPr="00123C88" w:rsidR="00123C88" w:rsidRDefault="00123C88" w14:paraId="0909C18B" w14:textId="77777777">
            <w:pPr>
              <w:rPr>
                <w:lang w:eastAsia="es-PE"/>
              </w:rPr>
            </w:pPr>
          </w:p>
        </w:tc>
      </w:tr>
      <w:tr w:rsidRPr="00123C88" w:rsidR="00123C88" w:rsidTr="00123C88" w14:paraId="538427A6" w14:textId="77777777">
        <w:trPr>
          <w:trHeight w:val="4080"/>
        </w:trPr>
        <w:tc>
          <w:tcPr>
            <w:tcW w:w="5310" w:type="dxa"/>
            <w:tcBorders>
              <w:top w:val="single" w:color="CCCCCC" w:sz="8" w:space="0"/>
              <w:left w:val="double" w:color="CCCCCC" w:sz="2" w:space="0"/>
              <w:bottom w:val="single" w:color="CCCCCC" w:sz="8" w:space="0"/>
              <w:right w:val="single" w:color="CCCCCC" w:sz="8" w:space="0"/>
            </w:tcBorders>
            <w:hideMark/>
          </w:tcPr>
          <w:p w:rsidRPr="00123C88" w:rsidR="00123C88" w:rsidRDefault="00123C88" w14:paraId="3A874207" w14:textId="77777777">
            <w:pPr>
              <w:kinsoku w:val="0"/>
              <w:overflowPunct w:val="0"/>
              <w:autoSpaceDE w:val="0"/>
              <w:autoSpaceDN w:val="0"/>
              <w:adjustRightInd w:val="0"/>
              <w:spacing w:before="193"/>
              <w:ind w:left="360" w:right="454" w:hanging="320"/>
              <w:rPr>
                <w:lang w:eastAsia="es-PE"/>
              </w:rPr>
            </w:pPr>
            <w:r w:rsidRPr="00123C88">
              <w:rPr>
                <w:b/>
                <w:bCs/>
                <w:lang w:eastAsia="es-PE"/>
              </w:rPr>
              <w:lastRenderedPageBreak/>
              <w:t>4.</w:t>
            </w:r>
            <w:r w:rsidRPr="00123C88">
              <w:rPr>
                <w:b/>
                <w:bCs/>
                <w:spacing w:val="40"/>
                <w:lang w:eastAsia="es-PE"/>
              </w:rPr>
              <w:t xml:space="preserve"> </w:t>
            </w:r>
            <w:r w:rsidRPr="00123C88">
              <w:rPr>
                <w:lang w:eastAsia="es-PE"/>
              </w:rPr>
              <w:t>COBERTURA</w:t>
            </w:r>
            <w:r w:rsidRPr="00123C88">
              <w:rPr>
                <w:spacing w:val="40"/>
                <w:lang w:eastAsia="es-PE"/>
              </w:rPr>
              <w:t xml:space="preserve"> </w:t>
            </w:r>
            <w:r w:rsidRPr="00123C88">
              <w:rPr>
                <w:lang w:eastAsia="es-PE"/>
              </w:rPr>
              <w:t>DE</w:t>
            </w:r>
            <w:r w:rsidRPr="00123C88">
              <w:rPr>
                <w:spacing w:val="40"/>
                <w:lang w:eastAsia="es-PE"/>
              </w:rPr>
              <w:t xml:space="preserve"> </w:t>
            </w:r>
            <w:r w:rsidRPr="00123C88">
              <w:rPr>
                <w:lang w:eastAsia="es-PE"/>
              </w:rPr>
              <w:t>COMPRA</w:t>
            </w:r>
            <w:r w:rsidRPr="00123C88">
              <w:rPr>
                <w:spacing w:val="40"/>
                <w:lang w:eastAsia="es-PE"/>
              </w:rPr>
              <w:t xml:space="preserve"> </w:t>
            </w:r>
            <w:r w:rsidRPr="00123C88">
              <w:rPr>
                <w:lang w:eastAsia="es-PE"/>
              </w:rPr>
              <w:t>FRAUDULENTA</w:t>
            </w:r>
            <w:r w:rsidRPr="00123C88">
              <w:rPr>
                <w:spacing w:val="40"/>
                <w:lang w:eastAsia="es-PE"/>
              </w:rPr>
              <w:t xml:space="preserve"> </w:t>
            </w:r>
            <w:r w:rsidRPr="00123C88">
              <w:rPr>
                <w:lang w:eastAsia="es-PE"/>
              </w:rPr>
              <w:t>VÍA INTERNET (SOLO APLICABLE A LAS TARJETA(S)</w:t>
            </w:r>
            <w:r w:rsidRPr="00123C88">
              <w:rPr>
                <w:spacing w:val="-8"/>
                <w:lang w:eastAsia="es-PE"/>
              </w:rPr>
              <w:t xml:space="preserve"> </w:t>
            </w:r>
            <w:r w:rsidRPr="00123C88">
              <w:rPr>
                <w:lang w:eastAsia="es-PE"/>
              </w:rPr>
              <w:t>DE</w:t>
            </w:r>
            <w:r w:rsidRPr="00123C88">
              <w:rPr>
                <w:spacing w:val="-8"/>
                <w:lang w:eastAsia="es-PE"/>
              </w:rPr>
              <w:t xml:space="preserve"> </w:t>
            </w:r>
            <w:r w:rsidRPr="00123C88">
              <w:rPr>
                <w:lang w:eastAsia="es-PE"/>
              </w:rPr>
              <w:t>CRÉDITO</w:t>
            </w:r>
            <w:r w:rsidRPr="00123C88">
              <w:rPr>
                <w:spacing w:val="-8"/>
                <w:lang w:eastAsia="es-PE"/>
              </w:rPr>
              <w:t xml:space="preserve"> </w:t>
            </w:r>
            <w:r w:rsidRPr="00123C88">
              <w:rPr>
                <w:lang w:eastAsia="es-PE"/>
              </w:rPr>
              <w:t>O</w:t>
            </w:r>
            <w:r w:rsidRPr="00123C88">
              <w:rPr>
                <w:spacing w:val="-8"/>
                <w:lang w:eastAsia="es-PE"/>
              </w:rPr>
              <w:t xml:space="preserve"> </w:t>
            </w:r>
            <w:r w:rsidRPr="00123C88">
              <w:rPr>
                <w:lang w:eastAsia="es-PE"/>
              </w:rPr>
              <w:t>DÉBITO</w:t>
            </w:r>
            <w:r w:rsidRPr="00123C88">
              <w:rPr>
                <w:spacing w:val="-8"/>
                <w:lang w:eastAsia="es-PE"/>
              </w:rPr>
              <w:t xml:space="preserve"> </w:t>
            </w:r>
            <w:r w:rsidRPr="00123C88">
              <w:rPr>
                <w:lang w:eastAsia="es-PE"/>
              </w:rPr>
              <w:t>EMITIDAS POR EL CONTRATANTE).</w:t>
            </w:r>
          </w:p>
          <w:p w:rsidRPr="00123C88" w:rsidR="00123C88" w:rsidRDefault="00123C88" w14:paraId="71FCDB6F" w14:textId="77777777">
            <w:pPr>
              <w:kinsoku w:val="0"/>
              <w:overflowPunct w:val="0"/>
              <w:autoSpaceDE w:val="0"/>
              <w:autoSpaceDN w:val="0"/>
              <w:adjustRightInd w:val="0"/>
              <w:spacing w:before="130"/>
              <w:ind w:left="360" w:right="162"/>
              <w:jc w:val="both"/>
              <w:rPr>
                <w:lang w:eastAsia="es-PE"/>
              </w:rPr>
            </w:pPr>
            <w:r w:rsidRPr="00123C88">
              <w:rPr>
                <w:spacing w:val="10"/>
                <w:lang w:eastAsia="es-PE"/>
              </w:rPr>
              <w:t xml:space="preserve">Cubre </w:t>
            </w:r>
            <w:r w:rsidRPr="00123C88">
              <w:rPr>
                <w:lang w:eastAsia="es-PE"/>
              </w:rPr>
              <w:t xml:space="preserve">las </w:t>
            </w:r>
            <w:r w:rsidRPr="00123C88">
              <w:rPr>
                <w:spacing w:val="11"/>
                <w:lang w:eastAsia="es-PE"/>
              </w:rPr>
              <w:t xml:space="preserve">pérdidas ocasionadas </w:t>
            </w:r>
            <w:r w:rsidRPr="00123C88">
              <w:rPr>
                <w:lang w:eastAsia="es-PE"/>
              </w:rPr>
              <w:t xml:space="preserve">por </w:t>
            </w:r>
            <w:r w:rsidRPr="00123C88">
              <w:rPr>
                <w:spacing w:val="13"/>
                <w:lang w:eastAsia="es-PE"/>
              </w:rPr>
              <w:t xml:space="preserve">compras </w:t>
            </w:r>
            <w:r w:rsidRPr="00123C88">
              <w:rPr>
                <w:lang w:eastAsia="es-PE"/>
              </w:rPr>
              <w:t>fraudulentas</w:t>
            </w:r>
            <w:r w:rsidRPr="00123C88">
              <w:rPr>
                <w:spacing w:val="-1"/>
                <w:lang w:eastAsia="es-PE"/>
              </w:rPr>
              <w:t xml:space="preserve"> </w:t>
            </w:r>
            <w:r w:rsidRPr="00123C88">
              <w:rPr>
                <w:lang w:eastAsia="es-PE"/>
              </w:rPr>
              <w:t>vía</w:t>
            </w:r>
            <w:r w:rsidRPr="00123C88">
              <w:rPr>
                <w:spacing w:val="-1"/>
                <w:lang w:eastAsia="es-PE"/>
              </w:rPr>
              <w:t xml:space="preserve"> </w:t>
            </w:r>
            <w:r w:rsidRPr="00123C88">
              <w:rPr>
                <w:lang w:eastAsia="es-PE"/>
              </w:rPr>
              <w:t>Internet</w:t>
            </w:r>
            <w:r w:rsidRPr="00123C88">
              <w:rPr>
                <w:spacing w:val="-1"/>
                <w:lang w:eastAsia="es-PE"/>
              </w:rPr>
              <w:t xml:space="preserve"> </w:t>
            </w:r>
            <w:r w:rsidRPr="00123C88">
              <w:rPr>
                <w:lang w:eastAsia="es-PE"/>
              </w:rPr>
              <w:t>mediante</w:t>
            </w:r>
            <w:r w:rsidRPr="00123C88">
              <w:rPr>
                <w:spacing w:val="-1"/>
                <w:lang w:eastAsia="es-PE"/>
              </w:rPr>
              <w:t xml:space="preserve"> </w:t>
            </w:r>
            <w:r w:rsidRPr="00123C88">
              <w:rPr>
                <w:lang w:eastAsia="es-PE"/>
              </w:rPr>
              <w:t>el</w:t>
            </w:r>
            <w:r w:rsidRPr="00123C88">
              <w:rPr>
                <w:spacing w:val="-1"/>
                <w:lang w:eastAsia="es-PE"/>
              </w:rPr>
              <w:t xml:space="preserve"> </w:t>
            </w:r>
            <w:r w:rsidRPr="00123C88">
              <w:rPr>
                <w:lang w:eastAsia="es-PE"/>
              </w:rPr>
              <w:t>uso</w:t>
            </w:r>
            <w:r w:rsidRPr="00123C88">
              <w:rPr>
                <w:spacing w:val="-1"/>
                <w:lang w:eastAsia="es-PE"/>
              </w:rPr>
              <w:t xml:space="preserve"> </w:t>
            </w:r>
            <w:r w:rsidRPr="00123C88">
              <w:rPr>
                <w:lang w:eastAsia="es-PE"/>
              </w:rPr>
              <w:t>indebido</w:t>
            </w:r>
            <w:r w:rsidRPr="00123C88">
              <w:rPr>
                <w:spacing w:val="-1"/>
                <w:lang w:eastAsia="es-PE"/>
              </w:rPr>
              <w:t xml:space="preserve"> </w:t>
            </w:r>
            <w:r w:rsidRPr="00123C88">
              <w:rPr>
                <w:lang w:eastAsia="es-PE"/>
              </w:rPr>
              <w:t xml:space="preserve">de </w:t>
            </w:r>
            <w:r w:rsidRPr="00123C88">
              <w:rPr>
                <w:spacing w:val="18"/>
                <w:lang w:eastAsia="es-PE"/>
              </w:rPr>
              <w:t xml:space="preserve">la(s) </w:t>
            </w:r>
            <w:r w:rsidRPr="00123C88">
              <w:rPr>
                <w:spacing w:val="20"/>
                <w:lang w:eastAsia="es-PE"/>
              </w:rPr>
              <w:t xml:space="preserve">tarjeta(s) </w:t>
            </w:r>
            <w:r w:rsidRPr="00123C88">
              <w:rPr>
                <w:spacing w:val="11"/>
                <w:lang w:eastAsia="es-PE"/>
              </w:rPr>
              <w:t xml:space="preserve">de </w:t>
            </w:r>
            <w:r w:rsidRPr="00123C88">
              <w:rPr>
                <w:spacing w:val="19"/>
                <w:lang w:eastAsia="es-PE"/>
              </w:rPr>
              <w:t xml:space="preserve">crédito </w:t>
            </w:r>
            <w:r w:rsidRPr="00123C88">
              <w:rPr>
                <w:spacing w:val="15"/>
                <w:lang w:eastAsia="es-PE"/>
              </w:rPr>
              <w:t xml:space="preserve">y/o </w:t>
            </w:r>
            <w:r w:rsidRPr="00123C88">
              <w:rPr>
                <w:spacing w:val="19"/>
                <w:lang w:eastAsia="es-PE"/>
              </w:rPr>
              <w:t xml:space="preserve">débito </w:t>
            </w:r>
            <w:r w:rsidRPr="00123C88">
              <w:rPr>
                <w:spacing w:val="15"/>
                <w:lang w:eastAsia="es-PE"/>
              </w:rPr>
              <w:t xml:space="preserve">del </w:t>
            </w:r>
            <w:r w:rsidRPr="00123C88">
              <w:rPr>
                <w:lang w:eastAsia="es-PE"/>
              </w:rPr>
              <w:t>ASEGURADO, sin la autorización y conocimiento de su titular. Se protege a las tarjetas de crédito y/o débito hasta dentro de los 60 (sesenta) días anteriores</w:t>
            </w:r>
            <w:r w:rsidRPr="00123C88">
              <w:rPr>
                <w:spacing w:val="40"/>
                <w:lang w:eastAsia="es-PE"/>
              </w:rPr>
              <w:t xml:space="preserve"> </w:t>
            </w:r>
            <w:r w:rsidRPr="00123C88">
              <w:rPr>
                <w:lang w:eastAsia="es-PE"/>
              </w:rPr>
              <w:t>a</w:t>
            </w:r>
            <w:r w:rsidRPr="00123C88">
              <w:rPr>
                <w:spacing w:val="40"/>
                <w:lang w:eastAsia="es-PE"/>
              </w:rPr>
              <w:t xml:space="preserve"> </w:t>
            </w:r>
            <w:r w:rsidRPr="00123C88">
              <w:rPr>
                <w:lang w:eastAsia="es-PE"/>
              </w:rPr>
              <w:t>la fecha en que el ASEGURADO haya dado aviso al CONTRATANTE del uso indebido de su tarjeta.</w:t>
            </w:r>
          </w:p>
        </w:tc>
        <w:tc>
          <w:tcPr>
            <w:tcW w:w="5720" w:type="dxa"/>
            <w:vMerge/>
            <w:tcBorders>
              <w:top w:val="nil"/>
              <w:left w:val="single" w:color="CCCCCC" w:sz="8" w:space="0"/>
              <w:bottom w:val="single" w:color="CCCCCC" w:sz="8" w:space="0"/>
              <w:right w:val="single" w:color="CCCCCC" w:sz="8" w:space="0"/>
            </w:tcBorders>
            <w:vAlign w:val="center"/>
            <w:hideMark/>
          </w:tcPr>
          <w:p w:rsidRPr="00123C88" w:rsidR="00123C88" w:rsidRDefault="00123C88" w14:paraId="0C7B29D0" w14:textId="77777777">
            <w:pPr>
              <w:rPr>
                <w:spacing w:val="-2"/>
                <w:lang w:eastAsia="es-PE"/>
              </w:rPr>
            </w:pPr>
          </w:p>
        </w:tc>
        <w:tc>
          <w:tcPr>
            <w:tcW w:w="2000" w:type="dxa"/>
            <w:vMerge/>
            <w:tcBorders>
              <w:top w:val="nil"/>
              <w:left w:val="single" w:color="CCCCCC" w:sz="8" w:space="0"/>
              <w:bottom w:val="single" w:color="CCCCCC" w:sz="8" w:space="0"/>
              <w:right w:val="single" w:color="CCCCCC" w:sz="8" w:space="0"/>
            </w:tcBorders>
            <w:vAlign w:val="center"/>
            <w:hideMark/>
          </w:tcPr>
          <w:p w:rsidRPr="00123C88" w:rsidR="00123C88" w:rsidRDefault="00123C88" w14:paraId="6BFFC708" w14:textId="77777777">
            <w:pPr>
              <w:rPr>
                <w:lang w:eastAsia="es-PE"/>
              </w:rPr>
            </w:pPr>
          </w:p>
        </w:tc>
        <w:tc>
          <w:tcPr>
            <w:tcW w:w="1200" w:type="dxa"/>
            <w:vMerge/>
            <w:tcBorders>
              <w:top w:val="nil"/>
              <w:left w:val="single" w:color="CCCCCC" w:sz="8" w:space="0"/>
              <w:bottom w:val="single" w:color="CCCCCC" w:sz="8" w:space="0"/>
              <w:right w:val="single" w:color="CCCCCC" w:sz="8" w:space="0"/>
            </w:tcBorders>
            <w:vAlign w:val="center"/>
            <w:hideMark/>
          </w:tcPr>
          <w:p w:rsidRPr="00123C88" w:rsidR="00123C88" w:rsidRDefault="00123C88" w14:paraId="4E838022" w14:textId="77777777">
            <w:pPr>
              <w:rPr>
                <w:lang w:eastAsia="es-PE"/>
              </w:rPr>
            </w:pPr>
          </w:p>
        </w:tc>
        <w:tc>
          <w:tcPr>
            <w:tcW w:w="144" w:type="dxa"/>
            <w:vMerge/>
            <w:tcBorders>
              <w:top w:val="nil"/>
              <w:left w:val="single" w:color="CCCCCC" w:sz="8" w:space="0"/>
              <w:bottom w:val="nil"/>
              <w:right w:val="single" w:color="000000" w:sz="8" w:space="0"/>
            </w:tcBorders>
            <w:vAlign w:val="center"/>
            <w:hideMark/>
          </w:tcPr>
          <w:p w:rsidRPr="00123C88" w:rsidR="00123C88" w:rsidRDefault="00123C88" w14:paraId="25D76681" w14:textId="77777777">
            <w:pPr>
              <w:rPr>
                <w:lang w:eastAsia="es-PE"/>
              </w:rPr>
            </w:pPr>
          </w:p>
        </w:tc>
      </w:tr>
    </w:tbl>
    <w:p w:rsidRPr="00123C88" w:rsidR="00123C88" w:rsidP="00123C88" w:rsidRDefault="00123C88" w14:paraId="0FF1DB68" w14:textId="77777777">
      <w:pPr>
        <w:jc w:val="both"/>
        <w:rPr>
          <w:lang w:eastAsia="en-US"/>
        </w:rPr>
      </w:pPr>
    </w:p>
    <w:p w:rsidRPr="00123C88" w:rsidR="00123C88" w:rsidP="00123C88" w:rsidRDefault="00123C88" w14:paraId="4C7ADEED" w14:textId="77777777">
      <w:pPr>
        <w:jc w:val="both"/>
      </w:pPr>
    </w:p>
    <w:p w:rsidRPr="00123C88" w:rsidR="00123C88" w:rsidP="00123C88" w:rsidRDefault="00123C88" w14:paraId="20C70224" w14:textId="77777777">
      <w:pPr>
        <w:jc w:val="both"/>
      </w:pPr>
      <w:r w:rsidRPr="00123C88">
        <w:t xml:space="preserve">De la descripción de los riesgos cubiertos contratados se verifica que no se cubre el retiro de dinero en cajeros automáticos por uso indebido de la tarjeta robada, hurtada o extraviada. </w:t>
      </w:r>
    </w:p>
    <w:p w:rsidRPr="00123C88" w:rsidR="00123C88" w:rsidP="00123C88" w:rsidRDefault="00123C88" w14:paraId="0DA9E2F7" w14:textId="77777777">
      <w:pPr>
        <w:jc w:val="both"/>
      </w:pPr>
    </w:p>
    <w:p w:rsidRPr="00123C88" w:rsidR="00123C88" w:rsidP="00123C88" w:rsidRDefault="00123C88" w14:paraId="4974E6EF" w14:textId="77777777">
      <w:pPr>
        <w:jc w:val="both"/>
      </w:pPr>
      <w:r w:rsidRPr="00123C88">
        <w:t>El retiro de dinero en cajero automático únicamente está cubierto cuando dicho evento es producto por un uso forzado hecho por el titular a consecuencia de secuestro ocurrido dentro del territorio nacional.</w:t>
      </w:r>
    </w:p>
    <w:p w:rsidRPr="00123C88" w:rsidR="00123C88" w:rsidP="00123C88" w:rsidRDefault="00123C88" w14:paraId="24CC4A6C" w14:textId="77777777">
      <w:pPr>
        <w:jc w:val="both"/>
      </w:pPr>
    </w:p>
    <w:p w:rsidRPr="00123C88" w:rsidR="00123C88" w:rsidP="00123C88" w:rsidRDefault="00123C88" w14:paraId="4C4FE4C7" w14:textId="77777777">
      <w:pPr>
        <w:jc w:val="both"/>
      </w:pPr>
      <w:r w:rsidRPr="00123C88">
        <w:t>Asimismo, cabe advertir que la cobertura por compra fraudulenta vía internet sólo es aplicable a las tarjetas del BBVA.</w:t>
      </w:r>
    </w:p>
    <w:p w:rsidRPr="00123C88" w:rsidR="00123C88" w:rsidP="00123C88" w:rsidRDefault="00123C88" w14:paraId="30089470" w14:textId="77777777">
      <w:pPr>
        <w:jc w:val="both"/>
        <w:rPr>
          <w:color w:val="000000"/>
          <w:lang w:eastAsia="es-PE"/>
        </w:rPr>
      </w:pPr>
      <w:r w:rsidRPr="00123C88">
        <w:br/>
      </w:r>
      <w:r w:rsidRPr="00123C88">
        <w:rPr>
          <w:b/>
          <w:u w:val="single"/>
        </w:rPr>
        <w:t>OCTAVO</w:t>
      </w:r>
      <w:r w:rsidRPr="00123C88">
        <w:rPr>
          <w:b/>
        </w:rPr>
        <w:t xml:space="preserve">: </w:t>
      </w:r>
      <w:r w:rsidRPr="00123C88">
        <w:rPr>
          <w:bCs/>
        </w:rPr>
        <w:t>En el presente caso, el asegurado solicita la cobertura de las siguientes transacciones indebidas:</w:t>
      </w:r>
      <w:r w:rsidRPr="00123C88">
        <w:rPr>
          <w:color w:val="000000"/>
          <w:lang w:eastAsia="es-PE"/>
        </w:rPr>
        <w:t xml:space="preserve"> - en el BBVA seis transacciones por un total de S/. 3,790 (con cambio de contraseña vía online), - en el BCP trece transacciones por un total de $476.52, y – en CMR FALABELLA veinte transacciones por un total de S/. 346.03.</w:t>
      </w:r>
    </w:p>
    <w:p w:rsidRPr="00123C88" w:rsidR="00123C88" w:rsidP="00123C88" w:rsidRDefault="00123C88" w14:paraId="543366FA" w14:textId="77777777">
      <w:pPr>
        <w:jc w:val="both"/>
        <w:rPr>
          <w:color w:val="000000"/>
          <w:lang w:eastAsia="es-PE"/>
        </w:rPr>
      </w:pPr>
    </w:p>
    <w:p w:rsidRPr="00123C88" w:rsidR="00123C88" w:rsidP="00123C88" w:rsidRDefault="00123C88" w14:paraId="530259F0" w14:textId="77777777">
      <w:pPr>
        <w:jc w:val="both"/>
        <w:rPr>
          <w:color w:val="000000"/>
          <w:lang w:eastAsia="es-PE"/>
        </w:rPr>
      </w:pPr>
      <w:r w:rsidRPr="00123C88">
        <w:rPr>
          <w:color w:val="000000"/>
          <w:lang w:eastAsia="es-PE"/>
        </w:rPr>
        <w:t>Respecto de las primeras transacciones, estas corresponden a retiros indebidos en cajeros automáticos con la tarjeta robada del BBVA:</w:t>
      </w:r>
    </w:p>
    <w:p w:rsidRPr="00123C88" w:rsidR="00123C88" w:rsidP="00123C88" w:rsidRDefault="00123C88" w14:paraId="1C413337" w14:textId="77777777">
      <w:pPr>
        <w:jc w:val="both"/>
        <w:rPr>
          <w:color w:val="000000"/>
          <w:lang w:eastAsia="es-PE"/>
        </w:rPr>
      </w:pPr>
    </w:p>
    <w:p w:rsidRPr="00123C88" w:rsidR="00123C88" w:rsidP="00123C88" w:rsidRDefault="00123C88" w14:paraId="0C569575" w14:textId="2AC2249B">
      <w:pPr>
        <w:jc w:val="both"/>
        <w:rPr>
          <w:color w:val="000000"/>
          <w:lang w:eastAsia="es-PE"/>
        </w:rPr>
      </w:pPr>
      <w:r w:rsidRPr="00123C88">
        <w:rPr>
          <w:noProof/>
          <w:color w:val="000000"/>
          <w:lang w:eastAsia="es-PE"/>
        </w:rPr>
        <w:drawing>
          <wp:inline distT="0" distB="0" distL="0" distR="0" wp14:anchorId="332360C6" wp14:editId="0D2049F6">
            <wp:extent cx="5580380" cy="122237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222375"/>
                    </a:xfrm>
                    <a:prstGeom prst="rect">
                      <a:avLst/>
                    </a:prstGeom>
                    <a:noFill/>
                    <a:ln>
                      <a:noFill/>
                    </a:ln>
                  </pic:spPr>
                </pic:pic>
              </a:graphicData>
            </a:graphic>
          </wp:inline>
        </w:drawing>
      </w:r>
    </w:p>
    <w:p w:rsidRPr="00123C88" w:rsidR="00123C88" w:rsidP="00123C88" w:rsidRDefault="00123C88" w14:paraId="70B06020" w14:textId="77777777">
      <w:pPr>
        <w:jc w:val="both"/>
        <w:rPr>
          <w:bCs/>
          <w:lang w:eastAsia="en-US"/>
        </w:rPr>
      </w:pPr>
    </w:p>
    <w:p w:rsidRPr="00123C88" w:rsidR="00123C88" w:rsidP="00123C88" w:rsidRDefault="00123C88" w14:paraId="3964956D" w14:textId="77777777">
      <w:pPr>
        <w:jc w:val="both"/>
      </w:pPr>
      <w:r w:rsidRPr="00123C88">
        <w:lastRenderedPageBreak/>
        <w:t>En la medida que dichas transacciones indebidas corresponden a un riesgo que no forma parte de la cobertura contratada, el rechazo de cobertura efectuado por la aseguradora resulta fundamentado. En efecto, como se señaló, el seguro contratado no cubre el retiro de dinero en cajeros automáticos por uso indebido de la tarjeta robada, hurtada o extraviada.</w:t>
      </w:r>
    </w:p>
    <w:p w:rsidRPr="00123C88" w:rsidR="00123C88" w:rsidP="00123C88" w:rsidRDefault="00123C88" w14:paraId="62C53C5B" w14:textId="77777777">
      <w:pPr>
        <w:jc w:val="both"/>
      </w:pPr>
    </w:p>
    <w:p w:rsidRPr="00123C88" w:rsidR="00123C88" w:rsidP="00123C88" w:rsidRDefault="00123C88" w14:paraId="43A94D05" w14:textId="77777777">
      <w:pPr>
        <w:jc w:val="both"/>
      </w:pPr>
      <w:r w:rsidRPr="00123C88">
        <w:t>En cuanto a las segundas y terceras transacciones reclamadas, que corresponden a usos indebidos de la tarjeta del BCP y CMR que fueron robadas, de los actuados se aprecia que corresponden a transacciones vía internet, por lo que configuran compras fraudulentas vía internet.</w:t>
      </w:r>
    </w:p>
    <w:p w:rsidRPr="00123C88" w:rsidR="00123C88" w:rsidP="00123C88" w:rsidRDefault="00123C88" w14:paraId="50FC8A1D" w14:textId="77777777">
      <w:pPr>
        <w:jc w:val="both"/>
      </w:pPr>
    </w:p>
    <w:p w:rsidRPr="00123C88" w:rsidR="00123C88" w:rsidP="00123C88" w:rsidRDefault="00123C88" w14:paraId="034B5773" w14:textId="77777777">
      <w:pPr>
        <w:jc w:val="both"/>
      </w:pPr>
      <w:r w:rsidRPr="00123C88">
        <w:t>Dado que en el seguro contratado sólo se cubre el riesgo de compras fraudulentas vía internet mediante el uso indebido de la tarjeta del BBVA, se concluye que las transacciones reclamadas por el uso indebido de la tarjeta del BCP y CMR que fueron robadas no están cubiertas, por lo que el rechazo de cobertura efectuado por la aseguradora resulta fundamentado.</w:t>
      </w:r>
    </w:p>
    <w:p w:rsidRPr="00123C88" w:rsidR="00123C88" w:rsidP="00123C88" w:rsidRDefault="00123C88" w14:paraId="7C66933E" w14:textId="77777777">
      <w:pPr>
        <w:jc w:val="both"/>
        <w:rPr>
          <w:b/>
        </w:rPr>
      </w:pPr>
    </w:p>
    <w:p w:rsidRPr="00123C88" w:rsidR="00123C88" w:rsidP="00123C88" w:rsidRDefault="00123C88" w14:paraId="062BA1C6" w14:textId="77777777">
      <w:pPr>
        <w:jc w:val="both"/>
        <w:rPr>
          <w:rStyle w:val="Textoennegrita"/>
        </w:rPr>
      </w:pPr>
      <w:r w:rsidRPr="00123C88">
        <w:rPr>
          <w:rStyle w:val="Textoennegrita"/>
          <w:b w:val="0"/>
        </w:rPr>
        <w:t>Consecuentemente, en el presente caso no se ha probado uno de los supuestos de hecho que materializarían la cobertura</w:t>
      </w:r>
      <w:r w:rsidRPr="00123C88">
        <w:rPr>
          <w:lang w:val="es-MX"/>
        </w:rPr>
        <w:t xml:space="preserve"> del seguro contratado</w:t>
      </w:r>
      <w:r w:rsidRPr="00123C88">
        <w:rPr>
          <w:rStyle w:val="Textoennegrita"/>
          <w:b w:val="0"/>
        </w:rPr>
        <w:t>, esto es, no se ha demostrado la existencia de un siniestro que deba ser indemnizado bajo la Póliza del Seguro de Protección de Tarjetas BBVA.</w:t>
      </w:r>
    </w:p>
    <w:p w:rsidRPr="00123C88" w:rsidR="00123C88" w:rsidP="00123C88" w:rsidRDefault="00123C88" w14:paraId="52E9D0DE" w14:textId="77777777">
      <w:pPr>
        <w:jc w:val="both"/>
        <w:rPr>
          <w:rStyle w:val="Textoennegrita"/>
          <w:b w:val="0"/>
        </w:rPr>
      </w:pPr>
    </w:p>
    <w:p w:rsidRPr="00123C88" w:rsidR="00123C88" w:rsidP="00123C88" w:rsidRDefault="00123C88" w14:paraId="6EFEA75E" w14:textId="77777777">
      <w:pPr>
        <w:tabs>
          <w:tab w:val="left" w:pos="2386"/>
        </w:tabs>
        <w:jc w:val="both"/>
        <w:outlineLvl w:val="0"/>
        <w:rPr>
          <w:b/>
        </w:rPr>
      </w:pPr>
      <w:r w:rsidRPr="00123C88">
        <w:rPr>
          <w:b/>
        </w:rPr>
        <w:t>ATENDIENDO A LO EXPRESADO, ESTE ÓRGANO RESOLUTIVO UNIPERSONAL CONCLUYE SU APRECIACIÓN RAZONADA Y CONJUNTA AL AMPARO DE LO ESTABLECIDO EN EL REGLAMENTO DE LA DEFASEG, POR LO QUE:</w:t>
      </w:r>
    </w:p>
    <w:p w:rsidRPr="00123C88" w:rsidR="00123C88" w:rsidP="00123C88" w:rsidRDefault="00123C88" w14:paraId="3A67AF5E" w14:textId="77777777">
      <w:pPr>
        <w:jc w:val="both"/>
        <w:rPr>
          <w:b/>
        </w:rPr>
      </w:pPr>
      <w:r w:rsidRPr="00123C88">
        <w:rPr>
          <w:b/>
        </w:rPr>
        <w:t>RESUELVE:</w:t>
      </w:r>
    </w:p>
    <w:p w:rsidRPr="00123C88" w:rsidR="00123C88" w:rsidP="00123C88" w:rsidRDefault="00123C88" w14:paraId="36BF8A7B" w14:textId="77777777">
      <w:pPr>
        <w:jc w:val="both"/>
      </w:pPr>
    </w:p>
    <w:p w:rsidRPr="00123C88" w:rsidR="00123C88" w:rsidP="70F9F127" w:rsidRDefault="00123C88" w14:paraId="6D3068A6" w14:textId="6BFBD1B3">
      <w:pPr>
        <w:jc w:val="both"/>
        <w:rPr>
          <w:b w:val="1"/>
          <w:bCs w:val="1"/>
        </w:rPr>
      </w:pPr>
      <w:r w:rsidR="00123C88">
        <w:rPr/>
        <w:t>Declarar</w:t>
      </w:r>
      <w:r w:rsidRPr="70F9F127" w:rsidR="00123C88">
        <w:rPr>
          <w:b w:val="1"/>
          <w:bCs w:val="1"/>
        </w:rPr>
        <w:t xml:space="preserve"> INFUNDADA </w:t>
      </w:r>
      <w:r w:rsidR="00123C88">
        <w:rPr/>
        <w:t>la reclamación</w:t>
      </w:r>
      <w:r w:rsidRPr="70F9F127" w:rsidR="00123C88">
        <w:rPr>
          <w:b w:val="1"/>
          <w:bCs w:val="1"/>
        </w:rPr>
        <w:t xml:space="preserve"> </w:t>
      </w:r>
      <w:r w:rsidR="00123C88">
        <w:rPr/>
        <w:t>interpuesta</w:t>
      </w:r>
      <w:r w:rsidRPr="70F9F127" w:rsidR="00123C88">
        <w:rPr>
          <w:lang w:val="es-MX"/>
        </w:rPr>
        <w:t xml:space="preserve"> por</w:t>
      </w:r>
      <w:r w:rsidRPr="70F9F127" w:rsidR="00123C88">
        <w:rPr>
          <w:b w:val="1"/>
          <w:bCs w:val="1"/>
          <w:lang w:val="es-MX"/>
        </w:rPr>
        <w:t xml:space="preserve"> </w:t>
      </w:r>
      <w:r w:rsidRPr="70F9F127" w:rsidR="1B8B17D4">
        <w:rPr>
          <w:b w:val="1"/>
          <w:bCs w:val="1"/>
          <w:lang w:val="es-MX"/>
        </w:rPr>
        <w:t>......................................................................</w:t>
      </w:r>
      <w:r w:rsidRPr="70F9F127" w:rsidR="00123C88">
        <w:rPr>
          <w:b w:val="1"/>
          <w:bCs w:val="1"/>
          <w:lang w:val="es-MX"/>
        </w:rPr>
        <w:t xml:space="preserve"> </w:t>
      </w:r>
      <w:r w:rsidR="00123C88">
        <w:rPr/>
        <w:t xml:space="preserve">contra </w:t>
      </w:r>
      <w:r w:rsidRPr="70F9F127" w:rsidR="7CA5270F">
        <w:rPr>
          <w:b w:val="1"/>
          <w:bCs w:val="1"/>
          <w:lang w:val="es-MX"/>
        </w:rPr>
        <w:t>...................................</w:t>
      </w:r>
      <w:r w:rsidRPr="70F9F127" w:rsidR="00123C88">
        <w:rPr>
          <w:b w:val="1"/>
          <w:bCs w:val="1"/>
          <w:lang w:val="es-MX"/>
        </w:rPr>
        <w:t xml:space="preserve"> </w:t>
      </w:r>
      <w:r w:rsidR="00123C88">
        <w:rPr/>
        <w:t>correspondiente al</w:t>
      </w:r>
      <w:r w:rsidRPr="70F9F127" w:rsidR="00123C88">
        <w:rPr>
          <w:b w:val="1"/>
          <w:bCs w:val="1"/>
          <w:lang w:val="es-MX"/>
        </w:rPr>
        <w:t xml:space="preserve"> SEGURO DE PROTECCIÓN DE TARJETA BBVA - PÓLIZA</w:t>
      </w:r>
      <w:r w:rsidRPr="70F9F127" w:rsidR="00123C88">
        <w:rPr>
          <w:b w:val="1"/>
          <w:bCs w:val="1"/>
          <w:lang w:val="es-MX"/>
        </w:rPr>
        <w:t xml:space="preserve"> </w:t>
      </w:r>
      <w:r w:rsidRPr="70F9F127" w:rsidR="56D39D92">
        <w:rPr>
          <w:b w:val="1"/>
          <w:bCs w:val="1"/>
          <w:lang w:val="es-MX"/>
        </w:rPr>
        <w:t>...................</w:t>
      </w:r>
      <w:r w:rsidRPr="70F9F127" w:rsidR="00123C88">
        <w:rPr>
          <w:lang w:val="es-MX"/>
        </w:rPr>
        <w:t>, quedando a salvo el derecho del reclamante para recurrir ante las instancias que consideren pertinentes.</w:t>
      </w:r>
    </w:p>
    <w:p w:rsidRPr="00123C88" w:rsidR="00123C88" w:rsidP="00123C88" w:rsidRDefault="00123C88" w14:paraId="752B8B95" w14:textId="77777777">
      <w:pPr>
        <w:jc w:val="both"/>
        <w:rPr>
          <w:rStyle w:val="Textoennegrita"/>
          <w:bCs w:val="0"/>
          <w:lang w:val="es-MX"/>
        </w:rPr>
      </w:pPr>
    </w:p>
    <w:p w:rsidRPr="00123C88"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MX"/>
        </w:rPr>
      </w:pPr>
    </w:p>
    <w:p w:rsidRPr="00123C88" w:rsidR="001631D6" w:rsidP="00F202DC" w:rsidRDefault="00F15FBA" w14:paraId="48C7895B" w14:textId="35B34C94">
      <w:pPr>
        <w:jc w:val="right"/>
        <w:outlineLvl w:val="0"/>
        <w:rPr>
          <w:lang w:val="es-PE"/>
        </w:rPr>
      </w:pPr>
      <w:r w:rsidRPr="00123C88">
        <w:rPr>
          <w:lang w:val="es-PE"/>
        </w:rPr>
        <w:t xml:space="preserve">Lima, </w:t>
      </w:r>
      <w:r w:rsidRPr="00123C88" w:rsidR="00123C88">
        <w:t>04</w:t>
      </w:r>
      <w:r w:rsidRPr="00123C88" w:rsidR="0098224D">
        <w:t xml:space="preserve"> </w:t>
      </w:r>
      <w:r w:rsidRPr="00123C88">
        <w:rPr>
          <w:lang w:val="es-PE"/>
        </w:rPr>
        <w:t>de</w:t>
      </w:r>
      <w:r w:rsidRPr="00123C88" w:rsidR="00F816A3">
        <w:rPr>
          <w:lang w:val="es-PE"/>
        </w:rPr>
        <w:t xml:space="preserve"> ju</w:t>
      </w:r>
      <w:r w:rsidRPr="00123C88" w:rsidR="00123C88">
        <w:rPr>
          <w:lang w:val="es-PE"/>
        </w:rPr>
        <w:t>l</w:t>
      </w:r>
      <w:r w:rsidRPr="00123C88" w:rsidR="00F816A3">
        <w:rPr>
          <w:lang w:val="es-PE"/>
        </w:rPr>
        <w:t>io</w:t>
      </w:r>
      <w:r w:rsidRPr="00123C88" w:rsidR="001631D6">
        <w:rPr>
          <w:lang w:val="es-PE"/>
        </w:rPr>
        <w:t xml:space="preserve"> </w:t>
      </w:r>
      <w:r w:rsidRPr="00123C88">
        <w:rPr>
          <w:lang w:val="es-PE"/>
        </w:rPr>
        <w:t>de 20</w:t>
      </w:r>
      <w:r w:rsidRPr="00123C88" w:rsidR="001631D6">
        <w:rPr>
          <w:lang w:val="es-PE"/>
        </w:rPr>
        <w:t>2</w:t>
      </w:r>
      <w:r w:rsidRPr="00123C88" w:rsidR="00444D29">
        <w:rPr>
          <w:lang w:val="es-PE"/>
        </w:rPr>
        <w:t>2</w:t>
      </w:r>
    </w:p>
    <w:p w:rsidRPr="00123C88" w:rsidR="00F202DC" w:rsidP="001631D6" w:rsidRDefault="00F202DC" w14:paraId="55EA6443" w14:textId="77777777">
      <w:pPr>
        <w:jc w:val="both"/>
      </w:pPr>
    </w:p>
    <w:p w:rsidRPr="00123C88" w:rsidR="00F62F25" w:rsidP="00F62F25" w:rsidRDefault="00F62F25" w14:paraId="224709CB" w14:textId="77777777">
      <w:pPr>
        <w:jc w:val="both"/>
        <w:rPr>
          <w:b/>
          <w:bCs/>
          <w:i/>
          <w:iCs/>
        </w:rPr>
      </w:pPr>
      <w:r w:rsidRPr="00123C88">
        <w:rPr>
          <w:b/>
          <w:bCs/>
          <w:i/>
          <w:iCs/>
        </w:rPr>
        <w:t>La Secretaría Técnica certifica que la presente resolución, al haber sido emitida por el Órgano Resolutivo Unipersonal, cuenta con el voto del vocal cuyo nombre figura al final del presente documento.</w:t>
      </w:r>
    </w:p>
    <w:p w:rsidRPr="00123C88" w:rsidR="001631D6" w:rsidP="001631D6" w:rsidRDefault="001631D6" w14:paraId="024CA4C1" w14:textId="77777777">
      <w:pPr>
        <w:jc w:val="both"/>
        <w:rPr>
          <w:b/>
          <w:bCs/>
          <w:i/>
          <w:iCs/>
        </w:rPr>
      </w:pPr>
    </w:p>
    <w:p w:rsidRPr="00123C88" w:rsidR="00AD1435" w:rsidP="00AD1435" w:rsidRDefault="00AD1435" w14:paraId="227E5BAA" w14:textId="77777777">
      <w:pPr>
        <w:spacing w:line="360" w:lineRule="auto"/>
        <w:jc w:val="center"/>
        <w:rPr>
          <w:b/>
          <w:bCs/>
        </w:rPr>
      </w:pPr>
      <w:r w:rsidRPr="00123C88">
        <w:rPr>
          <w:b/>
          <w:bCs/>
        </w:rPr>
        <w:t xml:space="preserve">Rolando Eyzaguirre </w:t>
      </w:r>
      <w:proofErr w:type="spellStart"/>
      <w:r w:rsidRPr="00123C88">
        <w:rPr>
          <w:b/>
          <w:bCs/>
        </w:rPr>
        <w:t>Maccan</w:t>
      </w:r>
      <w:proofErr w:type="spellEnd"/>
      <w:r w:rsidRPr="00123C88">
        <w:rPr>
          <w:b/>
          <w:bCs/>
        </w:rPr>
        <w:t xml:space="preserve"> – Vocal</w:t>
      </w:r>
    </w:p>
    <w:p w:rsidRPr="00154640" w:rsidR="00865247" w:rsidRDefault="00865247" w14:paraId="0F6CCBAC" w14:textId="77777777"/>
    <w:sectPr w:rsidRPr="00154640" w:rsidR="00865247"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7C2A" w:rsidP="005F148C" w:rsidRDefault="00C47C2A" w14:paraId="556FF24E" w14:textId="77777777">
      <w:r>
        <w:separator/>
      </w:r>
    </w:p>
  </w:endnote>
  <w:endnote w:type="continuationSeparator" w:id="0">
    <w:p w:rsidR="00C47C2A" w:rsidP="005F148C" w:rsidRDefault="00C47C2A" w14:paraId="606D4F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7C2A" w:rsidP="005F148C" w:rsidRDefault="00C47C2A" w14:paraId="28BD590D" w14:textId="77777777">
      <w:r>
        <w:separator/>
      </w:r>
    </w:p>
  </w:footnote>
  <w:footnote w:type="continuationSeparator" w:id="0">
    <w:p w:rsidR="00C47C2A" w:rsidP="005F148C" w:rsidRDefault="00C47C2A" w14:paraId="4FB7682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6"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6"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5"/>
  </w:num>
  <w:num w:numId="9" w16cid:durableId="18228498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8"/>
  </w:num>
  <w:num w:numId="12" w16cid:durableId="248201111">
    <w:abstractNumId w:val="30"/>
  </w:num>
  <w:num w:numId="13" w16cid:durableId="7744033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5"/>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1"/>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7"/>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166743533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3C88"/>
    <w:rsid w:val="00124BAF"/>
    <w:rsid w:val="00131D5A"/>
    <w:rsid w:val="00131E5A"/>
    <w:rsid w:val="00131FAD"/>
    <w:rsid w:val="00140C67"/>
    <w:rsid w:val="00143B86"/>
    <w:rsid w:val="00145B5D"/>
    <w:rsid w:val="00150853"/>
    <w:rsid w:val="00154640"/>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50EA"/>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03EF5"/>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58C"/>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1243"/>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15BAD"/>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81538"/>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1435"/>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47C2A"/>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04E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A3423"/>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2F25"/>
    <w:rsid w:val="00F63579"/>
    <w:rsid w:val="00F6424C"/>
    <w:rsid w:val="00F71D17"/>
    <w:rsid w:val="00F741D5"/>
    <w:rsid w:val="00F816A3"/>
    <w:rsid w:val="00F96FDD"/>
    <w:rsid w:val="00F97A17"/>
    <w:rsid w:val="00FC273E"/>
    <w:rsid w:val="00FD73E0"/>
    <w:rsid w:val="00FE3F91"/>
    <w:rsid w:val="00FE77D7"/>
    <w:rsid w:val="00FF25AC"/>
    <w:rsid w:val="1B8B17D4"/>
    <w:rsid w:val="433DEBAE"/>
    <w:rsid w:val="56D39D92"/>
    <w:rsid w:val="70F9F127"/>
    <w:rsid w:val="7CA52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3716093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2527987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173564417">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3938A6C-6E85-4B8E-8989-6ECFDB49F110}"/>
</file>

<file path=customXml/itemProps3.xml><?xml version="1.0" encoding="utf-8"?>
<ds:datastoreItem xmlns:ds="http://schemas.openxmlformats.org/officeDocument/2006/customXml" ds:itemID="{3DAA09EA-6835-4454-A0CB-8DF8C88AFE5C}"/>
</file>

<file path=customXml/itemProps4.xml><?xml version="1.0" encoding="utf-8"?>
<ds:datastoreItem xmlns:ds="http://schemas.openxmlformats.org/officeDocument/2006/customXml" ds:itemID="{BE685E2E-B485-4802-83F2-3FF382856C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330</cp:revision>
  <cp:lastPrinted>2022-07-04T20:13:00Z</cp:lastPrinted>
  <dcterms:created xsi:type="dcterms:W3CDTF">2020-12-18T20:09:00Z</dcterms:created>
  <dcterms:modified xsi:type="dcterms:W3CDTF">2025-04-14T19:47:59Z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