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E6561" w:rsidR="008E48AD" w:rsidRDefault="00C62C0D" w14:paraId="76E9D2BD" w14:textId="7355FAE8">
      <w:pPr>
        <w:spacing w:before="30" w:line="260" w:lineRule="exact"/>
        <w:ind w:left="3181" w:right="3193"/>
        <w:jc w:val="center"/>
        <w:rPr>
          <w:sz w:val="24"/>
          <w:szCs w:val="24"/>
          <w:lang w:val="es-PE"/>
        </w:rPr>
      </w:pPr>
      <w:r w:rsidRPr="000E6561">
        <w:rPr>
          <w:b/>
          <w:spacing w:val="-1"/>
          <w:position w:val="-1"/>
          <w:sz w:val="24"/>
          <w:szCs w:val="24"/>
          <w:lang w:val="es-PE"/>
        </w:rPr>
        <w:t>R</w:t>
      </w:r>
      <w:r w:rsidRPr="000E6561">
        <w:rPr>
          <w:b/>
          <w:position w:val="-1"/>
          <w:sz w:val="24"/>
          <w:szCs w:val="24"/>
          <w:lang w:val="es-PE"/>
        </w:rPr>
        <w:t>E</w:t>
      </w:r>
      <w:r w:rsidRPr="000E6561">
        <w:rPr>
          <w:b/>
          <w:spacing w:val="-1"/>
          <w:position w:val="-1"/>
          <w:sz w:val="24"/>
          <w:szCs w:val="24"/>
          <w:lang w:val="es-PE"/>
        </w:rPr>
        <w:t>S</w:t>
      </w:r>
      <w:r w:rsidRPr="000E6561">
        <w:rPr>
          <w:b/>
          <w:position w:val="-1"/>
          <w:sz w:val="24"/>
          <w:szCs w:val="24"/>
          <w:lang w:val="es-PE"/>
        </w:rPr>
        <w:t>OL</w:t>
      </w:r>
      <w:r w:rsidRPr="000E6561">
        <w:rPr>
          <w:b/>
          <w:spacing w:val="-1"/>
          <w:position w:val="-1"/>
          <w:sz w:val="24"/>
          <w:szCs w:val="24"/>
          <w:lang w:val="es-PE"/>
        </w:rPr>
        <w:t>UCI</w:t>
      </w:r>
      <w:r w:rsidRPr="000E6561">
        <w:rPr>
          <w:b/>
          <w:position w:val="-1"/>
          <w:sz w:val="24"/>
          <w:szCs w:val="24"/>
          <w:lang w:val="es-PE"/>
        </w:rPr>
        <w:t>ÓN</w:t>
      </w:r>
      <w:r w:rsidRPr="000E6561">
        <w:rPr>
          <w:b/>
          <w:spacing w:val="-1"/>
          <w:position w:val="-1"/>
          <w:sz w:val="24"/>
          <w:szCs w:val="24"/>
          <w:lang w:val="es-PE"/>
        </w:rPr>
        <w:t xml:space="preserve"> </w:t>
      </w:r>
      <w:r w:rsidRPr="000E6561">
        <w:rPr>
          <w:b/>
          <w:position w:val="-1"/>
          <w:sz w:val="24"/>
          <w:szCs w:val="24"/>
          <w:lang w:val="es-PE"/>
        </w:rPr>
        <w:t>N°</w:t>
      </w:r>
      <w:r w:rsidRPr="000E6561" w:rsidR="00E918AF">
        <w:rPr>
          <w:b/>
          <w:position w:val="-1"/>
          <w:sz w:val="24"/>
          <w:szCs w:val="24"/>
          <w:lang w:val="es-PE"/>
        </w:rPr>
        <w:t>1</w:t>
      </w:r>
      <w:r w:rsidRPr="000E6561" w:rsidR="00C4151F">
        <w:rPr>
          <w:b/>
          <w:position w:val="-1"/>
          <w:sz w:val="24"/>
          <w:szCs w:val="24"/>
          <w:lang w:val="es-PE"/>
        </w:rPr>
        <w:t>64</w:t>
      </w:r>
      <w:r w:rsidRPr="000E6561" w:rsidR="00B91FCF">
        <w:rPr>
          <w:b/>
          <w:position w:val="-1"/>
          <w:sz w:val="24"/>
          <w:szCs w:val="24"/>
          <w:lang w:val="es-PE"/>
        </w:rPr>
        <w:t>/</w:t>
      </w:r>
      <w:r w:rsidRPr="000E6561">
        <w:rPr>
          <w:b/>
          <w:position w:val="-1"/>
          <w:sz w:val="24"/>
          <w:szCs w:val="24"/>
          <w:lang w:val="es-PE"/>
        </w:rPr>
        <w:t>22</w:t>
      </w:r>
    </w:p>
    <w:p w:rsidRPr="000E6561" w:rsidR="007B1649" w:rsidP="007B1649" w:rsidRDefault="007B1649" w14:paraId="76949A00" w14:textId="77777777">
      <w:pPr>
        <w:rPr>
          <w:b/>
          <w:bCs/>
          <w:sz w:val="24"/>
          <w:szCs w:val="24"/>
          <w:lang w:val="es-PE"/>
        </w:rPr>
      </w:pPr>
    </w:p>
    <w:p w:rsidRPr="000E6561" w:rsidR="000E6561" w:rsidP="000E6561" w:rsidRDefault="000E6561" w14:paraId="35EEC18F" w14:textId="77777777">
      <w:pPr>
        <w:jc w:val="both"/>
        <w:outlineLvl w:val="0"/>
        <w:rPr>
          <w:b/>
          <w:bCs/>
          <w:sz w:val="24"/>
          <w:szCs w:val="24"/>
          <w:lang w:val="es-PE"/>
        </w:rPr>
      </w:pPr>
      <w:r w:rsidRPr="000E6561">
        <w:rPr>
          <w:b/>
          <w:bCs/>
          <w:sz w:val="24"/>
          <w:szCs w:val="24"/>
          <w:lang w:val="es-PE"/>
        </w:rPr>
        <w:t>Vistos:</w:t>
      </w:r>
    </w:p>
    <w:p w:rsidRPr="000E6561" w:rsidR="000E6561" w:rsidP="000E6561" w:rsidRDefault="000E6561" w14:paraId="238464A4" w14:textId="77777777">
      <w:pPr>
        <w:jc w:val="both"/>
        <w:rPr>
          <w:b/>
          <w:bCs/>
          <w:sz w:val="24"/>
          <w:szCs w:val="24"/>
          <w:lang w:val="es-PE"/>
        </w:rPr>
      </w:pPr>
    </w:p>
    <w:p w:rsidRPr="000E6561" w:rsidR="000E6561" w:rsidP="169AD366" w:rsidRDefault="000E6561" w14:paraId="2915AB51" w14:textId="09478B0F">
      <w:pPr>
        <w:pStyle w:val="paragraph"/>
        <w:spacing w:before="0" w:beforeAutospacing="off" w:after="0" w:afterAutospacing="off"/>
        <w:jc w:val="both"/>
        <w:textAlignment w:val="baseline"/>
        <w:rPr>
          <w:lang w:val="es-PE"/>
        </w:rPr>
      </w:pPr>
      <w:r w:rsidR="000E6561">
        <w:rPr/>
        <w:t xml:space="preserve">Que, </w:t>
      </w:r>
      <w:r w:rsidRPr="169AD366" w:rsidR="000E6561">
        <w:rPr>
          <w:lang w:val="es-PE"/>
        </w:rPr>
        <w:t xml:space="preserve">con fecha 23 de junio de 2022, </w:t>
      </w:r>
      <w:r w:rsidRPr="169AD366" w:rsidR="1BCD76CB">
        <w:rPr>
          <w:b w:val="1"/>
          <w:bCs w:val="1"/>
        </w:rPr>
        <w:t>..................................................................</w:t>
      </w:r>
      <w:r w:rsidR="000E6561">
        <w:rPr/>
        <w:t xml:space="preserve"> interpone </w:t>
      </w:r>
      <w:r w:rsidR="000E6561">
        <w:rPr/>
        <w:t xml:space="preserve">reclamación ante esta Defensoría del Asegurado (DEFASEG) contra </w:t>
      </w:r>
      <w:r w:rsidRPr="169AD366" w:rsidR="3BA2D1A0">
        <w:rPr>
          <w:b w:val="1"/>
          <w:bCs w:val="1"/>
        </w:rPr>
        <w:t>.....................</w:t>
      </w:r>
      <w:r w:rsidR="000E6561">
        <w:rPr/>
        <w:t>, solicitando se le</w:t>
      </w:r>
      <w:r w:rsidR="000E6561">
        <w:rPr/>
        <w:t xml:space="preserve"> otorgue la cobertura del</w:t>
      </w:r>
      <w:r w:rsidRPr="169AD366" w:rsidR="000E6561">
        <w:rPr>
          <w:b w:val="1"/>
          <w:bCs w:val="1"/>
        </w:rPr>
        <w:t xml:space="preserve"> SEGURO DE PROTECCIÓN DE TARJETAS.</w:t>
      </w:r>
    </w:p>
    <w:p w:rsidRPr="000E6561" w:rsidR="000E6561" w:rsidP="000E6561" w:rsidRDefault="000E6561" w14:paraId="3F59FDB2"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4"/>
          <w:szCs w:val="24"/>
          <w:lang w:val="es-PE"/>
        </w:rPr>
      </w:pPr>
    </w:p>
    <w:p w:rsidRPr="000E6561" w:rsidR="000E6561" w:rsidP="000E6561" w:rsidRDefault="000E6561" w14:paraId="7A666323" w14:textId="77777777">
      <w:pPr>
        <w:jc w:val="both"/>
        <w:rPr>
          <w:rFonts w:eastAsia="Arial Unicode MS"/>
          <w:sz w:val="24"/>
          <w:szCs w:val="24"/>
          <w:lang w:val="es-PE"/>
        </w:rPr>
      </w:pPr>
      <w:r w:rsidRPr="000E6561">
        <w:rPr>
          <w:rFonts w:eastAsia="Arial Unicode MS"/>
          <w:sz w:val="24"/>
          <w:szCs w:val="24"/>
          <w:lang w:val="es-PE"/>
        </w:rPr>
        <w:t>Que, la señalada reclamación cumple con los requisitos de materia, cuantía y oportunidad establecidos en el reglamento de la DEFASEG (</w:t>
      </w:r>
      <w:hyperlink w:history="1" r:id="rId8">
        <w:r w:rsidRPr="000E6561">
          <w:rPr>
            <w:rStyle w:val="Hipervnculo"/>
            <w:rFonts w:eastAsia="Arial Unicode MS"/>
            <w:sz w:val="24"/>
            <w:szCs w:val="24"/>
            <w:lang w:val="es-PE"/>
          </w:rPr>
          <w:t>http://www.defaseg.com.pe/reglamento</w:t>
        </w:r>
      </w:hyperlink>
      <w:r w:rsidRPr="000E6561">
        <w:rPr>
          <w:rFonts w:eastAsia="Arial Unicode MS"/>
          <w:sz w:val="24"/>
          <w:szCs w:val="24"/>
          <w:lang w:val="es-PE"/>
        </w:rPr>
        <w:t>);</w:t>
      </w:r>
    </w:p>
    <w:p w:rsidRPr="000E6561" w:rsidR="000E6561" w:rsidP="000E6561" w:rsidRDefault="000E6561" w14:paraId="44F62EE0" w14:textId="77777777">
      <w:pPr>
        <w:tabs>
          <w:tab w:val="num" w:pos="720"/>
        </w:tabs>
        <w:jc w:val="both"/>
        <w:rPr>
          <w:sz w:val="24"/>
          <w:szCs w:val="24"/>
          <w:lang w:val="es-PE"/>
        </w:rPr>
      </w:pPr>
    </w:p>
    <w:p w:rsidRPr="000E6561" w:rsidR="000E6561" w:rsidP="000E6561" w:rsidRDefault="000E6561" w14:paraId="33711647" w14:textId="77777777">
      <w:pPr>
        <w:tabs>
          <w:tab w:val="num" w:pos="720"/>
        </w:tabs>
        <w:jc w:val="both"/>
        <w:rPr>
          <w:sz w:val="24"/>
          <w:szCs w:val="24"/>
          <w:lang w:val="es-PE"/>
        </w:rPr>
      </w:pPr>
      <w:r w:rsidRPr="000E6561">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0E6561" w:rsidR="000E6561" w:rsidP="000E6561" w:rsidRDefault="000E6561" w14:paraId="14705F89" w14:textId="77777777">
      <w:pPr>
        <w:jc w:val="both"/>
        <w:rPr>
          <w:rFonts w:eastAsia="Arial Unicode MS"/>
          <w:sz w:val="24"/>
          <w:szCs w:val="24"/>
          <w:lang w:val="es-PE"/>
        </w:rPr>
      </w:pPr>
    </w:p>
    <w:p w:rsidRPr="000E6561" w:rsidR="000E6561" w:rsidP="000E6561" w:rsidRDefault="000E6561" w14:paraId="360DD806" w14:textId="113A963F">
      <w:pPr>
        <w:jc w:val="both"/>
        <w:rPr>
          <w:sz w:val="24"/>
          <w:szCs w:val="24"/>
          <w:lang w:val="es-ES"/>
        </w:rPr>
      </w:pPr>
      <w:r w:rsidRPr="169AD366" w:rsidR="000E6561">
        <w:rPr>
          <w:sz w:val="24"/>
          <w:szCs w:val="24"/>
          <w:lang w:val="es-PE"/>
        </w:rPr>
        <w:t xml:space="preserve">Que, habiéndosele corrido traslado de la respectiva reclamación, </w:t>
      </w:r>
      <w:r w:rsidRPr="169AD366" w:rsidR="3BA2D1A0">
        <w:rPr>
          <w:sz w:val="24"/>
          <w:szCs w:val="24"/>
          <w:lang w:val="es-PE"/>
        </w:rPr>
        <w:t>.....................</w:t>
      </w:r>
      <w:r w:rsidRPr="169AD366" w:rsidR="000E6561">
        <w:rPr>
          <w:sz w:val="24"/>
          <w:szCs w:val="24"/>
          <w:lang w:val="es-PE"/>
        </w:rPr>
        <w:t xml:space="preserve"> presentó sus descargos y la documentación correspondiente. </w:t>
      </w:r>
    </w:p>
    <w:p w:rsidRPr="000E6561" w:rsidR="000E6561" w:rsidP="000E6561" w:rsidRDefault="000E6561" w14:paraId="4C251C12" w14:textId="77777777">
      <w:pPr>
        <w:tabs>
          <w:tab w:val="num" w:pos="720"/>
        </w:tabs>
        <w:jc w:val="both"/>
        <w:rPr>
          <w:sz w:val="24"/>
          <w:szCs w:val="24"/>
          <w:lang w:val="es-PE"/>
        </w:rPr>
      </w:pPr>
    </w:p>
    <w:p w:rsidRPr="000E6561" w:rsidR="000E6561" w:rsidP="000E6561" w:rsidRDefault="000E6561" w14:paraId="46B2B9BA" w14:textId="77777777">
      <w:pPr>
        <w:tabs>
          <w:tab w:val="num" w:pos="720"/>
        </w:tabs>
        <w:jc w:val="both"/>
        <w:rPr>
          <w:sz w:val="24"/>
          <w:szCs w:val="24"/>
          <w:lang w:val="es-PE"/>
        </w:rPr>
      </w:pPr>
      <w:r w:rsidRPr="000E6561">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0E6561">
        <w:rPr>
          <w:rFonts w:eastAsia="Arial Unicode MS"/>
          <w:sz w:val="24"/>
          <w:szCs w:val="24"/>
          <w:lang w:val="es-PE"/>
        </w:rPr>
        <w:t>de la DEFASEG</w:t>
      </w:r>
      <w:r w:rsidRPr="000E6561">
        <w:rPr>
          <w:sz w:val="24"/>
          <w:szCs w:val="24"/>
          <w:lang w:val="es-PE"/>
        </w:rPr>
        <w:t>.</w:t>
      </w:r>
    </w:p>
    <w:p w:rsidRPr="000E6561" w:rsidR="000E6561" w:rsidP="000E6561" w:rsidRDefault="000E6561" w14:paraId="518BF095" w14:textId="77777777">
      <w:pPr>
        <w:tabs>
          <w:tab w:val="num" w:pos="720"/>
        </w:tabs>
        <w:jc w:val="both"/>
        <w:rPr>
          <w:sz w:val="24"/>
          <w:szCs w:val="24"/>
          <w:lang w:val="es-PE"/>
        </w:rPr>
      </w:pPr>
    </w:p>
    <w:p w:rsidR="000E6561" w:rsidP="000E6561" w:rsidRDefault="000E6561" w14:paraId="641EC485" w14:textId="447E471C">
      <w:pPr>
        <w:spacing w:line="256" w:lineRule="auto"/>
        <w:jc w:val="both"/>
        <w:rPr>
          <w:sz w:val="24"/>
          <w:szCs w:val="24"/>
          <w:lang w:val="es-PE"/>
        </w:rPr>
      </w:pPr>
      <w:r w:rsidRPr="169AD366" w:rsidR="000E6561">
        <w:rPr>
          <w:sz w:val="24"/>
          <w:szCs w:val="24"/>
          <w:lang w:val="es-PE"/>
        </w:rPr>
        <w:t xml:space="preserve">Que, la reclamación interpuesta se sustenta resumidamente en los hechos y fundamentos siguientes: </w:t>
      </w:r>
      <w:bookmarkStart w:name="_Hlk102725553" w:id="0"/>
      <w:r w:rsidRPr="169AD366" w:rsidR="000E6561">
        <w:rPr>
          <w:sz w:val="24"/>
          <w:szCs w:val="24"/>
          <w:lang w:val="es-PE"/>
        </w:rPr>
        <w:t xml:space="preserve">a) </w:t>
      </w:r>
      <w:bookmarkEnd w:id="0"/>
      <w:r w:rsidRPr="169AD366" w:rsidR="000E6561">
        <w:rPr>
          <w:sz w:val="24"/>
          <w:szCs w:val="24"/>
          <w:lang w:val="es-PE"/>
        </w:rPr>
        <w:t xml:space="preserve">Mediante carta notarial recibida el 23 de mayo de 2022, </w:t>
      </w:r>
      <w:r w:rsidRPr="169AD366" w:rsidR="3BA2D1A0">
        <w:rPr>
          <w:sz w:val="24"/>
          <w:szCs w:val="24"/>
          <w:lang w:val="es-PE"/>
        </w:rPr>
        <w:t>.....................</w:t>
      </w:r>
      <w:r w:rsidRPr="169AD366" w:rsidR="000E6561">
        <w:rPr>
          <w:sz w:val="24"/>
          <w:szCs w:val="24"/>
          <w:lang w:val="es-PE"/>
        </w:rPr>
        <w:t xml:space="preserve"> indica a la señora </w:t>
      </w:r>
      <w:r w:rsidRPr="169AD366" w:rsidR="6B675324">
        <w:rPr>
          <w:sz w:val="24"/>
          <w:szCs w:val="24"/>
          <w:lang w:val="es-PE"/>
        </w:rPr>
        <w:t>.................</w:t>
      </w:r>
      <w:r w:rsidRPr="169AD366" w:rsidR="000E6561">
        <w:rPr>
          <w:sz w:val="24"/>
          <w:szCs w:val="24"/>
          <w:lang w:val="es-PE"/>
        </w:rPr>
        <w:t xml:space="preserve"> que el siniestro ocurrido no se encuentra amparado por la póliza contratada </w:t>
      </w:r>
      <w:r w:rsidRPr="169AD366" w:rsidR="000E6561">
        <w:rPr>
          <w:sz w:val="24"/>
          <w:szCs w:val="24"/>
          <w:lang w:val="es-PE"/>
        </w:rPr>
        <w:t>N°</w:t>
      </w:r>
      <w:r w:rsidRPr="169AD366" w:rsidR="000E6561">
        <w:rPr>
          <w:sz w:val="24"/>
          <w:szCs w:val="24"/>
          <w:lang w:val="es-PE"/>
        </w:rPr>
        <w:t xml:space="preserve"> </w:t>
      </w:r>
      <w:r w:rsidRPr="169AD366" w:rsidR="24AC38FF">
        <w:rPr>
          <w:sz w:val="24"/>
          <w:szCs w:val="24"/>
          <w:lang w:val="es-PE"/>
        </w:rPr>
        <w:t>.....................</w:t>
      </w:r>
      <w:r w:rsidRPr="169AD366" w:rsidR="000E6561">
        <w:rPr>
          <w:sz w:val="24"/>
          <w:szCs w:val="24"/>
          <w:lang w:val="es-PE"/>
        </w:rPr>
        <w:t xml:space="preserve"> debido a que incumplió con presentar la denuncia policial de inmediato, en la delegación donde ocurrieron los hechos dentro de un plazo no mayor de 24 horas de ocurrido el robo por asalto y/o secuestro; b) el certificado de seguro de protección de tarjeta contratado desde el 28 de noviembre de 2020 es </w:t>
      </w:r>
      <w:r w:rsidRPr="169AD366" w:rsidR="000E6561">
        <w:rPr>
          <w:sz w:val="24"/>
          <w:szCs w:val="24"/>
          <w:lang w:val="es-PE"/>
        </w:rPr>
        <w:t>N°</w:t>
      </w:r>
      <w:r w:rsidRPr="169AD366" w:rsidR="000E6561">
        <w:rPr>
          <w:sz w:val="24"/>
          <w:szCs w:val="24"/>
          <w:lang w:val="es-PE"/>
        </w:rPr>
        <w:t xml:space="preserve"> </w:t>
      </w:r>
      <w:r w:rsidRPr="169AD366" w:rsidR="1EA806AF">
        <w:rPr>
          <w:sz w:val="24"/>
          <w:szCs w:val="24"/>
          <w:lang w:val="es-PE"/>
        </w:rPr>
        <w:t>..............</w:t>
      </w:r>
      <w:r w:rsidRPr="169AD366" w:rsidR="000E6561">
        <w:rPr>
          <w:sz w:val="24"/>
          <w:szCs w:val="24"/>
          <w:lang w:val="es-PE"/>
        </w:rPr>
        <w:t xml:space="preserve"> y no entiende de donde sale el </w:t>
      </w:r>
      <w:r w:rsidRPr="169AD366" w:rsidR="000E6561">
        <w:rPr>
          <w:sz w:val="24"/>
          <w:szCs w:val="24"/>
          <w:lang w:val="es-PE"/>
        </w:rPr>
        <w:t>N°</w:t>
      </w:r>
      <w:r w:rsidRPr="169AD366" w:rsidR="000E6561">
        <w:rPr>
          <w:sz w:val="24"/>
          <w:szCs w:val="24"/>
          <w:lang w:val="es-PE"/>
        </w:rPr>
        <w:t xml:space="preserve"> 27101010008; c) en las exclusiones que señalan en dicho certificado no se establece en ningún lado que el no presentar la denuncia policial “de inmediato”, sea una exclusión a la cobertura del seguro; d) </w:t>
      </w:r>
      <w:r w:rsidRPr="169AD366" w:rsidR="3BA2D1A0">
        <w:rPr>
          <w:sz w:val="24"/>
          <w:szCs w:val="24"/>
          <w:lang w:val="es-PE"/>
        </w:rPr>
        <w:t>.....................</w:t>
      </w:r>
      <w:r w:rsidRPr="169AD366" w:rsidR="000E6561">
        <w:rPr>
          <w:sz w:val="24"/>
          <w:szCs w:val="24"/>
          <w:lang w:val="es-PE"/>
        </w:rPr>
        <w:t xml:space="preserve"> pretende limitar la cobertura de la póliza al señalar que el siniestro ocurrido solo debe ser por asalto y/o secuestro; sin embargo, lo contrato porque en la cláusula de coberturas y sumas aseguradas señalaba que estas eran por uso indebido de las tarjetas y no solo por robo o secuestro; indicar que, si bien el uso indebido de su tarjeta se realizó el 24 de febrero de 2022, ha tomado conocimiento de ese acto, al momento de realizar el pago de su estado de cuenta del Banco Ripley el 12 de abril de 2022, e inmediatamente realizó la denuncia correspondiente en la comisaría y en la fiscalía provincial Penal Corporativa de San Juan de Miraflores; e) </w:t>
      </w:r>
      <w:r w:rsidRPr="169AD366" w:rsidR="3BA2D1A0">
        <w:rPr>
          <w:sz w:val="24"/>
          <w:szCs w:val="24"/>
          <w:lang w:val="es-PE"/>
        </w:rPr>
        <w:t>.....................</w:t>
      </w:r>
      <w:r w:rsidRPr="169AD366" w:rsidR="000E6561">
        <w:rPr>
          <w:sz w:val="24"/>
          <w:szCs w:val="24"/>
          <w:lang w:val="es-PE"/>
        </w:rPr>
        <w:t xml:space="preserve"> no ha revisado todos los medios de prueba presentados e incluso lo señalado por el mismo Banco Ripley, en el que precisa que el robo  realizado con su tarjeta de crédito se hizo de manera presencial a través de un terminal de pago, mediante la lectura del CHIP, a través de un punto de venta IZIPAY el 24 de febrero de 2022 entre las 11 am y 1 pm, horario en el que </w:t>
      </w:r>
      <w:r w:rsidRPr="169AD366" w:rsidR="000E6561">
        <w:rPr>
          <w:sz w:val="24"/>
          <w:szCs w:val="24"/>
          <w:lang w:val="es-PE"/>
        </w:rPr>
        <w:t>esta</w:t>
      </w:r>
      <w:r w:rsidRPr="169AD366" w:rsidR="000E6561">
        <w:rPr>
          <w:sz w:val="24"/>
          <w:szCs w:val="24"/>
          <w:lang w:val="es-PE"/>
        </w:rPr>
        <w:t xml:space="preserve"> laborando. Asimismo, el Banco Ripley, ha señalado que ha verificado el proceso de aprobación de dichos consumos, lo cual no ha sido así, toda vez que ella se encontraba laborando, y la firma que se aprecia en los </w:t>
      </w:r>
      <w:r w:rsidRPr="169AD366" w:rsidR="000E6561">
        <w:rPr>
          <w:sz w:val="24"/>
          <w:szCs w:val="24"/>
          <w:lang w:val="es-PE"/>
        </w:rPr>
        <w:t>vouchers</w:t>
      </w:r>
      <w:r w:rsidRPr="169AD366" w:rsidR="000E6561">
        <w:rPr>
          <w:sz w:val="24"/>
          <w:szCs w:val="24"/>
          <w:lang w:val="es-PE"/>
        </w:rPr>
        <w:t xml:space="preserve"> ni siquiera es parecida a su rúbrica; f) la respuesta emitida por </w:t>
      </w:r>
      <w:r w:rsidRPr="169AD366" w:rsidR="3BA2D1A0">
        <w:rPr>
          <w:sz w:val="24"/>
          <w:szCs w:val="24"/>
          <w:lang w:val="es-PE"/>
        </w:rPr>
        <w:t>.....................</w:t>
      </w:r>
      <w:r w:rsidRPr="169AD366" w:rsidR="000E6561">
        <w:rPr>
          <w:sz w:val="24"/>
          <w:szCs w:val="24"/>
          <w:lang w:val="es-PE"/>
        </w:rPr>
        <w:t xml:space="preserve"> resulta </w:t>
      </w:r>
      <w:r w:rsidRPr="169AD366" w:rsidR="000E6561">
        <w:rPr>
          <w:sz w:val="24"/>
          <w:szCs w:val="24"/>
          <w:lang w:val="es-PE"/>
        </w:rPr>
        <w:t>insuficiente e inmotivada, porque el hecho de no haber presentado la denuncia de inmediato deviene en una cláusula abusiva.</w:t>
      </w:r>
    </w:p>
    <w:p w:rsidR="000E6561" w:rsidP="000E6561" w:rsidRDefault="000E6561" w14:paraId="6330F492" w14:textId="77777777">
      <w:pPr>
        <w:spacing w:line="256" w:lineRule="auto"/>
        <w:jc w:val="both"/>
        <w:rPr>
          <w:sz w:val="24"/>
          <w:szCs w:val="24"/>
          <w:lang w:val="es-PE"/>
        </w:rPr>
      </w:pPr>
    </w:p>
    <w:p w:rsidRPr="000E6561" w:rsidR="000E6561" w:rsidP="000E6561" w:rsidRDefault="000E6561" w14:paraId="0C5B0189" w14:textId="10134BB9">
      <w:pPr>
        <w:spacing w:line="256" w:lineRule="auto"/>
        <w:jc w:val="both"/>
        <w:rPr>
          <w:rFonts w:eastAsia="Calibri"/>
          <w:sz w:val="24"/>
          <w:szCs w:val="24"/>
          <w:lang w:val="es-PE"/>
        </w:rPr>
      </w:pPr>
      <w:r w:rsidRPr="169AD366" w:rsidR="000E6561">
        <w:rPr>
          <w:sz w:val="24"/>
          <w:szCs w:val="24"/>
          <w:lang w:val="es-PE"/>
        </w:rPr>
        <w:t xml:space="preserve">Que, por su parte, </w:t>
      </w:r>
      <w:r w:rsidRPr="169AD366" w:rsidR="3BA2D1A0">
        <w:rPr>
          <w:sz w:val="24"/>
          <w:szCs w:val="24"/>
          <w:lang w:val="es-PE"/>
        </w:rPr>
        <w:t>.....................</w:t>
      </w:r>
      <w:r w:rsidRPr="169AD366" w:rsidR="000E6561">
        <w:rPr>
          <w:sz w:val="24"/>
          <w:szCs w:val="24"/>
          <w:lang w:val="es-PE"/>
        </w:rPr>
        <w:t xml:space="preserve"> solicita en sus descargos que la reclamación sea desestimada, atendiendo resumidamente a lo siguiente: </w:t>
      </w:r>
      <w:r w:rsidRPr="169AD366" w:rsidR="000E6561">
        <w:rPr>
          <w:rStyle w:val="normaltextrun"/>
          <w:rFonts w:eastAsia="" w:eastAsiaTheme="minorEastAsia"/>
          <w:sz w:val="24"/>
          <w:szCs w:val="24"/>
          <w:lang w:val="es-PE"/>
        </w:rPr>
        <w:t>a)</w:t>
      </w:r>
      <w:r w:rsidRPr="169AD366" w:rsidR="000E6561">
        <w:rPr>
          <w:sz w:val="24"/>
          <w:szCs w:val="24"/>
          <w:lang w:val="es-PE"/>
        </w:rPr>
        <w:t xml:space="preserve"> El Banco Ripley del Perú contrató con </w:t>
      </w:r>
      <w:r w:rsidRPr="169AD366" w:rsidR="3BA2D1A0">
        <w:rPr>
          <w:sz w:val="24"/>
          <w:szCs w:val="24"/>
          <w:lang w:val="es-PE"/>
        </w:rPr>
        <w:t>.....................</w:t>
      </w:r>
      <w:r w:rsidRPr="169AD366" w:rsidR="000E6561">
        <w:rPr>
          <w:sz w:val="24"/>
          <w:szCs w:val="24"/>
          <w:lang w:val="es-PE"/>
        </w:rPr>
        <w:t xml:space="preserve"> la Póliza Grupo del Seguro de Protección de Tarjeta </w:t>
      </w:r>
      <w:r w:rsidRPr="169AD366" w:rsidR="000E6561">
        <w:rPr>
          <w:sz w:val="24"/>
          <w:szCs w:val="24"/>
          <w:lang w:val="es-PE"/>
        </w:rPr>
        <w:t>Nº</w:t>
      </w:r>
      <w:r w:rsidRPr="169AD366" w:rsidR="000E6561">
        <w:rPr>
          <w:sz w:val="24"/>
          <w:szCs w:val="24"/>
          <w:lang w:val="es-PE"/>
        </w:rPr>
        <w:t xml:space="preserve"> </w:t>
      </w:r>
      <w:r w:rsidRPr="169AD366" w:rsidR="33CADF39">
        <w:rPr>
          <w:sz w:val="24"/>
          <w:szCs w:val="24"/>
          <w:lang w:val="es-PE"/>
        </w:rPr>
        <w:t>..............</w:t>
      </w:r>
      <w:r w:rsidRPr="169AD366" w:rsidR="000E6561">
        <w:rPr>
          <w:sz w:val="24"/>
          <w:szCs w:val="24"/>
          <w:lang w:val="es-PE"/>
        </w:rPr>
        <w:t xml:space="preserve">, para otorgar cobertura frente al uso indebido de las tarjetas de débito o crédito, según las condiciones estipuladas en el contrato. </w:t>
      </w:r>
      <w:r w:rsidRPr="169AD366" w:rsidR="000E6561">
        <w:rPr>
          <w:sz w:val="24"/>
          <w:szCs w:val="24"/>
          <w:lang w:val="es-PE"/>
        </w:rPr>
        <w:t xml:space="preserve">Con fecha de emisión 28/11/2020, realizó la entrega efectiva a la asegurada del Certificado de Seguro de Protección de Tarjeta </w:t>
      </w:r>
      <w:r w:rsidRPr="169AD366" w:rsidR="000E6561">
        <w:rPr>
          <w:sz w:val="24"/>
          <w:szCs w:val="24"/>
          <w:lang w:val="es-PE"/>
        </w:rPr>
        <w:t>N°</w:t>
      </w:r>
      <w:r w:rsidRPr="169AD366" w:rsidR="000E6561">
        <w:rPr>
          <w:sz w:val="24"/>
          <w:szCs w:val="24"/>
          <w:lang w:val="es-PE"/>
        </w:rPr>
        <w:t xml:space="preserve"> </w:t>
      </w:r>
      <w:r w:rsidRPr="169AD366" w:rsidR="1EA806AF">
        <w:rPr>
          <w:sz w:val="24"/>
          <w:szCs w:val="24"/>
          <w:lang w:val="es-PE"/>
        </w:rPr>
        <w:t>..............</w:t>
      </w:r>
      <w:r w:rsidRPr="169AD366" w:rsidR="000E6561">
        <w:rPr>
          <w:sz w:val="24"/>
          <w:szCs w:val="24"/>
          <w:lang w:val="es-PE"/>
        </w:rPr>
        <w:t xml:space="preserve">, documento que contiene la totalidad de condiciones que regulan el seguro contratado, el mismo que obra en el expediente y ha sido debidamente suscrito y aportado por la propia reclamante; b) según puede verse en Certificado de Seguro de Protección de Tarjeta </w:t>
      </w:r>
      <w:r w:rsidRPr="169AD366" w:rsidR="000E6561">
        <w:rPr>
          <w:sz w:val="24"/>
          <w:szCs w:val="24"/>
          <w:lang w:val="es-PE"/>
        </w:rPr>
        <w:t>N°</w:t>
      </w:r>
      <w:r w:rsidRPr="169AD366" w:rsidR="000E6561">
        <w:rPr>
          <w:sz w:val="24"/>
          <w:szCs w:val="24"/>
          <w:lang w:val="es-PE"/>
        </w:rPr>
        <w:t xml:space="preserve"> </w:t>
      </w:r>
      <w:r w:rsidRPr="169AD366" w:rsidR="1EA806AF">
        <w:rPr>
          <w:sz w:val="24"/>
          <w:szCs w:val="24"/>
          <w:lang w:val="es-PE"/>
        </w:rPr>
        <w:t>..............</w:t>
      </w:r>
      <w:r w:rsidRPr="169AD366" w:rsidR="000E6561">
        <w:rPr>
          <w:sz w:val="24"/>
          <w:szCs w:val="24"/>
          <w:lang w:val="es-PE"/>
        </w:rPr>
        <w:t xml:space="preserve">, suscrito por la reclamante, una de las condiciones principales para el procedimiento y plazo para solicitar la cobertura de la Póliza es la de “Presentar la denuncia policial de inmediato, en la delegación donde ocurrieron los hechos dentro de un plazo no mayor de 24 horas de ocurrido el robo por asalto y/o secuestro”. Como condición del procedimiento de solicitud de cobertura, la asegurada debió presentar la denuncia policial en un plazo no mayor a 24 horas de ocurrido el robo; c) resaltar lo mencionado por la asegurada, en su escrito de reclamo, donde señala que habría tomado conocimiento del uso indebido de su tarjeta con fecha 12 de abril de 2022; sin embargo, y a pesar de contar con las condiciones de su póliza de seguros, realizó la denuncia policial el día 16 de abril de 2022, en clara contravención de sus obligaciones; d)  se ha rechazado el siniestro amparado en el incumplimiento de las cargas y obligaciones señaladas en el Certificado de Seguro de Protección de Tarjeta </w:t>
      </w:r>
      <w:r w:rsidRPr="169AD366" w:rsidR="000E6561">
        <w:rPr>
          <w:sz w:val="24"/>
          <w:szCs w:val="24"/>
          <w:lang w:val="es-PE"/>
        </w:rPr>
        <w:t>N°</w:t>
      </w:r>
      <w:r w:rsidRPr="169AD366" w:rsidR="000E6561">
        <w:rPr>
          <w:sz w:val="24"/>
          <w:szCs w:val="24"/>
          <w:lang w:val="es-PE"/>
        </w:rPr>
        <w:t xml:space="preserve"> </w:t>
      </w:r>
      <w:r w:rsidRPr="169AD366" w:rsidR="1EA806AF">
        <w:rPr>
          <w:sz w:val="24"/>
          <w:szCs w:val="24"/>
          <w:lang w:val="es-PE"/>
        </w:rPr>
        <w:t>..............</w:t>
      </w:r>
      <w:r w:rsidRPr="169AD366" w:rsidR="000E6561">
        <w:rPr>
          <w:sz w:val="24"/>
          <w:szCs w:val="24"/>
          <w:lang w:val="es-PE"/>
        </w:rPr>
        <w:t xml:space="preserve">, el cual ha sido debidamente suscrito y presentado por la reclamante; e) la asegurada no fue víctima de robo, secuestro o hurto, se puede inferir que, estaríamos frente a un delito informático, relacionado con el fraude informático, que implicaría la clonación de tarjetas. La clonación de tarjeta es un delito y consiste en robar la información contenida en tu plástico por medio de dispositivos electrónicos llamados </w:t>
      </w:r>
      <w:r w:rsidRPr="169AD366" w:rsidR="000E6561">
        <w:rPr>
          <w:sz w:val="24"/>
          <w:szCs w:val="24"/>
          <w:lang w:val="es-PE"/>
        </w:rPr>
        <w:t>skimmers</w:t>
      </w:r>
      <w:r w:rsidRPr="169AD366" w:rsidR="000E6561">
        <w:rPr>
          <w:sz w:val="24"/>
          <w:szCs w:val="24"/>
          <w:lang w:val="es-PE"/>
        </w:rPr>
        <w:t xml:space="preserve"> para transferir posteriormente esta información a una nueva tarjeta vacía y así realizar operaciones fraudulentas. Migración de la banda magnética al chip. Así, las coberturas señaladas en la póliza contratada, la solicitud de la asegurada para la activación del seguro de protección de tarjetas no se encuentra amparada dentro de las coberturas de </w:t>
      </w:r>
      <w:r w:rsidRPr="169AD366" w:rsidR="000E6561">
        <w:rPr>
          <w:sz w:val="24"/>
          <w:szCs w:val="24"/>
          <w:lang w:val="es-PE"/>
        </w:rPr>
        <w:t>la misma</w:t>
      </w:r>
      <w:r w:rsidRPr="169AD366" w:rsidR="000E6561">
        <w:rPr>
          <w:sz w:val="24"/>
          <w:szCs w:val="24"/>
          <w:lang w:val="es-PE"/>
        </w:rPr>
        <w:t xml:space="preserve">.  Queda demostrado que </w:t>
      </w:r>
      <w:r w:rsidRPr="169AD366" w:rsidR="3BA2D1A0">
        <w:rPr>
          <w:sz w:val="24"/>
          <w:szCs w:val="24"/>
          <w:lang w:val="es-PE"/>
        </w:rPr>
        <w:t>.....................</w:t>
      </w:r>
      <w:r w:rsidRPr="169AD366" w:rsidR="000E6561">
        <w:rPr>
          <w:sz w:val="24"/>
          <w:szCs w:val="24"/>
          <w:lang w:val="es-PE"/>
        </w:rPr>
        <w:t xml:space="preserve"> no ha efectuado ningún acto que constituya afectación o vulneración a los derechos de la reclamante.</w:t>
      </w:r>
    </w:p>
    <w:p w:rsidRPr="000E6561" w:rsidR="000E6561" w:rsidP="000E6561" w:rsidRDefault="000E6561" w14:paraId="1A56A2A0" w14:textId="77777777">
      <w:pPr>
        <w:jc w:val="both"/>
        <w:outlineLvl w:val="0"/>
        <w:rPr>
          <w:sz w:val="24"/>
          <w:szCs w:val="24"/>
          <w:lang w:val="es-PE"/>
        </w:rPr>
      </w:pPr>
      <w:r w:rsidRPr="000E6561">
        <w:rPr>
          <w:rStyle w:val="Textoennegrita"/>
          <w:sz w:val="24"/>
          <w:szCs w:val="24"/>
          <w:lang w:val="es-PE"/>
        </w:rPr>
        <w:t>Considerando:</w:t>
      </w:r>
    </w:p>
    <w:p w:rsidRPr="000E6561" w:rsidR="000E6561" w:rsidP="000E6561" w:rsidRDefault="000E6561" w14:paraId="08A998A7" w14:textId="77777777">
      <w:pPr>
        <w:jc w:val="both"/>
        <w:rPr>
          <w:sz w:val="24"/>
          <w:szCs w:val="24"/>
          <w:lang w:val="es-PE"/>
        </w:rPr>
      </w:pPr>
    </w:p>
    <w:p w:rsidRPr="000E6561" w:rsidR="000E6561" w:rsidP="000E6561" w:rsidRDefault="000E6561" w14:paraId="6D51E331" w14:textId="77777777">
      <w:pPr>
        <w:jc w:val="both"/>
        <w:rPr>
          <w:sz w:val="24"/>
          <w:szCs w:val="24"/>
          <w:lang w:val="es-PE"/>
        </w:rPr>
      </w:pPr>
      <w:r w:rsidRPr="000E6561">
        <w:rPr>
          <w:b/>
          <w:sz w:val="24"/>
          <w:szCs w:val="24"/>
          <w:u w:val="single"/>
          <w:lang w:val="es-PE"/>
        </w:rPr>
        <w:t>Primero</w:t>
      </w:r>
      <w:r w:rsidRPr="000E6561">
        <w:rPr>
          <w:b/>
          <w:sz w:val="24"/>
          <w:szCs w:val="24"/>
          <w:lang w:val="es-PE"/>
        </w:rPr>
        <w:t xml:space="preserve">: </w:t>
      </w:r>
      <w:r w:rsidRPr="000E6561">
        <w:rPr>
          <w:sz w:val="24"/>
          <w:szCs w:val="24"/>
          <w:lang w:val="es-PE"/>
        </w:rPr>
        <w:t>Conforme a su Reglamento, la</w:t>
      </w:r>
      <w:r w:rsidRPr="000E6561">
        <w:rPr>
          <w:b/>
          <w:bCs/>
          <w:sz w:val="24"/>
          <w:szCs w:val="24"/>
          <w:lang w:val="es-PE"/>
        </w:rPr>
        <w:t xml:space="preserve"> </w:t>
      </w:r>
      <w:r w:rsidRPr="000E6561">
        <w:rPr>
          <w:sz w:val="24"/>
          <w:szCs w:val="24"/>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0E6561" w:rsidR="000E6561" w:rsidP="000E6561" w:rsidRDefault="000E6561" w14:paraId="7985D0E9" w14:textId="77777777">
      <w:pPr>
        <w:jc w:val="both"/>
        <w:rPr>
          <w:sz w:val="24"/>
          <w:szCs w:val="24"/>
          <w:lang w:val="es-PE"/>
        </w:rPr>
      </w:pPr>
    </w:p>
    <w:p w:rsidRPr="000E6561" w:rsidR="000E6561" w:rsidP="000E6561" w:rsidRDefault="000E6561" w14:paraId="1DAC77DA" w14:textId="77777777">
      <w:pPr>
        <w:jc w:val="both"/>
        <w:rPr>
          <w:bCs/>
          <w:sz w:val="24"/>
          <w:szCs w:val="24"/>
          <w:lang w:val="es-PE"/>
        </w:rPr>
      </w:pPr>
      <w:r w:rsidRPr="000E6561">
        <w:rPr>
          <w:b/>
          <w:bCs/>
          <w:sz w:val="24"/>
          <w:szCs w:val="24"/>
          <w:u w:val="single"/>
          <w:lang w:val="es-PE"/>
        </w:rPr>
        <w:t>Segundo</w:t>
      </w:r>
      <w:r w:rsidRPr="000E6561">
        <w:rPr>
          <w:b/>
          <w:bCs/>
          <w:sz w:val="24"/>
          <w:szCs w:val="24"/>
          <w:lang w:val="es-PE"/>
        </w:rPr>
        <w:t>:</w:t>
      </w:r>
      <w:r w:rsidRPr="000E6561">
        <w:rPr>
          <w:bCs/>
          <w:sz w:val="24"/>
          <w:szCs w:val="24"/>
          <w:lang w:val="es-PE"/>
        </w:rPr>
        <w:t xml:space="preserve"> </w:t>
      </w:r>
      <w:r w:rsidRPr="000E6561">
        <w:rPr>
          <w:sz w:val="24"/>
          <w:szCs w:val="24"/>
          <w:lang w:val="es-PE"/>
        </w:rPr>
        <w:t xml:space="preserve">Asimismo, de acuerdo a </w:t>
      </w:r>
      <w:r w:rsidRPr="000E6561">
        <w:rPr>
          <w:bCs/>
          <w:sz w:val="24"/>
          <w:szCs w:val="24"/>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w:t>
      </w:r>
      <w:r w:rsidRPr="000E6561">
        <w:rPr>
          <w:bCs/>
          <w:sz w:val="24"/>
          <w:szCs w:val="24"/>
          <w:lang w:val="es-PE"/>
        </w:rPr>
        <w:lastRenderedPageBreak/>
        <w:t>por materias distintas al otorgamiento de cobertura, como pueden las pretensiones indemnizatorias por daños y perjuicios, por reembolso de gastos, o idoneidad de servicios, son ajenas a la competencia funcional de esta Defensoría.</w:t>
      </w:r>
    </w:p>
    <w:p w:rsidRPr="000E6561" w:rsidR="000E6561" w:rsidP="000E6561" w:rsidRDefault="000E6561" w14:paraId="7C7EADC0" w14:textId="77777777">
      <w:pPr>
        <w:jc w:val="both"/>
        <w:rPr>
          <w:bCs/>
          <w:sz w:val="24"/>
          <w:szCs w:val="24"/>
          <w:lang w:val="es-PE"/>
        </w:rPr>
      </w:pPr>
    </w:p>
    <w:p w:rsidRPr="000E6561" w:rsidR="000E6561" w:rsidP="000E6561" w:rsidRDefault="000E6561" w14:paraId="22DC8A80" w14:textId="77777777">
      <w:pPr>
        <w:jc w:val="both"/>
        <w:rPr>
          <w:sz w:val="24"/>
          <w:szCs w:val="24"/>
          <w:lang w:val="es-ES"/>
        </w:rPr>
      </w:pPr>
      <w:r w:rsidRPr="000E6561">
        <w:rPr>
          <w:b/>
          <w:bCs/>
          <w:sz w:val="24"/>
          <w:szCs w:val="24"/>
          <w:u w:val="single"/>
          <w:lang w:val="es-PE"/>
        </w:rPr>
        <w:t>Tercero</w:t>
      </w:r>
      <w:r w:rsidRPr="000E6561">
        <w:rPr>
          <w:b/>
          <w:bCs/>
          <w:sz w:val="24"/>
          <w:szCs w:val="24"/>
          <w:lang w:val="es-PE"/>
        </w:rPr>
        <w:t>:</w:t>
      </w:r>
      <w:r w:rsidRPr="000E6561">
        <w:rPr>
          <w:sz w:val="24"/>
          <w:szCs w:val="24"/>
          <w:lang w:val="es-PE"/>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0E6561" w:rsidR="000E6561" w:rsidP="000E6561" w:rsidRDefault="000E6561" w14:paraId="01BA0BC6" w14:textId="77777777">
      <w:pPr>
        <w:jc w:val="both"/>
        <w:rPr>
          <w:b/>
          <w:sz w:val="24"/>
          <w:szCs w:val="24"/>
          <w:u w:val="single"/>
          <w:lang w:val="es-PE"/>
        </w:rPr>
      </w:pPr>
    </w:p>
    <w:p w:rsidRPr="000E6561" w:rsidR="000E6561" w:rsidP="000E6561" w:rsidRDefault="000E6561" w14:paraId="5962520B" w14:textId="77777777">
      <w:pPr>
        <w:jc w:val="both"/>
        <w:rPr>
          <w:sz w:val="24"/>
          <w:szCs w:val="24"/>
          <w:lang w:val="es-PE"/>
        </w:rPr>
      </w:pPr>
      <w:r w:rsidRPr="000E6561">
        <w:rPr>
          <w:b/>
          <w:sz w:val="24"/>
          <w:szCs w:val="24"/>
          <w:u w:val="single"/>
          <w:lang w:val="es-PE"/>
        </w:rPr>
        <w:t>Cuarto</w:t>
      </w:r>
      <w:r w:rsidRPr="000E6561">
        <w:rPr>
          <w:b/>
          <w:sz w:val="24"/>
          <w:szCs w:val="24"/>
          <w:lang w:val="es-PE"/>
        </w:rPr>
        <w:t>:</w:t>
      </w:r>
      <w:r w:rsidRPr="000E6561">
        <w:rPr>
          <w:sz w:val="24"/>
          <w:szCs w:val="24"/>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0E6561" w:rsidR="000E6561" w:rsidP="000E6561" w:rsidRDefault="000E6561" w14:paraId="2BF242CC" w14:textId="77777777">
      <w:pPr>
        <w:jc w:val="both"/>
        <w:rPr>
          <w:bCs/>
          <w:sz w:val="24"/>
          <w:szCs w:val="24"/>
          <w:lang w:val="es-ES"/>
        </w:rPr>
      </w:pPr>
    </w:p>
    <w:p w:rsidRPr="000E6561" w:rsidR="000E6561" w:rsidP="000E6561" w:rsidRDefault="000E6561" w14:paraId="07F94B94" w14:textId="77777777">
      <w:pPr>
        <w:jc w:val="both"/>
        <w:rPr>
          <w:sz w:val="24"/>
          <w:szCs w:val="24"/>
          <w:lang w:val="es-PE"/>
        </w:rPr>
      </w:pPr>
      <w:r w:rsidRPr="000E6561">
        <w:rPr>
          <w:b/>
          <w:bCs/>
          <w:sz w:val="24"/>
          <w:szCs w:val="24"/>
          <w:u w:val="single"/>
          <w:lang w:val="es-PE"/>
        </w:rPr>
        <w:t>Quinto</w:t>
      </w:r>
      <w:r w:rsidRPr="000E6561">
        <w:rPr>
          <w:b/>
          <w:bCs/>
          <w:sz w:val="24"/>
          <w:szCs w:val="24"/>
          <w:lang w:val="es-PE"/>
        </w:rPr>
        <w:t xml:space="preserve">: </w:t>
      </w:r>
      <w:r w:rsidRPr="000E6561">
        <w:rPr>
          <w:bCs/>
          <w:sz w:val="24"/>
          <w:szCs w:val="24"/>
          <w:lang w:val="es-PE"/>
        </w:rPr>
        <w:t>Que, conforme al</w:t>
      </w:r>
      <w:r w:rsidRPr="000E6561">
        <w:rPr>
          <w:b/>
          <w:bCs/>
          <w:sz w:val="24"/>
          <w:szCs w:val="24"/>
          <w:lang w:val="es-PE"/>
        </w:rPr>
        <w:t xml:space="preserve"> </w:t>
      </w:r>
      <w:r w:rsidRPr="000E6561">
        <w:rPr>
          <w:sz w:val="24"/>
          <w:szCs w:val="24"/>
          <w:lang w:val="es-PE"/>
        </w:rPr>
        <w:t>artículo 196 del Código Procesal Civil, la carga de la prueba corresponde a quien afirma hechos que configuran su pretensión, o a quien los contradice alegando nuevos hechos, salvo disposición legal diferente.</w:t>
      </w:r>
    </w:p>
    <w:p w:rsidRPr="000E6561" w:rsidR="000E6561" w:rsidP="000E6561" w:rsidRDefault="000E6561" w14:paraId="01D51A7A" w14:textId="77777777">
      <w:pPr>
        <w:tabs>
          <w:tab w:val="left" w:pos="2160"/>
        </w:tabs>
        <w:jc w:val="both"/>
        <w:rPr>
          <w:sz w:val="24"/>
          <w:szCs w:val="24"/>
          <w:lang w:val="es-PE"/>
        </w:rPr>
      </w:pPr>
    </w:p>
    <w:p w:rsidRPr="000E6561" w:rsidR="000E6561" w:rsidP="000E6561" w:rsidRDefault="000E6561" w14:paraId="67656627" w14:textId="77777777">
      <w:pPr>
        <w:tabs>
          <w:tab w:val="left" w:pos="2160"/>
        </w:tabs>
        <w:jc w:val="both"/>
        <w:rPr>
          <w:sz w:val="24"/>
          <w:szCs w:val="24"/>
          <w:lang w:val="es-PE"/>
        </w:rPr>
      </w:pPr>
      <w:r w:rsidRPr="000E6561">
        <w:rPr>
          <w:b/>
          <w:sz w:val="24"/>
          <w:szCs w:val="24"/>
          <w:u w:val="single"/>
          <w:lang w:val="es-PE"/>
        </w:rPr>
        <w:t>Sexto</w:t>
      </w:r>
      <w:r w:rsidRPr="000E6561">
        <w:rPr>
          <w:b/>
          <w:sz w:val="24"/>
          <w:szCs w:val="24"/>
          <w:lang w:val="es-PE"/>
        </w:rPr>
        <w:t xml:space="preserve">: </w:t>
      </w:r>
      <w:r w:rsidRPr="000E6561">
        <w:rPr>
          <w:sz w:val="24"/>
          <w:szCs w:val="24"/>
          <w:lang w:val="es-PE"/>
        </w:rPr>
        <w:t>Sobre la base de los términos contenidos en la reclamación y en la absolución de la misma, la cuestión controvertida radica en determinar si en el presente caso el siniestro corresponde o no a un riesgo bajo cobertura del seguro contratado y si la asegurada cumplió o no con la carga de interponer la denuncia policial en el plazo señalado.</w:t>
      </w:r>
    </w:p>
    <w:p w:rsidRPr="000E6561" w:rsidR="000E6561" w:rsidP="000E6561" w:rsidRDefault="000E6561" w14:paraId="380CC9FA" w14:textId="77777777">
      <w:pPr>
        <w:tabs>
          <w:tab w:val="left" w:pos="2160"/>
        </w:tabs>
        <w:jc w:val="both"/>
        <w:rPr>
          <w:sz w:val="24"/>
          <w:szCs w:val="24"/>
          <w:lang w:val="es-PE"/>
        </w:rPr>
      </w:pPr>
    </w:p>
    <w:p w:rsidRPr="000E6561" w:rsidR="000E6561" w:rsidP="000E6561" w:rsidRDefault="000E6561" w14:paraId="5DAD4433" w14:textId="77777777">
      <w:pPr>
        <w:tabs>
          <w:tab w:val="left" w:pos="2160"/>
        </w:tabs>
        <w:jc w:val="both"/>
        <w:rPr>
          <w:sz w:val="24"/>
          <w:szCs w:val="24"/>
          <w:lang w:val="es-PE"/>
        </w:rPr>
      </w:pPr>
      <w:r w:rsidRPr="000E6561">
        <w:rPr>
          <w:sz w:val="24"/>
          <w:szCs w:val="24"/>
          <w:lang w:val="es-PE"/>
        </w:rPr>
        <w:t>Cabe señalar, que será suficiente que una de las causales de rechazo sea válida para el rechazo de cobertura resulte legítimo.</w:t>
      </w:r>
    </w:p>
    <w:p w:rsidRPr="000E6561" w:rsidR="000E6561" w:rsidP="000E6561" w:rsidRDefault="000E6561" w14:paraId="5B1E4433" w14:textId="77777777">
      <w:pPr>
        <w:jc w:val="both"/>
        <w:rPr>
          <w:b/>
          <w:sz w:val="24"/>
          <w:szCs w:val="24"/>
          <w:u w:val="single"/>
          <w:lang w:val="es-PE"/>
        </w:rPr>
      </w:pPr>
    </w:p>
    <w:p w:rsidRPr="000E6561" w:rsidR="000E6561" w:rsidP="000E6561" w:rsidRDefault="000E6561" w14:paraId="332B330B" w14:textId="0D75C532">
      <w:pPr>
        <w:tabs>
          <w:tab w:val="left" w:pos="2160"/>
        </w:tabs>
        <w:jc w:val="both"/>
        <w:rPr>
          <w:sz w:val="24"/>
          <w:szCs w:val="24"/>
          <w:lang w:val="es-PE"/>
        </w:rPr>
      </w:pPr>
      <w:r w:rsidRPr="169AD366" w:rsidR="000E6561">
        <w:rPr>
          <w:b w:val="1"/>
          <w:bCs w:val="1"/>
          <w:sz w:val="24"/>
          <w:szCs w:val="24"/>
          <w:u w:val="single"/>
          <w:lang w:val="es-PE"/>
        </w:rPr>
        <w:t>Séptimo</w:t>
      </w:r>
      <w:r w:rsidRPr="169AD366" w:rsidR="000E6561">
        <w:rPr>
          <w:b w:val="1"/>
          <w:bCs w:val="1"/>
          <w:sz w:val="24"/>
          <w:szCs w:val="24"/>
          <w:lang w:val="es-PE"/>
        </w:rPr>
        <w:t>:</w:t>
      </w:r>
      <w:r w:rsidRPr="169AD366" w:rsidR="000E6561">
        <w:rPr>
          <w:sz w:val="24"/>
          <w:szCs w:val="24"/>
          <w:lang w:val="es-PE"/>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169AD366" w:rsidR="3BA2D1A0">
        <w:rPr>
          <w:sz w:val="24"/>
          <w:szCs w:val="24"/>
          <w:lang w:val="es-PE"/>
        </w:rPr>
        <w:t>.....................</w:t>
      </w:r>
      <w:r w:rsidRPr="169AD366" w:rsidR="000E6561">
        <w:rPr>
          <w:sz w:val="24"/>
          <w:szCs w:val="24"/>
          <w:lang w:val="es-PE"/>
        </w:rPr>
        <w:t xml:space="preserve">, empresa esta última distinta al señalado banco.  Conforme a ello, cualquier disconformidad de la reclamante respecto al servicio financiero recibido, son ajenas a la relación contractual que mantiene con </w:t>
      </w:r>
      <w:r w:rsidRPr="169AD366" w:rsidR="3BA2D1A0">
        <w:rPr>
          <w:sz w:val="24"/>
          <w:szCs w:val="24"/>
          <w:lang w:val="es-PE"/>
        </w:rPr>
        <w:t>.....................</w:t>
      </w:r>
      <w:r w:rsidRPr="169AD366" w:rsidR="000E6561">
        <w:rPr>
          <w:sz w:val="24"/>
          <w:szCs w:val="24"/>
          <w:lang w:val="es-PE"/>
        </w:rPr>
        <w:t>, independientemente que la póliza se haya contratado a través de la señalada empresa financiera.</w:t>
      </w:r>
    </w:p>
    <w:p w:rsidRPr="000E6561" w:rsidR="000E6561" w:rsidP="000E6561" w:rsidRDefault="000E6561" w14:paraId="1B51F0A9" w14:textId="77777777">
      <w:pPr>
        <w:jc w:val="both"/>
        <w:rPr>
          <w:b/>
          <w:sz w:val="24"/>
          <w:szCs w:val="24"/>
          <w:u w:val="single"/>
          <w:lang w:val="es-PE"/>
        </w:rPr>
      </w:pPr>
    </w:p>
    <w:p w:rsidRPr="000E6561" w:rsidR="000E6561" w:rsidP="000E6561" w:rsidRDefault="000E6561" w14:paraId="318A37B2" w14:textId="295A2AD9">
      <w:pPr>
        <w:jc w:val="both"/>
        <w:rPr>
          <w:sz w:val="24"/>
          <w:szCs w:val="24"/>
          <w:lang w:val="es-ES"/>
        </w:rPr>
      </w:pPr>
      <w:r w:rsidRPr="169AD366" w:rsidR="000E6561">
        <w:rPr>
          <w:b w:val="1"/>
          <w:bCs w:val="1"/>
          <w:sz w:val="24"/>
          <w:szCs w:val="24"/>
          <w:u w:val="single"/>
          <w:lang w:val="es-PE"/>
        </w:rPr>
        <w:t>Octavo</w:t>
      </w:r>
      <w:r w:rsidRPr="169AD366" w:rsidR="000E6561">
        <w:rPr>
          <w:b w:val="1"/>
          <w:bCs w:val="1"/>
          <w:sz w:val="24"/>
          <w:szCs w:val="24"/>
          <w:lang w:val="es-PE"/>
        </w:rPr>
        <w:t>:</w:t>
      </w:r>
      <w:r w:rsidRPr="169AD366" w:rsidR="000E6561">
        <w:rPr>
          <w:sz w:val="24"/>
          <w:szCs w:val="24"/>
          <w:lang w:val="es-PE"/>
        </w:rPr>
        <w:t xml:space="preserve"> En autos obra el Certificado de Seguro de Protección de Tarjeta </w:t>
      </w:r>
      <w:r w:rsidRPr="169AD366" w:rsidR="000E6561">
        <w:rPr>
          <w:sz w:val="24"/>
          <w:szCs w:val="24"/>
          <w:lang w:val="es-PE"/>
        </w:rPr>
        <w:t>N°</w:t>
      </w:r>
      <w:r w:rsidRPr="169AD366" w:rsidR="000E6561">
        <w:rPr>
          <w:sz w:val="24"/>
          <w:szCs w:val="24"/>
          <w:lang w:val="es-PE"/>
        </w:rPr>
        <w:t xml:space="preserve"> </w:t>
      </w:r>
      <w:r w:rsidRPr="169AD366" w:rsidR="1EA806AF">
        <w:rPr>
          <w:sz w:val="24"/>
          <w:szCs w:val="24"/>
          <w:lang w:val="es-PE"/>
        </w:rPr>
        <w:t>..............</w:t>
      </w:r>
      <w:r w:rsidRPr="169AD366" w:rsidR="000E6561">
        <w:rPr>
          <w:sz w:val="24"/>
          <w:szCs w:val="24"/>
          <w:lang w:val="es-PE"/>
        </w:rPr>
        <w:t xml:space="preserve"> en el cual se detallan las siguientes coberturas contratadas:</w:t>
      </w:r>
    </w:p>
    <w:p w:rsidRPr="000E6561" w:rsidR="000E6561" w:rsidP="000E6561" w:rsidRDefault="000E6561" w14:paraId="1E877943" w14:textId="5CE22508">
      <w:pPr>
        <w:tabs>
          <w:tab w:val="left" w:pos="2160"/>
        </w:tabs>
        <w:jc w:val="center"/>
        <w:rPr>
          <w:sz w:val="24"/>
          <w:szCs w:val="24"/>
        </w:rPr>
      </w:pPr>
      <w:r w:rsidRPr="000E6561">
        <w:rPr>
          <w:noProof/>
          <w:sz w:val="24"/>
          <w:szCs w:val="24"/>
        </w:rPr>
        <w:lastRenderedPageBreak/>
        <w:drawing>
          <wp:inline distT="0" distB="0" distL="0" distR="0" wp14:anchorId="0AA70ADC" wp14:editId="6EB97C4A">
            <wp:extent cx="5391150" cy="220980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91150" cy="2209800"/>
                    </a:xfrm>
                    <a:prstGeom prst="rect">
                      <a:avLst/>
                    </a:prstGeom>
                    <a:noFill/>
                    <a:ln>
                      <a:noFill/>
                    </a:ln>
                  </pic:spPr>
                </pic:pic>
              </a:graphicData>
            </a:graphic>
          </wp:inline>
        </w:drawing>
      </w:r>
    </w:p>
    <w:p w:rsidRPr="000E6561" w:rsidR="000E6561" w:rsidP="000E6561" w:rsidRDefault="000E6561" w14:paraId="4E43D1C3" w14:textId="77777777">
      <w:pPr>
        <w:tabs>
          <w:tab w:val="left" w:pos="2160"/>
        </w:tabs>
        <w:jc w:val="both"/>
        <w:rPr>
          <w:sz w:val="24"/>
          <w:szCs w:val="24"/>
        </w:rPr>
      </w:pPr>
    </w:p>
    <w:p w:rsidRPr="000E6561" w:rsidR="000E6561" w:rsidP="000E6561" w:rsidRDefault="000E6561" w14:paraId="1AD2F830" w14:textId="77777777">
      <w:pPr>
        <w:jc w:val="both"/>
        <w:rPr>
          <w:noProof/>
          <w:sz w:val="24"/>
          <w:szCs w:val="24"/>
          <w:lang w:val="es-PE"/>
        </w:rPr>
      </w:pPr>
      <w:r w:rsidRPr="000E6561">
        <w:rPr>
          <w:noProof/>
          <w:sz w:val="24"/>
          <w:szCs w:val="24"/>
          <w:lang w:val="es-PE"/>
        </w:rPr>
        <w:t>En este caso, conforme a lo sustentando por la reclamante, con fecha 06 de abril de 2022 a las 17:12 horas aproximadamente toma conocimiento que le habían realizado compras desde su tarjeta de credito del Banco Ripley por la suma S/. 5,000.00 (Cinco Mil Soles), tal y como se advierte de lo siguiente:</w:t>
      </w:r>
    </w:p>
    <w:p w:rsidRPr="000E6561" w:rsidR="000E6561" w:rsidP="000E6561" w:rsidRDefault="000E6561" w14:paraId="2A8814D1" w14:textId="77777777">
      <w:pPr>
        <w:jc w:val="both"/>
        <w:rPr>
          <w:noProof/>
          <w:sz w:val="24"/>
          <w:szCs w:val="24"/>
          <w:lang w:val="es-PE"/>
        </w:rPr>
      </w:pPr>
    </w:p>
    <w:p w:rsidRPr="000E6561" w:rsidR="000E6561" w:rsidP="000E6561" w:rsidRDefault="000E6561" w14:paraId="4193656D" w14:textId="4E80A6D7">
      <w:pPr>
        <w:jc w:val="both"/>
      </w:pPr>
      <w:r w:rsidR="4F9618A2">
        <w:rPr/>
        <w:t>............................................................................................</w:t>
      </w:r>
    </w:p>
    <w:p w:rsidRPr="000E6561" w:rsidR="000E6561" w:rsidP="000E6561" w:rsidRDefault="000E6561" w14:paraId="4EA6D5B9" w14:textId="77777777">
      <w:pPr>
        <w:jc w:val="both"/>
        <w:rPr>
          <w:noProof/>
          <w:sz w:val="24"/>
          <w:szCs w:val="24"/>
        </w:rPr>
      </w:pPr>
    </w:p>
    <w:p w:rsidRPr="000E6561" w:rsidR="000E6561" w:rsidP="000E6561" w:rsidRDefault="000E6561" w14:paraId="7161ECDA" w14:textId="5CF35C72">
      <w:pPr>
        <w:jc w:val="both"/>
      </w:pPr>
      <w:r w:rsidR="4F9618A2">
        <w:rPr/>
        <w:t>..........................................................................................................</w:t>
      </w:r>
    </w:p>
    <w:p w:rsidR="169AD366" w:rsidP="169AD366" w:rsidRDefault="169AD366" w14:paraId="31BB4EE2" w14:textId="5464E151">
      <w:pPr>
        <w:jc w:val="both"/>
      </w:pPr>
    </w:p>
    <w:p w:rsidRPr="000E6561" w:rsidR="000E6561" w:rsidP="000E6561" w:rsidRDefault="000E6561" w14:paraId="54C84E72" w14:textId="77777777">
      <w:pPr>
        <w:jc w:val="both"/>
        <w:rPr>
          <w:noProof/>
          <w:sz w:val="24"/>
          <w:szCs w:val="24"/>
        </w:rPr>
      </w:pPr>
    </w:p>
    <w:p w:rsidRPr="000E6561" w:rsidR="000E6561" w:rsidP="000E6561" w:rsidRDefault="000E6561" w14:paraId="237650F2" w14:textId="77777777">
      <w:pPr>
        <w:jc w:val="both"/>
        <w:rPr>
          <w:noProof/>
          <w:sz w:val="24"/>
          <w:szCs w:val="24"/>
          <w:lang w:val="es-PE"/>
        </w:rPr>
      </w:pPr>
      <w:r w:rsidRPr="000E6561">
        <w:rPr>
          <w:noProof/>
          <w:sz w:val="24"/>
          <w:szCs w:val="24"/>
          <w:lang w:val="es-PE"/>
        </w:rPr>
        <w:t>Asimismo, es importante tener presente que los consumos no autorizados se realizaron de manera presencial, tal y como informa el Banco Ripley; sin embargo, la reclamante no ha denunciado el robo y/o hurto  de la misma, estando siempre la tarjeta de crédito en su poder:</w:t>
      </w:r>
    </w:p>
    <w:p w:rsidRPr="000E6561" w:rsidR="000E6561" w:rsidP="000E6561" w:rsidRDefault="000E6561" w14:paraId="0D0C0C1D" w14:textId="77777777">
      <w:pPr>
        <w:jc w:val="both"/>
        <w:rPr>
          <w:noProof/>
          <w:sz w:val="24"/>
          <w:szCs w:val="24"/>
          <w:lang w:val="es-PE"/>
        </w:rPr>
      </w:pPr>
    </w:p>
    <w:p w:rsidRPr="000E6561" w:rsidR="000E6561" w:rsidP="000E6561" w:rsidRDefault="000E6561" w14:paraId="223970DB" w14:textId="6F232C16">
      <w:pPr>
        <w:jc w:val="center"/>
      </w:pPr>
      <w:r w:rsidR="432A654B">
        <w:rPr/>
        <w:t>...............................................................................................</w:t>
      </w:r>
    </w:p>
    <w:p w:rsidR="169AD366" w:rsidP="169AD366" w:rsidRDefault="169AD366" w14:paraId="2F11DF8F" w14:textId="58065645">
      <w:pPr>
        <w:jc w:val="center"/>
      </w:pPr>
    </w:p>
    <w:p w:rsidRPr="000E6561" w:rsidR="000E6561" w:rsidP="000E6561" w:rsidRDefault="000E6561" w14:paraId="10AB3D81" w14:textId="77777777">
      <w:pPr>
        <w:jc w:val="both"/>
        <w:rPr>
          <w:noProof/>
          <w:sz w:val="24"/>
          <w:szCs w:val="24"/>
        </w:rPr>
      </w:pPr>
    </w:p>
    <w:p w:rsidRPr="00637A51" w:rsidR="000E6561" w:rsidP="000E6561" w:rsidRDefault="000E6561" w14:paraId="020EB3B1" w14:textId="2CB54637">
      <w:pPr>
        <w:jc w:val="both"/>
        <w:rPr>
          <w:noProof/>
          <w:sz w:val="24"/>
          <w:szCs w:val="24"/>
          <w:lang w:val="es-PE"/>
        </w:rPr>
      </w:pPr>
      <w:r w:rsidRPr="000E6561">
        <w:rPr>
          <w:noProof/>
          <w:sz w:val="24"/>
          <w:szCs w:val="24"/>
          <w:lang w:val="es-PE"/>
        </w:rPr>
        <w:t>El uso indebido de la tarjeta de crédito no se realizo en establecimientos comerciales o en cajeros automáticos a consecuencia de robo por asalto, secuestro, hurto agravado o hurto simple (supuestos 1). Asimismo, el uso indebido de la tarjeta de crédito no fue a consecuencia de estafa mediante las modalidades de Phishing - Vishing (supuesto 2), tampoco se robo dinero extraído del cajero automático (supuesto 3), ni se produjo el robo de compras realizadas (supuesto 4).</w:t>
      </w:r>
    </w:p>
    <w:p w:rsidRPr="000E6561" w:rsidR="000E6561" w:rsidP="000E6561" w:rsidRDefault="000E6561" w14:paraId="09104ABF" w14:textId="77777777">
      <w:pPr>
        <w:jc w:val="both"/>
        <w:rPr>
          <w:noProof/>
          <w:sz w:val="24"/>
          <w:szCs w:val="24"/>
        </w:rPr>
      </w:pPr>
    </w:p>
    <w:p w:rsidRPr="000E6561" w:rsidR="000E6561" w:rsidP="000E6561" w:rsidRDefault="000E6561" w14:paraId="511032C4" w14:textId="77777777">
      <w:pPr>
        <w:jc w:val="both"/>
        <w:rPr>
          <w:noProof/>
          <w:sz w:val="24"/>
          <w:szCs w:val="24"/>
          <w:lang w:val="es-PE"/>
        </w:rPr>
      </w:pPr>
      <w:r w:rsidRPr="000E6561">
        <w:rPr>
          <w:noProof/>
          <w:sz w:val="24"/>
          <w:szCs w:val="24"/>
          <w:lang w:val="es-PE"/>
        </w:rPr>
        <w:t>Finalmente, tampoco nos encontramos ante los supuestos 5, 6 y 7.</w:t>
      </w:r>
    </w:p>
    <w:p w:rsidRPr="000E6561" w:rsidR="000E6561" w:rsidP="000E6561" w:rsidRDefault="000E6561" w14:paraId="75786E92" w14:textId="77777777">
      <w:pPr>
        <w:jc w:val="both"/>
        <w:rPr>
          <w:noProof/>
          <w:sz w:val="24"/>
          <w:szCs w:val="24"/>
          <w:lang w:val="es-PE"/>
        </w:rPr>
      </w:pPr>
    </w:p>
    <w:p w:rsidRPr="000E6561" w:rsidR="000E6561" w:rsidP="000E6561" w:rsidRDefault="000E6561" w14:paraId="2836BEBE" w14:textId="77777777">
      <w:pPr>
        <w:jc w:val="both"/>
        <w:rPr>
          <w:sz w:val="24"/>
          <w:szCs w:val="24"/>
          <w:lang w:val="es-PE"/>
        </w:rPr>
      </w:pPr>
      <w:r w:rsidRPr="000E6561">
        <w:rPr>
          <w:sz w:val="24"/>
          <w:szCs w:val="24"/>
          <w:lang w:val="es-PE"/>
        </w:rPr>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Pr="000E6561" w:rsidR="000E6561" w:rsidP="000E6561" w:rsidRDefault="000E6561" w14:paraId="5740417C" w14:textId="77777777">
      <w:pPr>
        <w:jc w:val="both"/>
        <w:rPr>
          <w:sz w:val="24"/>
          <w:szCs w:val="24"/>
          <w:lang w:val="es-PE"/>
        </w:rPr>
      </w:pPr>
    </w:p>
    <w:p w:rsidRPr="000E6561" w:rsidR="000E6561" w:rsidP="000E6561" w:rsidRDefault="000E6561" w14:paraId="571D104E" w14:textId="77777777">
      <w:pPr>
        <w:jc w:val="both"/>
        <w:rPr>
          <w:sz w:val="24"/>
          <w:szCs w:val="24"/>
          <w:lang w:val="es-PE"/>
        </w:rPr>
      </w:pPr>
      <w:r w:rsidRPr="000E6561">
        <w:rPr>
          <w:sz w:val="24"/>
          <w:szCs w:val="24"/>
          <w:lang w:val="es-PE"/>
        </w:rPr>
        <w:t xml:space="preserve">Al respecto, es aplicable lo sancionado en la sétima regla interpretativa contenida en el artículo IV de la Ley Nro. 29946 – Ley del Contrato de Seguro: </w:t>
      </w:r>
      <w:r w:rsidRPr="000E6561">
        <w:rPr>
          <w:b/>
          <w:bCs/>
          <w:i/>
          <w:iCs/>
          <w:sz w:val="24"/>
          <w:szCs w:val="24"/>
          <w:lang w:val="es-PE"/>
        </w:rPr>
        <w:t>“La cobertura,</w:t>
      </w:r>
      <w:r w:rsidRPr="000E6561">
        <w:rPr>
          <w:i/>
          <w:iCs/>
          <w:sz w:val="24"/>
          <w:szCs w:val="24"/>
          <w:lang w:val="es-PE"/>
        </w:rPr>
        <w:t xml:space="preserve"> exclusiones </w:t>
      </w:r>
      <w:r w:rsidRPr="000E6561">
        <w:rPr>
          <w:b/>
          <w:bCs/>
          <w:i/>
          <w:iCs/>
          <w:sz w:val="24"/>
          <w:szCs w:val="24"/>
          <w:lang w:val="es-PE"/>
        </w:rPr>
        <w:t xml:space="preserve">y, en general, la extensión del riesgo, </w:t>
      </w:r>
      <w:r w:rsidRPr="000E6561">
        <w:rPr>
          <w:i/>
          <w:iCs/>
          <w:sz w:val="24"/>
          <w:szCs w:val="24"/>
          <w:lang w:val="es-PE"/>
        </w:rPr>
        <w:t xml:space="preserve">así como los derechos de los beneficiarios, previstos en el contrato de seguro, </w:t>
      </w:r>
      <w:r w:rsidRPr="000E6561">
        <w:rPr>
          <w:b/>
          <w:bCs/>
          <w:i/>
          <w:iCs/>
          <w:sz w:val="24"/>
          <w:szCs w:val="24"/>
          <w:lang w:val="es-PE"/>
        </w:rPr>
        <w:t xml:space="preserve">deben interpretarse literalmente” </w:t>
      </w:r>
      <w:r w:rsidRPr="000E6561">
        <w:rPr>
          <w:sz w:val="24"/>
          <w:szCs w:val="24"/>
          <w:lang w:val="es-PE"/>
        </w:rPr>
        <w:t>(lo destacado es nuestro); y, en este sentido, carece de sustento pretender que la aseguradora deba otorgar cobertura a riesgos que no han sido aceptados.</w:t>
      </w:r>
    </w:p>
    <w:p w:rsidRPr="000E6561" w:rsidR="000E6561" w:rsidP="000E6561" w:rsidRDefault="000E6561" w14:paraId="11076D82" w14:textId="77777777">
      <w:pPr>
        <w:jc w:val="both"/>
        <w:rPr>
          <w:sz w:val="24"/>
          <w:szCs w:val="24"/>
          <w:lang w:val="es-PE"/>
        </w:rPr>
      </w:pPr>
    </w:p>
    <w:p w:rsidRPr="000E6561" w:rsidR="000E6561" w:rsidP="000E6561" w:rsidRDefault="000E6561" w14:paraId="6500E0A7" w14:textId="77777777">
      <w:pPr>
        <w:jc w:val="both"/>
        <w:rPr>
          <w:rStyle w:val="Textoennegrita"/>
          <w:b w:val="0"/>
          <w:bCs w:val="0"/>
          <w:noProof/>
          <w:sz w:val="24"/>
          <w:szCs w:val="24"/>
          <w:lang w:val="es-PE"/>
        </w:rPr>
      </w:pPr>
      <w:r w:rsidRPr="000E6561">
        <w:rPr>
          <w:noProof/>
          <w:sz w:val="24"/>
          <w:szCs w:val="24"/>
          <w:lang w:val="es-PE"/>
        </w:rPr>
        <w:t xml:space="preserve">Al respecto, no </w:t>
      </w:r>
      <w:r w:rsidRPr="000E6561">
        <w:rPr>
          <w:rStyle w:val="Textoennegrita"/>
          <w:b w:val="0"/>
          <w:sz w:val="24"/>
          <w:szCs w:val="24"/>
          <w:lang w:val="es-PE"/>
        </w:rPr>
        <w:t>se desconoce que se hayan realizado operaciones no autorizadas, lo que sucede es que dicho supuesto no se encuentra como un riesgo coberturado en la póliza contrada.</w:t>
      </w:r>
    </w:p>
    <w:p w:rsidRPr="000E6561" w:rsidR="000E6561" w:rsidP="000E6561" w:rsidRDefault="000E6561" w14:paraId="6DB74AFF" w14:textId="77777777">
      <w:pPr>
        <w:jc w:val="both"/>
        <w:rPr>
          <w:sz w:val="24"/>
          <w:szCs w:val="24"/>
          <w:lang w:val="es-MX"/>
        </w:rPr>
      </w:pPr>
    </w:p>
    <w:p w:rsidRPr="000E6561" w:rsidR="000E6561" w:rsidP="000E6561" w:rsidRDefault="000E6561" w14:paraId="2BC4FACB" w14:textId="77777777">
      <w:pPr>
        <w:tabs>
          <w:tab w:val="left" w:pos="2160"/>
        </w:tabs>
        <w:jc w:val="both"/>
        <w:rPr>
          <w:rStyle w:val="Textoennegrita"/>
          <w:b w:val="0"/>
          <w:sz w:val="24"/>
          <w:szCs w:val="24"/>
          <w:lang w:val="es-ES"/>
        </w:rPr>
      </w:pPr>
      <w:r w:rsidRPr="000E6561">
        <w:rPr>
          <w:rStyle w:val="Textoennegrita"/>
          <w:b w:val="0"/>
          <w:sz w:val="24"/>
          <w:szCs w:val="24"/>
          <w:lang w:val="es-PE"/>
        </w:rPr>
        <w:t>Consecuentemente, en el presente caso no se ha probado ninguno de los supuestos de hecho que materializarían la cobertura</w:t>
      </w:r>
      <w:r w:rsidRPr="000E6561">
        <w:rPr>
          <w:sz w:val="24"/>
          <w:szCs w:val="24"/>
          <w:lang w:val="es-MX"/>
        </w:rPr>
        <w:t xml:space="preserve"> del Seguro Contratado</w:t>
      </w:r>
      <w:r w:rsidRPr="000E6561">
        <w:rPr>
          <w:rStyle w:val="Textoennegrita"/>
          <w:b w:val="0"/>
          <w:sz w:val="24"/>
          <w:szCs w:val="24"/>
          <w:lang w:val="es-PE"/>
        </w:rPr>
        <w:t>, esto es, no se ha demostrado la existencia de un siniestro que deba ser indemnizado bajo el Seguro contratado.</w:t>
      </w:r>
    </w:p>
    <w:p w:rsidRPr="000E6561" w:rsidR="000E6561" w:rsidP="000E6561" w:rsidRDefault="000E6561" w14:paraId="3ED615CA" w14:textId="77777777">
      <w:pPr>
        <w:tabs>
          <w:tab w:val="left" w:pos="2160"/>
        </w:tabs>
        <w:jc w:val="both"/>
        <w:rPr>
          <w:rStyle w:val="Textoennegrita"/>
          <w:b w:val="0"/>
          <w:sz w:val="24"/>
          <w:szCs w:val="24"/>
          <w:lang w:val="es-PE"/>
        </w:rPr>
      </w:pPr>
    </w:p>
    <w:p w:rsidRPr="000E6561" w:rsidR="000E6561" w:rsidP="169AD366" w:rsidRDefault="000E6561" w14:paraId="360EAA45" w14:textId="662192B2">
      <w:pPr>
        <w:jc w:val="both"/>
        <w:rPr>
          <w:b w:val="1"/>
          <w:bCs w:val="1"/>
          <w:sz w:val="24"/>
          <w:szCs w:val="24"/>
          <w:lang w:val="es-PE"/>
        </w:rPr>
      </w:pPr>
      <w:r w:rsidRPr="169AD366" w:rsidR="000E6561">
        <w:rPr>
          <w:b w:val="1"/>
          <w:bCs w:val="1"/>
          <w:sz w:val="24"/>
          <w:szCs w:val="24"/>
          <w:u w:val="single"/>
          <w:lang w:val="es-PE"/>
        </w:rPr>
        <w:t>Noveno</w:t>
      </w:r>
      <w:r w:rsidRPr="169AD366" w:rsidR="000E6561">
        <w:rPr>
          <w:b w:val="1"/>
          <w:bCs w:val="1"/>
          <w:sz w:val="24"/>
          <w:szCs w:val="24"/>
          <w:lang w:val="es-PE"/>
        </w:rPr>
        <w:t xml:space="preserve">: </w:t>
      </w:r>
      <w:r w:rsidRPr="169AD366" w:rsidR="000E6561">
        <w:rPr>
          <w:sz w:val="24"/>
          <w:szCs w:val="24"/>
          <w:lang w:val="es-PE"/>
        </w:rPr>
        <w:t xml:space="preserve">Asimismo, </w:t>
      </w:r>
      <w:r w:rsidRPr="169AD366" w:rsidR="3BA2D1A0">
        <w:rPr>
          <w:sz w:val="24"/>
          <w:szCs w:val="24"/>
          <w:lang w:val="es-PE"/>
        </w:rPr>
        <w:t>.....................</w:t>
      </w:r>
      <w:r w:rsidRPr="169AD366" w:rsidR="000E6561">
        <w:rPr>
          <w:sz w:val="24"/>
          <w:szCs w:val="24"/>
          <w:lang w:val="es-PE"/>
        </w:rPr>
        <w:t xml:space="preserve"> en su carta de rechazo señala que se incumplió con la condición de presentar la denuncia policial de inmediato, en la delegación donde ocurrieron los hechos dentro de un plazo no mayor de 24 horas de ocurrido el robo por asalto y/o secuestro.</w:t>
      </w:r>
    </w:p>
    <w:p w:rsidRPr="000E6561" w:rsidR="000E6561" w:rsidP="000E6561" w:rsidRDefault="000E6561" w14:paraId="6BA6E245" w14:textId="77777777">
      <w:pPr>
        <w:jc w:val="both"/>
        <w:rPr>
          <w:b/>
          <w:sz w:val="24"/>
          <w:szCs w:val="24"/>
          <w:lang w:val="es-PE"/>
        </w:rPr>
      </w:pPr>
    </w:p>
    <w:p w:rsidRPr="000E6561" w:rsidR="000E6561" w:rsidP="000E6561" w:rsidRDefault="000E6561" w14:paraId="7C435CA9" w14:textId="77777777">
      <w:pPr>
        <w:tabs>
          <w:tab w:val="left" w:pos="2160"/>
        </w:tabs>
        <w:jc w:val="both"/>
        <w:rPr>
          <w:sz w:val="24"/>
          <w:szCs w:val="24"/>
          <w:lang w:val="es-PE"/>
        </w:rPr>
      </w:pPr>
      <w:r w:rsidRPr="000E6561">
        <w:rPr>
          <w:sz w:val="24"/>
          <w:szCs w:val="24"/>
          <w:lang w:val="es-PE"/>
        </w:rPr>
        <w:t xml:space="preserve">Ahora bien, habiendo quedado acreditado que el siniestro no encaja en ninguna de las coberturas contradas, carece de relevancia pronunciarse sobre la inobservancia de una carga contractual </w:t>
      </w:r>
      <w:r w:rsidRPr="000E6561">
        <w:rPr>
          <w:i/>
          <w:iCs/>
          <w:sz w:val="24"/>
          <w:szCs w:val="24"/>
          <w:lang w:val="es-PE"/>
        </w:rPr>
        <w:t xml:space="preserve">ex post, </w:t>
      </w:r>
      <w:r w:rsidRPr="000E6561">
        <w:rPr>
          <w:sz w:val="24"/>
          <w:szCs w:val="24"/>
          <w:lang w:val="es-PE"/>
        </w:rPr>
        <w:t>la cual hace referencia al uso indebido de la tarjeta a consecuencia de robo por asalto y/o secuestro, hecho que no ha ocurrido en el presente caso.</w:t>
      </w:r>
    </w:p>
    <w:p w:rsidRPr="000E6561" w:rsidR="000E6561" w:rsidP="000E6561" w:rsidRDefault="000E6561" w14:paraId="3F46B94E" w14:textId="77777777">
      <w:pPr>
        <w:tabs>
          <w:tab w:val="left" w:pos="2160"/>
        </w:tabs>
        <w:jc w:val="both"/>
        <w:rPr>
          <w:sz w:val="24"/>
          <w:szCs w:val="24"/>
          <w:lang w:val="es-PE"/>
        </w:rPr>
      </w:pPr>
    </w:p>
    <w:p w:rsidRPr="000E6561" w:rsidR="000E6561" w:rsidP="000E6561" w:rsidRDefault="000E6561" w14:paraId="173FAD32" w14:textId="77777777">
      <w:pPr>
        <w:tabs>
          <w:tab w:val="left" w:pos="2386"/>
        </w:tabs>
        <w:jc w:val="both"/>
        <w:outlineLvl w:val="0"/>
        <w:rPr>
          <w:b/>
          <w:sz w:val="24"/>
          <w:szCs w:val="24"/>
          <w:lang w:val="es-ES"/>
        </w:rPr>
      </w:pPr>
      <w:r w:rsidRPr="000E6561">
        <w:rPr>
          <w:b/>
          <w:sz w:val="24"/>
          <w:szCs w:val="24"/>
          <w:lang w:val="es-PE"/>
        </w:rPr>
        <w:lastRenderedPageBreak/>
        <w:t>Atendiendo a lo expresado, este órgano resolutivo unipersonal concluye su apreciación razonada y conjunta al amparo de lo establecido en el Reglamento de la DEFASEG, por lo que resuelve:</w:t>
      </w:r>
    </w:p>
    <w:p w:rsidRPr="000E6561" w:rsidR="000E6561" w:rsidP="000E6561" w:rsidRDefault="000E6561" w14:paraId="00E41210" w14:textId="77777777">
      <w:pPr>
        <w:jc w:val="both"/>
        <w:rPr>
          <w:rFonts w:eastAsia="Arial Unicode MS"/>
          <w:sz w:val="24"/>
          <w:szCs w:val="24"/>
          <w:lang w:val="es-PE"/>
        </w:rPr>
      </w:pPr>
    </w:p>
    <w:p w:rsidRPr="000E6561" w:rsidR="000E6561" w:rsidP="000E6561" w:rsidRDefault="000E6561" w14:paraId="48959A72" w14:textId="6FA65177">
      <w:pPr>
        <w:tabs>
          <w:tab w:val="left" w:pos="708"/>
          <w:tab w:val="left" w:pos="2160"/>
        </w:tabs>
        <w:jc w:val="both"/>
        <w:rPr>
          <w:sz w:val="24"/>
          <w:szCs w:val="24"/>
          <w:lang w:val="es-PE"/>
        </w:rPr>
      </w:pPr>
      <w:r w:rsidRPr="169AD366" w:rsidR="000E6561">
        <w:rPr>
          <w:sz w:val="24"/>
          <w:szCs w:val="24"/>
          <w:lang w:val="es-PE"/>
        </w:rPr>
        <w:t xml:space="preserve">Declarar </w:t>
      </w:r>
      <w:r w:rsidRPr="169AD366" w:rsidR="000E6561">
        <w:rPr>
          <w:b w:val="1"/>
          <w:bCs w:val="1"/>
          <w:sz w:val="24"/>
          <w:szCs w:val="24"/>
          <w:lang w:val="es-PE"/>
        </w:rPr>
        <w:t>INFUNDADA</w:t>
      </w:r>
      <w:r w:rsidRPr="169AD366" w:rsidR="000E6561">
        <w:rPr>
          <w:sz w:val="24"/>
          <w:szCs w:val="24"/>
          <w:lang w:val="es-PE"/>
        </w:rPr>
        <w:t xml:space="preserve"> la reclamación interpuesta por </w:t>
      </w:r>
      <w:r w:rsidRPr="169AD366" w:rsidR="1BCD76CB">
        <w:rPr>
          <w:b w:val="1"/>
          <w:bCs w:val="1"/>
          <w:sz w:val="24"/>
          <w:szCs w:val="24"/>
          <w:lang w:val="es-PE"/>
        </w:rPr>
        <w:t>..................................................................</w:t>
      </w:r>
      <w:r w:rsidRPr="169AD366" w:rsidR="000E6561">
        <w:rPr>
          <w:sz w:val="24"/>
          <w:szCs w:val="24"/>
          <w:lang w:val="es-PE"/>
        </w:rPr>
        <w:t xml:space="preserve"> </w:t>
      </w:r>
      <w:r w:rsidRPr="169AD366" w:rsidR="000E6561">
        <w:rPr>
          <w:sz w:val="24"/>
          <w:szCs w:val="24"/>
          <w:lang w:val="es-PE"/>
        </w:rPr>
        <w:t xml:space="preserve">contra </w:t>
      </w:r>
      <w:r w:rsidRPr="169AD366" w:rsidR="3BA2D1A0">
        <w:rPr>
          <w:b w:val="1"/>
          <w:bCs w:val="1"/>
          <w:sz w:val="24"/>
          <w:szCs w:val="24"/>
          <w:lang w:val="es-PE"/>
        </w:rPr>
        <w:t>.....................</w:t>
      </w:r>
      <w:r w:rsidRPr="169AD366" w:rsidR="000E6561">
        <w:rPr>
          <w:sz w:val="24"/>
          <w:szCs w:val="24"/>
          <w:lang w:val="es-PE"/>
        </w:rPr>
        <w:t>,</w:t>
      </w:r>
      <w:r w:rsidRPr="169AD366" w:rsidR="000E6561">
        <w:rPr>
          <w:sz w:val="24"/>
          <w:szCs w:val="24"/>
          <w:lang w:val="es-PE" w:eastAsia="ar-SA"/>
        </w:rPr>
        <w:t xml:space="preserve"> dejando a salvo el derecho de la reclamante de acudir a otras instancias que considere pertinentes.</w:t>
      </w:r>
    </w:p>
    <w:p w:rsidRPr="000E6561" w:rsidR="00EE735C" w:rsidP="00EE735C" w:rsidRDefault="00E11848" w14:paraId="39564E9F" w14:textId="5E11FD0D">
      <w:pPr>
        <w:jc w:val="both"/>
        <w:rPr>
          <w:b/>
          <w:sz w:val="24"/>
          <w:szCs w:val="24"/>
          <w:lang w:val="es-ES"/>
        </w:rPr>
      </w:pPr>
      <w:r w:rsidRPr="000E6561">
        <w:rPr>
          <w:sz w:val="24"/>
          <w:szCs w:val="24"/>
          <w:lang w:val="es-MX"/>
        </w:rPr>
        <w:t>.</w:t>
      </w:r>
    </w:p>
    <w:p w:rsidRPr="000E6561" w:rsidR="005F014C" w:rsidP="005F014C" w:rsidRDefault="005F014C" w14:paraId="13820AD5" w14:textId="03FFA943">
      <w:pPr>
        <w:ind w:right="114"/>
        <w:jc w:val="right"/>
        <w:rPr>
          <w:sz w:val="24"/>
          <w:szCs w:val="24"/>
          <w:lang w:val="es-PE"/>
        </w:rPr>
      </w:pPr>
      <w:r w:rsidRPr="000E6561">
        <w:rPr>
          <w:spacing w:val="1"/>
          <w:sz w:val="24"/>
          <w:szCs w:val="24"/>
          <w:lang w:val="es-PE"/>
        </w:rPr>
        <w:t>L</w:t>
      </w:r>
      <w:r w:rsidRPr="000E6561">
        <w:rPr>
          <w:sz w:val="24"/>
          <w:szCs w:val="24"/>
          <w:lang w:val="es-PE"/>
        </w:rPr>
        <w:t>i</w:t>
      </w:r>
      <w:r w:rsidRPr="000E6561">
        <w:rPr>
          <w:spacing w:val="-2"/>
          <w:sz w:val="24"/>
          <w:szCs w:val="24"/>
          <w:lang w:val="es-PE"/>
        </w:rPr>
        <w:t>m</w:t>
      </w:r>
      <w:r w:rsidRPr="000E6561">
        <w:rPr>
          <w:spacing w:val="1"/>
          <w:sz w:val="24"/>
          <w:szCs w:val="24"/>
          <w:lang w:val="es-PE"/>
        </w:rPr>
        <w:t>a</w:t>
      </w:r>
      <w:r w:rsidRPr="000E6561">
        <w:rPr>
          <w:sz w:val="24"/>
          <w:szCs w:val="24"/>
          <w:lang w:val="es-PE"/>
        </w:rPr>
        <w:t>,</w:t>
      </w:r>
      <w:r w:rsidRPr="000E6561">
        <w:rPr>
          <w:spacing w:val="1"/>
          <w:sz w:val="24"/>
          <w:szCs w:val="24"/>
          <w:lang w:val="es-PE"/>
        </w:rPr>
        <w:t xml:space="preserve"> </w:t>
      </w:r>
      <w:r w:rsidRPr="000E6561" w:rsidR="00C4151F">
        <w:rPr>
          <w:sz w:val="24"/>
          <w:szCs w:val="24"/>
          <w:lang w:val="es-PE"/>
        </w:rPr>
        <w:t>05</w:t>
      </w:r>
      <w:r w:rsidRPr="000E6561">
        <w:rPr>
          <w:sz w:val="24"/>
          <w:szCs w:val="24"/>
          <w:lang w:val="es-PE"/>
        </w:rPr>
        <w:t xml:space="preserve"> </w:t>
      </w:r>
      <w:r w:rsidRPr="000E6561">
        <w:rPr>
          <w:spacing w:val="-2"/>
          <w:sz w:val="24"/>
          <w:szCs w:val="24"/>
          <w:lang w:val="es-PE"/>
        </w:rPr>
        <w:t>d</w:t>
      </w:r>
      <w:r w:rsidRPr="000E6561">
        <w:rPr>
          <w:sz w:val="24"/>
          <w:szCs w:val="24"/>
          <w:lang w:val="es-PE"/>
        </w:rPr>
        <w:t>e</w:t>
      </w:r>
      <w:r w:rsidRPr="000E6561">
        <w:rPr>
          <w:spacing w:val="1"/>
          <w:sz w:val="24"/>
          <w:szCs w:val="24"/>
          <w:lang w:val="es-PE"/>
        </w:rPr>
        <w:t xml:space="preserve"> </w:t>
      </w:r>
      <w:r w:rsidRPr="000E6561" w:rsidR="00C4151F">
        <w:rPr>
          <w:spacing w:val="-2"/>
          <w:sz w:val="24"/>
          <w:szCs w:val="24"/>
          <w:lang w:val="es-PE"/>
        </w:rPr>
        <w:t>agosto</w:t>
      </w:r>
      <w:r w:rsidRPr="000E6561">
        <w:rPr>
          <w:spacing w:val="1"/>
          <w:sz w:val="24"/>
          <w:szCs w:val="24"/>
          <w:lang w:val="es-PE"/>
        </w:rPr>
        <w:t xml:space="preserve"> </w:t>
      </w:r>
      <w:r w:rsidRPr="000E6561">
        <w:rPr>
          <w:spacing w:val="-2"/>
          <w:sz w:val="24"/>
          <w:szCs w:val="24"/>
          <w:lang w:val="es-PE"/>
        </w:rPr>
        <w:t>d</w:t>
      </w:r>
      <w:r w:rsidRPr="000E6561">
        <w:rPr>
          <w:sz w:val="24"/>
          <w:szCs w:val="24"/>
          <w:lang w:val="es-PE"/>
        </w:rPr>
        <w:t>e</w:t>
      </w:r>
      <w:r w:rsidRPr="000E6561">
        <w:rPr>
          <w:spacing w:val="1"/>
          <w:sz w:val="24"/>
          <w:szCs w:val="24"/>
          <w:lang w:val="es-PE"/>
        </w:rPr>
        <w:t xml:space="preserve"> </w:t>
      </w:r>
      <w:r w:rsidRPr="000E6561">
        <w:rPr>
          <w:sz w:val="24"/>
          <w:szCs w:val="24"/>
          <w:lang w:val="es-PE"/>
        </w:rPr>
        <w:t>20</w:t>
      </w:r>
      <w:r w:rsidRPr="000E6561">
        <w:rPr>
          <w:spacing w:val="-2"/>
          <w:sz w:val="24"/>
          <w:szCs w:val="24"/>
          <w:lang w:val="es-PE"/>
        </w:rPr>
        <w:t>2</w:t>
      </w:r>
      <w:r w:rsidRPr="000E6561">
        <w:rPr>
          <w:sz w:val="24"/>
          <w:szCs w:val="24"/>
          <w:lang w:val="es-PE"/>
        </w:rPr>
        <w:t>2</w:t>
      </w:r>
    </w:p>
    <w:p w:rsidRPr="000E6561" w:rsidR="004456CF" w:rsidRDefault="004456CF" w14:paraId="0AEFB228" w14:textId="77777777">
      <w:pPr>
        <w:spacing w:before="4" w:line="260" w:lineRule="exact"/>
        <w:rPr>
          <w:sz w:val="24"/>
          <w:szCs w:val="24"/>
          <w:lang w:val="es-PE"/>
        </w:rPr>
      </w:pPr>
    </w:p>
    <w:p w:rsidRPr="000E6561" w:rsidR="008E48AD" w:rsidRDefault="00C62C0D" w14:paraId="76E9D320" w14:textId="635AB15A">
      <w:pPr>
        <w:ind w:left="102" w:right="303"/>
        <w:jc w:val="both"/>
        <w:rPr>
          <w:b/>
          <w:i/>
          <w:sz w:val="24"/>
          <w:szCs w:val="24"/>
          <w:lang w:val="es-PE"/>
        </w:rPr>
      </w:pPr>
      <w:r w:rsidRPr="000E6561">
        <w:rPr>
          <w:b/>
          <w:i/>
          <w:spacing w:val="1"/>
          <w:sz w:val="24"/>
          <w:szCs w:val="24"/>
          <w:lang w:val="es-PE"/>
        </w:rPr>
        <w:t>L</w:t>
      </w:r>
      <w:r w:rsidRPr="000E6561">
        <w:rPr>
          <w:b/>
          <w:i/>
          <w:sz w:val="24"/>
          <w:szCs w:val="24"/>
          <w:lang w:val="es-PE"/>
        </w:rPr>
        <w:t xml:space="preserve">a </w:t>
      </w:r>
      <w:r w:rsidRPr="000E6561">
        <w:rPr>
          <w:b/>
          <w:i/>
          <w:spacing w:val="-1"/>
          <w:sz w:val="24"/>
          <w:szCs w:val="24"/>
          <w:lang w:val="es-PE"/>
        </w:rPr>
        <w:t>S</w:t>
      </w:r>
      <w:r w:rsidRPr="000E6561">
        <w:rPr>
          <w:b/>
          <w:i/>
          <w:spacing w:val="1"/>
          <w:sz w:val="24"/>
          <w:szCs w:val="24"/>
          <w:lang w:val="es-PE"/>
        </w:rPr>
        <w:t>ec</w:t>
      </w:r>
      <w:r w:rsidRPr="000E6561">
        <w:rPr>
          <w:b/>
          <w:i/>
          <w:spacing w:val="-1"/>
          <w:sz w:val="24"/>
          <w:szCs w:val="24"/>
          <w:lang w:val="es-PE"/>
        </w:rPr>
        <w:t>re</w:t>
      </w:r>
      <w:r w:rsidRPr="000E6561">
        <w:rPr>
          <w:b/>
          <w:i/>
          <w:sz w:val="24"/>
          <w:szCs w:val="24"/>
          <w:lang w:val="es-PE"/>
        </w:rPr>
        <w:t>ta</w:t>
      </w:r>
      <w:r w:rsidRPr="000E6561">
        <w:rPr>
          <w:b/>
          <w:i/>
          <w:spacing w:val="-1"/>
          <w:sz w:val="24"/>
          <w:szCs w:val="24"/>
          <w:lang w:val="es-PE"/>
        </w:rPr>
        <w:t>r</w:t>
      </w:r>
      <w:r w:rsidRPr="000E6561" w:rsidR="00DA0167">
        <w:rPr>
          <w:b/>
          <w:i/>
          <w:sz w:val="24"/>
          <w:szCs w:val="24"/>
          <w:lang w:val="es-PE"/>
        </w:rPr>
        <w:t>i</w:t>
      </w:r>
      <w:r w:rsidRPr="000E6561">
        <w:rPr>
          <w:b/>
          <w:i/>
          <w:sz w:val="24"/>
          <w:szCs w:val="24"/>
          <w:lang w:val="es-PE"/>
        </w:rPr>
        <w:t>a</w:t>
      </w:r>
      <w:r w:rsidRPr="000E6561" w:rsidR="002D0E23">
        <w:rPr>
          <w:b/>
          <w:i/>
          <w:sz w:val="24"/>
          <w:szCs w:val="24"/>
          <w:lang w:val="es-PE"/>
        </w:rPr>
        <w:t xml:space="preserve"> </w:t>
      </w:r>
      <w:r w:rsidRPr="000E6561">
        <w:rPr>
          <w:b/>
          <w:i/>
          <w:spacing w:val="-2"/>
          <w:sz w:val="24"/>
          <w:szCs w:val="24"/>
          <w:lang w:val="es-PE"/>
        </w:rPr>
        <w:t>T</w:t>
      </w:r>
      <w:r w:rsidRPr="000E6561">
        <w:rPr>
          <w:b/>
          <w:i/>
          <w:spacing w:val="1"/>
          <w:sz w:val="24"/>
          <w:szCs w:val="24"/>
          <w:lang w:val="es-PE"/>
        </w:rPr>
        <w:t>éc</w:t>
      </w:r>
      <w:r w:rsidRPr="000E6561">
        <w:rPr>
          <w:b/>
          <w:i/>
          <w:spacing w:val="-1"/>
          <w:sz w:val="24"/>
          <w:szCs w:val="24"/>
          <w:lang w:val="es-PE"/>
        </w:rPr>
        <w:t>n</w:t>
      </w:r>
      <w:r w:rsidRPr="000E6561">
        <w:rPr>
          <w:b/>
          <w:i/>
          <w:spacing w:val="-2"/>
          <w:sz w:val="24"/>
          <w:szCs w:val="24"/>
          <w:lang w:val="es-PE"/>
        </w:rPr>
        <w:t>i</w:t>
      </w:r>
      <w:r w:rsidRPr="000E6561">
        <w:rPr>
          <w:b/>
          <w:i/>
          <w:spacing w:val="1"/>
          <w:sz w:val="24"/>
          <w:szCs w:val="24"/>
          <w:lang w:val="es-PE"/>
        </w:rPr>
        <w:t>c</w:t>
      </w:r>
      <w:r w:rsidRPr="000E6561">
        <w:rPr>
          <w:b/>
          <w:i/>
          <w:sz w:val="24"/>
          <w:szCs w:val="24"/>
          <w:lang w:val="es-PE"/>
        </w:rPr>
        <w:t>a,</w:t>
      </w:r>
      <w:r w:rsidRPr="000E6561">
        <w:rPr>
          <w:b/>
          <w:i/>
          <w:spacing w:val="-2"/>
          <w:sz w:val="24"/>
          <w:szCs w:val="24"/>
          <w:lang w:val="es-PE"/>
        </w:rPr>
        <w:t xml:space="preserve"> </w:t>
      </w:r>
      <w:r w:rsidRPr="000E6561">
        <w:rPr>
          <w:b/>
          <w:i/>
          <w:spacing w:val="1"/>
          <w:sz w:val="24"/>
          <w:szCs w:val="24"/>
          <w:lang w:val="es-PE"/>
        </w:rPr>
        <w:t>c</w:t>
      </w:r>
      <w:r w:rsidRPr="000E6561">
        <w:rPr>
          <w:b/>
          <w:i/>
          <w:spacing w:val="-2"/>
          <w:sz w:val="24"/>
          <w:szCs w:val="24"/>
          <w:lang w:val="es-PE"/>
        </w:rPr>
        <w:t>o</w:t>
      </w:r>
      <w:r w:rsidRPr="000E6561">
        <w:rPr>
          <w:b/>
          <w:i/>
          <w:sz w:val="24"/>
          <w:szCs w:val="24"/>
          <w:lang w:val="es-PE"/>
        </w:rPr>
        <w:t xml:space="preserve">mo </w:t>
      </w:r>
      <w:r w:rsidRPr="000E6561">
        <w:rPr>
          <w:b/>
          <w:i/>
          <w:spacing w:val="-1"/>
          <w:sz w:val="24"/>
          <w:szCs w:val="24"/>
          <w:lang w:val="es-PE"/>
        </w:rPr>
        <w:t>Ór</w:t>
      </w:r>
      <w:r w:rsidRPr="000E6561">
        <w:rPr>
          <w:b/>
          <w:i/>
          <w:sz w:val="24"/>
          <w:szCs w:val="24"/>
          <w:lang w:val="es-PE"/>
        </w:rPr>
        <w:t>ga</w:t>
      </w:r>
      <w:r w:rsidRPr="000E6561">
        <w:rPr>
          <w:b/>
          <w:i/>
          <w:spacing w:val="-1"/>
          <w:sz w:val="24"/>
          <w:szCs w:val="24"/>
          <w:lang w:val="es-PE"/>
        </w:rPr>
        <w:t>n</w:t>
      </w:r>
      <w:r w:rsidRPr="000E6561">
        <w:rPr>
          <w:b/>
          <w:i/>
          <w:sz w:val="24"/>
          <w:szCs w:val="24"/>
          <w:lang w:val="es-PE"/>
        </w:rPr>
        <w:t>o R</w:t>
      </w:r>
      <w:r w:rsidRPr="000E6561">
        <w:rPr>
          <w:b/>
          <w:i/>
          <w:spacing w:val="1"/>
          <w:sz w:val="24"/>
          <w:szCs w:val="24"/>
          <w:lang w:val="es-PE"/>
        </w:rPr>
        <w:t>e</w:t>
      </w:r>
      <w:r w:rsidRPr="000E6561">
        <w:rPr>
          <w:b/>
          <w:i/>
          <w:spacing w:val="-1"/>
          <w:sz w:val="24"/>
          <w:szCs w:val="24"/>
          <w:lang w:val="es-PE"/>
        </w:rPr>
        <w:t>s</w:t>
      </w:r>
      <w:r w:rsidRPr="000E6561">
        <w:rPr>
          <w:b/>
          <w:i/>
          <w:sz w:val="24"/>
          <w:szCs w:val="24"/>
          <w:lang w:val="es-PE"/>
        </w:rPr>
        <w:t>ol</w:t>
      </w:r>
      <w:r w:rsidRPr="000E6561">
        <w:rPr>
          <w:b/>
          <w:i/>
          <w:spacing w:val="-1"/>
          <w:sz w:val="24"/>
          <w:szCs w:val="24"/>
          <w:lang w:val="es-PE"/>
        </w:rPr>
        <w:t>u</w:t>
      </w:r>
      <w:r w:rsidRPr="000E6561">
        <w:rPr>
          <w:b/>
          <w:i/>
          <w:sz w:val="24"/>
          <w:szCs w:val="24"/>
          <w:lang w:val="es-PE"/>
        </w:rPr>
        <w:t>t</w:t>
      </w:r>
      <w:r w:rsidRPr="000E6561">
        <w:rPr>
          <w:b/>
          <w:i/>
          <w:spacing w:val="-2"/>
          <w:sz w:val="24"/>
          <w:szCs w:val="24"/>
          <w:lang w:val="es-PE"/>
        </w:rPr>
        <w:t>i</w:t>
      </w:r>
      <w:r w:rsidRPr="000E6561">
        <w:rPr>
          <w:b/>
          <w:i/>
          <w:spacing w:val="1"/>
          <w:sz w:val="24"/>
          <w:szCs w:val="24"/>
          <w:lang w:val="es-PE"/>
        </w:rPr>
        <w:t>v</w:t>
      </w:r>
      <w:r w:rsidRPr="000E6561">
        <w:rPr>
          <w:b/>
          <w:i/>
          <w:sz w:val="24"/>
          <w:szCs w:val="24"/>
          <w:lang w:val="es-PE"/>
        </w:rPr>
        <w:t xml:space="preserve">o </w:t>
      </w:r>
      <w:r w:rsidRPr="000E6561">
        <w:rPr>
          <w:b/>
          <w:i/>
          <w:spacing w:val="-3"/>
          <w:sz w:val="24"/>
          <w:szCs w:val="24"/>
          <w:lang w:val="es-PE"/>
        </w:rPr>
        <w:t>U</w:t>
      </w:r>
      <w:r w:rsidRPr="000E6561">
        <w:rPr>
          <w:b/>
          <w:i/>
          <w:spacing w:val="-1"/>
          <w:sz w:val="24"/>
          <w:szCs w:val="24"/>
          <w:lang w:val="es-PE"/>
        </w:rPr>
        <w:t>n</w:t>
      </w:r>
      <w:r w:rsidRPr="000E6561">
        <w:rPr>
          <w:b/>
          <w:i/>
          <w:sz w:val="24"/>
          <w:szCs w:val="24"/>
          <w:lang w:val="es-PE"/>
        </w:rPr>
        <w:t>ip</w:t>
      </w:r>
      <w:r w:rsidRPr="000E6561">
        <w:rPr>
          <w:b/>
          <w:i/>
          <w:spacing w:val="1"/>
          <w:sz w:val="24"/>
          <w:szCs w:val="24"/>
          <w:lang w:val="es-PE"/>
        </w:rPr>
        <w:t>e</w:t>
      </w:r>
      <w:r w:rsidRPr="000E6561">
        <w:rPr>
          <w:b/>
          <w:i/>
          <w:spacing w:val="-1"/>
          <w:sz w:val="24"/>
          <w:szCs w:val="24"/>
          <w:lang w:val="es-PE"/>
        </w:rPr>
        <w:t>rs</w:t>
      </w:r>
      <w:r w:rsidRPr="000E6561">
        <w:rPr>
          <w:b/>
          <w:i/>
          <w:sz w:val="24"/>
          <w:szCs w:val="24"/>
          <w:lang w:val="es-PE"/>
        </w:rPr>
        <w:t>o</w:t>
      </w:r>
      <w:r w:rsidRPr="000E6561">
        <w:rPr>
          <w:b/>
          <w:i/>
          <w:spacing w:val="-1"/>
          <w:sz w:val="24"/>
          <w:szCs w:val="24"/>
          <w:lang w:val="es-PE"/>
        </w:rPr>
        <w:t>n</w:t>
      </w:r>
      <w:r w:rsidRPr="000E6561">
        <w:rPr>
          <w:b/>
          <w:i/>
          <w:sz w:val="24"/>
          <w:szCs w:val="24"/>
          <w:lang w:val="es-PE"/>
        </w:rPr>
        <w:t xml:space="preserve">al, </w:t>
      </w:r>
      <w:r w:rsidRPr="000E6561">
        <w:rPr>
          <w:b/>
          <w:i/>
          <w:spacing w:val="1"/>
          <w:sz w:val="24"/>
          <w:szCs w:val="24"/>
          <w:lang w:val="es-PE"/>
        </w:rPr>
        <w:t>e</w:t>
      </w:r>
      <w:r w:rsidRPr="000E6561">
        <w:rPr>
          <w:b/>
          <w:i/>
          <w:spacing w:val="-2"/>
          <w:sz w:val="24"/>
          <w:szCs w:val="24"/>
          <w:lang w:val="es-PE"/>
        </w:rPr>
        <w:t>m</w:t>
      </w:r>
      <w:r w:rsidRPr="000E6561">
        <w:rPr>
          <w:b/>
          <w:i/>
          <w:sz w:val="24"/>
          <w:szCs w:val="24"/>
          <w:lang w:val="es-PE"/>
        </w:rPr>
        <w:t>ite</w:t>
      </w:r>
      <w:r w:rsidRPr="000E6561">
        <w:rPr>
          <w:b/>
          <w:i/>
          <w:spacing w:val="5"/>
          <w:sz w:val="24"/>
          <w:szCs w:val="24"/>
          <w:lang w:val="es-PE"/>
        </w:rPr>
        <w:t xml:space="preserve"> </w:t>
      </w:r>
      <w:r w:rsidRPr="000E6561">
        <w:rPr>
          <w:b/>
          <w:i/>
          <w:sz w:val="24"/>
          <w:szCs w:val="24"/>
          <w:lang w:val="es-PE"/>
        </w:rPr>
        <w:t>la p</w:t>
      </w:r>
      <w:r w:rsidRPr="000E6561">
        <w:rPr>
          <w:b/>
          <w:i/>
          <w:spacing w:val="-1"/>
          <w:sz w:val="24"/>
          <w:szCs w:val="24"/>
          <w:lang w:val="es-PE"/>
        </w:rPr>
        <w:t>r</w:t>
      </w:r>
      <w:r w:rsidRPr="000E6561">
        <w:rPr>
          <w:b/>
          <w:i/>
          <w:spacing w:val="1"/>
          <w:sz w:val="24"/>
          <w:szCs w:val="24"/>
          <w:lang w:val="es-PE"/>
        </w:rPr>
        <w:t>e</w:t>
      </w:r>
      <w:r w:rsidRPr="000E6561">
        <w:rPr>
          <w:b/>
          <w:i/>
          <w:spacing w:val="-1"/>
          <w:sz w:val="24"/>
          <w:szCs w:val="24"/>
          <w:lang w:val="es-PE"/>
        </w:rPr>
        <w:t>sen</w:t>
      </w:r>
      <w:r w:rsidRPr="000E6561">
        <w:rPr>
          <w:b/>
          <w:i/>
          <w:sz w:val="24"/>
          <w:szCs w:val="24"/>
          <w:lang w:val="es-PE"/>
        </w:rPr>
        <w:t>te</w:t>
      </w:r>
      <w:r w:rsidRPr="000E6561">
        <w:rPr>
          <w:b/>
          <w:i/>
          <w:spacing w:val="1"/>
          <w:sz w:val="24"/>
          <w:szCs w:val="24"/>
          <w:lang w:val="es-PE"/>
        </w:rPr>
        <w:t xml:space="preserve"> </w:t>
      </w:r>
      <w:r w:rsidRPr="000E6561">
        <w:rPr>
          <w:b/>
          <w:i/>
          <w:spacing w:val="-1"/>
          <w:sz w:val="24"/>
          <w:szCs w:val="24"/>
          <w:lang w:val="es-PE"/>
        </w:rPr>
        <w:t>r</w:t>
      </w:r>
      <w:r w:rsidRPr="000E6561">
        <w:rPr>
          <w:b/>
          <w:i/>
          <w:spacing w:val="1"/>
          <w:sz w:val="24"/>
          <w:szCs w:val="24"/>
          <w:lang w:val="es-PE"/>
        </w:rPr>
        <w:t>e</w:t>
      </w:r>
      <w:r w:rsidRPr="000E6561">
        <w:rPr>
          <w:b/>
          <w:i/>
          <w:spacing w:val="-1"/>
          <w:sz w:val="24"/>
          <w:szCs w:val="24"/>
          <w:lang w:val="es-PE"/>
        </w:rPr>
        <w:t>s</w:t>
      </w:r>
      <w:r w:rsidRPr="000E6561">
        <w:rPr>
          <w:b/>
          <w:i/>
          <w:sz w:val="24"/>
          <w:szCs w:val="24"/>
          <w:lang w:val="es-PE"/>
        </w:rPr>
        <w:t>ol</w:t>
      </w:r>
      <w:r w:rsidRPr="000E6561">
        <w:rPr>
          <w:b/>
          <w:i/>
          <w:spacing w:val="-1"/>
          <w:sz w:val="24"/>
          <w:szCs w:val="24"/>
          <w:lang w:val="es-PE"/>
        </w:rPr>
        <w:t>u</w:t>
      </w:r>
      <w:r w:rsidRPr="000E6561">
        <w:rPr>
          <w:b/>
          <w:i/>
          <w:spacing w:val="1"/>
          <w:sz w:val="24"/>
          <w:szCs w:val="24"/>
          <w:lang w:val="es-PE"/>
        </w:rPr>
        <w:t>c</w:t>
      </w:r>
      <w:r w:rsidRPr="000E6561">
        <w:rPr>
          <w:b/>
          <w:i/>
          <w:spacing w:val="-2"/>
          <w:sz w:val="24"/>
          <w:szCs w:val="24"/>
          <w:lang w:val="es-PE"/>
        </w:rPr>
        <w:t>i</w:t>
      </w:r>
      <w:r w:rsidRPr="000E6561">
        <w:rPr>
          <w:b/>
          <w:i/>
          <w:sz w:val="24"/>
          <w:szCs w:val="24"/>
          <w:lang w:val="es-PE"/>
        </w:rPr>
        <w:t>ón</w:t>
      </w:r>
      <w:r w:rsidRPr="000E6561" w:rsidR="00DE6E6B">
        <w:rPr>
          <w:b/>
          <w:i/>
          <w:sz w:val="24"/>
          <w:szCs w:val="24"/>
          <w:lang w:val="es-PE"/>
        </w:rPr>
        <w:t>.</w:t>
      </w:r>
    </w:p>
    <w:p w:rsidRPr="000E6561" w:rsidR="008E48AD" w:rsidRDefault="008E48AD" w14:paraId="76E9D321" w14:textId="77777777">
      <w:pPr>
        <w:spacing w:before="4" w:line="260" w:lineRule="exact"/>
        <w:rPr>
          <w:sz w:val="24"/>
          <w:szCs w:val="24"/>
          <w:lang w:val="es-PE"/>
        </w:rPr>
      </w:pPr>
    </w:p>
    <w:p w:rsidRPr="000E6561" w:rsidR="008E48AD" w:rsidRDefault="00C62C0D" w14:paraId="76E9D322" w14:textId="7B71F563">
      <w:pPr>
        <w:ind w:left="2469"/>
        <w:rPr>
          <w:sz w:val="24"/>
          <w:szCs w:val="24"/>
          <w:lang w:val="es-PE"/>
        </w:rPr>
      </w:pPr>
      <w:r w:rsidRPr="000E6561">
        <w:rPr>
          <w:b/>
          <w:spacing w:val="-1"/>
          <w:sz w:val="24"/>
          <w:szCs w:val="24"/>
          <w:lang w:val="es-PE"/>
        </w:rPr>
        <w:t>A</w:t>
      </w:r>
      <w:r w:rsidRPr="000E6561">
        <w:rPr>
          <w:b/>
          <w:sz w:val="24"/>
          <w:szCs w:val="24"/>
          <w:lang w:val="es-PE"/>
        </w:rPr>
        <w:t>li</w:t>
      </w:r>
      <w:r w:rsidRPr="000E6561">
        <w:rPr>
          <w:b/>
          <w:spacing w:val="1"/>
          <w:sz w:val="24"/>
          <w:szCs w:val="24"/>
          <w:lang w:val="es-PE"/>
        </w:rPr>
        <w:t>c</w:t>
      </w:r>
      <w:r w:rsidRPr="000E6561">
        <w:rPr>
          <w:b/>
          <w:sz w:val="24"/>
          <w:szCs w:val="24"/>
          <w:lang w:val="es-PE"/>
        </w:rPr>
        <w:t>ia</w:t>
      </w:r>
      <w:r w:rsidRPr="000E6561">
        <w:rPr>
          <w:b/>
          <w:spacing w:val="-2"/>
          <w:sz w:val="24"/>
          <w:szCs w:val="24"/>
          <w:lang w:val="es-PE"/>
        </w:rPr>
        <w:t xml:space="preserve"> </w:t>
      </w:r>
      <w:r w:rsidRPr="000E6561">
        <w:rPr>
          <w:b/>
          <w:spacing w:val="1"/>
          <w:sz w:val="24"/>
          <w:szCs w:val="24"/>
          <w:lang w:val="es-PE"/>
        </w:rPr>
        <w:t>M</w:t>
      </w:r>
      <w:r w:rsidRPr="000E6561">
        <w:rPr>
          <w:b/>
          <w:spacing w:val="-2"/>
          <w:sz w:val="24"/>
          <w:szCs w:val="24"/>
          <w:lang w:val="es-PE"/>
        </w:rPr>
        <w:t>a</w:t>
      </w:r>
      <w:r w:rsidRPr="000E6561">
        <w:rPr>
          <w:b/>
          <w:spacing w:val="1"/>
          <w:sz w:val="24"/>
          <w:szCs w:val="24"/>
          <w:lang w:val="es-PE"/>
        </w:rPr>
        <w:t>r</w:t>
      </w:r>
      <w:r w:rsidRPr="000E6561">
        <w:rPr>
          <w:b/>
          <w:sz w:val="24"/>
          <w:szCs w:val="24"/>
          <w:lang w:val="es-PE"/>
        </w:rPr>
        <w:t>t</w:t>
      </w:r>
      <w:r w:rsidRPr="000E6561">
        <w:rPr>
          <w:b/>
          <w:spacing w:val="1"/>
          <w:sz w:val="24"/>
          <w:szCs w:val="24"/>
          <w:lang w:val="es-PE"/>
        </w:rPr>
        <w:t>í</w:t>
      </w:r>
      <w:r w:rsidRPr="000E6561">
        <w:rPr>
          <w:b/>
          <w:sz w:val="24"/>
          <w:szCs w:val="24"/>
          <w:lang w:val="es-PE"/>
        </w:rPr>
        <w:t>n</w:t>
      </w:r>
      <w:r w:rsidRPr="000E6561">
        <w:rPr>
          <w:b/>
          <w:spacing w:val="-1"/>
          <w:sz w:val="24"/>
          <w:szCs w:val="24"/>
          <w:lang w:val="es-PE"/>
        </w:rPr>
        <w:t xml:space="preserve"> </w:t>
      </w:r>
      <w:r w:rsidRPr="000E6561">
        <w:rPr>
          <w:b/>
          <w:sz w:val="24"/>
          <w:szCs w:val="24"/>
          <w:lang w:val="es-PE"/>
        </w:rPr>
        <w:t>Ló</w:t>
      </w:r>
      <w:r w:rsidRPr="000E6561">
        <w:rPr>
          <w:b/>
          <w:spacing w:val="-1"/>
          <w:sz w:val="24"/>
          <w:szCs w:val="24"/>
          <w:lang w:val="es-PE"/>
        </w:rPr>
        <w:t>p</w:t>
      </w:r>
      <w:r w:rsidRPr="000E6561">
        <w:rPr>
          <w:b/>
          <w:spacing w:val="1"/>
          <w:sz w:val="24"/>
          <w:szCs w:val="24"/>
          <w:lang w:val="es-PE"/>
        </w:rPr>
        <w:t>e</w:t>
      </w:r>
      <w:r w:rsidRPr="000E6561">
        <w:rPr>
          <w:b/>
          <w:sz w:val="24"/>
          <w:szCs w:val="24"/>
          <w:lang w:val="es-PE"/>
        </w:rPr>
        <w:t xml:space="preserve">z – </w:t>
      </w:r>
      <w:r w:rsidRPr="000E6561">
        <w:rPr>
          <w:b/>
          <w:spacing w:val="-1"/>
          <w:sz w:val="24"/>
          <w:szCs w:val="24"/>
          <w:lang w:val="es-PE"/>
        </w:rPr>
        <w:t>Se</w:t>
      </w:r>
      <w:r w:rsidRPr="000E6561">
        <w:rPr>
          <w:b/>
          <w:spacing w:val="1"/>
          <w:sz w:val="24"/>
          <w:szCs w:val="24"/>
          <w:lang w:val="es-PE"/>
        </w:rPr>
        <w:t>cre</w:t>
      </w:r>
      <w:r w:rsidRPr="000E6561">
        <w:rPr>
          <w:b/>
          <w:spacing w:val="-2"/>
          <w:sz w:val="24"/>
          <w:szCs w:val="24"/>
          <w:lang w:val="es-PE"/>
        </w:rPr>
        <w:t>t</w:t>
      </w:r>
      <w:r w:rsidRPr="000E6561">
        <w:rPr>
          <w:b/>
          <w:sz w:val="24"/>
          <w:szCs w:val="24"/>
          <w:lang w:val="es-PE"/>
        </w:rPr>
        <w:t>a</w:t>
      </w:r>
      <w:r w:rsidRPr="000E6561">
        <w:rPr>
          <w:b/>
          <w:spacing w:val="1"/>
          <w:sz w:val="24"/>
          <w:szCs w:val="24"/>
          <w:lang w:val="es-PE"/>
        </w:rPr>
        <w:t>r</w:t>
      </w:r>
      <w:r w:rsidRPr="000E6561" w:rsidR="00D34801">
        <w:rPr>
          <w:b/>
          <w:sz w:val="24"/>
          <w:szCs w:val="24"/>
          <w:lang w:val="es-PE"/>
        </w:rPr>
        <w:t>i</w:t>
      </w:r>
      <w:r w:rsidRPr="000E6561">
        <w:rPr>
          <w:b/>
          <w:sz w:val="24"/>
          <w:szCs w:val="24"/>
          <w:lang w:val="es-PE"/>
        </w:rPr>
        <w:t>a</w:t>
      </w:r>
      <w:r w:rsidRPr="000E6561">
        <w:rPr>
          <w:b/>
          <w:spacing w:val="-2"/>
          <w:sz w:val="24"/>
          <w:szCs w:val="24"/>
          <w:lang w:val="es-PE"/>
        </w:rPr>
        <w:t xml:space="preserve"> </w:t>
      </w:r>
      <w:r w:rsidRPr="000E6561">
        <w:rPr>
          <w:b/>
          <w:sz w:val="24"/>
          <w:szCs w:val="24"/>
          <w:lang w:val="es-PE"/>
        </w:rPr>
        <w:t>T</w:t>
      </w:r>
      <w:r w:rsidRPr="000E6561">
        <w:rPr>
          <w:b/>
          <w:spacing w:val="1"/>
          <w:sz w:val="24"/>
          <w:szCs w:val="24"/>
          <w:lang w:val="es-PE"/>
        </w:rPr>
        <w:t>éc</w:t>
      </w:r>
      <w:r w:rsidRPr="000E6561">
        <w:rPr>
          <w:b/>
          <w:spacing w:val="-3"/>
          <w:sz w:val="24"/>
          <w:szCs w:val="24"/>
          <w:lang w:val="es-PE"/>
        </w:rPr>
        <w:t>n</w:t>
      </w:r>
      <w:r w:rsidRPr="000E6561">
        <w:rPr>
          <w:b/>
          <w:sz w:val="24"/>
          <w:szCs w:val="24"/>
          <w:lang w:val="es-PE"/>
        </w:rPr>
        <w:t>i</w:t>
      </w:r>
      <w:r w:rsidRPr="000E6561">
        <w:rPr>
          <w:b/>
          <w:spacing w:val="1"/>
          <w:sz w:val="24"/>
          <w:szCs w:val="24"/>
          <w:lang w:val="es-PE"/>
        </w:rPr>
        <w:t>c</w:t>
      </w:r>
      <w:r w:rsidRPr="000E6561">
        <w:rPr>
          <w:b/>
          <w:sz w:val="24"/>
          <w:szCs w:val="24"/>
          <w:lang w:val="es-PE"/>
        </w:rPr>
        <w:t>a</w:t>
      </w:r>
    </w:p>
    <w:sectPr w:rsidRPr="000E6561" w:rsidR="008E48AD">
      <w:headerReference w:type="default" r:id="rId13"/>
      <w:footerReference w:type="default" r:id="rId14"/>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67B6A" w:rsidRDefault="00E67B6A" w14:paraId="4EE56ECB" w14:textId="77777777">
      <w:r>
        <w:separator/>
      </w:r>
    </w:p>
  </w:endnote>
  <w:endnote w:type="continuationSeparator" w:id="0">
    <w:p w:rsidR="00E67B6A" w:rsidRDefault="00E67B6A" w14:paraId="4B33A98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Content>
      <w:sdt>
        <w:sdtPr>
          <w:id w:val="-1769616900"/>
          <w:docPartObj>
            <w:docPartGallery w:val="Page Numbers (Top of Page)"/>
            <w:docPartUnique/>
          </w:docPartObj>
        </w:sdt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67B6A" w:rsidRDefault="00E67B6A" w14:paraId="70E0980C" w14:textId="77777777">
      <w:r>
        <w:separator/>
      </w:r>
    </w:p>
  </w:footnote>
  <w:footnote w:type="continuationSeparator" w:id="0">
    <w:p w:rsidR="00E67B6A" w:rsidRDefault="00E67B6A" w14:paraId="760FCB7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000000"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088A57F7"/>
    <w:multiLevelType w:val="hybridMultilevel"/>
    <w:tmpl w:val="5E86C192"/>
    <w:lvl w:ilvl="0" w:tplc="412209B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3"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4"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5"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3"/>
  </w:num>
  <w:num w:numId="4" w16cid:durableId="13043142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3"/>
  </w:num>
  <w:num w:numId="7" w16cid:durableId="1237783974">
    <w:abstractNumId w:val="3"/>
  </w:num>
  <w:num w:numId="8" w16cid:durableId="10337749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7675701">
    <w:abstractNumId w:val="3"/>
  </w:num>
  <w:num w:numId="10" w16cid:durableId="1575552979">
    <w:abstractNumId w:val="3"/>
  </w:num>
  <w:num w:numId="11" w16cid:durableId="942568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177C2"/>
    <w:rsid w:val="000301DA"/>
    <w:rsid w:val="00036484"/>
    <w:rsid w:val="000602C0"/>
    <w:rsid w:val="000919C3"/>
    <w:rsid w:val="000A16F1"/>
    <w:rsid w:val="000B4947"/>
    <w:rsid w:val="000C73AD"/>
    <w:rsid w:val="000D6B5E"/>
    <w:rsid w:val="000E6561"/>
    <w:rsid w:val="000E6FEF"/>
    <w:rsid w:val="000E7B37"/>
    <w:rsid w:val="00104EE1"/>
    <w:rsid w:val="001066BE"/>
    <w:rsid w:val="00110E88"/>
    <w:rsid w:val="00124D50"/>
    <w:rsid w:val="001265B3"/>
    <w:rsid w:val="0014361C"/>
    <w:rsid w:val="00157AEB"/>
    <w:rsid w:val="00160B4E"/>
    <w:rsid w:val="00163814"/>
    <w:rsid w:val="00186527"/>
    <w:rsid w:val="001A6753"/>
    <w:rsid w:val="001C0E85"/>
    <w:rsid w:val="001C6476"/>
    <w:rsid w:val="001C680A"/>
    <w:rsid w:val="001E5E02"/>
    <w:rsid w:val="00200270"/>
    <w:rsid w:val="00204F8A"/>
    <w:rsid w:val="0020789B"/>
    <w:rsid w:val="00223568"/>
    <w:rsid w:val="002245BC"/>
    <w:rsid w:val="00225805"/>
    <w:rsid w:val="0023370E"/>
    <w:rsid w:val="00245BDC"/>
    <w:rsid w:val="00285E81"/>
    <w:rsid w:val="002D0E23"/>
    <w:rsid w:val="002D53F5"/>
    <w:rsid w:val="002D6B4F"/>
    <w:rsid w:val="002E0062"/>
    <w:rsid w:val="002F19C8"/>
    <w:rsid w:val="0033171E"/>
    <w:rsid w:val="00331D3A"/>
    <w:rsid w:val="00350A59"/>
    <w:rsid w:val="00353ED9"/>
    <w:rsid w:val="00356837"/>
    <w:rsid w:val="00363664"/>
    <w:rsid w:val="0036507A"/>
    <w:rsid w:val="00371F8F"/>
    <w:rsid w:val="00372FA3"/>
    <w:rsid w:val="003843AA"/>
    <w:rsid w:val="003A5554"/>
    <w:rsid w:val="003B634C"/>
    <w:rsid w:val="003C2827"/>
    <w:rsid w:val="003E0B61"/>
    <w:rsid w:val="003F6318"/>
    <w:rsid w:val="00410EAA"/>
    <w:rsid w:val="0042784C"/>
    <w:rsid w:val="004308C5"/>
    <w:rsid w:val="004456CF"/>
    <w:rsid w:val="00453E2A"/>
    <w:rsid w:val="004644E1"/>
    <w:rsid w:val="00481B48"/>
    <w:rsid w:val="00494575"/>
    <w:rsid w:val="004B2F8A"/>
    <w:rsid w:val="004B38BA"/>
    <w:rsid w:val="004B3E29"/>
    <w:rsid w:val="004C74AB"/>
    <w:rsid w:val="004D5901"/>
    <w:rsid w:val="004E2907"/>
    <w:rsid w:val="004E44EE"/>
    <w:rsid w:val="004F2400"/>
    <w:rsid w:val="005026ED"/>
    <w:rsid w:val="00504F00"/>
    <w:rsid w:val="0051061B"/>
    <w:rsid w:val="00531609"/>
    <w:rsid w:val="00546763"/>
    <w:rsid w:val="005535EA"/>
    <w:rsid w:val="00577931"/>
    <w:rsid w:val="005966C5"/>
    <w:rsid w:val="00597390"/>
    <w:rsid w:val="005A74E9"/>
    <w:rsid w:val="005B45E9"/>
    <w:rsid w:val="005C1D06"/>
    <w:rsid w:val="005C21EE"/>
    <w:rsid w:val="005C56E4"/>
    <w:rsid w:val="005E0BFE"/>
    <w:rsid w:val="005F014C"/>
    <w:rsid w:val="005F5939"/>
    <w:rsid w:val="00612267"/>
    <w:rsid w:val="00633E68"/>
    <w:rsid w:val="00637A51"/>
    <w:rsid w:val="00637F48"/>
    <w:rsid w:val="006405BB"/>
    <w:rsid w:val="00646DA4"/>
    <w:rsid w:val="0067024B"/>
    <w:rsid w:val="006A693D"/>
    <w:rsid w:val="006B23F2"/>
    <w:rsid w:val="006B63F3"/>
    <w:rsid w:val="006E51DA"/>
    <w:rsid w:val="00705AE4"/>
    <w:rsid w:val="00706E5D"/>
    <w:rsid w:val="00724A8C"/>
    <w:rsid w:val="00725188"/>
    <w:rsid w:val="007318C8"/>
    <w:rsid w:val="00751636"/>
    <w:rsid w:val="00764186"/>
    <w:rsid w:val="007746ED"/>
    <w:rsid w:val="007753CD"/>
    <w:rsid w:val="00777EEB"/>
    <w:rsid w:val="007A0BF9"/>
    <w:rsid w:val="007A3990"/>
    <w:rsid w:val="007B1649"/>
    <w:rsid w:val="007B4ADF"/>
    <w:rsid w:val="007D5918"/>
    <w:rsid w:val="007F0E7E"/>
    <w:rsid w:val="007F715F"/>
    <w:rsid w:val="00810261"/>
    <w:rsid w:val="008176C0"/>
    <w:rsid w:val="00837D2D"/>
    <w:rsid w:val="008766CE"/>
    <w:rsid w:val="00880EF5"/>
    <w:rsid w:val="00890A07"/>
    <w:rsid w:val="008A504B"/>
    <w:rsid w:val="008A7D36"/>
    <w:rsid w:val="008C64A4"/>
    <w:rsid w:val="008C6555"/>
    <w:rsid w:val="008E48AD"/>
    <w:rsid w:val="008E5EEB"/>
    <w:rsid w:val="008E7309"/>
    <w:rsid w:val="008E76A2"/>
    <w:rsid w:val="009148AA"/>
    <w:rsid w:val="009216BD"/>
    <w:rsid w:val="00940530"/>
    <w:rsid w:val="009567AE"/>
    <w:rsid w:val="0096116E"/>
    <w:rsid w:val="009736D6"/>
    <w:rsid w:val="00986E98"/>
    <w:rsid w:val="009876BB"/>
    <w:rsid w:val="00996AA6"/>
    <w:rsid w:val="009A16AB"/>
    <w:rsid w:val="009A6A79"/>
    <w:rsid w:val="009A6E20"/>
    <w:rsid w:val="009D77A5"/>
    <w:rsid w:val="009E652C"/>
    <w:rsid w:val="009F2EBD"/>
    <w:rsid w:val="00A20FE3"/>
    <w:rsid w:val="00A27681"/>
    <w:rsid w:val="00A332CA"/>
    <w:rsid w:val="00A34B21"/>
    <w:rsid w:val="00A43AE2"/>
    <w:rsid w:val="00A55C3E"/>
    <w:rsid w:val="00A56357"/>
    <w:rsid w:val="00A565C2"/>
    <w:rsid w:val="00A836F9"/>
    <w:rsid w:val="00A92188"/>
    <w:rsid w:val="00AE32FA"/>
    <w:rsid w:val="00AF46A9"/>
    <w:rsid w:val="00B01C65"/>
    <w:rsid w:val="00B30D03"/>
    <w:rsid w:val="00B33C8F"/>
    <w:rsid w:val="00B45170"/>
    <w:rsid w:val="00B461AD"/>
    <w:rsid w:val="00B51020"/>
    <w:rsid w:val="00B51EE2"/>
    <w:rsid w:val="00B57809"/>
    <w:rsid w:val="00B61276"/>
    <w:rsid w:val="00B91FCF"/>
    <w:rsid w:val="00B94DCC"/>
    <w:rsid w:val="00B97C9E"/>
    <w:rsid w:val="00BB1AAA"/>
    <w:rsid w:val="00BD59F7"/>
    <w:rsid w:val="00BE187B"/>
    <w:rsid w:val="00BE781E"/>
    <w:rsid w:val="00C064AE"/>
    <w:rsid w:val="00C12092"/>
    <w:rsid w:val="00C125D9"/>
    <w:rsid w:val="00C1429F"/>
    <w:rsid w:val="00C15108"/>
    <w:rsid w:val="00C4151F"/>
    <w:rsid w:val="00C53B9F"/>
    <w:rsid w:val="00C54A27"/>
    <w:rsid w:val="00C62C0D"/>
    <w:rsid w:val="00C67B16"/>
    <w:rsid w:val="00C75680"/>
    <w:rsid w:val="00C9197A"/>
    <w:rsid w:val="00CE697C"/>
    <w:rsid w:val="00CE7618"/>
    <w:rsid w:val="00D20532"/>
    <w:rsid w:val="00D317EA"/>
    <w:rsid w:val="00D34801"/>
    <w:rsid w:val="00D46F2B"/>
    <w:rsid w:val="00D67920"/>
    <w:rsid w:val="00D9773D"/>
    <w:rsid w:val="00DA0167"/>
    <w:rsid w:val="00DA5710"/>
    <w:rsid w:val="00DB4C16"/>
    <w:rsid w:val="00DC06B4"/>
    <w:rsid w:val="00DC23B3"/>
    <w:rsid w:val="00DC535E"/>
    <w:rsid w:val="00DD2519"/>
    <w:rsid w:val="00DE0418"/>
    <w:rsid w:val="00DE04D9"/>
    <w:rsid w:val="00DE152E"/>
    <w:rsid w:val="00DE6E6B"/>
    <w:rsid w:val="00E112DB"/>
    <w:rsid w:val="00E11848"/>
    <w:rsid w:val="00E21FE6"/>
    <w:rsid w:val="00E2486F"/>
    <w:rsid w:val="00E375A9"/>
    <w:rsid w:val="00E40AD5"/>
    <w:rsid w:val="00E67B6A"/>
    <w:rsid w:val="00E67FB8"/>
    <w:rsid w:val="00E86EF2"/>
    <w:rsid w:val="00E918AF"/>
    <w:rsid w:val="00EA5B1F"/>
    <w:rsid w:val="00EB292B"/>
    <w:rsid w:val="00EB646E"/>
    <w:rsid w:val="00EE54B2"/>
    <w:rsid w:val="00EE735C"/>
    <w:rsid w:val="00EE75C3"/>
    <w:rsid w:val="00EF2835"/>
    <w:rsid w:val="00F06347"/>
    <w:rsid w:val="00F1117B"/>
    <w:rsid w:val="00F31AD1"/>
    <w:rsid w:val="00F4516F"/>
    <w:rsid w:val="00F50A28"/>
    <w:rsid w:val="00F52EDE"/>
    <w:rsid w:val="00F84BE5"/>
    <w:rsid w:val="00FB49BA"/>
    <w:rsid w:val="00FC21AD"/>
    <w:rsid w:val="169AD366"/>
    <w:rsid w:val="1BCD76CB"/>
    <w:rsid w:val="1EA806AF"/>
    <w:rsid w:val="24AC38FF"/>
    <w:rsid w:val="2ADA5488"/>
    <w:rsid w:val="305C6847"/>
    <w:rsid w:val="33CADF39"/>
    <w:rsid w:val="3565F17F"/>
    <w:rsid w:val="3BA2D1A0"/>
    <w:rsid w:val="432A654B"/>
    <w:rsid w:val="4F9618A2"/>
    <w:rsid w:val="521B5CB8"/>
    <w:rsid w:val="60769436"/>
    <w:rsid w:val="6B67532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 w:type="paragraph" w:styleId="Textonotapie">
    <w:name w:val="footnote text"/>
    <w:basedOn w:val="Normal"/>
    <w:link w:val="TextonotapieCar"/>
    <w:uiPriority w:val="99"/>
    <w:semiHidden/>
    <w:unhideWhenUsed/>
    <w:rsid w:val="00646DA4"/>
    <w:rPr>
      <w:lang w:val="es-ES" w:eastAsia="es-ES"/>
    </w:rPr>
  </w:style>
  <w:style w:type="character" w:styleId="TextonotapieCar" w:customStyle="1">
    <w:name w:val="Texto nota pie Car"/>
    <w:basedOn w:val="Fuentedeprrafopredeter"/>
    <w:link w:val="Textonotapie"/>
    <w:uiPriority w:val="99"/>
    <w:semiHidden/>
    <w:rsid w:val="00646DA4"/>
    <w:rPr>
      <w:lang w:val="es-ES" w:eastAsia="es-ES"/>
    </w:rPr>
  </w:style>
  <w:style w:type="character" w:styleId="Refdenotaalpie">
    <w:name w:val="footnote reference"/>
    <w:basedOn w:val="Fuentedeprrafopredeter"/>
    <w:uiPriority w:val="99"/>
    <w:semiHidden/>
    <w:unhideWhenUsed/>
    <w:rsid w:val="00646DA4"/>
    <w:rPr>
      <w:vertAlign w:val="superscript"/>
    </w:rPr>
  </w:style>
  <w:style w:type="character" w:styleId="tabchar" w:customStyle="1">
    <w:name w:val="tabchar"/>
    <w:basedOn w:val="Fuentedeprrafopredeter"/>
    <w:rsid w:val="00DD2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248151711">
      <w:bodyDiv w:val="1"/>
      <w:marLeft w:val="0"/>
      <w:marRight w:val="0"/>
      <w:marTop w:val="0"/>
      <w:marBottom w:val="0"/>
      <w:divBdr>
        <w:top w:val="none" w:sz="0" w:space="0" w:color="auto"/>
        <w:left w:val="none" w:sz="0" w:space="0" w:color="auto"/>
        <w:bottom w:val="none" w:sz="0" w:space="0" w:color="auto"/>
        <w:right w:val="none" w:sz="0" w:space="0" w:color="auto"/>
      </w:divBdr>
    </w:div>
    <w:div w:id="547844146">
      <w:bodyDiv w:val="1"/>
      <w:marLeft w:val="0"/>
      <w:marRight w:val="0"/>
      <w:marTop w:val="0"/>
      <w:marBottom w:val="0"/>
      <w:divBdr>
        <w:top w:val="none" w:sz="0" w:space="0" w:color="auto"/>
        <w:left w:val="none" w:sz="0" w:space="0" w:color="auto"/>
        <w:bottom w:val="none" w:sz="0" w:space="0" w:color="auto"/>
        <w:right w:val="none" w:sz="0" w:space="0" w:color="auto"/>
      </w:divBdr>
    </w:div>
    <w:div w:id="571551755">
      <w:bodyDiv w:val="1"/>
      <w:marLeft w:val="0"/>
      <w:marRight w:val="0"/>
      <w:marTop w:val="0"/>
      <w:marBottom w:val="0"/>
      <w:divBdr>
        <w:top w:val="none" w:sz="0" w:space="0" w:color="auto"/>
        <w:left w:val="none" w:sz="0" w:space="0" w:color="auto"/>
        <w:bottom w:val="none" w:sz="0" w:space="0" w:color="auto"/>
        <w:right w:val="none" w:sz="0" w:space="0" w:color="auto"/>
      </w:divBdr>
    </w:div>
    <w:div w:id="710769052">
      <w:bodyDiv w:val="1"/>
      <w:marLeft w:val="0"/>
      <w:marRight w:val="0"/>
      <w:marTop w:val="0"/>
      <w:marBottom w:val="0"/>
      <w:divBdr>
        <w:top w:val="none" w:sz="0" w:space="0" w:color="auto"/>
        <w:left w:val="none" w:sz="0" w:space="0" w:color="auto"/>
        <w:bottom w:val="none" w:sz="0" w:space="0" w:color="auto"/>
        <w:right w:val="none" w:sz="0" w:space="0" w:color="auto"/>
      </w:divBdr>
    </w:div>
    <w:div w:id="748770607">
      <w:bodyDiv w:val="1"/>
      <w:marLeft w:val="0"/>
      <w:marRight w:val="0"/>
      <w:marTop w:val="0"/>
      <w:marBottom w:val="0"/>
      <w:divBdr>
        <w:top w:val="none" w:sz="0" w:space="0" w:color="auto"/>
        <w:left w:val="none" w:sz="0" w:space="0" w:color="auto"/>
        <w:bottom w:val="none" w:sz="0" w:space="0" w:color="auto"/>
        <w:right w:val="none" w:sz="0" w:space="0" w:color="auto"/>
      </w:divBdr>
    </w:div>
    <w:div w:id="792018486">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48662217">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008095302">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659653256">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743872588">
      <w:bodyDiv w:val="1"/>
      <w:marLeft w:val="0"/>
      <w:marRight w:val="0"/>
      <w:marTop w:val="0"/>
      <w:marBottom w:val="0"/>
      <w:divBdr>
        <w:top w:val="none" w:sz="0" w:space="0" w:color="auto"/>
        <w:left w:val="none" w:sz="0" w:space="0" w:color="auto"/>
        <w:bottom w:val="none" w:sz="0" w:space="0" w:color="auto"/>
        <w:right w:val="none" w:sz="0" w:space="0" w:color="auto"/>
      </w:divBdr>
    </w:div>
    <w:div w:id="1761750476">
      <w:bodyDiv w:val="1"/>
      <w:marLeft w:val="0"/>
      <w:marRight w:val="0"/>
      <w:marTop w:val="0"/>
      <w:marBottom w:val="0"/>
      <w:divBdr>
        <w:top w:val="none" w:sz="0" w:space="0" w:color="auto"/>
        <w:left w:val="none" w:sz="0" w:space="0" w:color="auto"/>
        <w:bottom w:val="none" w:sz="0" w:space="0" w:color="auto"/>
        <w:right w:val="none" w:sz="0" w:space="0" w:color="auto"/>
      </w:divBdr>
    </w:div>
    <w:div w:id="1832719841">
      <w:bodyDiv w:val="1"/>
      <w:marLeft w:val="0"/>
      <w:marRight w:val="0"/>
      <w:marTop w:val="0"/>
      <w:marBottom w:val="0"/>
      <w:divBdr>
        <w:top w:val="none" w:sz="0" w:space="0" w:color="auto"/>
        <w:left w:val="none" w:sz="0" w:space="0" w:color="auto"/>
        <w:bottom w:val="none" w:sz="0" w:space="0" w:color="auto"/>
        <w:right w:val="none" w:sz="0" w:space="0" w:color="auto"/>
      </w:divBdr>
    </w:div>
    <w:div w:id="190455944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 w:id="1931353157">
      <w:bodyDiv w:val="1"/>
      <w:marLeft w:val="0"/>
      <w:marRight w:val="0"/>
      <w:marTop w:val="0"/>
      <w:marBottom w:val="0"/>
      <w:divBdr>
        <w:top w:val="none" w:sz="0" w:space="0" w:color="auto"/>
        <w:left w:val="none" w:sz="0" w:space="0" w:color="auto"/>
        <w:bottom w:val="none" w:sz="0" w:space="0" w:color="auto"/>
        <w:right w:val="none" w:sz="0" w:space="0" w:color="auto"/>
      </w:divBdr>
    </w:div>
    <w:div w:id="1967465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82B0-E587-4A6C-B466-A5A67FA1C131}">
  <ds:schemaRefs>
    <ds:schemaRef ds:uri="http://schemas.openxmlformats.org/officeDocument/2006/bibliography"/>
  </ds:schemaRefs>
</ds:datastoreItem>
</file>

<file path=customXml/itemProps2.xml><?xml version="1.0" encoding="utf-8"?>
<ds:datastoreItem xmlns:ds="http://schemas.openxmlformats.org/officeDocument/2006/customXml" ds:itemID="{E5A5FD45-C793-4E76-99EA-5C758040F4F8}"/>
</file>

<file path=customXml/itemProps3.xml><?xml version="1.0" encoding="utf-8"?>
<ds:datastoreItem xmlns:ds="http://schemas.openxmlformats.org/officeDocument/2006/customXml" ds:itemID="{367559D8-5706-48A8-9886-AC960086EFEE}"/>
</file>

<file path=customXml/itemProps4.xml><?xml version="1.0" encoding="utf-8"?>
<ds:datastoreItem xmlns:ds="http://schemas.openxmlformats.org/officeDocument/2006/customXml" ds:itemID="{165F6621-5F2C-46D1-850F-DE3C52C77CB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225</cp:revision>
  <cp:lastPrinted>2022-09-08T14:58:00Z</cp:lastPrinted>
  <dcterms:created xsi:type="dcterms:W3CDTF">2022-03-25T15:53:00Z</dcterms:created>
  <dcterms:modified xsi:type="dcterms:W3CDTF">2025-04-22T21:13:06Z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