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30272" w:rsidR="00F15FBA" w:rsidP="00876DF9" w:rsidRDefault="00F15FBA" w14:paraId="6EF5AEAB" w14:textId="06EDC2D8">
      <w:pPr>
        <w:pStyle w:val="Ttulo"/>
        <w:outlineLvl w:val="0"/>
        <w:rPr>
          <w:sz w:val="23"/>
          <w:szCs w:val="23"/>
          <w:lang w:val="es-PE"/>
        </w:rPr>
      </w:pPr>
      <w:r w:rsidRPr="00230272">
        <w:rPr>
          <w:sz w:val="23"/>
          <w:szCs w:val="23"/>
          <w:lang w:val="es-PE"/>
        </w:rPr>
        <w:t xml:space="preserve">RESOLUCIÓN </w:t>
      </w:r>
      <w:proofErr w:type="spellStart"/>
      <w:r w:rsidRPr="00230272">
        <w:rPr>
          <w:sz w:val="23"/>
          <w:szCs w:val="23"/>
          <w:lang w:val="es-PE"/>
        </w:rPr>
        <w:t>N</w:t>
      </w:r>
      <w:r w:rsidRPr="00230272" w:rsidR="001631D6">
        <w:rPr>
          <w:sz w:val="23"/>
          <w:szCs w:val="23"/>
          <w:lang w:val="es-PE"/>
        </w:rPr>
        <w:t>°</w:t>
      </w:r>
      <w:proofErr w:type="spellEnd"/>
      <w:r w:rsidRPr="00230272" w:rsidR="001631D6">
        <w:rPr>
          <w:sz w:val="23"/>
          <w:szCs w:val="23"/>
          <w:lang w:val="es-PE"/>
        </w:rPr>
        <w:t xml:space="preserve"> </w:t>
      </w:r>
      <w:r w:rsidRPr="00230272" w:rsidR="00696381">
        <w:rPr>
          <w:sz w:val="23"/>
          <w:szCs w:val="23"/>
          <w:lang w:val="es-PE"/>
        </w:rPr>
        <w:t>1</w:t>
      </w:r>
      <w:r w:rsidRPr="00230272" w:rsidR="007320D8">
        <w:rPr>
          <w:sz w:val="23"/>
          <w:szCs w:val="23"/>
          <w:lang w:val="es-PE"/>
        </w:rPr>
        <w:t>90</w:t>
      </w:r>
      <w:r w:rsidRPr="00230272" w:rsidR="001631D6">
        <w:rPr>
          <w:sz w:val="23"/>
          <w:szCs w:val="23"/>
          <w:lang w:val="es-PE"/>
        </w:rPr>
        <w:t>/2</w:t>
      </w:r>
      <w:r w:rsidRPr="00230272" w:rsidR="00465FB3">
        <w:rPr>
          <w:sz w:val="23"/>
          <w:szCs w:val="23"/>
          <w:lang w:val="es-PE"/>
        </w:rPr>
        <w:t>2</w:t>
      </w:r>
    </w:p>
    <w:p w:rsidRPr="00230272" w:rsidR="00A92CF0" w:rsidP="00876DF9" w:rsidRDefault="00A92CF0" w14:paraId="2F836FDC" w14:textId="77777777">
      <w:pPr>
        <w:jc w:val="both"/>
        <w:rPr>
          <w:sz w:val="23"/>
          <w:szCs w:val="23"/>
          <w:lang w:val="es-PE" w:eastAsia="en-US"/>
        </w:rPr>
      </w:pPr>
    </w:p>
    <w:p w:rsidRPr="00230272" w:rsidR="00230272" w:rsidP="00230272" w:rsidRDefault="00230272" w14:paraId="77744098" w14:textId="77777777">
      <w:pPr>
        <w:jc w:val="both"/>
        <w:outlineLvl w:val="0"/>
        <w:rPr>
          <w:b/>
          <w:bCs/>
          <w:sz w:val="23"/>
          <w:szCs w:val="23"/>
          <w:lang w:val="es-PE"/>
        </w:rPr>
      </w:pPr>
      <w:r w:rsidRPr="00230272">
        <w:rPr>
          <w:b/>
          <w:bCs/>
          <w:sz w:val="23"/>
          <w:szCs w:val="23"/>
          <w:lang w:val="es-PE"/>
        </w:rPr>
        <w:t>Vistos:</w:t>
      </w:r>
    </w:p>
    <w:p w:rsidRPr="00230272" w:rsidR="00230272" w:rsidP="00230272" w:rsidRDefault="00230272" w14:paraId="41DEFC1B" w14:textId="77777777">
      <w:pPr>
        <w:jc w:val="both"/>
        <w:rPr>
          <w:b/>
          <w:bCs/>
          <w:sz w:val="23"/>
          <w:szCs w:val="23"/>
          <w:lang w:val="es-PE"/>
        </w:rPr>
      </w:pPr>
    </w:p>
    <w:p w:rsidRPr="00230272" w:rsidR="00230272" w:rsidP="5DF2A2B9" w:rsidRDefault="00230272" w14:paraId="227A7F70" w14:textId="0160D241">
      <w:pPr>
        <w:jc w:val="both"/>
        <w:rPr>
          <w:sz w:val="23"/>
          <w:szCs w:val="23"/>
          <w:lang w:val="es-PE"/>
        </w:rPr>
      </w:pPr>
      <w:r w:rsidRPr="5DF2A2B9" w:rsidR="00230272">
        <w:rPr>
          <w:sz w:val="23"/>
          <w:szCs w:val="23"/>
          <w:lang w:val="es-PE"/>
        </w:rPr>
        <w:t xml:space="preserve">Que, doña </w:t>
      </w:r>
      <w:r w:rsidRPr="5DF2A2B9" w:rsidR="65185396">
        <w:rPr>
          <w:b w:val="1"/>
          <w:bCs w:val="1"/>
          <w:sz w:val="23"/>
          <w:szCs w:val="23"/>
          <w:lang w:val="es-PE"/>
        </w:rPr>
        <w:t>..............................................................</w:t>
      </w:r>
      <w:r w:rsidRPr="5DF2A2B9" w:rsidR="00230272">
        <w:rPr>
          <w:sz w:val="23"/>
          <w:szCs w:val="23"/>
          <w:lang w:val="es-PE"/>
        </w:rPr>
        <w:t xml:space="preserve"> interpone reclamación ante esta Defensoría del Asegurado (DEFASEG), solicitando que </w:t>
      </w:r>
      <w:r w:rsidRPr="5DF2A2B9" w:rsidR="62C1444F">
        <w:rPr>
          <w:b w:val="1"/>
          <w:bCs w:val="1"/>
          <w:sz w:val="23"/>
          <w:szCs w:val="23"/>
          <w:lang w:val="es-PE"/>
        </w:rPr>
        <w:t>.............................</w:t>
      </w:r>
      <w:r w:rsidRPr="5DF2A2B9" w:rsidR="00230272">
        <w:rPr>
          <w:b w:val="1"/>
          <w:bCs w:val="1"/>
          <w:sz w:val="23"/>
          <w:szCs w:val="23"/>
          <w:lang w:val="es-PE"/>
        </w:rPr>
        <w:t xml:space="preserve"> </w:t>
      </w:r>
      <w:r w:rsidRPr="5DF2A2B9" w:rsidR="00230272">
        <w:rPr>
          <w:sz w:val="23"/>
          <w:szCs w:val="23"/>
          <w:lang w:val="es-PE"/>
        </w:rPr>
        <w:t>otorgue cobertura al siniestro de invalidez total y permanente que le afecta, conforme al</w:t>
      </w:r>
      <w:r w:rsidRPr="5DF2A2B9" w:rsidR="00230272">
        <w:rPr>
          <w:b w:val="1"/>
          <w:bCs w:val="1"/>
          <w:sz w:val="23"/>
          <w:szCs w:val="23"/>
          <w:lang w:val="es-MX"/>
        </w:rPr>
        <w:t xml:space="preserve"> SEGURO DESGRAVAMEN </w:t>
      </w:r>
      <w:bookmarkStart w:name="OLE_LINK2" w:id="0"/>
      <w:r w:rsidRPr="5DF2A2B9" w:rsidR="00230272">
        <w:rPr>
          <w:sz w:val="23"/>
          <w:szCs w:val="23"/>
          <w:lang w:val="es-MX"/>
        </w:rPr>
        <w:t>contratado a través del Banco de Crédito del Perú.</w:t>
      </w:r>
    </w:p>
    <w:bookmarkEnd w:id="0"/>
    <w:p w:rsidRPr="00230272" w:rsidR="00230272" w:rsidP="00230272" w:rsidRDefault="00230272" w14:paraId="5077A72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230272" w:rsidR="00230272" w:rsidP="00230272" w:rsidRDefault="00230272" w14:paraId="19557218" w14:textId="77777777">
      <w:pPr>
        <w:jc w:val="both"/>
        <w:rPr>
          <w:rFonts w:eastAsia="Arial Unicode MS"/>
          <w:sz w:val="23"/>
          <w:szCs w:val="23"/>
          <w:lang w:val="es-PE"/>
        </w:rPr>
      </w:pPr>
      <w:r w:rsidRPr="00230272">
        <w:rPr>
          <w:rFonts w:eastAsia="Arial Unicode MS"/>
          <w:sz w:val="23"/>
          <w:szCs w:val="23"/>
          <w:lang w:val="es-PE"/>
        </w:rPr>
        <w:t>Que, la señalada reclamación cumple con los requisitos de materia, cuantía y oportunidad establecidos en el Reglamento de la DEFASEG (http://www.defaseg.com.pe/reglamento);</w:t>
      </w:r>
    </w:p>
    <w:p w:rsidRPr="00230272" w:rsidR="00230272" w:rsidP="00230272" w:rsidRDefault="00230272" w14:paraId="7E06C926" w14:textId="77777777">
      <w:pPr>
        <w:tabs>
          <w:tab w:val="left" w:pos="2160"/>
        </w:tabs>
        <w:jc w:val="both"/>
        <w:rPr>
          <w:sz w:val="23"/>
          <w:szCs w:val="23"/>
          <w:lang w:val="es-PE"/>
        </w:rPr>
      </w:pPr>
    </w:p>
    <w:p w:rsidRPr="00230272" w:rsidR="00230272" w:rsidP="00230272" w:rsidRDefault="00230272" w14:paraId="655FAD1D" w14:textId="77777777">
      <w:pPr>
        <w:tabs>
          <w:tab w:val="num" w:pos="720"/>
        </w:tabs>
        <w:jc w:val="both"/>
        <w:rPr>
          <w:sz w:val="23"/>
          <w:szCs w:val="23"/>
          <w:lang w:val="es-PE"/>
        </w:rPr>
      </w:pPr>
      <w:r w:rsidRPr="00230272">
        <w:rPr>
          <w:sz w:val="23"/>
          <w:szCs w:val="23"/>
          <w:lang w:val="es-PE"/>
        </w:rPr>
        <w:t>Que, habiéndosele corrido traslado de la respectiva reclamación, la aseguradora cumplió con presentar sus respectivos descargos y la documentación solicitada;</w:t>
      </w:r>
    </w:p>
    <w:p w:rsidRPr="00230272" w:rsidR="00230272" w:rsidP="00230272" w:rsidRDefault="00230272" w14:paraId="22812A8C" w14:textId="77777777">
      <w:pPr>
        <w:tabs>
          <w:tab w:val="num" w:pos="720"/>
        </w:tabs>
        <w:jc w:val="both"/>
        <w:rPr>
          <w:sz w:val="23"/>
          <w:szCs w:val="23"/>
          <w:lang w:val="es-PE"/>
        </w:rPr>
      </w:pPr>
    </w:p>
    <w:p w:rsidRPr="00230272" w:rsidR="00230272" w:rsidP="00230272" w:rsidRDefault="00230272" w14:paraId="5049FDBF" w14:textId="77777777">
      <w:pPr>
        <w:tabs>
          <w:tab w:val="num" w:pos="720"/>
        </w:tabs>
        <w:jc w:val="both"/>
        <w:rPr>
          <w:sz w:val="23"/>
          <w:szCs w:val="23"/>
          <w:lang w:val="es-PE"/>
        </w:rPr>
      </w:pPr>
      <w:r w:rsidRPr="00230272">
        <w:rPr>
          <w:sz w:val="23"/>
          <w:szCs w:val="23"/>
          <w:lang w:val="es-PE"/>
        </w:rPr>
        <w:t>Que, el 05 de agosto de 2022 se realizó la audiencia virtual de vista con la concurrencia de ambas partes, quienes tuvieron oportunidad de exponer sus respectivas posiciones tratándose de la materia reclamada, absolviendo las diversas preguntas que les fueron formuladas;</w:t>
      </w:r>
    </w:p>
    <w:p w:rsidRPr="00230272" w:rsidR="00230272" w:rsidP="00230272" w:rsidRDefault="00230272" w14:paraId="41986DC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230272" w:rsidR="00230272" w:rsidP="00230272" w:rsidRDefault="00230272" w14:paraId="0FB7C8D4" w14:textId="77777777">
      <w:pPr>
        <w:jc w:val="both"/>
        <w:rPr>
          <w:sz w:val="23"/>
          <w:szCs w:val="23"/>
          <w:lang w:val="es-PE"/>
        </w:rPr>
      </w:pPr>
      <w:r w:rsidRPr="00230272">
        <w:rPr>
          <w:sz w:val="23"/>
          <w:szCs w:val="23"/>
          <w:lang w:val="es-PE"/>
        </w:rPr>
        <w:t>Que, el reclamante expresa su disconformidad con el rechazo de cobertura, solicitando que la DEFASEG se sirva atender su caso, considerando los antecedentes y fundamentos enunciados resumidamente a continuación:</w:t>
      </w:r>
      <w:r w:rsidRPr="00230272">
        <w:rPr>
          <w:b/>
          <w:bCs/>
          <w:sz w:val="23"/>
          <w:szCs w:val="23"/>
          <w:lang w:val="es-PE" w:eastAsia="es-MX"/>
        </w:rPr>
        <w:t xml:space="preserve"> </w:t>
      </w:r>
      <w:r w:rsidRPr="00230272">
        <w:rPr>
          <w:sz w:val="23"/>
          <w:szCs w:val="23"/>
          <w:lang w:val="es-PE"/>
        </w:rPr>
        <w:t>a) Se encuentra en desacuerdo con el rechazo de la cobertura de seguro de desgravamen pues la póliza fue emitida antes de la confirmación definitiva de su discapacidad; b) el informe médico que presenta de la clínica internacional fue emitido el 11 de setiembre de 2021, lo cual corrobora que su enfermedad fue confirmada después de haber tomado el seguro; c) el carné del CONADIS también fue emitido el 03 de febrero de 2022, todo lo cual confirma que su discapacidad e invalidez fue determinada después de haber obtenido la póliza de seguro antes mencionada; por lo que solicita que su reclamo sea resuelto favorablemente.</w:t>
      </w:r>
    </w:p>
    <w:p w:rsidRPr="00230272" w:rsidR="00230272" w:rsidP="00230272" w:rsidRDefault="00230272" w14:paraId="18A03194" w14:textId="77777777">
      <w:pPr>
        <w:jc w:val="both"/>
        <w:rPr>
          <w:sz w:val="23"/>
          <w:szCs w:val="23"/>
          <w:lang w:val="es-PE"/>
        </w:rPr>
      </w:pPr>
    </w:p>
    <w:p w:rsidRPr="00230272" w:rsidR="00230272" w:rsidP="00230272" w:rsidRDefault="00230272" w14:paraId="549AB5F5" w14:textId="36020087">
      <w:pPr>
        <w:jc w:val="both"/>
        <w:rPr>
          <w:sz w:val="23"/>
          <w:szCs w:val="23"/>
          <w:lang w:val="es-PE"/>
        </w:rPr>
      </w:pPr>
      <w:r w:rsidRPr="5DF2A2B9" w:rsidR="00230272">
        <w:rPr>
          <w:sz w:val="23"/>
          <w:szCs w:val="23"/>
          <w:lang w:val="es-PE"/>
        </w:rPr>
        <w:t xml:space="preserve">Que, por su parte, </w:t>
      </w:r>
      <w:r w:rsidRPr="5DF2A2B9" w:rsidR="57CFAE6D">
        <w:rPr>
          <w:sz w:val="23"/>
          <w:szCs w:val="23"/>
          <w:lang w:val="es-PE"/>
        </w:rPr>
        <w:t>.............................</w:t>
      </w:r>
      <w:r w:rsidRPr="5DF2A2B9" w:rsidR="00230272">
        <w:rPr>
          <w:sz w:val="23"/>
          <w:szCs w:val="23"/>
          <w:lang w:val="es-PE"/>
        </w:rPr>
        <w:t xml:space="preserve"> solicita que</w:t>
      </w:r>
      <w:r w:rsidRPr="5DF2A2B9" w:rsidR="00230272">
        <w:rPr>
          <w:sz w:val="23"/>
          <w:szCs w:val="23"/>
          <w:lang w:val="es-PE"/>
        </w:rPr>
        <w:t xml:space="preserve"> la reclamación sea declarada infundada, atendiendo resumidamente a lo siguiente: a) con fecha 20 de abril de 2021, la reclamante contrató con el Banco de Crédito un crédito hipotecario como un refinanciamiento de un crédito hipotecario previo, afiliándose así al seguro de desgravamen hipotecario; b) la discapacidad que presenta la reclamante (visión subnormal de ambos ojos y glaucoma, ocurrió el 12 de setiembre de 2011 y fue diagnosticada el 28 de mayo de 2013 de acuerdo al Dictamen de Evaluación y Calificación de Invalidez emitido por el COMAFP que se adjunta como prueba, y fue por ello que rechazaron válidamente el seguro, al estar ante una condición preexistente; c) la cláusula quinta del seguro de desgravamen indica que se excluye de la cobertura de invalidez las enfermedades preexistentes y/o congénitas al inicio del seguro y que hayan ocasionado menoscabos en la capacidad física del asegurador antes del inicio del seguro; razón por la cual han actuado en base a lo estipulado en la póliza; d) señalan que no es objeto de la controversia si la enfermedad que padece la reclamante es una invalidez o no, sino que la fecha de ocurrencia de la invalidez fue el 12 de setiembre de 2011; e) añaden que la reclamante tenía conocimiento desde un primer momento de las condiciones del seguro.</w:t>
      </w:r>
    </w:p>
    <w:p w:rsidRPr="00230272" w:rsidR="00230272" w:rsidP="00230272" w:rsidRDefault="00230272" w14:paraId="4E4364E0" w14:textId="77777777">
      <w:pPr>
        <w:jc w:val="both"/>
        <w:rPr>
          <w:sz w:val="23"/>
          <w:szCs w:val="23"/>
          <w:lang w:val="es-PE"/>
        </w:rPr>
      </w:pPr>
    </w:p>
    <w:p w:rsidRPr="00230272" w:rsidR="00230272" w:rsidP="00230272" w:rsidRDefault="00230272" w14:paraId="0A81BC4C" w14:textId="77777777">
      <w:pPr>
        <w:jc w:val="both"/>
        <w:rPr>
          <w:sz w:val="23"/>
          <w:szCs w:val="23"/>
          <w:lang w:val="es-PE"/>
        </w:rPr>
      </w:pPr>
      <w:r w:rsidRPr="00230272">
        <w:rPr>
          <w:sz w:val="23"/>
          <w:szCs w:val="23"/>
          <w:lang w:val="es-PE"/>
        </w:rPr>
        <w:t>Que, en la audiencia de vista, la parte reclamante indicó que no debía considerarse la fecha de inicio de seguro del año 2021, sino la fecha del crédito anterior asegurado, el cual fue refinanciado, siendo que la fecha del crédito anterior fue en el año 2017, debía tomarse esa fecha en consideración.</w:t>
      </w:r>
    </w:p>
    <w:p w:rsidRPr="00230272" w:rsidR="00230272" w:rsidP="00230272" w:rsidRDefault="00230272" w14:paraId="2E2157B3" w14:textId="77777777">
      <w:pPr>
        <w:jc w:val="both"/>
        <w:rPr>
          <w:sz w:val="23"/>
          <w:szCs w:val="23"/>
          <w:lang w:val="es-PE"/>
        </w:rPr>
      </w:pPr>
    </w:p>
    <w:p w:rsidRPr="00230272" w:rsidR="00230272" w:rsidP="00230272" w:rsidRDefault="00230272" w14:paraId="502E2852" w14:textId="77777777">
      <w:pPr>
        <w:jc w:val="both"/>
        <w:rPr>
          <w:sz w:val="23"/>
          <w:szCs w:val="23"/>
          <w:lang w:val="es-PE"/>
        </w:rPr>
      </w:pPr>
      <w:r w:rsidRPr="00230272">
        <w:rPr>
          <w:sz w:val="23"/>
          <w:szCs w:val="23"/>
          <w:lang w:val="es-PE"/>
        </w:rPr>
        <w:t>Que con fecha 06 de setiembre de 2022, la aseguradora presentó copia de la solicitud de seguro de desgravamen suscrito por la asegurada en marzo de 2017, donde figuran las exclusiones del seguro, entre ellas la opuesta al rechazar la cobertura de seguro.</w:t>
      </w:r>
    </w:p>
    <w:p w:rsidRPr="00230272" w:rsidR="00230272" w:rsidP="00230272" w:rsidRDefault="00230272" w14:paraId="15CDB7C5" w14:textId="77777777">
      <w:pPr>
        <w:jc w:val="both"/>
        <w:rPr>
          <w:sz w:val="23"/>
          <w:szCs w:val="23"/>
          <w:lang w:val="es-PE"/>
        </w:rPr>
      </w:pPr>
    </w:p>
    <w:p w:rsidRPr="00230272" w:rsidR="00230272" w:rsidP="00230272" w:rsidRDefault="00230272" w14:paraId="100FBC36" w14:textId="77777777">
      <w:pPr>
        <w:jc w:val="both"/>
        <w:rPr>
          <w:sz w:val="23"/>
          <w:szCs w:val="23"/>
          <w:lang w:val="es-PE"/>
        </w:rPr>
      </w:pPr>
      <w:r w:rsidRPr="00230272">
        <w:rPr>
          <w:sz w:val="23"/>
          <w:szCs w:val="23"/>
          <w:lang w:val="es-PE"/>
        </w:rPr>
        <w:t>Que, a la fecha, el estado del proceso permite que el colegiado pueda expedir su pronunciamiento sobre el presente caso sometido a su conocimiento;</w:t>
      </w:r>
    </w:p>
    <w:p w:rsidRPr="00230272" w:rsidR="00230272" w:rsidP="00230272" w:rsidRDefault="00230272" w14:paraId="46B42D92" w14:textId="77777777">
      <w:pPr>
        <w:jc w:val="both"/>
        <w:rPr>
          <w:sz w:val="23"/>
          <w:szCs w:val="23"/>
          <w:lang w:val="es-PE"/>
        </w:rPr>
      </w:pPr>
    </w:p>
    <w:p w:rsidRPr="00230272" w:rsidR="00230272" w:rsidP="00230272" w:rsidRDefault="00230272" w14:paraId="09451E99" w14:textId="77777777">
      <w:pPr>
        <w:jc w:val="both"/>
        <w:outlineLvl w:val="0"/>
        <w:rPr>
          <w:sz w:val="23"/>
          <w:szCs w:val="23"/>
          <w:lang w:val="es-PE"/>
        </w:rPr>
      </w:pPr>
      <w:r w:rsidRPr="00230272">
        <w:rPr>
          <w:rStyle w:val="Textoennegrita"/>
          <w:sz w:val="23"/>
          <w:szCs w:val="23"/>
          <w:lang w:val="es-PE"/>
        </w:rPr>
        <w:t>CONSIDERANDO:</w:t>
      </w:r>
    </w:p>
    <w:p w:rsidRPr="00230272" w:rsidR="00230272" w:rsidP="00230272" w:rsidRDefault="00230272" w14:paraId="3BB37DEB" w14:textId="77777777">
      <w:pPr>
        <w:jc w:val="both"/>
        <w:rPr>
          <w:b/>
          <w:sz w:val="23"/>
          <w:szCs w:val="23"/>
          <w:u w:val="single"/>
        </w:rPr>
      </w:pPr>
    </w:p>
    <w:p w:rsidRPr="00230272" w:rsidR="00230272" w:rsidP="00230272" w:rsidRDefault="00230272" w14:paraId="6FF26BE5" w14:textId="77777777">
      <w:pPr>
        <w:jc w:val="both"/>
        <w:rPr>
          <w:rStyle w:val="Textoennegrita"/>
          <w:sz w:val="23"/>
          <w:szCs w:val="23"/>
        </w:rPr>
      </w:pPr>
      <w:r w:rsidRPr="00230272">
        <w:rPr>
          <w:b/>
          <w:sz w:val="23"/>
          <w:szCs w:val="23"/>
          <w:u w:val="single"/>
        </w:rPr>
        <w:t>PRIMERO</w:t>
      </w:r>
      <w:r w:rsidRPr="00230272">
        <w:rPr>
          <w:sz w:val="23"/>
          <w:szCs w:val="23"/>
        </w:rPr>
        <w:t xml:space="preserve">: Conforme al Reglamento de la Defensoría del Asegurado, </w:t>
      </w:r>
      <w:r w:rsidRPr="00230272">
        <w:rPr>
          <w:rStyle w:val="Textoennegrita"/>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30272" w:rsidR="00230272" w:rsidP="00230272" w:rsidRDefault="00230272" w14:paraId="422233FE" w14:textId="77777777">
      <w:pPr>
        <w:jc w:val="both"/>
        <w:rPr>
          <w:b/>
          <w:sz w:val="23"/>
          <w:szCs w:val="23"/>
          <w:u w:val="single"/>
        </w:rPr>
      </w:pPr>
    </w:p>
    <w:p w:rsidRPr="00230272" w:rsidR="00230272" w:rsidP="00230272" w:rsidRDefault="00230272" w14:paraId="35315E3B" w14:textId="77777777">
      <w:pPr>
        <w:jc w:val="both"/>
        <w:rPr>
          <w:sz w:val="23"/>
          <w:szCs w:val="23"/>
        </w:rPr>
      </w:pPr>
      <w:r w:rsidRPr="00230272">
        <w:rPr>
          <w:b/>
          <w:sz w:val="23"/>
          <w:szCs w:val="23"/>
          <w:u w:val="single"/>
        </w:rPr>
        <w:t>SEGUNDO</w:t>
      </w:r>
      <w:r w:rsidRPr="00230272">
        <w:rPr>
          <w:sz w:val="23"/>
          <w:szCs w:val="23"/>
        </w:rPr>
        <w:t xml:space="preserve">: Según la quinta disposición complementaria, final y modificatorias de la Ley del Contrato de Seguro –Ley </w:t>
      </w:r>
      <w:proofErr w:type="spellStart"/>
      <w:r w:rsidRPr="00230272">
        <w:rPr>
          <w:sz w:val="23"/>
          <w:szCs w:val="23"/>
        </w:rPr>
        <w:t>N°</w:t>
      </w:r>
      <w:proofErr w:type="spellEnd"/>
      <w:r w:rsidRPr="00230272">
        <w:rPr>
          <w:sz w:val="23"/>
          <w:szCs w:val="23"/>
        </w:rPr>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230272" w:rsidR="00230272" w:rsidP="00230272" w:rsidRDefault="00230272" w14:paraId="41F8D7CC" w14:textId="77777777">
      <w:pPr>
        <w:jc w:val="both"/>
        <w:rPr>
          <w:rStyle w:val="Textoennegrita"/>
          <w:sz w:val="23"/>
          <w:szCs w:val="23"/>
          <w:u w:val="single"/>
        </w:rPr>
      </w:pPr>
    </w:p>
    <w:p w:rsidRPr="00230272" w:rsidR="00230272" w:rsidP="00230272" w:rsidRDefault="00230272" w14:paraId="027B8933" w14:textId="77777777">
      <w:pPr>
        <w:jc w:val="both"/>
        <w:rPr>
          <w:sz w:val="23"/>
          <w:szCs w:val="23"/>
        </w:rPr>
      </w:pPr>
      <w:r w:rsidRPr="00230272">
        <w:rPr>
          <w:rStyle w:val="Textoennegrita"/>
          <w:sz w:val="23"/>
          <w:szCs w:val="23"/>
          <w:u w:val="single"/>
        </w:rPr>
        <w:t>TERCERO</w:t>
      </w:r>
      <w:r w:rsidRPr="00230272">
        <w:rPr>
          <w:rStyle w:val="Textoennegrita"/>
          <w:sz w:val="23"/>
          <w:szCs w:val="23"/>
        </w:rPr>
        <w:t>:</w:t>
      </w:r>
      <w:r w:rsidRPr="00230272">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30272" w:rsidR="00230272" w:rsidP="00230272" w:rsidRDefault="00230272" w14:paraId="584B2611" w14:textId="77777777">
      <w:pPr>
        <w:jc w:val="both"/>
        <w:rPr>
          <w:b/>
          <w:sz w:val="23"/>
          <w:szCs w:val="23"/>
          <w:u w:val="single"/>
        </w:rPr>
      </w:pPr>
    </w:p>
    <w:p w:rsidRPr="00230272" w:rsidR="00230272" w:rsidP="00230272" w:rsidRDefault="00230272" w14:paraId="56005163" w14:textId="77777777">
      <w:pPr>
        <w:jc w:val="both"/>
        <w:rPr>
          <w:sz w:val="23"/>
          <w:szCs w:val="23"/>
        </w:rPr>
      </w:pPr>
      <w:r w:rsidRPr="00230272">
        <w:rPr>
          <w:b/>
          <w:sz w:val="23"/>
          <w:szCs w:val="23"/>
          <w:u w:val="single"/>
        </w:rPr>
        <w:t>CUARTO</w:t>
      </w:r>
      <w:r w:rsidRPr="00230272">
        <w:rPr>
          <w:b/>
          <w:sz w:val="23"/>
          <w:szCs w:val="23"/>
        </w:rPr>
        <w:t>:</w:t>
      </w:r>
      <w:r w:rsidRPr="00230272">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30272" w:rsidR="00230272" w:rsidP="00230272" w:rsidRDefault="00230272" w14:paraId="653F336E" w14:textId="77777777">
      <w:pPr>
        <w:jc w:val="both"/>
        <w:rPr>
          <w:rStyle w:val="Textoennegrita"/>
          <w:sz w:val="23"/>
          <w:szCs w:val="23"/>
          <w:u w:val="single"/>
        </w:rPr>
      </w:pPr>
    </w:p>
    <w:p w:rsidRPr="00230272" w:rsidR="00230272" w:rsidP="00230272" w:rsidRDefault="00230272" w14:paraId="44A4F574" w14:textId="77777777">
      <w:pPr>
        <w:jc w:val="both"/>
        <w:rPr>
          <w:sz w:val="23"/>
          <w:szCs w:val="23"/>
        </w:rPr>
      </w:pPr>
      <w:r w:rsidRPr="00230272">
        <w:rPr>
          <w:rStyle w:val="Textoennegrita"/>
          <w:sz w:val="23"/>
          <w:szCs w:val="23"/>
          <w:u w:val="single"/>
        </w:rPr>
        <w:t>QUINTO</w:t>
      </w:r>
      <w:r w:rsidRPr="00230272">
        <w:rPr>
          <w:rStyle w:val="Textoennegrita"/>
          <w:sz w:val="23"/>
          <w:szCs w:val="23"/>
        </w:rPr>
        <w:t>: Que, en materia procesal</w:t>
      </w:r>
      <w:r w:rsidRPr="00230272">
        <w:rPr>
          <w:sz w:val="23"/>
          <w:szCs w:val="23"/>
        </w:rPr>
        <w:t>, corresponde a quien invoca hechos probar su existencia, carga procesal a la que refiere el artículo 196 del Código Procesal Civil, salvo que se acoja a alguna presunción legal de carácter relativo o absoluto.</w:t>
      </w:r>
    </w:p>
    <w:p w:rsidRPr="00230272" w:rsidR="00230272" w:rsidP="00230272" w:rsidRDefault="00230272" w14:paraId="07692B9A" w14:textId="77777777">
      <w:pPr>
        <w:jc w:val="both"/>
        <w:rPr>
          <w:b/>
          <w:sz w:val="23"/>
          <w:szCs w:val="23"/>
          <w:u w:val="single"/>
        </w:rPr>
      </w:pPr>
    </w:p>
    <w:p w:rsidRPr="00230272" w:rsidR="00230272" w:rsidP="00230272" w:rsidRDefault="00230272" w14:paraId="68BA58DB" w14:textId="77777777">
      <w:pPr>
        <w:jc w:val="both"/>
        <w:rPr>
          <w:sz w:val="23"/>
          <w:szCs w:val="23"/>
          <w:lang w:val="es-PE"/>
        </w:rPr>
      </w:pPr>
      <w:r w:rsidRPr="00230272">
        <w:rPr>
          <w:b/>
          <w:sz w:val="23"/>
          <w:szCs w:val="23"/>
          <w:u w:val="single"/>
        </w:rPr>
        <w:t>SEXTO</w:t>
      </w:r>
      <w:r w:rsidRPr="00230272">
        <w:rPr>
          <w:b/>
          <w:sz w:val="23"/>
          <w:szCs w:val="23"/>
        </w:rPr>
        <w:t>:</w:t>
      </w:r>
      <w:r w:rsidRPr="00230272">
        <w:rPr>
          <w:sz w:val="23"/>
          <w:szCs w:val="23"/>
        </w:rPr>
        <w:t xml:space="preserve"> Que, </w:t>
      </w:r>
      <w:proofErr w:type="gramStart"/>
      <w:r w:rsidRPr="00230272">
        <w:rPr>
          <w:sz w:val="23"/>
          <w:szCs w:val="23"/>
        </w:rPr>
        <w:t>de acuerdo a</w:t>
      </w:r>
      <w:proofErr w:type="gramEnd"/>
      <w:r w:rsidRPr="00230272">
        <w:rPr>
          <w:sz w:val="23"/>
          <w:szCs w:val="23"/>
        </w:rPr>
        <w:t xml:space="preserve"> los términos contenidos en el rechazo, la reclamación y en la respectiva absolución, así como a lo tratado en la audiencia de vista, la solución de la presente controversia consiste en determinar si el rechazo de cobertura informado por la aseguradora resulta legítimo</w:t>
      </w:r>
      <w:r w:rsidRPr="00230272">
        <w:rPr>
          <w:sz w:val="23"/>
          <w:szCs w:val="23"/>
          <w:lang w:val="es-PE"/>
        </w:rPr>
        <w:t>.</w:t>
      </w:r>
    </w:p>
    <w:p w:rsidRPr="00230272" w:rsidR="00230272" w:rsidP="00230272" w:rsidRDefault="00230272" w14:paraId="4FEFC650" w14:textId="77777777">
      <w:pPr>
        <w:jc w:val="both"/>
        <w:rPr>
          <w:sz w:val="23"/>
          <w:szCs w:val="23"/>
          <w:lang w:val="es-PE"/>
        </w:rPr>
      </w:pPr>
    </w:p>
    <w:p w:rsidRPr="00230272" w:rsidR="00230272" w:rsidP="00230272" w:rsidRDefault="00230272" w14:paraId="3C97D576" w14:textId="77777777">
      <w:pPr>
        <w:jc w:val="both"/>
        <w:rPr>
          <w:sz w:val="23"/>
          <w:szCs w:val="23"/>
          <w:lang w:val="es-PE"/>
        </w:rPr>
      </w:pPr>
      <w:r w:rsidRPr="00230272">
        <w:rPr>
          <w:sz w:val="23"/>
          <w:szCs w:val="23"/>
          <w:lang w:val="es-PE"/>
        </w:rPr>
        <w:t xml:space="preserve">Cuando se opone una exclusión de cobertura, este colegiado analiza si la exclusión resulta oponible al asegurado, y para ello entre otros aspectos debe analizar si la misma fue puesta en conocimiento del asegurado en forma previa al siniestro. No obstante, siendo que además se ha acreditado la existencia de un certificado de invalidez del COMAFP que dictamina una condición de invalidez total permanente antes del inicio del seguro, este colegiado advierte que ya no estamos solo ante una preexistente como exclusión de seguro, sino además ante una </w:t>
      </w:r>
      <w:r w:rsidRPr="00230272">
        <w:rPr>
          <w:sz w:val="23"/>
          <w:szCs w:val="23"/>
          <w:lang w:val="es-PE"/>
        </w:rPr>
        <w:lastRenderedPageBreak/>
        <w:t>preexistencia que habría configurado el riesgo asegurado antes de la contratación del seguro, lo cual determinaría que este sea nulo respecto de dicha cobertura.</w:t>
      </w:r>
    </w:p>
    <w:p w:rsidRPr="00230272" w:rsidR="00230272" w:rsidP="00230272" w:rsidRDefault="00230272" w14:paraId="27E4E703" w14:textId="77777777">
      <w:pPr>
        <w:jc w:val="both"/>
        <w:rPr>
          <w:sz w:val="23"/>
          <w:szCs w:val="23"/>
          <w:lang w:val="es-PE"/>
        </w:rPr>
      </w:pPr>
    </w:p>
    <w:p w:rsidRPr="00230272" w:rsidR="00230272" w:rsidP="00230272" w:rsidRDefault="00230272" w14:paraId="137F1B16" w14:textId="77777777">
      <w:pPr>
        <w:tabs>
          <w:tab w:val="left" w:pos="2160"/>
        </w:tabs>
        <w:jc w:val="both"/>
        <w:rPr>
          <w:sz w:val="23"/>
          <w:szCs w:val="23"/>
          <w:lang w:val="es-PE"/>
        </w:rPr>
      </w:pPr>
      <w:r w:rsidRPr="00230272">
        <w:rPr>
          <w:b/>
          <w:sz w:val="23"/>
          <w:szCs w:val="23"/>
          <w:u w:val="single"/>
        </w:rPr>
        <w:t>SÉTIMO</w:t>
      </w:r>
      <w:r w:rsidRPr="00230272">
        <w:rPr>
          <w:b/>
          <w:sz w:val="23"/>
          <w:szCs w:val="23"/>
        </w:rPr>
        <w:t>:</w:t>
      </w:r>
      <w:r w:rsidRPr="00230272">
        <w:rPr>
          <w:b/>
          <w:sz w:val="23"/>
          <w:szCs w:val="23"/>
          <w:lang w:val="es-PE"/>
        </w:rPr>
        <w:t xml:space="preserve"> </w:t>
      </w:r>
      <w:r w:rsidRPr="00230272">
        <w:rPr>
          <w:sz w:val="23"/>
          <w:szCs w:val="23"/>
          <w:lang w:val="es-PE"/>
        </w:rPr>
        <w:t>Conforme a ello, este colegiado analizará la oponibilidad de la exclusión por preexistencia y su configuración, así como la existencia o no de un riesgo ya configurado antes del seguro, siendo suficiente que uno de dichos supuestos sea válido para que el rechazo de cobertura resulte legítimo.</w:t>
      </w:r>
    </w:p>
    <w:p w:rsidRPr="00230272" w:rsidR="00230272" w:rsidP="00230272" w:rsidRDefault="00230272" w14:paraId="0E3EC8ED" w14:textId="77777777">
      <w:pPr>
        <w:tabs>
          <w:tab w:val="left" w:pos="2160"/>
        </w:tabs>
        <w:jc w:val="both"/>
        <w:rPr>
          <w:sz w:val="23"/>
          <w:szCs w:val="23"/>
          <w:lang w:val="es-PE"/>
        </w:rPr>
      </w:pPr>
    </w:p>
    <w:p w:rsidRPr="00230272" w:rsidR="00230272" w:rsidP="00230272" w:rsidRDefault="00230272" w14:paraId="19AEECD7" w14:textId="77777777">
      <w:pPr>
        <w:tabs>
          <w:tab w:val="left" w:pos="2160"/>
        </w:tabs>
        <w:jc w:val="both"/>
        <w:rPr>
          <w:sz w:val="23"/>
          <w:szCs w:val="23"/>
          <w:lang w:val="es-PE"/>
        </w:rPr>
      </w:pPr>
      <w:r w:rsidRPr="00230272">
        <w:rPr>
          <w:sz w:val="23"/>
          <w:szCs w:val="23"/>
          <w:lang w:val="es-PE"/>
        </w:rPr>
        <w:t>Cabe señalar que ambos son conceptos distintos, aun cuando en algunos casos puedan ser complementarios, pues por un lado: (i) una enfermedad puede existir antes del seguro, pero no haber generado a dicha fecha una situación que determine la configuración de una invalidez total y permanente; en dicho caso estaríamos ante una enfermedad preexistente que para ser causal de rechazo debe cumplir con los criterios ya definidos por la DEGASEG; y, por otro (</w:t>
      </w:r>
      <w:proofErr w:type="spellStart"/>
      <w:r w:rsidRPr="00230272">
        <w:rPr>
          <w:sz w:val="23"/>
          <w:szCs w:val="23"/>
          <w:lang w:val="es-PE"/>
        </w:rPr>
        <w:t>ii</w:t>
      </w:r>
      <w:proofErr w:type="spellEnd"/>
      <w:r w:rsidRPr="00230272">
        <w:rPr>
          <w:sz w:val="23"/>
          <w:szCs w:val="23"/>
          <w:lang w:val="es-PE"/>
        </w:rPr>
        <w:t>) podemos estar ante una enfermedad (o un accidente) que generó en el asegurado un menoscabo tal que determina que las entidades competentes dictamen una situación de invalidez total y permanente antes de la vigencia del seguro, en cuyo caso, ya no estamos solo ante una enfermedad preexistente, sino además ante un riesgo ya configurado que determina la nulidad del contrato de seguro respecto del mismo, lo que será analizado en la presente resolución.</w:t>
      </w:r>
    </w:p>
    <w:p w:rsidRPr="00230272" w:rsidR="00230272" w:rsidP="00230272" w:rsidRDefault="00230272" w14:paraId="66C0A52E" w14:textId="77777777">
      <w:pPr>
        <w:tabs>
          <w:tab w:val="left" w:pos="2160"/>
        </w:tabs>
        <w:jc w:val="both"/>
        <w:rPr>
          <w:sz w:val="23"/>
          <w:szCs w:val="23"/>
          <w:lang w:val="es-PE"/>
        </w:rPr>
      </w:pPr>
    </w:p>
    <w:p w:rsidRPr="00230272" w:rsidR="00230272" w:rsidP="00230272" w:rsidRDefault="00230272" w14:paraId="078DD4F1" w14:textId="77777777">
      <w:pPr>
        <w:tabs>
          <w:tab w:val="left" w:pos="2160"/>
        </w:tabs>
        <w:jc w:val="both"/>
        <w:rPr>
          <w:i/>
          <w:iCs/>
          <w:sz w:val="23"/>
          <w:szCs w:val="23"/>
          <w:lang w:val="es-PE"/>
        </w:rPr>
      </w:pPr>
      <w:r w:rsidRPr="00230272">
        <w:rPr>
          <w:i/>
          <w:iCs/>
          <w:sz w:val="23"/>
          <w:szCs w:val="23"/>
          <w:lang w:val="es-PE"/>
        </w:rPr>
        <w:t>7.1. Oponibilidad de la exclusión por preexistencia:</w:t>
      </w:r>
    </w:p>
    <w:p w:rsidRPr="00230272" w:rsidR="00230272" w:rsidP="00230272" w:rsidRDefault="00230272" w14:paraId="672EE55C" w14:textId="77777777">
      <w:pPr>
        <w:tabs>
          <w:tab w:val="left" w:pos="2160"/>
        </w:tabs>
        <w:jc w:val="both"/>
        <w:rPr>
          <w:sz w:val="23"/>
          <w:szCs w:val="23"/>
          <w:lang w:val="es-PE"/>
        </w:rPr>
      </w:pPr>
    </w:p>
    <w:p w:rsidRPr="00230272" w:rsidR="00230272" w:rsidP="00230272" w:rsidRDefault="00230272" w14:paraId="0D21E306" w14:textId="77777777">
      <w:pPr>
        <w:tabs>
          <w:tab w:val="left" w:pos="2160"/>
        </w:tabs>
        <w:jc w:val="both"/>
        <w:rPr>
          <w:sz w:val="23"/>
          <w:szCs w:val="23"/>
          <w:lang w:val="es-PE"/>
        </w:rPr>
      </w:pPr>
      <w:r w:rsidRPr="00230272">
        <w:rPr>
          <w:sz w:val="23"/>
          <w:szCs w:val="23"/>
          <w:lang w:val="es-PE"/>
        </w:rPr>
        <w:t>En este caso, la asegurada ha presentado la solicitud de seguro suscrita por la asegurada en marzo de 2017, es decir, bajo la primera contratación del crédito y del seguro, siendo que dicho crédito fue posteriormente refinanciado conforme expuso la parte contratante en la audiencia de vista.</w:t>
      </w:r>
    </w:p>
    <w:p w:rsidRPr="00230272" w:rsidR="00230272" w:rsidP="00230272" w:rsidRDefault="00230272" w14:paraId="680F2688" w14:textId="77777777">
      <w:pPr>
        <w:tabs>
          <w:tab w:val="left" w:pos="2160"/>
        </w:tabs>
        <w:jc w:val="both"/>
        <w:rPr>
          <w:sz w:val="23"/>
          <w:szCs w:val="23"/>
          <w:lang w:val="es-PE"/>
        </w:rPr>
      </w:pPr>
    </w:p>
    <w:p w:rsidRPr="00230272" w:rsidR="00230272" w:rsidP="00230272" w:rsidRDefault="00230272" w14:paraId="284628F1" w14:textId="77777777">
      <w:pPr>
        <w:tabs>
          <w:tab w:val="left" w:pos="2160"/>
        </w:tabs>
        <w:jc w:val="both"/>
        <w:rPr>
          <w:sz w:val="23"/>
          <w:szCs w:val="23"/>
          <w:lang w:val="es-PE"/>
        </w:rPr>
      </w:pPr>
      <w:r w:rsidRPr="00230272">
        <w:rPr>
          <w:sz w:val="23"/>
          <w:szCs w:val="23"/>
          <w:lang w:val="es-PE"/>
        </w:rPr>
        <w:t xml:space="preserve">En ella se </w:t>
      </w:r>
      <w:proofErr w:type="gramStart"/>
      <w:r w:rsidRPr="00230272">
        <w:rPr>
          <w:sz w:val="23"/>
          <w:szCs w:val="23"/>
          <w:lang w:val="es-PE"/>
        </w:rPr>
        <w:t>verifica  la</w:t>
      </w:r>
      <w:proofErr w:type="gramEnd"/>
      <w:r w:rsidRPr="00230272">
        <w:rPr>
          <w:sz w:val="23"/>
          <w:szCs w:val="23"/>
          <w:lang w:val="es-PE"/>
        </w:rPr>
        <w:t xml:space="preserve"> exclusión por preexistencia, tal como puede apreciarse de las siguientes imágenes (se presentan imágenes de parte pertinente de la solicitud de seguro de la solicitud de Vilchez, donde se aprecia tanto la exclusión como la suscripción de la misma por parte de la asegurada):</w:t>
      </w:r>
    </w:p>
    <w:p w:rsidRPr="00230272" w:rsidR="00230272" w:rsidP="00230272" w:rsidRDefault="00230272" w14:paraId="269D70DB" w14:textId="77777777">
      <w:pPr>
        <w:tabs>
          <w:tab w:val="left" w:pos="2160"/>
        </w:tabs>
        <w:jc w:val="both"/>
        <w:rPr>
          <w:sz w:val="23"/>
          <w:szCs w:val="23"/>
          <w:lang w:val="es-PE"/>
        </w:rPr>
      </w:pPr>
    </w:p>
    <w:p w:rsidRPr="00230272" w:rsidR="00230272" w:rsidP="00230272" w:rsidRDefault="00230272" w14:paraId="00FF4A18" w14:textId="77777777">
      <w:pPr>
        <w:tabs>
          <w:tab w:val="left" w:pos="2160"/>
        </w:tabs>
        <w:jc w:val="both"/>
        <w:rPr>
          <w:sz w:val="23"/>
          <w:szCs w:val="23"/>
          <w:lang w:val="es-PE"/>
        </w:rPr>
      </w:pPr>
    </w:p>
    <w:p w:rsidRPr="00230272" w:rsidR="00230272" w:rsidP="00230272" w:rsidRDefault="00230272" w14:paraId="5CCA2799" w14:textId="52987295">
      <w:pPr>
        <w:tabs>
          <w:tab w:val="left" w:pos="2160"/>
        </w:tabs>
        <w:ind w:left="720"/>
        <w:jc w:val="both"/>
      </w:pPr>
      <w:r w:rsidR="20AE3A56">
        <w:rPr/>
        <w:t>........................................................................</w:t>
      </w:r>
    </w:p>
    <w:p w:rsidRPr="00230272" w:rsidR="00230272" w:rsidP="5DF2A2B9" w:rsidRDefault="00230272" w14:paraId="525E1138" w14:textId="0682E951">
      <w:pPr>
        <w:pStyle w:val="Normal"/>
        <w:tabs>
          <w:tab w:val="left" w:pos="2160"/>
        </w:tabs>
        <w:ind w:left="720"/>
        <w:jc w:val="both"/>
      </w:pPr>
    </w:p>
    <w:p w:rsidRPr="00230272" w:rsidR="00230272" w:rsidP="00230272" w:rsidRDefault="00230272" w14:paraId="7DC76137" w14:textId="77777777">
      <w:pPr>
        <w:tabs>
          <w:tab w:val="left" w:pos="2160"/>
        </w:tabs>
        <w:ind w:left="720"/>
        <w:jc w:val="both"/>
        <w:rPr>
          <w:sz w:val="23"/>
          <w:szCs w:val="23"/>
          <w:lang w:val="es-PE"/>
        </w:rPr>
      </w:pPr>
    </w:p>
    <w:p w:rsidRPr="00230272" w:rsidR="00230272" w:rsidP="00230272" w:rsidRDefault="00230272" w14:paraId="6BE9406B" w14:noSpellErr="1" w14:textId="6617872F">
      <w:pPr>
        <w:tabs>
          <w:tab w:val="left" w:pos="2160"/>
        </w:tabs>
        <w:ind w:left="720"/>
        <w:jc w:val="both"/>
        <w:rPr>
          <w:sz w:val="23"/>
          <w:szCs w:val="23"/>
          <w:lang w:val="es-PE"/>
        </w:rPr>
      </w:pPr>
      <w:r w:rsidR="00230272">
        <w:drawing>
          <wp:inline wp14:editId="7AC48AD1" wp14:anchorId="21DBFCEC">
            <wp:extent cx="4629150" cy="1771650"/>
            <wp:effectExtent l="0" t="0" r="0" b="0"/>
            <wp:docPr id="4" name="Imagen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2"/>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rcRect l="5235" t="17239" r="29108" b="45193"/>
                    <a:stretch>
                      <a:fillRect/>
                    </a:stretch>
                  </pic:blipFill>
                  <pic:spPr bwMode="auto">
                    <a:xfrm>
                      <a:off x="0" y="0"/>
                      <a:ext cx="4629150" cy="1771650"/>
                    </a:xfrm>
                    <a:prstGeom prst="rect">
                      <a:avLst/>
                    </a:prstGeom>
                    <a:noFill/>
                    <a:ln>
                      <a:noFill/>
                    </a:ln>
                  </pic:spPr>
                </pic:pic>
              </a:graphicData>
            </a:graphic>
          </wp:inline>
        </w:drawing>
      </w:r>
      <w:r w:rsidRPr="5DF2A2B9" w:rsidR="00230272">
        <w:rPr>
          <w:sz w:val="23"/>
          <w:szCs w:val="23"/>
          <w:lang w:val="es-PE"/>
        </w:rPr>
        <w:t xml:space="preserve"> </w:t>
      </w:r>
    </w:p>
    <w:p w:rsidRPr="00230272" w:rsidR="00230272" w:rsidP="00230272" w:rsidRDefault="00230272" w14:paraId="6E593EE1" w14:textId="7DB83649">
      <w:pPr>
        <w:tabs>
          <w:tab w:val="left" w:pos="2160"/>
        </w:tabs>
        <w:ind w:left="720"/>
        <w:jc w:val="both"/>
        <w:rPr>
          <w:sz w:val="23"/>
          <w:szCs w:val="23"/>
          <w:lang w:val="es-PE"/>
        </w:rPr>
      </w:pPr>
      <w:r w:rsidRPr="5DF2A2B9" w:rsidR="00230272">
        <w:rPr>
          <w:sz w:val="23"/>
          <w:szCs w:val="23"/>
          <w:lang w:val="es-PE"/>
        </w:rPr>
        <w:t xml:space="preserve"> </w:t>
      </w:r>
    </w:p>
    <w:p w:rsidRPr="00230272" w:rsidR="00230272" w:rsidP="00230272" w:rsidRDefault="00230272" w14:paraId="70CE413C" w14:textId="77777777">
      <w:pPr>
        <w:tabs>
          <w:tab w:val="left" w:pos="2160"/>
        </w:tabs>
        <w:jc w:val="both"/>
        <w:rPr>
          <w:sz w:val="23"/>
          <w:szCs w:val="23"/>
          <w:lang w:val="es-PE"/>
        </w:rPr>
      </w:pPr>
    </w:p>
    <w:p w:rsidRPr="00230272" w:rsidR="00230272" w:rsidP="00230272" w:rsidRDefault="00230272" w14:paraId="33A9929C" w14:textId="77777777">
      <w:pPr>
        <w:tabs>
          <w:tab w:val="left" w:pos="2160"/>
        </w:tabs>
        <w:jc w:val="both"/>
        <w:rPr>
          <w:sz w:val="23"/>
          <w:szCs w:val="23"/>
          <w:lang w:val="es-PE"/>
        </w:rPr>
      </w:pPr>
      <w:r w:rsidRPr="00230272">
        <w:rPr>
          <w:sz w:val="23"/>
          <w:szCs w:val="23"/>
          <w:lang w:val="es-PE"/>
        </w:rPr>
        <w:t>Asimismo, siendo que obra en el expediente documentos que acreditan que la asegurada ya presentaba los diagnósticos que originaron su invalidez antes de marzo de 2017, se comprueba no solo que la exclusión resulta oponible, sino además que la enfermedad preexistente invocada que da origen a la invalidez que la asegurada presenta, efectivamente fue tal, en tanto existía desde antes de la contratación del seguro, por lo que el rechazo basado en dicha causal resulta legítimo.</w:t>
      </w:r>
    </w:p>
    <w:p w:rsidRPr="00230272" w:rsidR="00230272" w:rsidP="00230272" w:rsidRDefault="00230272" w14:paraId="0B6A2F3C" w14:textId="77777777">
      <w:pPr>
        <w:tabs>
          <w:tab w:val="left" w:pos="2160"/>
        </w:tabs>
        <w:jc w:val="both"/>
        <w:rPr>
          <w:sz w:val="23"/>
          <w:szCs w:val="23"/>
          <w:lang w:val="es-PE"/>
        </w:rPr>
      </w:pPr>
    </w:p>
    <w:p w:rsidRPr="00230272" w:rsidR="00230272" w:rsidP="00230272" w:rsidRDefault="00230272" w14:paraId="03A2CBFF" w14:textId="77777777">
      <w:pPr>
        <w:tabs>
          <w:tab w:val="left" w:pos="2160"/>
        </w:tabs>
        <w:jc w:val="both"/>
        <w:rPr>
          <w:i/>
          <w:iCs/>
          <w:sz w:val="23"/>
          <w:szCs w:val="23"/>
          <w:lang w:val="es-PE"/>
        </w:rPr>
      </w:pPr>
      <w:r w:rsidRPr="00230272">
        <w:rPr>
          <w:i/>
          <w:iCs/>
          <w:sz w:val="23"/>
          <w:szCs w:val="23"/>
          <w:lang w:val="es-PE"/>
        </w:rPr>
        <w:t>7.2. Riesgo configurado antes del seguro</w:t>
      </w:r>
    </w:p>
    <w:p w:rsidRPr="00230272" w:rsidR="00230272" w:rsidP="00230272" w:rsidRDefault="00230272" w14:paraId="177895C9" w14:textId="77777777">
      <w:pPr>
        <w:tabs>
          <w:tab w:val="left" w:pos="2160"/>
        </w:tabs>
        <w:jc w:val="both"/>
        <w:rPr>
          <w:sz w:val="23"/>
          <w:szCs w:val="23"/>
          <w:lang w:val="es-PE"/>
        </w:rPr>
      </w:pPr>
    </w:p>
    <w:p w:rsidRPr="00230272" w:rsidR="00230272" w:rsidP="00230272" w:rsidRDefault="00230272" w14:paraId="0816F094" w14:textId="77777777">
      <w:pPr>
        <w:tabs>
          <w:tab w:val="left" w:pos="2386"/>
        </w:tabs>
        <w:jc w:val="both"/>
        <w:outlineLvl w:val="0"/>
        <w:rPr>
          <w:sz w:val="23"/>
          <w:szCs w:val="23"/>
          <w:lang w:val="es-PE"/>
        </w:rPr>
      </w:pPr>
      <w:r w:rsidRPr="00230272">
        <w:rPr>
          <w:sz w:val="23"/>
          <w:szCs w:val="23"/>
          <w:lang w:val="es-PE"/>
        </w:rPr>
        <w:t xml:space="preserve">Ahora bien, conforme se aprecia de los documentos que obran en el expediente, obra en el mismo, el Dictamen de Evaluación y Calificación de Invalidez de la COMAFP </w:t>
      </w:r>
      <w:proofErr w:type="spellStart"/>
      <w:r w:rsidRPr="00230272">
        <w:rPr>
          <w:sz w:val="23"/>
          <w:szCs w:val="23"/>
          <w:lang w:val="es-PE"/>
        </w:rPr>
        <w:t>N°</w:t>
      </w:r>
      <w:proofErr w:type="spellEnd"/>
      <w:r w:rsidRPr="00230272">
        <w:rPr>
          <w:sz w:val="23"/>
          <w:szCs w:val="23"/>
          <w:lang w:val="es-PE"/>
        </w:rPr>
        <w:t xml:space="preserve"> 1888-2013 de fecha 27 de mayo de 2013 donde se califica a la asegurada con una invalidez Total Permanente, que se deriva de la enfermedad de glaucoma que produce una visión subnormal en ambos </w:t>
      </w:r>
      <w:proofErr w:type="gramStart"/>
      <w:r w:rsidRPr="00230272">
        <w:rPr>
          <w:sz w:val="23"/>
          <w:szCs w:val="23"/>
          <w:lang w:val="es-PE"/>
        </w:rPr>
        <w:t>ojos,  identificándose</w:t>
      </w:r>
      <w:proofErr w:type="gramEnd"/>
      <w:r w:rsidRPr="00230272">
        <w:rPr>
          <w:sz w:val="23"/>
          <w:szCs w:val="23"/>
          <w:lang w:val="es-PE"/>
        </w:rPr>
        <w:t xml:space="preserve"> como fecha de ocurrencia el 12 de setiembre de 2011. </w:t>
      </w:r>
    </w:p>
    <w:p w:rsidRPr="00230272" w:rsidR="00230272" w:rsidP="00230272" w:rsidRDefault="00230272" w14:paraId="731805D9" w14:textId="77777777">
      <w:pPr>
        <w:tabs>
          <w:tab w:val="left" w:pos="2160"/>
        </w:tabs>
        <w:jc w:val="both"/>
        <w:rPr>
          <w:sz w:val="23"/>
          <w:szCs w:val="23"/>
          <w:lang w:val="es-PE"/>
        </w:rPr>
      </w:pPr>
    </w:p>
    <w:p w:rsidRPr="00230272" w:rsidR="00230272" w:rsidP="00230272" w:rsidRDefault="00230272" w14:paraId="7BA55CD9" w14:textId="3D7A6519">
      <w:pPr>
        <w:tabs>
          <w:tab w:val="left" w:pos="2160"/>
        </w:tabs>
        <w:ind w:left="720"/>
        <w:jc w:val="both"/>
      </w:pPr>
      <w:r w:rsidR="6459F41F">
        <w:rPr/>
        <w:t>....................................................................</w:t>
      </w:r>
    </w:p>
    <w:p w:rsidR="5DF2A2B9" w:rsidP="5DF2A2B9" w:rsidRDefault="5DF2A2B9" w14:paraId="4110595C" w14:textId="6044DC52">
      <w:pPr>
        <w:tabs>
          <w:tab w:val="left" w:leader="none" w:pos="2160"/>
        </w:tabs>
        <w:ind w:left="720"/>
        <w:jc w:val="both"/>
      </w:pPr>
    </w:p>
    <w:p w:rsidRPr="00230272" w:rsidR="00230272" w:rsidP="00230272" w:rsidRDefault="00230272" w14:paraId="11E7FD53" w14:textId="77777777">
      <w:pPr>
        <w:tabs>
          <w:tab w:val="left" w:pos="2160"/>
        </w:tabs>
        <w:jc w:val="both"/>
        <w:rPr>
          <w:sz w:val="23"/>
          <w:szCs w:val="23"/>
          <w:lang w:val="es-PE"/>
        </w:rPr>
      </w:pPr>
    </w:p>
    <w:p w:rsidRPr="00230272" w:rsidR="00230272" w:rsidP="00230272" w:rsidRDefault="00230272" w14:paraId="0BEE22CF" w14:textId="77777777">
      <w:pPr>
        <w:tabs>
          <w:tab w:val="left" w:pos="2160"/>
        </w:tabs>
        <w:jc w:val="both"/>
        <w:rPr>
          <w:sz w:val="23"/>
          <w:szCs w:val="23"/>
          <w:lang w:val="es-PE"/>
        </w:rPr>
      </w:pPr>
      <w:r w:rsidRPr="00230272">
        <w:rPr>
          <w:sz w:val="23"/>
          <w:szCs w:val="23"/>
          <w:lang w:val="es-PE"/>
        </w:rPr>
        <w:t>Es decir, al tiempo de celebración del seguro, esto es, a abril de 2021, así como al momento de contratación del primer crédito refinanciado también asegurado (año 2017), ya se había producido la invalidez total y permanente por enfermedad de la asegurada.</w:t>
      </w:r>
    </w:p>
    <w:p w:rsidRPr="00230272" w:rsidR="00230272" w:rsidP="00230272" w:rsidRDefault="00230272" w14:paraId="49BA27E1" w14:textId="77777777">
      <w:pPr>
        <w:tabs>
          <w:tab w:val="left" w:pos="2160"/>
        </w:tabs>
        <w:jc w:val="both"/>
        <w:rPr>
          <w:sz w:val="23"/>
          <w:szCs w:val="23"/>
          <w:lang w:val="es-PE"/>
        </w:rPr>
      </w:pPr>
    </w:p>
    <w:p w:rsidRPr="00230272" w:rsidR="00230272" w:rsidP="00230272" w:rsidRDefault="00230272" w14:paraId="0598C3ED" w14:textId="77777777">
      <w:pPr>
        <w:tabs>
          <w:tab w:val="left" w:pos="2160"/>
        </w:tabs>
        <w:jc w:val="both"/>
        <w:rPr>
          <w:sz w:val="23"/>
          <w:szCs w:val="23"/>
          <w:lang w:val="es-PE"/>
        </w:rPr>
      </w:pPr>
      <w:r w:rsidRPr="00230272">
        <w:rPr>
          <w:sz w:val="23"/>
          <w:szCs w:val="23"/>
          <w:lang w:val="es-PE"/>
        </w:rPr>
        <w:t xml:space="preserve">En ese sentido, es evidente </w:t>
      </w:r>
      <w:proofErr w:type="gramStart"/>
      <w:r w:rsidRPr="00230272">
        <w:rPr>
          <w:sz w:val="23"/>
          <w:szCs w:val="23"/>
          <w:lang w:val="es-PE"/>
        </w:rPr>
        <w:t>que</w:t>
      </w:r>
      <w:proofErr w:type="gramEnd"/>
      <w:r w:rsidRPr="00230272">
        <w:rPr>
          <w:sz w:val="23"/>
          <w:szCs w:val="23"/>
          <w:lang w:val="es-PE"/>
        </w:rPr>
        <w:t xml:space="preserve"> respecto a ese riesgo, es decir, el de invalidez total y permanente y definitiva por enfermedad, el seguro es nulo conforme lo dispone el artículo 3 de la Ley del Contrato de Seguro – Ley </w:t>
      </w:r>
      <w:proofErr w:type="spellStart"/>
      <w:r w:rsidRPr="00230272">
        <w:rPr>
          <w:sz w:val="23"/>
          <w:szCs w:val="23"/>
          <w:lang w:val="es-PE"/>
        </w:rPr>
        <w:t>N°</w:t>
      </w:r>
      <w:proofErr w:type="spellEnd"/>
      <w:r w:rsidRPr="00230272">
        <w:rPr>
          <w:sz w:val="23"/>
          <w:szCs w:val="23"/>
          <w:lang w:val="es-PE"/>
        </w:rPr>
        <w:t xml:space="preserve"> 29946Ñ</w:t>
      </w:r>
    </w:p>
    <w:p w:rsidRPr="00230272" w:rsidR="00230272" w:rsidP="00230272" w:rsidRDefault="00230272" w14:paraId="50A0FEC3" w14:textId="77777777">
      <w:pPr>
        <w:tabs>
          <w:tab w:val="left" w:pos="2160"/>
        </w:tabs>
        <w:jc w:val="both"/>
        <w:rPr>
          <w:sz w:val="23"/>
          <w:szCs w:val="23"/>
          <w:lang w:val="es-PE"/>
        </w:rPr>
      </w:pPr>
    </w:p>
    <w:p w:rsidRPr="00230272" w:rsidR="00230272" w:rsidP="00230272" w:rsidRDefault="00230272" w14:paraId="4B5A6A5D" w14:textId="77777777">
      <w:pPr>
        <w:tabs>
          <w:tab w:val="left" w:pos="2160"/>
        </w:tabs>
        <w:ind w:left="720"/>
        <w:jc w:val="both"/>
        <w:rPr>
          <w:i/>
          <w:iCs/>
          <w:sz w:val="23"/>
          <w:szCs w:val="23"/>
          <w:lang w:val="es-PE"/>
        </w:rPr>
      </w:pPr>
      <w:r w:rsidRPr="00230272">
        <w:rPr>
          <w:b/>
          <w:bCs/>
          <w:i/>
          <w:iCs/>
          <w:sz w:val="23"/>
          <w:szCs w:val="23"/>
          <w:lang w:val="es-PE"/>
        </w:rPr>
        <w:t>“Artículo 3. Inexistencia de riesgo</w:t>
      </w:r>
    </w:p>
    <w:p w:rsidRPr="00230272" w:rsidR="00230272" w:rsidP="00230272" w:rsidRDefault="00230272" w14:paraId="66AF3E5C" w14:textId="77777777">
      <w:pPr>
        <w:tabs>
          <w:tab w:val="left" w:pos="2160"/>
        </w:tabs>
        <w:ind w:left="720"/>
        <w:jc w:val="both"/>
        <w:rPr>
          <w:i/>
          <w:iCs/>
          <w:sz w:val="23"/>
          <w:szCs w:val="23"/>
          <w:lang w:val="es-PE"/>
        </w:rPr>
      </w:pPr>
      <w:r w:rsidRPr="00230272">
        <w:rPr>
          <w:i/>
          <w:iCs/>
          <w:sz w:val="23"/>
          <w:szCs w:val="23"/>
          <w:lang w:val="es-PE"/>
        </w:rPr>
        <w:t>El contrato de seguro es nulo si al tiempo de su celebración se había producido el siniestro o había desaparecido la posibilidad de que se produzca.</w:t>
      </w:r>
    </w:p>
    <w:p w:rsidRPr="00230272" w:rsidR="00230272" w:rsidP="00230272" w:rsidRDefault="00230272" w14:paraId="6BF841AF" w14:textId="77777777">
      <w:pPr>
        <w:tabs>
          <w:tab w:val="left" w:pos="2160"/>
        </w:tabs>
        <w:ind w:left="720"/>
        <w:jc w:val="both"/>
        <w:rPr>
          <w:i/>
          <w:iCs/>
          <w:sz w:val="23"/>
          <w:szCs w:val="23"/>
          <w:lang w:val="es-PE"/>
        </w:rPr>
      </w:pPr>
      <w:r w:rsidRPr="00230272">
        <w:rPr>
          <w:i/>
          <w:iCs/>
          <w:sz w:val="23"/>
          <w:szCs w:val="23"/>
          <w:lang w:val="es-PE"/>
        </w:rPr>
        <w:t>(…)”</w:t>
      </w:r>
    </w:p>
    <w:p w:rsidRPr="00230272" w:rsidR="00230272" w:rsidP="00230272" w:rsidRDefault="00230272" w14:paraId="2DFCD6DA" w14:textId="77777777">
      <w:pPr>
        <w:tabs>
          <w:tab w:val="left" w:pos="2160"/>
        </w:tabs>
        <w:jc w:val="both"/>
        <w:rPr>
          <w:sz w:val="23"/>
          <w:szCs w:val="23"/>
          <w:lang w:val="es-PE"/>
        </w:rPr>
      </w:pPr>
    </w:p>
    <w:p w:rsidRPr="00230272" w:rsidR="00230272" w:rsidP="00230272" w:rsidRDefault="00230272" w14:paraId="57CB41D6" w14:textId="77777777">
      <w:pPr>
        <w:tabs>
          <w:tab w:val="left" w:pos="2160"/>
        </w:tabs>
        <w:jc w:val="both"/>
        <w:rPr>
          <w:sz w:val="23"/>
          <w:szCs w:val="23"/>
          <w:lang w:val="es-PE"/>
        </w:rPr>
      </w:pPr>
      <w:r w:rsidRPr="00230272">
        <w:rPr>
          <w:sz w:val="23"/>
          <w:szCs w:val="23"/>
          <w:lang w:val="es-PE"/>
        </w:rPr>
        <w:t xml:space="preserve">Siendo una nulidad parcial, limitada al riesgo materializado con anterioridad a la celebración del seguro, el contrato subsiste en cuanto a los demás riesgos bajo cobertura, como son muerte natural o accidental, e invalidez total y permanente por accidente. </w:t>
      </w:r>
    </w:p>
    <w:p w:rsidRPr="00230272" w:rsidR="00230272" w:rsidP="00230272" w:rsidRDefault="00230272" w14:paraId="2BA98403" w14:textId="77777777">
      <w:pPr>
        <w:tabs>
          <w:tab w:val="left" w:pos="2160"/>
        </w:tabs>
        <w:jc w:val="both"/>
        <w:rPr>
          <w:sz w:val="23"/>
          <w:szCs w:val="23"/>
          <w:lang w:val="es-PE"/>
        </w:rPr>
      </w:pPr>
    </w:p>
    <w:p w:rsidRPr="00230272" w:rsidR="00230272" w:rsidP="00230272" w:rsidRDefault="00230272" w14:paraId="213A35B1" w14:textId="77777777">
      <w:pPr>
        <w:tabs>
          <w:tab w:val="left" w:pos="709"/>
          <w:tab w:val="left" w:pos="2386"/>
        </w:tabs>
        <w:jc w:val="both"/>
        <w:outlineLvl w:val="0"/>
        <w:rPr>
          <w:sz w:val="23"/>
          <w:szCs w:val="23"/>
          <w:lang w:val="es-PE"/>
        </w:rPr>
      </w:pPr>
      <w:r w:rsidRPr="00230272">
        <w:rPr>
          <w:sz w:val="23"/>
          <w:szCs w:val="23"/>
          <w:lang w:val="es-PE"/>
        </w:rPr>
        <w:t xml:space="preserve">En consecuencia, </w:t>
      </w:r>
      <w:proofErr w:type="spellStart"/>
      <w:r w:rsidRPr="00230272">
        <w:rPr>
          <w:sz w:val="23"/>
          <w:szCs w:val="23"/>
          <w:lang w:val="es-PE"/>
        </w:rPr>
        <w:t>aún</w:t>
      </w:r>
      <w:proofErr w:type="spellEnd"/>
      <w:r w:rsidRPr="00230272">
        <w:rPr>
          <w:sz w:val="23"/>
          <w:szCs w:val="23"/>
          <w:lang w:val="es-PE"/>
        </w:rPr>
        <w:t xml:space="preserve"> cuando se hayan emitido informes posteriores que confirman dicho </w:t>
      </w:r>
      <w:proofErr w:type="gramStart"/>
      <w:r w:rsidRPr="00230272">
        <w:rPr>
          <w:sz w:val="23"/>
          <w:szCs w:val="23"/>
          <w:lang w:val="es-PE"/>
        </w:rPr>
        <w:t>diagnóstico ,</w:t>
      </w:r>
      <w:proofErr w:type="gramEnd"/>
      <w:r w:rsidRPr="00230272">
        <w:rPr>
          <w:sz w:val="23"/>
          <w:szCs w:val="23"/>
          <w:lang w:val="es-PE"/>
        </w:rPr>
        <w:t xml:space="preserve"> y la inscripción en el CONADIS se haya producido años después, es un hecho probado que la enfermedad que la asegurada padece no solo es anterior a su afiliación al contrato de seguro de desgravamen, sino que además le generó una invalidez total y permanente (en tanto afectaba su visión en la proporción señalada en la ley para dicha calificación) con anterioridad a la contratación del seguro.</w:t>
      </w:r>
    </w:p>
    <w:p w:rsidRPr="00230272" w:rsidR="00230272" w:rsidP="00230272" w:rsidRDefault="00230272" w14:paraId="512A8F88" w14:textId="77777777">
      <w:pPr>
        <w:tabs>
          <w:tab w:val="left" w:pos="2160"/>
        </w:tabs>
        <w:jc w:val="both"/>
        <w:rPr>
          <w:sz w:val="23"/>
          <w:szCs w:val="23"/>
          <w:lang w:val="es-PE"/>
        </w:rPr>
      </w:pPr>
    </w:p>
    <w:p w:rsidRPr="00230272" w:rsidR="00230272" w:rsidP="00230272" w:rsidRDefault="00230272" w14:paraId="68D13224" w14:textId="77777777">
      <w:pPr>
        <w:tabs>
          <w:tab w:val="left" w:pos="2160"/>
        </w:tabs>
        <w:jc w:val="both"/>
        <w:rPr>
          <w:sz w:val="23"/>
          <w:szCs w:val="23"/>
          <w:lang w:val="es-PE"/>
        </w:rPr>
      </w:pPr>
      <w:r w:rsidRPr="00230272">
        <w:rPr>
          <w:sz w:val="23"/>
          <w:szCs w:val="23"/>
          <w:lang w:val="es-PE"/>
        </w:rPr>
        <w:t xml:space="preserve">Cabe señalar que la parte reclamante señaló que si la asegurada hubiera sabido que no se podía asegurar por invalidez total y permanente no hubiera tomado el seguro; no obstante, cabe precisar que este no solo cubre invalidez total y permanente, sino además muerte natural o accidental por </w:t>
      </w:r>
      <w:r w:rsidRPr="00230272">
        <w:rPr>
          <w:sz w:val="23"/>
          <w:szCs w:val="23"/>
          <w:lang w:val="es-PE"/>
        </w:rPr>
        <w:lastRenderedPageBreak/>
        <w:t>lo que el seguro subsistía respecto de las demás coberturas y se hubiera materializado el pago del mismo si es que durante la vigencia del mismo se hubiera producido alguno de los riesgos asegurados no existentes a la fecha de contratación del seguro. Por lo que, reiteramos, es nulo indemnizar un riesgo que se materializó antes de la contratación del seguro, como fue la invalidez total y permanente que presentaba la asegurada dictaminada en el año 2013.</w:t>
      </w:r>
    </w:p>
    <w:p w:rsidRPr="00230272" w:rsidR="00230272" w:rsidP="00230272" w:rsidRDefault="00230272" w14:paraId="3C7D71D6" w14:textId="77777777">
      <w:pPr>
        <w:tabs>
          <w:tab w:val="left" w:pos="2160"/>
        </w:tabs>
        <w:jc w:val="both"/>
        <w:rPr>
          <w:sz w:val="23"/>
          <w:szCs w:val="23"/>
          <w:lang w:val="es-PE"/>
        </w:rPr>
      </w:pPr>
    </w:p>
    <w:p w:rsidRPr="00230272" w:rsidR="00230272" w:rsidP="00230272" w:rsidRDefault="00230272" w14:paraId="3384E1A7" w14:textId="77777777">
      <w:pPr>
        <w:tabs>
          <w:tab w:val="left" w:pos="2160"/>
        </w:tabs>
        <w:jc w:val="both"/>
        <w:rPr>
          <w:sz w:val="23"/>
          <w:szCs w:val="23"/>
          <w:lang w:val="es-PE"/>
        </w:rPr>
      </w:pPr>
      <w:r w:rsidRPr="00230272">
        <w:rPr>
          <w:sz w:val="23"/>
          <w:szCs w:val="23"/>
          <w:lang w:val="es-PE"/>
        </w:rPr>
        <w:t>Adicionalmente, es relevante indicar que la parte reclamante invocó que debía considerarse que el contrato no inició en el año 2021, sino que debería considerarse el contrato anterior, pues la asegurada refinanció un crédito, y por lo tanto la fecha que debía considerarse era la del año 2017. Sobre el particular, la configuración de la invalidez se produce en el año 2013, es decir, mucho antes incluso del contrato que fuera refinanciado en el año 2021, por lo que se mantiene la legitimidad del rechazo.</w:t>
      </w:r>
    </w:p>
    <w:p w:rsidRPr="00230272" w:rsidR="00230272" w:rsidP="00230272" w:rsidRDefault="00230272" w14:paraId="0BD1A561" w14:textId="77777777">
      <w:pPr>
        <w:tabs>
          <w:tab w:val="left" w:pos="2160"/>
        </w:tabs>
        <w:jc w:val="both"/>
        <w:rPr>
          <w:sz w:val="23"/>
          <w:szCs w:val="23"/>
          <w:lang w:val="es-PE"/>
        </w:rPr>
      </w:pPr>
    </w:p>
    <w:p w:rsidRPr="00230272" w:rsidR="00230272" w:rsidP="00230272" w:rsidRDefault="00230272" w14:paraId="04C22853" w14:textId="77777777">
      <w:pPr>
        <w:tabs>
          <w:tab w:val="left" w:pos="709"/>
          <w:tab w:val="left" w:pos="2386"/>
        </w:tabs>
        <w:jc w:val="both"/>
        <w:outlineLvl w:val="0"/>
        <w:rPr>
          <w:sz w:val="23"/>
          <w:szCs w:val="23"/>
          <w:lang w:val="es-PE"/>
        </w:rPr>
      </w:pPr>
      <w:r w:rsidRPr="00230272">
        <w:rPr>
          <w:sz w:val="23"/>
          <w:szCs w:val="23"/>
          <w:lang w:val="es-PE"/>
        </w:rPr>
        <w:t xml:space="preserve">Este colegiado ha verificado, por consiguiente, la existencia de pruebas documentales razonables que generan la convicción racional que el asegurado padecía de una </w:t>
      </w:r>
      <w:r w:rsidRPr="00230272">
        <w:rPr>
          <w:i/>
          <w:sz w:val="23"/>
          <w:szCs w:val="23"/>
          <w:lang w:val="es-PE"/>
        </w:rPr>
        <w:t xml:space="preserve">“enfermedad preexistente diagnosticada con anterioridad a la fecha de inclusión en el seguro” </w:t>
      </w:r>
      <w:r w:rsidRPr="00230272">
        <w:rPr>
          <w:sz w:val="23"/>
          <w:szCs w:val="23"/>
          <w:lang w:val="es-PE"/>
        </w:rPr>
        <w:t xml:space="preserve">que además determinó se configure una invalidez total y permanente antes de la contratación del seguro; y por tanto el rechazo resulta legítimo. </w:t>
      </w:r>
    </w:p>
    <w:p w:rsidRPr="00230272" w:rsidR="00230272" w:rsidP="00230272" w:rsidRDefault="00230272" w14:paraId="2791A077" w14:textId="77777777">
      <w:pPr>
        <w:tabs>
          <w:tab w:val="left" w:pos="709"/>
          <w:tab w:val="left" w:pos="2386"/>
        </w:tabs>
        <w:jc w:val="both"/>
        <w:outlineLvl w:val="0"/>
        <w:rPr>
          <w:sz w:val="23"/>
          <w:szCs w:val="23"/>
          <w:lang w:val="es-PE"/>
        </w:rPr>
      </w:pPr>
    </w:p>
    <w:p w:rsidRPr="00230272" w:rsidR="00230272" w:rsidP="00230272" w:rsidRDefault="00230272" w14:paraId="18C5C46F" w14:textId="77777777">
      <w:pPr>
        <w:tabs>
          <w:tab w:val="left" w:pos="2386"/>
        </w:tabs>
        <w:jc w:val="both"/>
        <w:outlineLvl w:val="0"/>
        <w:rPr>
          <w:sz w:val="23"/>
          <w:szCs w:val="23"/>
          <w:lang w:val="es-PE"/>
        </w:rPr>
      </w:pPr>
      <w:r w:rsidRPr="00230272">
        <w:rPr>
          <w:sz w:val="23"/>
          <w:szCs w:val="23"/>
        </w:rPr>
        <w:t xml:space="preserve">Que, en esa medida, </w:t>
      </w:r>
      <w:r w:rsidRPr="00230272">
        <w:rPr>
          <w:sz w:val="23"/>
          <w:szCs w:val="23"/>
          <w:lang w:val="es-PE"/>
        </w:rPr>
        <w:t xml:space="preserve">este colegiado </w:t>
      </w:r>
      <w:r w:rsidRPr="00230272">
        <w:rPr>
          <w:sz w:val="23"/>
          <w:szCs w:val="23"/>
        </w:rPr>
        <w:t>concluye su apreciación razonada y conjunta al amparo de lo establecido en su Reglamento estimando que existen razones fundadas para calificar que el rechazo de cobertura al cual se contrae la presente reclamación es legítimo por ajustarse a derecho, por lo que</w:t>
      </w:r>
      <w:r w:rsidRPr="00230272">
        <w:rPr>
          <w:sz w:val="23"/>
          <w:szCs w:val="23"/>
          <w:lang w:val="es-PE"/>
        </w:rPr>
        <w:t>;</w:t>
      </w:r>
    </w:p>
    <w:p w:rsidRPr="00230272" w:rsidR="00230272" w:rsidP="00230272" w:rsidRDefault="00230272" w14:paraId="760D8992" w14:textId="77777777">
      <w:pPr>
        <w:tabs>
          <w:tab w:val="left" w:pos="2386"/>
        </w:tabs>
        <w:jc w:val="both"/>
        <w:outlineLvl w:val="0"/>
        <w:rPr>
          <w:sz w:val="23"/>
          <w:szCs w:val="23"/>
          <w:lang w:val="es-PE"/>
        </w:rPr>
      </w:pPr>
    </w:p>
    <w:p w:rsidRPr="00230272" w:rsidR="00230272" w:rsidP="00230272" w:rsidRDefault="00230272" w14:paraId="0063AF89" w14:textId="77777777">
      <w:pPr>
        <w:jc w:val="both"/>
        <w:rPr>
          <w:b/>
          <w:sz w:val="23"/>
          <w:szCs w:val="23"/>
          <w:lang w:val="es-PE"/>
        </w:rPr>
      </w:pPr>
      <w:r w:rsidRPr="00230272">
        <w:rPr>
          <w:b/>
          <w:sz w:val="23"/>
          <w:szCs w:val="23"/>
          <w:lang w:val="es-PE"/>
        </w:rPr>
        <w:t>RESUELVE:</w:t>
      </w:r>
    </w:p>
    <w:p w:rsidRPr="00230272" w:rsidR="00230272" w:rsidP="00230272" w:rsidRDefault="00230272" w14:paraId="0B51DA3D" w14:textId="77777777">
      <w:pPr>
        <w:jc w:val="both"/>
        <w:rPr>
          <w:rFonts w:eastAsia="Arial Unicode MS"/>
          <w:sz w:val="23"/>
          <w:szCs w:val="23"/>
          <w:lang w:val="es-PE"/>
        </w:rPr>
      </w:pPr>
    </w:p>
    <w:p w:rsidRPr="00230272" w:rsidR="00230272" w:rsidP="5DF2A2B9" w:rsidRDefault="00230272" w14:paraId="5E2E03DE" w14:textId="0BCDB2D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5DF2A2B9" w:rsidR="00230272">
        <w:rPr>
          <w:rFonts w:eastAsia="Arial Unicode MS"/>
          <w:sz w:val="23"/>
          <w:szCs w:val="23"/>
          <w:lang w:val="es-PE"/>
        </w:rPr>
        <w:t xml:space="preserve">Declarar </w:t>
      </w:r>
      <w:r w:rsidRPr="5DF2A2B9" w:rsidR="00230272">
        <w:rPr>
          <w:rFonts w:eastAsia="Arial Unicode MS"/>
          <w:b w:val="1"/>
          <w:bCs w:val="1"/>
          <w:sz w:val="23"/>
          <w:szCs w:val="23"/>
          <w:lang w:val="es-PE"/>
        </w:rPr>
        <w:t>INFUNDADA</w:t>
      </w:r>
      <w:r w:rsidRPr="5DF2A2B9" w:rsidR="00230272">
        <w:rPr>
          <w:rFonts w:eastAsia="Arial Unicode MS"/>
          <w:sz w:val="23"/>
          <w:szCs w:val="23"/>
          <w:lang w:val="es-PE"/>
        </w:rPr>
        <w:t xml:space="preserve"> la reclamación interpuesta por</w:t>
      </w:r>
      <w:r w:rsidRPr="5DF2A2B9" w:rsidR="00230272">
        <w:rPr>
          <w:sz w:val="23"/>
          <w:szCs w:val="23"/>
          <w:lang w:val="es-PE"/>
        </w:rPr>
        <w:t xml:space="preserve"> doña </w:t>
      </w:r>
      <w:r w:rsidRPr="5DF2A2B9" w:rsidR="65185396">
        <w:rPr>
          <w:b w:val="1"/>
          <w:bCs w:val="1"/>
          <w:sz w:val="23"/>
          <w:szCs w:val="23"/>
          <w:lang w:val="es-PE"/>
        </w:rPr>
        <w:t>..............................................................</w:t>
      </w:r>
      <w:r w:rsidRPr="5DF2A2B9" w:rsidR="00230272">
        <w:rPr>
          <w:sz w:val="23"/>
          <w:szCs w:val="23"/>
          <w:lang w:val="es-PE"/>
        </w:rPr>
        <w:t xml:space="preserve"> contra </w:t>
      </w:r>
      <w:r w:rsidRPr="5DF2A2B9" w:rsidR="57CFAE6D">
        <w:rPr>
          <w:b w:val="1"/>
          <w:bCs w:val="1"/>
          <w:sz w:val="23"/>
          <w:szCs w:val="23"/>
          <w:lang w:val="es-MX"/>
        </w:rPr>
        <w:t>.............................</w:t>
      </w:r>
      <w:r w:rsidRPr="5DF2A2B9" w:rsidR="00230272">
        <w:rPr>
          <w:sz w:val="23"/>
          <w:szCs w:val="23"/>
          <w:lang w:val="es-PE"/>
        </w:rPr>
        <w:t xml:space="preserve">, </w:t>
      </w:r>
      <w:r w:rsidRPr="5DF2A2B9" w:rsidR="00230272">
        <w:rPr>
          <w:sz w:val="23"/>
          <w:szCs w:val="23"/>
        </w:rPr>
        <w:t>dejando a salvo el derecho de la reclamante de recurrir a las instancias que considere pertinentes.</w:t>
      </w:r>
    </w:p>
    <w:p w:rsidRPr="00230272" w:rsidR="007012A5" w:rsidP="00A953BB" w:rsidRDefault="007012A5" w14:paraId="21FF46B2" w14:textId="77777777">
      <w:pPr>
        <w:jc w:val="right"/>
        <w:outlineLvl w:val="0"/>
        <w:rPr>
          <w:sz w:val="23"/>
          <w:szCs w:val="23"/>
          <w:lang w:val="es-PE"/>
        </w:rPr>
      </w:pPr>
    </w:p>
    <w:p w:rsidRPr="00230272" w:rsidR="001631D6" w:rsidP="00A953BB" w:rsidRDefault="00F15FBA" w14:paraId="30F8D459" w14:textId="621588F2">
      <w:pPr>
        <w:jc w:val="right"/>
        <w:outlineLvl w:val="0"/>
        <w:rPr>
          <w:sz w:val="23"/>
          <w:szCs w:val="23"/>
          <w:lang w:val="es-PE"/>
        </w:rPr>
      </w:pPr>
      <w:r w:rsidRPr="00230272">
        <w:rPr>
          <w:sz w:val="23"/>
          <w:szCs w:val="23"/>
          <w:lang w:val="es-PE"/>
        </w:rPr>
        <w:t xml:space="preserve">Lima, </w:t>
      </w:r>
      <w:r w:rsidRPr="00230272" w:rsidR="00CD6947">
        <w:rPr>
          <w:sz w:val="23"/>
          <w:szCs w:val="23"/>
          <w:lang w:val="es-PE"/>
        </w:rPr>
        <w:t>0</w:t>
      </w:r>
      <w:r w:rsidRPr="00230272" w:rsidR="007320D8">
        <w:rPr>
          <w:sz w:val="23"/>
          <w:szCs w:val="23"/>
          <w:lang w:val="es-PE"/>
        </w:rPr>
        <w:t>8</w:t>
      </w:r>
      <w:r w:rsidRPr="00230272" w:rsidR="00447D8A">
        <w:rPr>
          <w:sz w:val="23"/>
          <w:szCs w:val="23"/>
          <w:lang w:val="es-PE"/>
        </w:rPr>
        <w:t xml:space="preserve"> </w:t>
      </w:r>
      <w:r w:rsidRPr="00230272" w:rsidR="00F62606">
        <w:rPr>
          <w:sz w:val="23"/>
          <w:szCs w:val="23"/>
        </w:rPr>
        <w:t>d</w:t>
      </w:r>
      <w:proofErr w:type="spellStart"/>
      <w:r w:rsidRPr="00230272">
        <w:rPr>
          <w:sz w:val="23"/>
          <w:szCs w:val="23"/>
          <w:lang w:val="es-PE"/>
        </w:rPr>
        <w:t>e</w:t>
      </w:r>
      <w:proofErr w:type="spellEnd"/>
      <w:r w:rsidRPr="00230272" w:rsidR="00642D5C">
        <w:rPr>
          <w:sz w:val="23"/>
          <w:szCs w:val="23"/>
          <w:lang w:val="es-PE"/>
        </w:rPr>
        <w:t xml:space="preserve"> </w:t>
      </w:r>
      <w:r w:rsidRPr="00230272" w:rsidR="00CD6947">
        <w:rPr>
          <w:sz w:val="23"/>
          <w:szCs w:val="23"/>
          <w:lang w:val="es-PE"/>
        </w:rPr>
        <w:t>septiembre</w:t>
      </w:r>
      <w:r w:rsidRPr="00230272" w:rsidR="001631D6">
        <w:rPr>
          <w:sz w:val="23"/>
          <w:szCs w:val="23"/>
          <w:lang w:val="es-PE"/>
        </w:rPr>
        <w:t xml:space="preserve"> </w:t>
      </w:r>
      <w:r w:rsidRPr="00230272">
        <w:rPr>
          <w:sz w:val="23"/>
          <w:szCs w:val="23"/>
          <w:lang w:val="es-PE"/>
        </w:rPr>
        <w:t>de 20</w:t>
      </w:r>
      <w:r w:rsidRPr="00230272" w:rsidR="001631D6">
        <w:rPr>
          <w:sz w:val="23"/>
          <w:szCs w:val="23"/>
          <w:lang w:val="es-PE"/>
        </w:rPr>
        <w:t>2</w:t>
      </w:r>
      <w:r w:rsidRPr="00230272" w:rsidR="00465FB3">
        <w:rPr>
          <w:sz w:val="23"/>
          <w:szCs w:val="23"/>
          <w:lang w:val="es-PE"/>
        </w:rPr>
        <w:t>2</w:t>
      </w:r>
    </w:p>
    <w:p w:rsidRPr="00230272" w:rsidR="00C01AB2" w:rsidP="00A953BB" w:rsidRDefault="00C01AB2" w14:paraId="37DB6607" w14:textId="77777777">
      <w:pPr>
        <w:jc w:val="right"/>
        <w:rPr>
          <w:sz w:val="23"/>
          <w:szCs w:val="23"/>
        </w:rPr>
      </w:pPr>
    </w:p>
    <w:p w:rsidRPr="00230272" w:rsidR="00303D38" w:rsidP="00876DF9" w:rsidRDefault="00303D38" w14:paraId="1F73BFFE" w14:textId="77777777">
      <w:pPr>
        <w:jc w:val="both"/>
        <w:rPr>
          <w:b/>
          <w:bCs/>
          <w:i/>
          <w:iCs/>
          <w:sz w:val="23"/>
          <w:szCs w:val="23"/>
          <w:lang w:val="es-ES_tradnl"/>
        </w:rPr>
      </w:pPr>
      <w:r w:rsidRPr="00230272">
        <w:rPr>
          <w:b/>
          <w:bCs/>
          <w:i/>
          <w:iCs/>
          <w:sz w:val="23"/>
          <w:szCs w:val="23"/>
          <w:lang w:val="es-ES_tradnl"/>
        </w:rPr>
        <w:t>La Secretaría Técnica certifica que la presente resolución cuenta con el voto de los vocales cuyos nombres figuran en el presente documento.</w:t>
      </w:r>
    </w:p>
    <w:p w:rsidRPr="00230272" w:rsidR="00303D38" w:rsidP="00876DF9" w:rsidRDefault="00303D38" w14:paraId="369939A2" w14:textId="13D8B5AA">
      <w:pPr>
        <w:jc w:val="both"/>
        <w:rPr>
          <w:b/>
          <w:bCs/>
          <w:sz w:val="23"/>
          <w:szCs w:val="23"/>
          <w:lang w:val="es-ES_tradnl"/>
        </w:rPr>
      </w:pPr>
    </w:p>
    <w:p w:rsidRPr="00230272" w:rsidR="00CD6947" w:rsidP="00876DF9" w:rsidRDefault="00CD6947" w14:paraId="2A59348B" w14:textId="77777777">
      <w:pPr>
        <w:spacing w:line="360" w:lineRule="auto"/>
        <w:jc w:val="center"/>
        <w:rPr>
          <w:b/>
          <w:bCs/>
          <w:sz w:val="23"/>
          <w:szCs w:val="23"/>
        </w:rPr>
      </w:pPr>
      <w:r w:rsidRPr="00230272">
        <w:rPr>
          <w:b/>
          <w:bCs/>
          <w:sz w:val="23"/>
          <w:szCs w:val="23"/>
        </w:rPr>
        <w:t xml:space="preserve">Rolando Eyzaguirre </w:t>
      </w:r>
      <w:proofErr w:type="spellStart"/>
      <w:r w:rsidRPr="00230272">
        <w:rPr>
          <w:b/>
          <w:bCs/>
          <w:sz w:val="23"/>
          <w:szCs w:val="23"/>
        </w:rPr>
        <w:t>Maccan</w:t>
      </w:r>
      <w:proofErr w:type="spellEnd"/>
      <w:r w:rsidRPr="00230272">
        <w:rPr>
          <w:b/>
          <w:bCs/>
          <w:sz w:val="23"/>
          <w:szCs w:val="23"/>
        </w:rPr>
        <w:t xml:space="preserve"> – </w:t>
      </w:r>
      <w:proofErr w:type="gramStart"/>
      <w:r w:rsidRPr="00230272">
        <w:rPr>
          <w:b/>
          <w:bCs/>
          <w:sz w:val="23"/>
          <w:szCs w:val="23"/>
        </w:rPr>
        <w:t>Presidente</w:t>
      </w:r>
      <w:proofErr w:type="gramEnd"/>
      <w:r w:rsidRPr="00230272">
        <w:rPr>
          <w:b/>
          <w:bCs/>
          <w:sz w:val="23"/>
          <w:szCs w:val="23"/>
        </w:rPr>
        <w:t xml:space="preserve"> </w:t>
      </w:r>
    </w:p>
    <w:p w:rsidRPr="00230272" w:rsidR="00303D38" w:rsidP="00876DF9" w:rsidRDefault="00303D38" w14:paraId="7C3FF611" w14:textId="3D3EB958">
      <w:pPr>
        <w:spacing w:line="360" w:lineRule="auto"/>
        <w:jc w:val="center"/>
        <w:rPr>
          <w:b/>
          <w:bCs/>
          <w:sz w:val="23"/>
          <w:szCs w:val="23"/>
        </w:rPr>
      </w:pPr>
      <w:r w:rsidRPr="00230272">
        <w:rPr>
          <w:b/>
          <w:bCs/>
          <w:sz w:val="23"/>
          <w:szCs w:val="23"/>
        </w:rPr>
        <w:t>María Eugenia Valdez Fernández Baca– Vocal</w:t>
      </w:r>
    </w:p>
    <w:p w:rsidRPr="00230272" w:rsidR="00CD6947" w:rsidP="00CD6947" w:rsidRDefault="00CD6947" w14:paraId="037D6746" w14:textId="1D135076">
      <w:pPr>
        <w:spacing w:line="360" w:lineRule="auto"/>
        <w:jc w:val="center"/>
        <w:rPr>
          <w:b/>
          <w:bCs/>
          <w:sz w:val="23"/>
          <w:szCs w:val="23"/>
        </w:rPr>
      </w:pPr>
      <w:r w:rsidRPr="00230272">
        <w:rPr>
          <w:b/>
          <w:bCs/>
          <w:sz w:val="23"/>
          <w:szCs w:val="23"/>
        </w:rPr>
        <w:t>Marco Antonio Ortega Piana – Vocal</w:t>
      </w:r>
    </w:p>
    <w:p w:rsidRPr="00230272" w:rsidR="00303D38" w:rsidP="00876DF9" w:rsidRDefault="00303D38" w14:paraId="10483270" w14:textId="77777777">
      <w:pPr>
        <w:spacing w:line="360" w:lineRule="auto"/>
        <w:jc w:val="center"/>
        <w:rPr>
          <w:b/>
          <w:bCs/>
          <w:sz w:val="23"/>
          <w:szCs w:val="23"/>
        </w:rPr>
      </w:pPr>
      <w:r w:rsidRPr="00230272">
        <w:rPr>
          <w:b/>
          <w:bCs/>
          <w:sz w:val="23"/>
          <w:szCs w:val="23"/>
        </w:rPr>
        <w:t>Gonzalo Abad del Busto - Vocal</w:t>
      </w:r>
    </w:p>
    <w:p w:rsidRPr="006F6363" w:rsidR="001631D6" w:rsidP="00876DF9" w:rsidRDefault="001631D6" w14:paraId="0DA96C46" w14:textId="77777777">
      <w:pPr>
        <w:jc w:val="both"/>
      </w:pPr>
    </w:p>
    <w:p w:rsidRPr="006F6363" w:rsidR="00F15FBA" w:rsidP="00876DF9" w:rsidRDefault="00F15FBA" w14:paraId="22C77427" w14:textId="77777777">
      <w:pPr>
        <w:jc w:val="both"/>
      </w:pPr>
    </w:p>
    <w:p w:rsidRPr="00427B8D" w:rsidR="00F15FBA" w:rsidP="00876DF9" w:rsidRDefault="00F15FBA" w14:paraId="58BFC23A" w14:textId="77777777">
      <w:pPr>
        <w:jc w:val="both"/>
      </w:pPr>
    </w:p>
    <w:p w:rsidRPr="00431C1C" w:rsidR="00517989" w:rsidP="00876DF9" w:rsidRDefault="00000000" w14:paraId="164CAA9F" w14:textId="77777777">
      <w:pPr>
        <w:jc w:val="both"/>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2E03" w:rsidP="005F148C" w:rsidRDefault="001A2E03" w14:paraId="49AB62A4" w14:textId="77777777">
      <w:r>
        <w:separator/>
      </w:r>
    </w:p>
  </w:endnote>
  <w:endnote w:type="continuationSeparator" w:id="0">
    <w:p w:rsidR="001A2E03" w:rsidP="005F148C" w:rsidRDefault="001A2E03" w14:paraId="048531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2E03" w:rsidP="005F148C" w:rsidRDefault="001A2E03" w14:paraId="657842BA" w14:textId="77777777">
      <w:r>
        <w:separator/>
      </w:r>
    </w:p>
  </w:footnote>
  <w:footnote w:type="continuationSeparator" w:id="0">
    <w:p w:rsidR="001A2E03" w:rsidP="005F148C" w:rsidRDefault="001A2E03" w14:paraId="3749EB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A6624"/>
    <w:multiLevelType w:val="hybridMultilevel"/>
    <w:tmpl w:val="AC2C90F0"/>
    <w:lvl w:ilvl="0" w:tplc="B7129E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52662D8"/>
    <w:multiLevelType w:val="hybridMultilevel"/>
    <w:tmpl w:val="C33A16B8"/>
    <w:lvl w:ilvl="0" w:tplc="794E451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330BA3"/>
    <w:multiLevelType w:val="hybridMultilevel"/>
    <w:tmpl w:val="E272F5C0"/>
    <w:lvl w:ilvl="0" w:tplc="3708A30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AFB1968"/>
    <w:multiLevelType w:val="hybridMultilevel"/>
    <w:tmpl w:val="275687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6F5DEC"/>
    <w:multiLevelType w:val="hybridMultilevel"/>
    <w:tmpl w:val="ECA8694E"/>
    <w:lvl w:ilvl="0" w:tplc="E6447D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5D91438"/>
    <w:multiLevelType w:val="hybridMultilevel"/>
    <w:tmpl w:val="2BB4E63E"/>
    <w:lvl w:ilvl="0" w:tplc="1CC4F5C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7"/>
  </w:num>
  <w:num w:numId="3" w16cid:durableId="1591115344">
    <w:abstractNumId w:val="2"/>
  </w:num>
  <w:num w:numId="4" w16cid:durableId="1673991707">
    <w:abstractNumId w:val="20"/>
  </w:num>
  <w:num w:numId="5" w16cid:durableId="305864999">
    <w:abstractNumId w:val="18"/>
  </w:num>
  <w:num w:numId="6" w16cid:durableId="776411204">
    <w:abstractNumId w:val="8"/>
  </w:num>
  <w:num w:numId="7" w16cid:durableId="1752967576">
    <w:abstractNumId w:val="13"/>
  </w:num>
  <w:num w:numId="8" w16cid:durableId="1994673786">
    <w:abstractNumId w:val="19"/>
  </w:num>
  <w:num w:numId="9" w16cid:durableId="1559784826">
    <w:abstractNumId w:val="6"/>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7353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973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87534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2014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58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8372652">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02B"/>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2E03"/>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0272"/>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0489"/>
    <w:rsid w:val="00302B2E"/>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7664"/>
    <w:rsid w:val="00417E23"/>
    <w:rsid w:val="004248A1"/>
    <w:rsid w:val="00427B8D"/>
    <w:rsid w:val="00431C1C"/>
    <w:rsid w:val="00447D8A"/>
    <w:rsid w:val="00455A27"/>
    <w:rsid w:val="00465FB3"/>
    <w:rsid w:val="00467825"/>
    <w:rsid w:val="00477D05"/>
    <w:rsid w:val="00481EC6"/>
    <w:rsid w:val="004832BF"/>
    <w:rsid w:val="004854D9"/>
    <w:rsid w:val="00486BD3"/>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5F5115"/>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E6B1C"/>
    <w:rsid w:val="006F0762"/>
    <w:rsid w:val="006F4138"/>
    <w:rsid w:val="006F6363"/>
    <w:rsid w:val="007012A5"/>
    <w:rsid w:val="007023E4"/>
    <w:rsid w:val="00707719"/>
    <w:rsid w:val="00711B04"/>
    <w:rsid w:val="007224F7"/>
    <w:rsid w:val="007320D8"/>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56BEF"/>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052C8"/>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1C40"/>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6F5A"/>
    <w:rsid w:val="00C27D78"/>
    <w:rsid w:val="00C3546B"/>
    <w:rsid w:val="00C41210"/>
    <w:rsid w:val="00C50A93"/>
    <w:rsid w:val="00C52AF0"/>
    <w:rsid w:val="00C81329"/>
    <w:rsid w:val="00C82D62"/>
    <w:rsid w:val="00C85630"/>
    <w:rsid w:val="00C94B19"/>
    <w:rsid w:val="00C963E8"/>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039E6"/>
    <w:rsid w:val="00F1075C"/>
    <w:rsid w:val="00F127E6"/>
    <w:rsid w:val="00F1515F"/>
    <w:rsid w:val="00F15FBA"/>
    <w:rsid w:val="00F202DC"/>
    <w:rsid w:val="00F24A26"/>
    <w:rsid w:val="00F27F90"/>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DFF8F08"/>
    <w:rsid w:val="190B37B7"/>
    <w:rsid w:val="1B5C713B"/>
    <w:rsid w:val="20AE3A56"/>
    <w:rsid w:val="2650DD6C"/>
    <w:rsid w:val="57CFAE6D"/>
    <w:rsid w:val="5DF2A2B9"/>
    <w:rsid w:val="60B752DF"/>
    <w:rsid w:val="62C1444F"/>
    <w:rsid w:val="6459F41F"/>
    <w:rsid w:val="65185396"/>
    <w:rsid w:val="7B9FB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409498214">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42429552">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43136040">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36341636">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7C1AFDB-7A4D-4105-BA3B-0607F91BE1A7}"/>
</file>

<file path=customXml/itemProps3.xml><?xml version="1.0" encoding="utf-8"?>
<ds:datastoreItem xmlns:ds="http://schemas.openxmlformats.org/officeDocument/2006/customXml" ds:itemID="{F33CA183-5E89-4AE5-92B7-63A026CCF493}"/>
</file>

<file path=customXml/itemProps4.xml><?xml version="1.0" encoding="utf-8"?>
<ds:datastoreItem xmlns:ds="http://schemas.openxmlformats.org/officeDocument/2006/customXml" ds:itemID="{7EE3EC45-D6C5-421D-8EAA-A68BDCD2DB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236</cp:revision>
  <cp:lastPrinted>2022-09-07T22:32:00Z</cp:lastPrinted>
  <dcterms:created xsi:type="dcterms:W3CDTF">2020-12-18T20:09:00Z</dcterms:created>
  <dcterms:modified xsi:type="dcterms:W3CDTF">2025-04-29T16:30:28Z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