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64FE4" w:rsidR="00A43903" w:rsidP="004A082E" w:rsidRDefault="00A43903" w14:paraId="302BB23F" w14:textId="77777777">
      <w:pPr>
        <w:jc w:val="center"/>
        <w:rPr>
          <w:rFonts w:ascii="Georgia" w:hAnsi="Georgia" w:cs="Arial"/>
          <w:sz w:val="24"/>
          <w:szCs w:val="24"/>
        </w:rPr>
      </w:pPr>
    </w:p>
    <w:p w:rsidRPr="000F5F44" w:rsidR="0031356D" w:rsidP="000F5F44" w:rsidRDefault="00F70C08" w14:paraId="1761EDD6" w14:textId="09A4F6A2">
      <w:pPr>
        <w:spacing w:after="0" w:line="276" w:lineRule="auto"/>
        <w:jc w:val="center"/>
        <w:rPr>
          <w:rFonts w:ascii="Times New Roman" w:hAnsi="Times New Roman" w:eastAsiaTheme="minorHAnsi"/>
          <w:b/>
          <w:sz w:val="24"/>
          <w:szCs w:val="24"/>
        </w:rPr>
      </w:pPr>
      <w:r w:rsidRPr="000F5F44">
        <w:rPr>
          <w:rFonts w:ascii="Times New Roman" w:hAnsi="Times New Roman" w:eastAsiaTheme="minorHAnsi"/>
          <w:b/>
          <w:sz w:val="24"/>
          <w:szCs w:val="24"/>
        </w:rPr>
        <w:t>RESOLUC</w:t>
      </w:r>
      <w:r w:rsidRPr="000F5F44" w:rsidR="004A082E">
        <w:rPr>
          <w:rFonts w:ascii="Times New Roman" w:hAnsi="Times New Roman" w:eastAsiaTheme="minorHAnsi"/>
          <w:b/>
          <w:sz w:val="24"/>
          <w:szCs w:val="24"/>
        </w:rPr>
        <w:t>ION N°</w:t>
      </w:r>
      <w:r w:rsidRPr="000F5F44" w:rsidR="00E929E4">
        <w:rPr>
          <w:rFonts w:ascii="Times New Roman" w:hAnsi="Times New Roman" w:eastAsiaTheme="minorHAnsi"/>
          <w:b/>
          <w:sz w:val="24"/>
          <w:szCs w:val="24"/>
        </w:rPr>
        <w:t xml:space="preserve"> 204</w:t>
      </w:r>
      <w:r w:rsidRPr="000F5F44" w:rsidR="004A082E">
        <w:rPr>
          <w:rFonts w:ascii="Times New Roman" w:hAnsi="Times New Roman" w:eastAsiaTheme="minorHAnsi"/>
          <w:b/>
          <w:sz w:val="24"/>
          <w:szCs w:val="24"/>
        </w:rPr>
        <w:t>/</w:t>
      </w:r>
      <w:r w:rsidRPr="000F5F44" w:rsidR="003E0FF2">
        <w:rPr>
          <w:rFonts w:ascii="Times New Roman" w:hAnsi="Times New Roman" w:eastAsiaTheme="minorHAnsi"/>
          <w:b/>
          <w:sz w:val="24"/>
          <w:szCs w:val="24"/>
        </w:rPr>
        <w:t>22</w:t>
      </w:r>
    </w:p>
    <w:p w:rsidRPr="00E929E4" w:rsidR="004A082E" w:rsidRDefault="004A082E" w14:paraId="22EDE124" w14:textId="77777777">
      <w:pPr>
        <w:rPr>
          <w:rFonts w:ascii="Times New Roman" w:hAnsi="Times New Roman"/>
          <w:sz w:val="24"/>
          <w:szCs w:val="24"/>
        </w:rPr>
      </w:pPr>
    </w:p>
    <w:p w:rsidRPr="00B51E79" w:rsidR="004A082E" w:rsidP="00B51E79" w:rsidRDefault="004A082E" w14:paraId="1AE2F6F9" w14:textId="77777777">
      <w:pPr>
        <w:jc w:val="both"/>
        <w:rPr>
          <w:rFonts w:ascii="Times New Roman" w:hAnsi="Times New Roman"/>
          <w:b/>
          <w:sz w:val="24"/>
          <w:szCs w:val="24"/>
        </w:rPr>
      </w:pPr>
      <w:r w:rsidRPr="00B51E79">
        <w:rPr>
          <w:rFonts w:ascii="Times New Roman" w:hAnsi="Times New Roman"/>
          <w:b/>
          <w:sz w:val="24"/>
          <w:szCs w:val="24"/>
        </w:rPr>
        <w:t>VISTOS:</w:t>
      </w:r>
    </w:p>
    <w:p w:rsidRPr="00B51E79" w:rsidR="0028312F" w:rsidP="2B1B9AF1" w:rsidRDefault="00AB3C34" w14:paraId="10298095" w14:textId="612D70A6">
      <w:pPr>
        <w:jc w:val="both"/>
        <w:rPr>
          <w:rFonts w:ascii="Times New Roman" w:hAnsi="Times New Roman"/>
          <w:sz w:val="24"/>
          <w:szCs w:val="24"/>
          <w:lang w:val="es-MX"/>
        </w:rPr>
      </w:pPr>
      <w:r w:rsidRPr="2B1B9AF1" w:rsidR="00AB3C34">
        <w:rPr>
          <w:rFonts w:ascii="Times New Roman" w:hAnsi="Times New Roman"/>
          <w:sz w:val="24"/>
          <w:szCs w:val="24"/>
        </w:rPr>
        <w:t>La r</w:t>
      </w:r>
      <w:r w:rsidRPr="2B1B9AF1" w:rsidR="004A082E">
        <w:rPr>
          <w:rFonts w:ascii="Times New Roman" w:hAnsi="Times New Roman"/>
          <w:sz w:val="24"/>
          <w:szCs w:val="24"/>
        </w:rPr>
        <w:t>eclam</w:t>
      </w:r>
      <w:r w:rsidRPr="2B1B9AF1" w:rsidR="00AB3C34">
        <w:rPr>
          <w:rFonts w:ascii="Times New Roman" w:hAnsi="Times New Roman"/>
          <w:sz w:val="24"/>
          <w:szCs w:val="24"/>
        </w:rPr>
        <w:t>ación</w:t>
      </w:r>
      <w:r w:rsidRPr="2B1B9AF1" w:rsidR="004A082E">
        <w:rPr>
          <w:rFonts w:ascii="Times New Roman" w:hAnsi="Times New Roman"/>
          <w:sz w:val="24"/>
          <w:szCs w:val="24"/>
        </w:rPr>
        <w:t xml:space="preserve"> presentad</w:t>
      </w:r>
      <w:r w:rsidRPr="2B1B9AF1" w:rsidR="00AB3C34">
        <w:rPr>
          <w:rFonts w:ascii="Times New Roman" w:hAnsi="Times New Roman"/>
          <w:sz w:val="24"/>
          <w:szCs w:val="24"/>
        </w:rPr>
        <w:t>a</w:t>
      </w:r>
      <w:r w:rsidRPr="2B1B9AF1" w:rsidR="001D7B40">
        <w:rPr>
          <w:rFonts w:ascii="Times New Roman" w:hAnsi="Times New Roman"/>
          <w:sz w:val="24"/>
          <w:szCs w:val="24"/>
        </w:rPr>
        <w:t xml:space="preserve"> ante esta Defensoría del Asegurado (DEFASEG)</w:t>
      </w:r>
      <w:r w:rsidRPr="2B1B9AF1" w:rsidR="004A082E">
        <w:rPr>
          <w:rFonts w:ascii="Times New Roman" w:hAnsi="Times New Roman"/>
          <w:sz w:val="24"/>
          <w:szCs w:val="24"/>
        </w:rPr>
        <w:t xml:space="preserve"> por </w:t>
      </w:r>
      <w:r w:rsidRPr="2B1B9AF1" w:rsidR="00973FBE">
        <w:rPr>
          <w:rFonts w:ascii="Times New Roman" w:hAnsi="Times New Roman"/>
          <w:sz w:val="24"/>
          <w:szCs w:val="24"/>
        </w:rPr>
        <w:t>el</w:t>
      </w:r>
      <w:r w:rsidRPr="2B1B9AF1" w:rsidR="0028312F">
        <w:rPr>
          <w:rFonts w:ascii="Times New Roman" w:hAnsi="Times New Roman"/>
          <w:sz w:val="24"/>
          <w:szCs w:val="24"/>
        </w:rPr>
        <w:t xml:space="preserve"> Señor</w:t>
      </w:r>
      <w:r w:rsidRPr="2B1B9AF1" w:rsidR="00973FBE">
        <w:rPr>
          <w:rFonts w:ascii="Times New Roman" w:hAnsi="Times New Roman"/>
          <w:sz w:val="24"/>
          <w:szCs w:val="24"/>
        </w:rPr>
        <w:t xml:space="preserve"> </w:t>
      </w:r>
      <w:bookmarkStart w:name="_Hlk107662905" w:id="0"/>
      <w:r w:rsidRPr="2B1B9AF1" w:rsidR="319F39B7">
        <w:rPr>
          <w:rFonts w:ascii="Times New Roman" w:hAnsi="Times New Roman"/>
          <w:b w:val="1"/>
          <w:bCs w:val="1"/>
          <w:sz w:val="24"/>
          <w:szCs w:val="24"/>
          <w:lang w:val="es-MX"/>
        </w:rPr>
        <w:t>.........................................................................</w:t>
      </w:r>
      <w:bookmarkEnd w:id="0"/>
      <w:r w:rsidRPr="2B1B9AF1" w:rsidR="00973FBE">
        <w:rPr>
          <w:rFonts w:ascii="Times New Roman" w:hAnsi="Times New Roman"/>
          <w:b w:val="1"/>
          <w:bCs w:val="1"/>
          <w:sz w:val="24"/>
          <w:szCs w:val="24"/>
          <w:lang w:val="es-MX"/>
        </w:rPr>
        <w:t xml:space="preserve"> </w:t>
      </w:r>
      <w:r w:rsidRPr="2B1B9AF1" w:rsidR="00973FBE">
        <w:rPr>
          <w:rFonts w:ascii="Times New Roman" w:hAnsi="Times New Roman"/>
          <w:sz w:val="24"/>
          <w:szCs w:val="24"/>
          <w:lang w:val="es-MX"/>
        </w:rPr>
        <w:t>contra</w:t>
      </w:r>
      <w:r w:rsidRPr="2B1B9AF1" w:rsidR="004A082E">
        <w:rPr>
          <w:rFonts w:ascii="Times New Roman" w:hAnsi="Times New Roman"/>
          <w:sz w:val="24"/>
          <w:szCs w:val="24"/>
        </w:rPr>
        <w:t xml:space="preserve"> </w:t>
      </w:r>
      <w:r w:rsidRPr="2B1B9AF1" w:rsidR="6572004B">
        <w:rPr>
          <w:rFonts w:ascii="Times New Roman" w:hAnsi="Times New Roman"/>
          <w:b w:val="1"/>
          <w:bCs w:val="1"/>
          <w:sz w:val="24"/>
          <w:szCs w:val="24"/>
        </w:rPr>
        <w:t>.........................</w:t>
      </w:r>
      <w:r w:rsidRPr="2B1B9AF1" w:rsidR="00973FBE">
        <w:rPr>
          <w:rFonts w:ascii="Times New Roman" w:hAnsi="Times New Roman"/>
          <w:b w:val="1"/>
          <w:bCs w:val="1"/>
          <w:sz w:val="24"/>
          <w:szCs w:val="24"/>
        </w:rPr>
        <w:t xml:space="preserve"> </w:t>
      </w:r>
      <w:r w:rsidRPr="2B1B9AF1" w:rsidR="78DBCBA7">
        <w:rPr>
          <w:rFonts w:ascii="Times New Roman" w:hAnsi="Times New Roman"/>
          <w:b w:val="1"/>
          <w:bCs w:val="1"/>
          <w:sz w:val="24"/>
          <w:szCs w:val="24"/>
        </w:rPr>
        <w:t>...........................................................</w:t>
      </w:r>
      <w:r w:rsidRPr="2B1B9AF1" w:rsidR="00664FE4">
        <w:rPr>
          <w:rFonts w:ascii="Times New Roman" w:hAnsi="Times New Roman"/>
          <w:b w:val="1"/>
          <w:bCs w:val="1"/>
          <w:sz w:val="24"/>
          <w:szCs w:val="24"/>
        </w:rPr>
        <w:t xml:space="preserve"> </w:t>
      </w:r>
      <w:r w:rsidRPr="2B1B9AF1" w:rsidR="004A082E">
        <w:rPr>
          <w:rFonts w:ascii="Times New Roman" w:hAnsi="Times New Roman"/>
          <w:sz w:val="24"/>
          <w:szCs w:val="24"/>
        </w:rPr>
        <w:t xml:space="preserve">en </w:t>
      </w:r>
      <w:r w:rsidRPr="2B1B9AF1" w:rsidR="003F537C">
        <w:rPr>
          <w:rFonts w:ascii="Times New Roman" w:hAnsi="Times New Roman"/>
          <w:sz w:val="24"/>
          <w:szCs w:val="24"/>
        </w:rPr>
        <w:t>l</w:t>
      </w:r>
      <w:r w:rsidRPr="2B1B9AF1" w:rsidR="00AC24D1">
        <w:rPr>
          <w:rFonts w:ascii="Times New Roman" w:hAnsi="Times New Roman"/>
          <w:sz w:val="24"/>
          <w:szCs w:val="24"/>
        </w:rPr>
        <w:t>a</w:t>
      </w:r>
      <w:r w:rsidRPr="2B1B9AF1" w:rsidR="003F537C">
        <w:rPr>
          <w:rFonts w:ascii="Times New Roman" w:hAnsi="Times New Roman"/>
          <w:sz w:val="24"/>
          <w:szCs w:val="24"/>
        </w:rPr>
        <w:t xml:space="preserve"> </w:t>
      </w:r>
      <w:r w:rsidRPr="2B1B9AF1" w:rsidR="004A082E">
        <w:rPr>
          <w:rFonts w:ascii="Times New Roman" w:hAnsi="Times New Roman"/>
          <w:sz w:val="24"/>
          <w:szCs w:val="24"/>
        </w:rPr>
        <w:t>que solicita se otorgue la cobertura</w:t>
      </w:r>
      <w:r w:rsidRPr="2B1B9AF1" w:rsidR="0030750D">
        <w:rPr>
          <w:rFonts w:ascii="Times New Roman" w:hAnsi="Times New Roman"/>
          <w:sz w:val="24"/>
          <w:szCs w:val="24"/>
        </w:rPr>
        <w:t xml:space="preserve"> </w:t>
      </w:r>
      <w:r w:rsidRPr="2B1B9AF1" w:rsidR="0028312F">
        <w:rPr>
          <w:rFonts w:ascii="Times New Roman" w:hAnsi="Times New Roman"/>
          <w:sz w:val="24"/>
          <w:szCs w:val="24"/>
          <w:lang w:val="es-MX"/>
        </w:rPr>
        <w:t xml:space="preserve">del </w:t>
      </w:r>
      <w:r w:rsidRPr="2B1B9AF1" w:rsidR="00973FBE">
        <w:rPr>
          <w:rFonts w:ascii="Times New Roman" w:hAnsi="Times New Roman"/>
          <w:b w:val="1"/>
          <w:bCs w:val="1"/>
          <w:sz w:val="24"/>
          <w:szCs w:val="24"/>
          <w:lang w:val="es-MX"/>
        </w:rPr>
        <w:t xml:space="preserve">SEGURO ONCOLÓGICO – PÓLIZA No </w:t>
      </w:r>
      <w:r w:rsidRPr="2B1B9AF1" w:rsidR="300E6B62">
        <w:rPr>
          <w:rFonts w:ascii="Times New Roman" w:hAnsi="Times New Roman"/>
          <w:b w:val="1"/>
          <w:bCs w:val="1"/>
          <w:sz w:val="24"/>
          <w:szCs w:val="24"/>
          <w:lang w:val="es-MX"/>
        </w:rPr>
        <w:t>.................</w:t>
      </w:r>
      <w:r w:rsidRPr="2B1B9AF1" w:rsidR="00973FBE">
        <w:rPr>
          <w:rFonts w:ascii="Times New Roman" w:hAnsi="Times New Roman"/>
          <w:sz w:val="24"/>
          <w:szCs w:val="24"/>
          <w:lang w:val="es-MX"/>
        </w:rPr>
        <w:t>.</w:t>
      </w:r>
    </w:p>
    <w:p w:rsidRPr="00B51E79" w:rsidR="003E0FF2" w:rsidP="00B51E79" w:rsidRDefault="003E0FF2" w14:paraId="23368A9B" w14:textId="77777777">
      <w:pPr>
        <w:jc w:val="both"/>
        <w:rPr>
          <w:rFonts w:ascii="Times New Roman" w:hAnsi="Times New Roman" w:eastAsia="Arial Unicode MS"/>
          <w:sz w:val="24"/>
          <w:szCs w:val="24"/>
        </w:rPr>
      </w:pPr>
      <w:r w:rsidRPr="00B51E79">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B51E79" w:rsidR="003E0FF2" w:rsidP="00B51E79" w:rsidRDefault="003E0FF2" w14:paraId="7E7011CE" w14:textId="0796E474">
      <w:pPr>
        <w:tabs>
          <w:tab w:val="num" w:pos="720"/>
        </w:tabs>
        <w:jc w:val="both"/>
        <w:rPr>
          <w:rFonts w:ascii="Times New Roman" w:hAnsi="Times New Roman"/>
          <w:sz w:val="24"/>
          <w:szCs w:val="24"/>
        </w:rPr>
      </w:pPr>
      <w:r w:rsidRPr="2B1B9AF1" w:rsidR="003E0FF2">
        <w:rPr>
          <w:rFonts w:ascii="Times New Roman" w:hAnsi="Times New Roman"/>
          <w:sz w:val="24"/>
          <w:szCs w:val="24"/>
        </w:rPr>
        <w:t xml:space="preserve">Que, habiéndosele corrido traslado de la respectiva reclamación, </w:t>
      </w:r>
      <w:r w:rsidRPr="2B1B9AF1" w:rsidR="6572004B">
        <w:rPr>
          <w:rFonts w:ascii="Times New Roman" w:hAnsi="Times New Roman"/>
          <w:sz w:val="24"/>
          <w:szCs w:val="24"/>
        </w:rPr>
        <w:t>.........................</w:t>
      </w:r>
      <w:r w:rsidRPr="2B1B9AF1" w:rsidR="00973FBE">
        <w:rPr>
          <w:rFonts w:ascii="Times New Roman" w:hAnsi="Times New Roman"/>
          <w:sz w:val="24"/>
          <w:szCs w:val="24"/>
        </w:rPr>
        <w:t xml:space="preserve"> </w:t>
      </w:r>
      <w:r w:rsidRPr="2B1B9AF1" w:rsidR="003E0FF2">
        <w:rPr>
          <w:rFonts w:ascii="Times New Roman" w:hAnsi="Times New Roman"/>
          <w:sz w:val="24"/>
          <w:szCs w:val="24"/>
        </w:rPr>
        <w:t>cumplió con presentar sus respectivos descargos y la documentación solicitada;</w:t>
      </w:r>
    </w:p>
    <w:p w:rsidRPr="00B51E79" w:rsidR="003E0FF2" w:rsidP="00B51E79" w:rsidRDefault="003E0FF2" w14:paraId="2C680033" w14:textId="27B12766">
      <w:pPr>
        <w:tabs>
          <w:tab w:val="num" w:pos="720"/>
        </w:tabs>
        <w:jc w:val="both"/>
        <w:rPr>
          <w:rFonts w:ascii="Times New Roman" w:hAnsi="Times New Roman"/>
          <w:sz w:val="24"/>
          <w:szCs w:val="24"/>
        </w:rPr>
      </w:pPr>
      <w:r w:rsidRPr="00B51E79">
        <w:rPr>
          <w:rFonts w:ascii="Times New Roman" w:hAnsi="Times New Roman"/>
          <w:sz w:val="24"/>
          <w:szCs w:val="24"/>
        </w:rPr>
        <w:t xml:space="preserve">Que, el </w:t>
      </w:r>
      <w:r w:rsidRPr="00B51E79" w:rsidR="00973FBE">
        <w:rPr>
          <w:rFonts w:ascii="Times New Roman" w:hAnsi="Times New Roman"/>
          <w:sz w:val="24"/>
          <w:szCs w:val="24"/>
        </w:rPr>
        <w:t>5</w:t>
      </w:r>
      <w:r w:rsidRPr="00B51E79">
        <w:rPr>
          <w:rFonts w:ascii="Times New Roman" w:hAnsi="Times New Roman"/>
          <w:sz w:val="24"/>
          <w:szCs w:val="24"/>
        </w:rPr>
        <w:t xml:space="preserve"> de </w:t>
      </w:r>
      <w:r w:rsidRPr="00B51E79" w:rsidR="00973FBE">
        <w:rPr>
          <w:rFonts w:ascii="Times New Roman" w:hAnsi="Times New Roman"/>
          <w:sz w:val="24"/>
          <w:szCs w:val="24"/>
        </w:rPr>
        <w:t>septiembre</w:t>
      </w:r>
      <w:r w:rsidRPr="00B51E79">
        <w:rPr>
          <w:rFonts w:ascii="Times New Roman" w:hAnsi="Times New Roman"/>
          <w:sz w:val="24"/>
          <w:szCs w:val="24"/>
        </w:rPr>
        <w:t xml:space="preserve"> de 2022 se realizó la audiencia de vista virtual con la concurrencia de las partes, quienes tuvieron oportunidad de exponer sus respectivas posiciones tratándose de la materia reclamada, absolviendo las diversas preguntas que les fueron formuladas;</w:t>
      </w:r>
    </w:p>
    <w:p w:rsidRPr="00B51E79" w:rsidR="00973FBE" w:rsidP="00B51E79" w:rsidRDefault="00334375" w14:paraId="4A78DDC0" w14:textId="46F25AFF">
      <w:pPr>
        <w:jc w:val="both"/>
        <w:rPr>
          <w:rFonts w:ascii="Times New Roman" w:hAnsi="Times New Roman"/>
          <w:sz w:val="24"/>
          <w:szCs w:val="24"/>
        </w:rPr>
      </w:pPr>
      <w:r w:rsidRPr="00B51E79">
        <w:rPr>
          <w:rFonts w:ascii="Times New Roman" w:hAnsi="Times New Roman"/>
          <w:sz w:val="24"/>
          <w:szCs w:val="24"/>
        </w:rPr>
        <w:t xml:space="preserve">En </w:t>
      </w:r>
      <w:r w:rsidRPr="00B51E79" w:rsidR="00A56811">
        <w:rPr>
          <w:rFonts w:ascii="Times New Roman" w:hAnsi="Times New Roman"/>
          <w:sz w:val="24"/>
          <w:szCs w:val="24"/>
        </w:rPr>
        <w:t>síntesis,</w:t>
      </w:r>
      <w:r w:rsidRPr="00B51E79">
        <w:rPr>
          <w:rFonts w:ascii="Times New Roman" w:hAnsi="Times New Roman"/>
          <w:sz w:val="24"/>
          <w:szCs w:val="24"/>
        </w:rPr>
        <w:t xml:space="preserve"> la posición de</w:t>
      </w:r>
      <w:r w:rsidRPr="00B51E79" w:rsidR="00291B65">
        <w:rPr>
          <w:rFonts w:ascii="Times New Roman" w:hAnsi="Times New Roman"/>
          <w:sz w:val="24"/>
          <w:szCs w:val="24"/>
        </w:rPr>
        <w:t>l</w:t>
      </w:r>
      <w:r w:rsidRPr="00B51E79" w:rsidR="00F75AD8">
        <w:rPr>
          <w:rFonts w:ascii="Times New Roman" w:hAnsi="Times New Roman"/>
          <w:sz w:val="24"/>
          <w:szCs w:val="24"/>
        </w:rPr>
        <w:t xml:space="preserve"> </w:t>
      </w:r>
      <w:r w:rsidRPr="00B51E79">
        <w:rPr>
          <w:rFonts w:ascii="Times New Roman" w:hAnsi="Times New Roman"/>
          <w:sz w:val="24"/>
          <w:szCs w:val="24"/>
        </w:rPr>
        <w:t>reclamante es la siguiente</w:t>
      </w:r>
      <w:r w:rsidRPr="00B51E79" w:rsidR="009A3D69">
        <w:rPr>
          <w:rFonts w:ascii="Times New Roman" w:hAnsi="Times New Roman"/>
          <w:sz w:val="24"/>
          <w:szCs w:val="24"/>
        </w:rPr>
        <w:t xml:space="preserve">: </w:t>
      </w:r>
      <w:r w:rsidRPr="00B51E79" w:rsidR="00291B65">
        <w:rPr>
          <w:rFonts w:ascii="Times New Roman" w:hAnsi="Times New Roman"/>
          <w:sz w:val="24"/>
          <w:szCs w:val="24"/>
        </w:rPr>
        <w:t>(1)</w:t>
      </w:r>
      <w:r w:rsidRPr="00B51E79" w:rsidR="0030750D">
        <w:rPr>
          <w:rFonts w:ascii="Times New Roman" w:hAnsi="Times New Roman"/>
          <w:sz w:val="24"/>
          <w:szCs w:val="24"/>
          <w:lang w:val="es-MX"/>
        </w:rPr>
        <w:t xml:space="preserve"> </w:t>
      </w:r>
      <w:r w:rsidRPr="00B51E79" w:rsidR="00973FBE">
        <w:rPr>
          <w:rFonts w:ascii="Times New Roman" w:hAnsi="Times New Roman"/>
          <w:sz w:val="24"/>
          <w:szCs w:val="24"/>
          <w:lang w:val="es-MX"/>
        </w:rPr>
        <w:t xml:space="preserve">el </w:t>
      </w:r>
      <w:r w:rsidRPr="00B51E79" w:rsidR="00973FBE">
        <w:rPr>
          <w:rFonts w:ascii="Times New Roman" w:hAnsi="Times New Roman"/>
          <w:color w:val="000000"/>
          <w:sz w:val="24"/>
          <w:szCs w:val="24"/>
          <w:lang w:eastAsia="es-PE"/>
        </w:rPr>
        <w:t xml:space="preserve">informe médico N° 050-JMQ-D-HIIRC-GSPN I II-GRPA-ESSALUD-2022 del Hospital Castilla de la Red de ESSALUD  manifiesta y acredita el </w:t>
      </w:r>
      <w:r w:rsidRPr="00B51E79" w:rsidR="0005676D">
        <w:rPr>
          <w:rFonts w:ascii="Times New Roman" w:hAnsi="Times New Roman"/>
          <w:color w:val="000000"/>
          <w:sz w:val="24"/>
          <w:szCs w:val="24"/>
          <w:lang w:eastAsia="es-PE"/>
        </w:rPr>
        <w:t>diagnóstico</w:t>
      </w:r>
      <w:r w:rsidRPr="00B51E79" w:rsidR="00973FBE">
        <w:rPr>
          <w:rFonts w:ascii="Times New Roman" w:hAnsi="Times New Roman"/>
          <w:color w:val="000000"/>
          <w:sz w:val="24"/>
          <w:szCs w:val="24"/>
          <w:lang w:eastAsia="es-PE"/>
        </w:rPr>
        <w:t xml:space="preserve"> de la condición de salud de su madre, que se enmarca en los riesgos cubiertos</w:t>
      </w:r>
      <w:r w:rsidRPr="00B51E79" w:rsidR="0005676D">
        <w:rPr>
          <w:rFonts w:ascii="Times New Roman" w:hAnsi="Times New Roman"/>
          <w:color w:val="000000"/>
          <w:sz w:val="24"/>
          <w:szCs w:val="24"/>
          <w:lang w:eastAsia="es-PE"/>
        </w:rPr>
        <w:t xml:space="preserve">; (2) </w:t>
      </w:r>
      <w:r w:rsidRPr="00B51E79" w:rsidR="00973FBE">
        <w:rPr>
          <w:rFonts w:ascii="Times New Roman" w:hAnsi="Times New Roman"/>
          <w:color w:val="000000"/>
          <w:sz w:val="24"/>
          <w:szCs w:val="24"/>
          <w:lang w:eastAsia="es-PE"/>
        </w:rPr>
        <w:t>en las imágenes que figuran en el sistema de la Red de ESSALUD, se acredita también el diagnóstico de la enfermedad de su madre: (C49.2) TUMOR MALIGNO DEL TEJIDO CONJUNTIVO Y TEJIDO BLANDO DEL MIEMBRO INFERIOR, INCLUIDA LA CADERA</w:t>
      </w:r>
      <w:r w:rsidRPr="00B51E79" w:rsidR="0005676D">
        <w:rPr>
          <w:rFonts w:ascii="Times New Roman" w:hAnsi="Times New Roman"/>
          <w:color w:val="000000"/>
          <w:sz w:val="24"/>
          <w:szCs w:val="24"/>
          <w:lang w:eastAsia="es-PE"/>
        </w:rPr>
        <w:t xml:space="preserve">; (3) </w:t>
      </w:r>
      <w:r w:rsidRPr="00B51E79" w:rsidR="00973FBE">
        <w:rPr>
          <w:rFonts w:ascii="Times New Roman" w:hAnsi="Times New Roman"/>
          <w:color w:val="000000"/>
          <w:sz w:val="24"/>
          <w:szCs w:val="24"/>
          <w:lang w:eastAsia="es-PE"/>
        </w:rPr>
        <w:t>esa nueva prueba que presentó en el mes de abril de 2022 no fue evaluada por la aseguradora, desconociendo el informe médico que confirma el diagnóstico de la enfermedad cubierta por la póliza</w:t>
      </w:r>
      <w:r w:rsidRPr="00B51E79" w:rsidR="0005676D">
        <w:rPr>
          <w:rFonts w:ascii="Times New Roman" w:hAnsi="Times New Roman"/>
          <w:color w:val="000000"/>
          <w:sz w:val="24"/>
          <w:szCs w:val="24"/>
          <w:lang w:eastAsia="es-PE"/>
        </w:rPr>
        <w:t>; (4) considera que el diagnóstico de cáncer se corrobora con los siguientes documentos: -</w:t>
      </w:r>
      <w:r w:rsidRPr="00B51E79" w:rsidR="00973FBE">
        <w:rPr>
          <w:rFonts w:ascii="Times New Roman" w:hAnsi="Times New Roman"/>
          <w:sz w:val="24"/>
          <w:szCs w:val="24"/>
        </w:rPr>
        <w:t>INFORME MEDICO DE HOSPITAL RAMON CASTILLA II CON DIAGNOSTICO TUMOR MALIGNO DEL TEJIDO CONJUNTIVO Y TEJIDO BLANDO DEL MIEMBRO INFERIOR</w:t>
      </w:r>
      <w:r w:rsidRPr="00B51E79" w:rsidR="00973FBE">
        <w:rPr>
          <w:rFonts w:ascii="Times New Roman" w:hAnsi="Times New Roman"/>
          <w:sz w:val="24"/>
          <w:szCs w:val="24"/>
        </w:rPr>
        <w:br/>
      </w:r>
      <w:r w:rsidRPr="00B51E79" w:rsidR="00973FBE">
        <w:rPr>
          <w:rFonts w:ascii="Times New Roman" w:hAnsi="Times New Roman"/>
          <w:sz w:val="24"/>
          <w:szCs w:val="24"/>
        </w:rPr>
        <w:t>INCLUIDA LA CADERA. TIPO DEFINITIVO</w:t>
      </w:r>
      <w:r w:rsidRPr="00B51E79" w:rsidR="0005676D">
        <w:rPr>
          <w:rFonts w:ascii="Times New Roman" w:hAnsi="Times New Roman"/>
          <w:sz w:val="24"/>
          <w:szCs w:val="24"/>
        </w:rPr>
        <w:t xml:space="preserve"> y - </w:t>
      </w:r>
      <w:r w:rsidRPr="00B51E79" w:rsidR="00973FBE">
        <w:rPr>
          <w:rFonts w:ascii="Times New Roman" w:hAnsi="Times New Roman"/>
          <w:sz w:val="24"/>
          <w:szCs w:val="24"/>
        </w:rPr>
        <w:t>PANTALLAS DE ESSALUD (INTERNO) QUE ACREDITAN EL DIAGNOSTICO</w:t>
      </w:r>
      <w:r w:rsidRPr="00B51E79" w:rsidR="0005676D">
        <w:rPr>
          <w:rFonts w:ascii="Times New Roman" w:hAnsi="Times New Roman"/>
          <w:sz w:val="24"/>
          <w:szCs w:val="24"/>
        </w:rPr>
        <w:t>; (5) la aseguradora d</w:t>
      </w:r>
      <w:r w:rsidRPr="00B51E79" w:rsidR="00973FBE">
        <w:rPr>
          <w:rFonts w:ascii="Times New Roman" w:hAnsi="Times New Roman"/>
          <w:sz w:val="24"/>
          <w:szCs w:val="24"/>
          <w:shd w:val="clear" w:color="auto" w:fill="FFFFFF"/>
        </w:rPr>
        <w:t xml:space="preserve">e forma tendenciosa viene enviando información incompleta, en donde no coloca la parte de </w:t>
      </w:r>
      <w:r w:rsidRPr="00B51E79" w:rsidR="0005676D">
        <w:rPr>
          <w:rFonts w:ascii="Times New Roman" w:hAnsi="Times New Roman"/>
          <w:sz w:val="24"/>
          <w:szCs w:val="24"/>
          <w:shd w:val="clear" w:color="auto" w:fill="FFFFFF"/>
        </w:rPr>
        <w:t>fuerza mayor; (6) e</w:t>
      </w:r>
      <w:r w:rsidRPr="00B51E79" w:rsidR="00973FBE">
        <w:rPr>
          <w:rFonts w:ascii="Times New Roman" w:hAnsi="Times New Roman"/>
          <w:sz w:val="24"/>
          <w:szCs w:val="24"/>
          <w:shd w:val="clear" w:color="auto" w:fill="FFFFFF"/>
        </w:rPr>
        <w:t xml:space="preserve">s capricho de la </w:t>
      </w:r>
      <w:r w:rsidRPr="00B51E79" w:rsidR="0005676D">
        <w:rPr>
          <w:rFonts w:ascii="Times New Roman" w:hAnsi="Times New Roman"/>
          <w:sz w:val="24"/>
          <w:szCs w:val="24"/>
          <w:shd w:val="clear" w:color="auto" w:fill="FFFFFF"/>
        </w:rPr>
        <w:t>aseguradora</w:t>
      </w:r>
      <w:r w:rsidRPr="00B51E79" w:rsidR="00973FBE">
        <w:rPr>
          <w:rFonts w:ascii="Times New Roman" w:hAnsi="Times New Roman"/>
          <w:sz w:val="24"/>
          <w:szCs w:val="24"/>
          <w:shd w:val="clear" w:color="auto" w:fill="FFFFFF"/>
        </w:rPr>
        <w:t xml:space="preserve"> no aceptar todos estos medios probatorios y se rige en su condicionado en la relación de documentos que solicita para aprobar el siniestro, pero obvia que hay una parte en la póliza que indica </w:t>
      </w:r>
      <w:r w:rsidRPr="00B51E79" w:rsidR="0005676D">
        <w:rPr>
          <w:rFonts w:ascii="Times New Roman" w:hAnsi="Times New Roman"/>
          <w:sz w:val="24"/>
          <w:szCs w:val="24"/>
          <w:shd w:val="clear" w:color="auto" w:fill="FFFFFF"/>
        </w:rPr>
        <w:t>motivos de fuerza mayor</w:t>
      </w:r>
      <w:r w:rsidRPr="00B51E79" w:rsidR="00973FBE">
        <w:rPr>
          <w:rFonts w:ascii="Times New Roman" w:hAnsi="Times New Roman"/>
          <w:sz w:val="24"/>
          <w:szCs w:val="24"/>
          <w:shd w:val="clear" w:color="auto" w:fill="FFFFFF"/>
        </w:rPr>
        <w:t xml:space="preserve">, que aplica para estos casos poniendo en contexto la actual pandemia, ya que el diagnostico principal se </w:t>
      </w:r>
      <w:r w:rsidRPr="00B51E79" w:rsidR="0005676D">
        <w:rPr>
          <w:rFonts w:ascii="Times New Roman" w:hAnsi="Times New Roman"/>
          <w:sz w:val="24"/>
          <w:szCs w:val="24"/>
          <w:shd w:val="clear" w:color="auto" w:fill="FFFFFF"/>
        </w:rPr>
        <w:t>inició</w:t>
      </w:r>
      <w:r w:rsidRPr="00B51E79" w:rsidR="00973FBE">
        <w:rPr>
          <w:rFonts w:ascii="Times New Roman" w:hAnsi="Times New Roman"/>
          <w:sz w:val="24"/>
          <w:szCs w:val="24"/>
          <w:shd w:val="clear" w:color="auto" w:fill="FFFFFF"/>
        </w:rPr>
        <w:t xml:space="preserve"> al mismo tiempo que la pandemia por lo que no dio tiempo o lugar el tratamiento </w:t>
      </w:r>
      <w:r w:rsidRPr="00B51E79" w:rsidR="0005676D">
        <w:rPr>
          <w:rFonts w:ascii="Times New Roman" w:hAnsi="Times New Roman"/>
          <w:sz w:val="24"/>
          <w:szCs w:val="24"/>
          <w:shd w:val="clear" w:color="auto" w:fill="FFFFFF"/>
        </w:rPr>
        <w:t>médico,</w:t>
      </w:r>
      <w:r w:rsidRPr="00B51E79" w:rsidR="00973FBE">
        <w:rPr>
          <w:rFonts w:ascii="Times New Roman" w:hAnsi="Times New Roman"/>
          <w:sz w:val="24"/>
          <w:szCs w:val="24"/>
          <w:shd w:val="clear" w:color="auto" w:fill="FFFFFF"/>
        </w:rPr>
        <w:t xml:space="preserve"> ya que por las medidas sanitarias toda actividad en marzo de 2020 fue suspendida. </w:t>
      </w:r>
    </w:p>
    <w:p w:rsidRPr="00B51E79" w:rsidR="00D44CD8" w:rsidP="00B51E79" w:rsidRDefault="0005676D" w14:paraId="4C6EFF4A" w14:textId="77777777">
      <w:pPr>
        <w:jc w:val="both"/>
        <w:rPr>
          <w:rFonts w:ascii="Times New Roman" w:hAnsi="Times New Roman"/>
          <w:sz w:val="24"/>
          <w:szCs w:val="24"/>
          <w:lang w:eastAsia="es-PE"/>
        </w:rPr>
      </w:pPr>
      <w:r w:rsidRPr="00B51E79">
        <w:rPr>
          <w:rFonts w:ascii="Times New Roman" w:hAnsi="Times New Roman"/>
          <w:sz w:val="24"/>
          <w:szCs w:val="24"/>
        </w:rPr>
        <w:t>P</w:t>
      </w:r>
      <w:r w:rsidRPr="00B51E79" w:rsidR="00B82202">
        <w:rPr>
          <w:rFonts w:ascii="Times New Roman" w:hAnsi="Times New Roman"/>
          <w:sz w:val="24"/>
          <w:szCs w:val="24"/>
        </w:rPr>
        <w:t>or su parte y en resumen</w:t>
      </w:r>
      <w:r w:rsidRPr="00B51E79" w:rsidR="00FF5AEC">
        <w:rPr>
          <w:rFonts w:ascii="Times New Roman" w:hAnsi="Times New Roman"/>
          <w:sz w:val="24"/>
          <w:szCs w:val="24"/>
        </w:rPr>
        <w:t xml:space="preserve"> </w:t>
      </w:r>
      <w:r w:rsidRPr="00B51E79" w:rsidR="00202588">
        <w:rPr>
          <w:rFonts w:ascii="Times New Roman" w:hAnsi="Times New Roman"/>
          <w:sz w:val="24"/>
          <w:szCs w:val="24"/>
        </w:rPr>
        <w:t>la compañía de seguros</w:t>
      </w:r>
      <w:r w:rsidRPr="00B51E79" w:rsidR="00FF5AEC">
        <w:rPr>
          <w:rFonts w:ascii="Times New Roman" w:hAnsi="Times New Roman"/>
          <w:sz w:val="24"/>
          <w:szCs w:val="24"/>
        </w:rPr>
        <w:t xml:space="preserve"> </w:t>
      </w:r>
      <w:r w:rsidRPr="00B51E79" w:rsidR="00324CCA">
        <w:rPr>
          <w:rFonts w:ascii="Times New Roman" w:hAnsi="Times New Roman"/>
          <w:sz w:val="24"/>
          <w:szCs w:val="24"/>
        </w:rPr>
        <w:t>so</w:t>
      </w:r>
      <w:r w:rsidRPr="00B51E79" w:rsidR="00CD669E">
        <w:rPr>
          <w:rFonts w:ascii="Times New Roman" w:hAnsi="Times New Roman"/>
          <w:sz w:val="24"/>
          <w:szCs w:val="24"/>
        </w:rPr>
        <w:t>stiene que</w:t>
      </w:r>
      <w:r w:rsidRPr="00B51E79" w:rsidR="00FF5AEC">
        <w:rPr>
          <w:rFonts w:ascii="Times New Roman" w:hAnsi="Times New Roman"/>
          <w:sz w:val="24"/>
          <w:szCs w:val="24"/>
        </w:rPr>
        <w:t>: (1)</w:t>
      </w:r>
      <w:r w:rsidRPr="00B51E79" w:rsidR="00AC24D1">
        <w:rPr>
          <w:rFonts w:ascii="Times New Roman" w:hAnsi="Times New Roman"/>
          <w:sz w:val="24"/>
          <w:szCs w:val="24"/>
          <w:lang w:val="es-MX"/>
        </w:rPr>
        <w:t xml:space="preserve"> </w:t>
      </w:r>
      <w:r w:rsidRPr="00B51E79">
        <w:rPr>
          <w:rFonts w:ascii="Times New Roman" w:hAnsi="Times New Roman"/>
          <w:sz w:val="24"/>
          <w:szCs w:val="24"/>
          <w:lang w:eastAsia="es-PE"/>
        </w:rPr>
        <w:t xml:space="preserve">no corresponde indemnización alguna debido a que los documentos médicos presentados no acreditan condiciones de salud enmarcada en los riesgos cubiertos señalados en las Condiciones </w:t>
      </w:r>
    </w:p>
    <w:p w:rsidRPr="00B51E79" w:rsidR="00D44CD8" w:rsidP="00B51E79" w:rsidRDefault="00D44CD8" w14:paraId="385F60CF" w14:textId="77777777">
      <w:pPr>
        <w:jc w:val="both"/>
        <w:rPr>
          <w:rFonts w:ascii="Times New Roman" w:hAnsi="Times New Roman"/>
          <w:sz w:val="24"/>
          <w:szCs w:val="24"/>
          <w:lang w:eastAsia="es-PE"/>
        </w:rPr>
      </w:pPr>
    </w:p>
    <w:p w:rsidRPr="00B51E79" w:rsidR="00D44CD8" w:rsidP="00B51E79" w:rsidRDefault="0005676D" w14:paraId="48C100FA" w14:textId="6546325A">
      <w:pPr>
        <w:jc w:val="both"/>
        <w:rPr>
          <w:rFonts w:ascii="Times New Roman" w:hAnsi="Times New Roman"/>
          <w:color w:val="000000"/>
          <w:sz w:val="24"/>
          <w:szCs w:val="24"/>
          <w:lang w:eastAsia="es-PE"/>
        </w:rPr>
      </w:pPr>
      <w:r w:rsidRPr="2B1B9AF1" w:rsidR="0005676D">
        <w:rPr>
          <w:rFonts w:ascii="Times New Roman" w:hAnsi="Times New Roman"/>
          <w:sz w:val="24"/>
          <w:szCs w:val="24"/>
          <w:lang w:eastAsia="es-PE"/>
        </w:rPr>
        <w:t>Generales de póliza del Seguro Oncológico y de Enfermedades Graves Indemnizatorio; (2) conforme a la descripción de las coberturas, “</w:t>
      </w:r>
      <w:r w:rsidRPr="2B1B9AF1" w:rsidR="6572004B">
        <w:rPr>
          <w:rFonts w:ascii="Times New Roman" w:hAnsi="Times New Roman"/>
          <w:i w:val="1"/>
          <w:iCs w:val="1"/>
          <w:sz w:val="24"/>
          <w:szCs w:val="24"/>
          <w:lang w:eastAsia="es-PE"/>
        </w:rPr>
        <w:t>.........................</w:t>
      </w:r>
      <w:r w:rsidRPr="2B1B9AF1" w:rsidR="0005676D">
        <w:rPr>
          <w:rFonts w:ascii="Times New Roman" w:hAnsi="Times New Roman"/>
          <w:i w:val="1"/>
          <w:iCs w:val="1"/>
          <w:sz w:val="24"/>
          <w:szCs w:val="24"/>
          <w:lang w:eastAsia="es-PE"/>
        </w:rPr>
        <w:t xml:space="preserve"> pagara la suma asegurada establecida en la póliza en caso se le diagnosticara por primera vez al Asegurado, durante la vigencia de esta póliza, siempre que no se encuentren excluidos, únicamente cualquiera de las siguientes enfermedades: *Cáncer: El diagnóstico clínico debe ser fundamentado en la historia clínica y confirmado por un diagnóstico histopatológico de biopsia que certifique positivamente la presencia de un cáncer. Será requisito la presentación de un informe histopatológico por escrito para la confirmación del diagnóstico en todos los casos. Un diagnóstico de cáncer solamente será considerado como maligno después de un estudio de la arquitectura histopatológica o patrón del tumor, tejido o espécimen sospechoso”</w:t>
      </w:r>
      <w:r w:rsidRPr="2B1B9AF1" w:rsidR="0005676D">
        <w:rPr>
          <w:rFonts w:ascii="Times New Roman" w:hAnsi="Times New Roman"/>
          <w:sz w:val="24"/>
          <w:szCs w:val="24"/>
          <w:lang w:eastAsia="es-PE"/>
        </w:rPr>
        <w:t xml:space="preserve">; (3) </w:t>
      </w:r>
      <w:r w:rsidRPr="2B1B9AF1" w:rsidR="0005676D">
        <w:rPr>
          <w:rFonts w:ascii="Times New Roman" w:hAnsi="Times New Roman"/>
          <w:sz w:val="24"/>
          <w:szCs w:val="24"/>
        </w:rPr>
        <w:t>no se ha confirmado el diagnóstico de cáncer con la presentación de un informe histopatológico por escrito; (4) en el expediente presentado por el reclamante, en una de las hojas de atención de enero 2020 se identifica el diagnóstico “</w:t>
      </w:r>
      <w:r w:rsidRPr="2B1B9AF1" w:rsidR="0005676D">
        <w:rPr>
          <w:rFonts w:ascii="Times New Roman" w:hAnsi="Times New Roman"/>
          <w:i w:val="1"/>
          <w:iCs w:val="1"/>
          <w:sz w:val="24"/>
          <w:szCs w:val="24"/>
        </w:rPr>
        <w:t>C49.2 Tumor maligno del conjuntivo y tejido blando del miembro inferior, incluida cadera</w:t>
      </w:r>
      <w:r w:rsidRPr="2B1B9AF1" w:rsidR="0005676D">
        <w:rPr>
          <w:rFonts w:ascii="Times New Roman" w:hAnsi="Times New Roman"/>
          <w:sz w:val="24"/>
          <w:szCs w:val="24"/>
        </w:rPr>
        <w:t>”, pero,  asimismo al lado derecho señala claramente la palabra “PRESUNTIVO”, es decir, no era un diagnóstico definitivo al no contar con el estudio anatomopatológico histopatológico; (5) con fecha 16 de noviembre del 2021, ESSALUD confirma que no existe Informe Anatomo Patológico que certifique un diagnóstico definitivo de cáncer; (6) de acuerdo con las condiciones generales de la póliza contratada, es requisito la presentación de un informe histopatológico que confirme la presencia de Cáncer; documento que no cuenta la familia y tampoco se encuentra en la historia clínica de ESSALUD, pues, al parecer no fue solicitado por el médico tratante en su momento</w:t>
      </w:r>
      <w:r w:rsidRPr="2B1B9AF1" w:rsidR="00F31AC7">
        <w:rPr>
          <w:rFonts w:ascii="Times New Roman" w:hAnsi="Times New Roman"/>
          <w:sz w:val="24"/>
          <w:szCs w:val="24"/>
        </w:rPr>
        <w:t xml:space="preserve">; (7) la </w:t>
      </w:r>
      <w:r w:rsidRPr="2B1B9AF1" w:rsidR="00F31AC7">
        <w:rPr>
          <w:rFonts w:ascii="Times New Roman" w:hAnsi="Times New Roman"/>
          <w:color w:val="000000" w:themeColor="text1" w:themeTint="FF" w:themeShade="FF"/>
          <w:sz w:val="24"/>
          <w:szCs w:val="24"/>
          <w:lang w:eastAsia="es-PE"/>
        </w:rPr>
        <w:t xml:space="preserve">póliza regula el caso de fortuito, fuerza mayor o imposibilidad de hecho sin culpa o negligencia, únicamente para un requisito que es la “copia de la historia clínica” del asegurado; mas no para el informe histopatológico por escrito para la confirmación del cáncer; (8) debe distinguirse la Historia Clínica y otra el informe Histopatológico solicitado en el condicionado general de la Póliza contratada; por tanto, no le resulta aplicable a este último el caso fortuito o fuerza mayor; debiendo presentarse indispensablemente y de manera obligatoria dicho documento, dado que es una exigencia principal de la Póliza a la quedó sometida la asegurada al momento de firmar la contratación de dicho seguro; (9) en la Historia Clínica lo único consignado que da a entender que es un cáncer consignado en la atención del 02/10/2020 y 31/07/2020, sin embargo, no hay confirmación diagnóstica; (10) la póliza es clara y precisa que se debe de adjuntar para que proceda la indemnización dicho resultado; (11) más aún cuando el </w:t>
      </w:r>
      <w:r w:rsidRPr="2B1B9AF1" w:rsidR="00F31AC7">
        <w:rPr>
          <w:rFonts w:ascii="Times New Roman" w:hAnsi="Times New Roman"/>
          <w:color w:val="000000" w:themeColor="text1" w:themeTint="FF" w:themeShade="FF"/>
          <w:sz w:val="24"/>
          <w:szCs w:val="24"/>
          <w:lang w:eastAsia="es-PE"/>
        </w:rPr>
        <w:t>Schwanoma</w:t>
      </w:r>
      <w:r w:rsidRPr="2B1B9AF1" w:rsidR="00F31AC7">
        <w:rPr>
          <w:rFonts w:ascii="Times New Roman" w:hAnsi="Times New Roman"/>
          <w:color w:val="000000" w:themeColor="text1" w:themeTint="FF" w:themeShade="FF"/>
          <w:sz w:val="24"/>
          <w:szCs w:val="24"/>
          <w:lang w:eastAsia="es-PE"/>
        </w:rPr>
        <w:t xml:space="preserve"> en su mayoría son benignos. Al no ser una zona de difícil acceso para </w:t>
      </w:r>
      <w:r w:rsidRPr="2B1B9AF1" w:rsidR="00F31AC7">
        <w:rPr>
          <w:rFonts w:ascii="Times New Roman" w:hAnsi="Times New Roman"/>
          <w:color w:val="000000" w:themeColor="text1" w:themeTint="FF" w:themeShade="FF"/>
          <w:sz w:val="24"/>
          <w:szCs w:val="24"/>
          <w:lang w:eastAsia="es-PE"/>
        </w:rPr>
        <w:t>biopsiar</w:t>
      </w:r>
      <w:r w:rsidRPr="2B1B9AF1" w:rsidR="00F31AC7">
        <w:rPr>
          <w:rFonts w:ascii="Times New Roman" w:hAnsi="Times New Roman"/>
          <w:color w:val="000000" w:themeColor="text1" w:themeTint="FF" w:themeShade="FF"/>
          <w:sz w:val="24"/>
          <w:szCs w:val="24"/>
          <w:lang w:eastAsia="es-PE"/>
        </w:rPr>
        <w:t xml:space="preserve"> no se evidencia el motivo por el cual no se llegó a confirmar. La resonancia magnética no es el </w:t>
      </w:r>
      <w:r w:rsidRPr="2B1B9AF1" w:rsidR="00F31AC7">
        <w:rPr>
          <w:rFonts w:ascii="Times New Roman" w:hAnsi="Times New Roman"/>
          <w:color w:val="000000" w:themeColor="text1" w:themeTint="FF" w:themeShade="FF"/>
          <w:sz w:val="24"/>
          <w:szCs w:val="24"/>
          <w:lang w:eastAsia="es-PE"/>
        </w:rPr>
        <w:t>gold</w:t>
      </w:r>
      <w:r w:rsidRPr="2B1B9AF1" w:rsidR="00F31AC7">
        <w:rPr>
          <w:rFonts w:ascii="Times New Roman" w:hAnsi="Times New Roman"/>
          <w:color w:val="000000" w:themeColor="text1" w:themeTint="FF" w:themeShade="FF"/>
          <w:sz w:val="24"/>
          <w:szCs w:val="24"/>
          <w:lang w:eastAsia="es-PE"/>
        </w:rPr>
        <w:t xml:space="preserve"> </w:t>
      </w:r>
      <w:r w:rsidRPr="2B1B9AF1" w:rsidR="00F31AC7">
        <w:rPr>
          <w:rFonts w:ascii="Times New Roman" w:hAnsi="Times New Roman"/>
          <w:color w:val="000000" w:themeColor="text1" w:themeTint="FF" w:themeShade="FF"/>
          <w:sz w:val="24"/>
          <w:szCs w:val="24"/>
          <w:lang w:eastAsia="es-PE"/>
        </w:rPr>
        <w:t>standar</w:t>
      </w:r>
      <w:r w:rsidRPr="2B1B9AF1" w:rsidR="00F31AC7">
        <w:rPr>
          <w:rFonts w:ascii="Times New Roman" w:hAnsi="Times New Roman"/>
          <w:color w:val="000000" w:themeColor="text1" w:themeTint="FF" w:themeShade="FF"/>
          <w:sz w:val="24"/>
          <w:szCs w:val="24"/>
          <w:lang w:eastAsia="es-PE"/>
        </w:rPr>
        <w:t xml:space="preserve"> para diagnosticar </w:t>
      </w:r>
      <w:r w:rsidRPr="2B1B9AF1" w:rsidR="00F31AC7">
        <w:rPr>
          <w:rFonts w:ascii="Times New Roman" w:hAnsi="Times New Roman"/>
          <w:color w:val="000000" w:themeColor="text1" w:themeTint="FF" w:themeShade="FF"/>
          <w:sz w:val="24"/>
          <w:szCs w:val="24"/>
          <w:lang w:eastAsia="es-PE"/>
        </w:rPr>
        <w:t>schwanomas</w:t>
      </w:r>
      <w:r w:rsidRPr="2B1B9AF1" w:rsidR="00F31AC7">
        <w:rPr>
          <w:rFonts w:ascii="Times New Roman" w:hAnsi="Times New Roman"/>
          <w:color w:val="000000" w:themeColor="text1" w:themeTint="FF" w:themeShade="FF"/>
          <w:sz w:val="24"/>
          <w:szCs w:val="24"/>
          <w:lang w:eastAsia="es-PE"/>
        </w:rPr>
        <w:t xml:space="preserve"> sino como en otro cáncer el diagnóstico se hace por biopsia; (12) al tener la confirmación del hospital Almenara que no se tiene resultado de Anatomía Patológica no existe la confirmación de que el supuesto </w:t>
      </w:r>
      <w:r w:rsidRPr="2B1B9AF1" w:rsidR="00F31AC7">
        <w:rPr>
          <w:rFonts w:ascii="Times New Roman" w:hAnsi="Times New Roman"/>
          <w:color w:val="000000" w:themeColor="text1" w:themeTint="FF" w:themeShade="FF"/>
          <w:sz w:val="24"/>
          <w:szCs w:val="24"/>
          <w:lang w:eastAsia="es-PE"/>
        </w:rPr>
        <w:t>Schwanoma</w:t>
      </w:r>
      <w:r w:rsidRPr="2B1B9AF1" w:rsidR="00F31AC7">
        <w:rPr>
          <w:rFonts w:ascii="Times New Roman" w:hAnsi="Times New Roman"/>
          <w:color w:val="000000" w:themeColor="text1" w:themeTint="FF" w:themeShade="FF"/>
          <w:sz w:val="24"/>
          <w:szCs w:val="24"/>
          <w:lang w:eastAsia="es-PE"/>
        </w:rPr>
        <w:t xml:space="preserve"> presentado por la paciente haya sido maligno; (13) si bien es cierto, el reclamante señala que no le fue posible remitir dicha información por el periodo de emergencia sanitaria en que nos encontramos; lo cierto es que, ello no es un argumento suficiente y válido para poder solicitar la cobertura de seguro materia de reclamo; puesto que la Póliza de Seguros señala como requisito indispensable la presentación de dicha información; (14) no le resulta aplicable el caso fortuito o fuerza mayor a este </w:t>
      </w:r>
    </w:p>
    <w:p w:rsidRPr="00B51E79" w:rsidR="00D44CD8" w:rsidP="00B51E79" w:rsidRDefault="00D44CD8" w14:paraId="13CD12ED" w14:textId="77777777">
      <w:pPr>
        <w:jc w:val="both"/>
        <w:rPr>
          <w:rFonts w:ascii="Times New Roman" w:hAnsi="Times New Roman"/>
          <w:color w:val="000000"/>
          <w:sz w:val="24"/>
          <w:szCs w:val="24"/>
          <w:lang w:eastAsia="es-PE"/>
        </w:rPr>
      </w:pPr>
    </w:p>
    <w:p w:rsidRPr="00B51E79" w:rsidR="00F31AC7" w:rsidP="00B51E79" w:rsidRDefault="00F31AC7" w14:paraId="68F74216" w14:textId="2F4F6471">
      <w:pPr>
        <w:jc w:val="both"/>
        <w:rPr>
          <w:rFonts w:ascii="Times New Roman" w:hAnsi="Times New Roman"/>
          <w:color w:val="000000"/>
          <w:sz w:val="24"/>
          <w:szCs w:val="24"/>
          <w:lang w:eastAsia="es-PE"/>
        </w:rPr>
      </w:pPr>
      <w:r w:rsidRPr="00B51E79">
        <w:rPr>
          <w:rFonts w:ascii="Times New Roman" w:hAnsi="Times New Roman"/>
          <w:color w:val="000000"/>
          <w:sz w:val="24"/>
          <w:szCs w:val="24"/>
          <w:lang w:eastAsia="es-PE"/>
        </w:rPr>
        <w:t xml:space="preserve">documento; máxime que, el resultado médico pudo ser benigno, por tanto, la necesidad del informe es importante para la evaluación del siniestro. </w:t>
      </w:r>
    </w:p>
    <w:p w:rsidRPr="00B51E79" w:rsidR="0005676D" w:rsidP="00B51E79" w:rsidRDefault="0005676D" w14:paraId="47F7A00F" w14:textId="77777777">
      <w:pPr>
        <w:spacing w:after="0" w:line="240" w:lineRule="auto"/>
        <w:jc w:val="both"/>
        <w:rPr>
          <w:rFonts w:ascii="Times New Roman" w:hAnsi="Times New Roman"/>
          <w:b/>
          <w:sz w:val="24"/>
          <w:szCs w:val="24"/>
        </w:rPr>
      </w:pPr>
    </w:p>
    <w:p w:rsidR="00DC7220" w:rsidP="00B51E79" w:rsidRDefault="00664FE4" w14:paraId="72D5FE69" w14:textId="07CA1985">
      <w:pPr>
        <w:spacing w:after="0" w:line="240" w:lineRule="auto"/>
        <w:jc w:val="both"/>
        <w:rPr>
          <w:rFonts w:ascii="Times New Roman" w:hAnsi="Times New Roman"/>
          <w:b/>
          <w:sz w:val="24"/>
          <w:szCs w:val="24"/>
        </w:rPr>
      </w:pPr>
      <w:r w:rsidRPr="00B51E79">
        <w:rPr>
          <w:rFonts w:ascii="Times New Roman" w:hAnsi="Times New Roman"/>
          <w:b/>
          <w:sz w:val="24"/>
          <w:szCs w:val="24"/>
        </w:rPr>
        <w:t xml:space="preserve">CONSIDERANDO: </w:t>
      </w:r>
    </w:p>
    <w:p w:rsidRPr="00B51E79" w:rsidR="00B51E79" w:rsidP="00B51E79" w:rsidRDefault="00B51E79" w14:paraId="6F41AE66" w14:textId="77777777">
      <w:pPr>
        <w:spacing w:after="0" w:line="240" w:lineRule="auto"/>
        <w:jc w:val="both"/>
        <w:rPr>
          <w:rFonts w:ascii="Times New Roman" w:hAnsi="Times New Roman"/>
          <w:b/>
          <w:sz w:val="24"/>
          <w:szCs w:val="24"/>
          <w:u w:val="single"/>
        </w:rPr>
      </w:pPr>
    </w:p>
    <w:p w:rsidRPr="00B51E79" w:rsidR="00DC7220" w:rsidP="00B51E79" w:rsidRDefault="00DC7220" w14:paraId="168DFFBA" w14:textId="77777777">
      <w:pPr>
        <w:jc w:val="both"/>
        <w:rPr>
          <w:rStyle w:val="Textoennegrita"/>
          <w:rFonts w:ascii="Times New Roman" w:hAnsi="Times New Roman"/>
          <w:b w:val="0"/>
          <w:sz w:val="24"/>
          <w:szCs w:val="24"/>
        </w:rPr>
      </w:pPr>
      <w:r w:rsidRPr="00B51E79">
        <w:rPr>
          <w:rFonts w:ascii="Times New Roman" w:hAnsi="Times New Roman"/>
          <w:b/>
          <w:sz w:val="24"/>
          <w:szCs w:val="24"/>
          <w:u w:val="single"/>
        </w:rPr>
        <w:t>PRIMERO</w:t>
      </w:r>
      <w:r w:rsidRPr="00B51E79">
        <w:rPr>
          <w:rFonts w:ascii="Times New Roman" w:hAnsi="Times New Roman"/>
          <w:sz w:val="24"/>
          <w:szCs w:val="24"/>
        </w:rPr>
        <w:t xml:space="preserve">: Conforme al Reglamento de la Defensoría del Asegurado, </w:t>
      </w:r>
      <w:r w:rsidRPr="00B51E79">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51E79" w:rsidR="00DC7220" w:rsidP="00B51E79" w:rsidRDefault="00DC7220" w14:paraId="60984687" w14:textId="77777777">
      <w:pPr>
        <w:jc w:val="both"/>
        <w:rPr>
          <w:rFonts w:ascii="Times New Roman" w:hAnsi="Times New Roman"/>
          <w:sz w:val="24"/>
          <w:szCs w:val="24"/>
        </w:rPr>
      </w:pPr>
      <w:r w:rsidRPr="00B51E79">
        <w:rPr>
          <w:rFonts w:ascii="Times New Roman" w:hAnsi="Times New Roman"/>
          <w:b/>
          <w:sz w:val="24"/>
          <w:szCs w:val="24"/>
          <w:u w:val="single"/>
        </w:rPr>
        <w:t>SEGUNDO</w:t>
      </w:r>
      <w:r w:rsidRPr="00B51E79">
        <w:rPr>
          <w:rFonts w:ascii="Times New Roman" w:hAnsi="Times New Roman"/>
          <w:sz w:val="24"/>
          <w:szCs w:val="24"/>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51E79" w:rsidR="00DC7220" w:rsidP="00B51E79" w:rsidRDefault="00DC7220" w14:paraId="4CD69F94" w14:textId="77777777">
      <w:pPr>
        <w:contextualSpacing/>
        <w:jc w:val="both"/>
        <w:rPr>
          <w:rFonts w:ascii="Times New Roman" w:hAnsi="Times New Roman"/>
          <w:sz w:val="24"/>
          <w:szCs w:val="24"/>
        </w:rPr>
      </w:pPr>
      <w:r w:rsidRPr="00B51E79">
        <w:rPr>
          <w:rStyle w:val="Textoennegrita"/>
          <w:rFonts w:ascii="Times New Roman" w:hAnsi="Times New Roman"/>
          <w:sz w:val="24"/>
          <w:szCs w:val="24"/>
          <w:u w:val="single"/>
        </w:rPr>
        <w:t>TERCERO</w:t>
      </w:r>
      <w:r w:rsidRPr="00B51E79">
        <w:rPr>
          <w:rStyle w:val="Textoennegrita"/>
          <w:rFonts w:ascii="Times New Roman" w:hAnsi="Times New Roman"/>
          <w:sz w:val="24"/>
          <w:szCs w:val="24"/>
        </w:rPr>
        <w:t>:</w:t>
      </w:r>
      <w:r w:rsidRPr="00B51E79">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B51E79" w:rsidR="00DC7220" w:rsidP="00B51E79" w:rsidRDefault="00DC7220" w14:paraId="60B4D83D" w14:textId="77777777">
      <w:pPr>
        <w:contextualSpacing/>
        <w:jc w:val="both"/>
        <w:rPr>
          <w:rFonts w:ascii="Times New Roman" w:hAnsi="Times New Roman"/>
          <w:b/>
          <w:sz w:val="24"/>
          <w:szCs w:val="24"/>
          <w:u w:val="single"/>
        </w:rPr>
      </w:pPr>
    </w:p>
    <w:p w:rsidRPr="00B51E79" w:rsidR="00DC7220" w:rsidP="00B51E79" w:rsidRDefault="00DC7220" w14:paraId="14D89672" w14:textId="77777777">
      <w:pPr>
        <w:jc w:val="both"/>
        <w:rPr>
          <w:rFonts w:ascii="Times New Roman" w:hAnsi="Times New Roman"/>
          <w:bCs/>
          <w:sz w:val="24"/>
          <w:szCs w:val="24"/>
        </w:rPr>
      </w:pPr>
      <w:r w:rsidRPr="00B51E79">
        <w:rPr>
          <w:rFonts w:ascii="Times New Roman" w:hAnsi="Times New Roman"/>
          <w:b/>
          <w:sz w:val="24"/>
          <w:szCs w:val="24"/>
          <w:u w:val="single"/>
        </w:rPr>
        <w:t>CUARTO</w:t>
      </w:r>
      <w:r w:rsidRPr="00B51E79">
        <w:rPr>
          <w:rFonts w:ascii="Times New Roman" w:hAnsi="Times New Roman"/>
          <w:b/>
          <w:sz w:val="24"/>
          <w:szCs w:val="24"/>
        </w:rPr>
        <w:t>:</w:t>
      </w:r>
      <w:r w:rsidRPr="00B51E79">
        <w:rPr>
          <w:rFonts w:ascii="Times New Roman" w:hAnsi="Times New Roman"/>
          <w:sz w:val="24"/>
          <w:szCs w:val="24"/>
        </w:rPr>
        <w:t xml:space="preserve"> </w:t>
      </w:r>
      <w:r w:rsidRPr="00B51E79">
        <w:rPr>
          <w:rStyle w:val="Textoennegrita"/>
          <w:rFonts w:ascii="Times New Roman" w:hAnsi="Times New Roman"/>
          <w:b w:val="0"/>
          <w:sz w:val="24"/>
          <w:szCs w:val="24"/>
        </w:rPr>
        <w:t>Que, en materia procesal</w:t>
      </w:r>
      <w:r w:rsidRPr="00B51E79">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51E79" w:rsidR="00DC7220" w:rsidP="00B51E79" w:rsidRDefault="00DC7220" w14:paraId="541057AC" w14:textId="77777777">
      <w:pPr>
        <w:jc w:val="both"/>
        <w:rPr>
          <w:rFonts w:ascii="Times New Roman" w:hAnsi="Times New Roman"/>
          <w:sz w:val="24"/>
          <w:szCs w:val="24"/>
        </w:rPr>
      </w:pPr>
      <w:r w:rsidRPr="00B51E79">
        <w:rPr>
          <w:rStyle w:val="Textoennegrita"/>
          <w:rFonts w:ascii="Times New Roman" w:hAnsi="Times New Roman"/>
          <w:sz w:val="24"/>
          <w:szCs w:val="24"/>
          <w:u w:val="single"/>
        </w:rPr>
        <w:t>QUINTO</w:t>
      </w:r>
      <w:r w:rsidRPr="00B51E79">
        <w:rPr>
          <w:rStyle w:val="Textoennegrita"/>
          <w:rFonts w:ascii="Times New Roman" w:hAnsi="Times New Roman"/>
          <w:sz w:val="24"/>
          <w:szCs w:val="24"/>
        </w:rPr>
        <w:t>:</w:t>
      </w:r>
      <w:r w:rsidRPr="00B51E79">
        <w:rPr>
          <w:rStyle w:val="Textoennegrita"/>
          <w:rFonts w:ascii="Times New Roman" w:hAnsi="Times New Roman"/>
          <w:b w:val="0"/>
          <w:sz w:val="24"/>
          <w:szCs w:val="24"/>
        </w:rPr>
        <w:t xml:space="preserve"> </w:t>
      </w:r>
      <w:r w:rsidRPr="00B51E79">
        <w:rPr>
          <w:rFonts w:ascii="Times New Roman" w:hAnsi="Times New Roman"/>
          <w:sz w:val="24"/>
          <w:szCs w:val="24"/>
        </w:rPr>
        <w:t>Que, de acuerdo a los términos contenidos en el rechazo, la reclamación y en la respectiva absolución, así como a lo tratado en la audiencia de vista, la solución de la presente controversia consiste en determinar si el supuesto que activa la cobertura contratada está probado en autos, esto es si la asegurada fue diagnosticada de cáncer.</w:t>
      </w:r>
    </w:p>
    <w:p w:rsidRPr="00B51E79" w:rsidR="00F31AC7" w:rsidP="00B51E79" w:rsidRDefault="00BE7C05" w14:paraId="3A7ED93C" w14:textId="77777777">
      <w:pPr>
        <w:spacing w:after="0" w:line="240" w:lineRule="auto"/>
        <w:jc w:val="both"/>
        <w:rPr>
          <w:rFonts w:ascii="Times New Roman" w:hAnsi="Times New Roman"/>
          <w:sz w:val="24"/>
          <w:szCs w:val="24"/>
          <w:lang w:val="es-MX"/>
        </w:rPr>
      </w:pPr>
      <w:r w:rsidRPr="00B51E79">
        <w:rPr>
          <w:rFonts w:ascii="Times New Roman" w:hAnsi="Times New Roman"/>
          <w:b/>
          <w:sz w:val="24"/>
          <w:szCs w:val="24"/>
          <w:u w:val="single"/>
        </w:rPr>
        <w:t>SEXTO</w:t>
      </w:r>
      <w:r w:rsidRPr="00B51E79" w:rsidR="004710D8">
        <w:rPr>
          <w:rFonts w:ascii="Times New Roman" w:hAnsi="Times New Roman"/>
          <w:b/>
          <w:sz w:val="24"/>
          <w:szCs w:val="24"/>
        </w:rPr>
        <w:t>:</w:t>
      </w:r>
      <w:r w:rsidRPr="00B51E79" w:rsidR="004710D8">
        <w:rPr>
          <w:rFonts w:ascii="Times New Roman" w:hAnsi="Times New Roman"/>
          <w:sz w:val="24"/>
          <w:szCs w:val="24"/>
          <w:lang w:val="es-MX"/>
        </w:rPr>
        <w:t xml:space="preserve"> Que,</w:t>
      </w:r>
      <w:r w:rsidRPr="00B51E79" w:rsidR="00296EBB">
        <w:rPr>
          <w:rFonts w:ascii="Times New Roman" w:hAnsi="Times New Roman"/>
          <w:sz w:val="24"/>
          <w:szCs w:val="24"/>
          <w:lang w:val="es-MX"/>
        </w:rPr>
        <w:t xml:space="preserve"> </w:t>
      </w:r>
      <w:r w:rsidRPr="00B51E79" w:rsidR="00F31AC7">
        <w:rPr>
          <w:rFonts w:ascii="Times New Roman" w:hAnsi="Times New Roman"/>
          <w:sz w:val="24"/>
          <w:szCs w:val="24"/>
          <w:lang w:val="es-MX"/>
        </w:rPr>
        <w:t>en el presente caso la descripción de la cobertura contratada está específicamente delimitada en las condiciones generales de la Póliza, de acuerdo a los términos siguientes:</w:t>
      </w:r>
    </w:p>
    <w:p w:rsidRPr="00B51E79" w:rsidR="00652902" w:rsidP="00B51E79" w:rsidRDefault="00652902" w14:paraId="30AB3166" w14:textId="282A47EE">
      <w:pPr>
        <w:spacing w:after="0" w:line="240" w:lineRule="auto"/>
        <w:jc w:val="both"/>
        <w:rPr>
          <w:rFonts w:ascii="Times New Roman" w:hAnsi="Times New Roman"/>
          <w:sz w:val="24"/>
          <w:szCs w:val="24"/>
        </w:rPr>
      </w:pPr>
    </w:p>
    <w:p w:rsidRPr="00B51E79" w:rsidR="00F31AC7" w:rsidP="00B51E79" w:rsidRDefault="00F31AC7" w14:paraId="79162B1B" w14:textId="6280AD1B">
      <w:pPr>
        <w:spacing w:after="0" w:line="240" w:lineRule="auto"/>
        <w:jc w:val="both"/>
        <w:rPr>
          <w:rFonts w:ascii="Times New Roman" w:hAnsi="Times New Roman"/>
          <w:sz w:val="24"/>
          <w:szCs w:val="24"/>
        </w:rPr>
      </w:pPr>
    </w:p>
    <w:p w:rsidRPr="00B51E79" w:rsidR="00F31AC7" w:rsidP="00B51E79" w:rsidRDefault="00F31AC7" w14:paraId="7D7DE036" w14:textId="181E2A90">
      <w:pPr>
        <w:spacing w:after="0" w:line="240" w:lineRule="auto"/>
        <w:jc w:val="both"/>
        <w:rPr>
          <w:rFonts w:ascii="Times New Roman" w:hAnsi="Times New Roman"/>
          <w:sz w:val="24"/>
          <w:szCs w:val="24"/>
        </w:rPr>
      </w:pPr>
      <w:r w:rsidRPr="00B51E79">
        <w:rPr>
          <w:rFonts w:ascii="Times New Roman" w:hAnsi="Times New Roman"/>
          <w:noProof/>
          <w:sz w:val="24"/>
          <w:szCs w:val="24"/>
        </w:rPr>
        <w:drawing>
          <wp:anchor distT="0" distB="0" distL="114300" distR="114300" simplePos="0" relativeHeight="251658240" behindDoc="0" locked="0" layoutInCell="1" allowOverlap="1" wp14:anchorId="36F7BF6D" wp14:editId="24440FE2">
            <wp:simplePos x="0" y="0"/>
            <wp:positionH relativeFrom="margin">
              <wp:align>left</wp:align>
            </wp:positionH>
            <wp:positionV relativeFrom="paragraph">
              <wp:posOffset>193675</wp:posOffset>
            </wp:positionV>
            <wp:extent cx="5400675" cy="1771650"/>
            <wp:effectExtent l="0" t="0" r="952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675" cy="1771650"/>
                    </a:xfrm>
                    <a:prstGeom prst="rect">
                      <a:avLst/>
                    </a:prstGeom>
                    <a:noFill/>
                    <a:ln>
                      <a:noFill/>
                    </a:ln>
                  </pic:spPr>
                </pic:pic>
              </a:graphicData>
            </a:graphic>
          </wp:anchor>
        </w:drawing>
      </w:r>
    </w:p>
    <w:p w:rsidRPr="00B51E79" w:rsidR="00F31AC7" w:rsidP="00B51E79" w:rsidRDefault="00F31AC7" w14:paraId="7652AEBA" w14:textId="77777777">
      <w:pPr>
        <w:pStyle w:val="Textoindependiente"/>
        <w:kinsoku w:val="0"/>
        <w:overflowPunct w:val="0"/>
        <w:ind w:left="102" w:right="110"/>
      </w:pPr>
    </w:p>
    <w:p w:rsidRPr="00B51E79" w:rsidR="00D44CD8" w:rsidP="00B51E79" w:rsidRDefault="00D44CD8" w14:paraId="07BB8C6F" w14:textId="77777777">
      <w:pPr>
        <w:pStyle w:val="Textoindependiente"/>
        <w:kinsoku w:val="0"/>
        <w:overflowPunct w:val="0"/>
        <w:ind w:right="108"/>
      </w:pPr>
    </w:p>
    <w:p w:rsidRPr="00B51E79" w:rsidR="00F31AC7" w:rsidP="00B51E79" w:rsidRDefault="00D04D6D" w14:paraId="4A7041DA" w14:textId="47B1F90B">
      <w:pPr>
        <w:pStyle w:val="Textoindependiente"/>
        <w:kinsoku w:val="0"/>
        <w:overflowPunct w:val="0"/>
        <w:ind w:right="108"/>
      </w:pPr>
      <w:r w:rsidRPr="00B51E79">
        <w:t>De acuerdo</w:t>
      </w:r>
      <w:r w:rsidRPr="00B51E79" w:rsidR="00F31AC7">
        <w:t xml:space="preserve"> a los términos vinculantes para las partes, el riesgo de cáncer </w:t>
      </w:r>
      <w:r w:rsidRPr="00B51E79">
        <w:t xml:space="preserve">se materializa siempre y cuando (i) el diagnóstico clínico esté fundamentado en la historia clínica </w:t>
      </w:r>
      <w:r w:rsidRPr="00B51E79" w:rsidR="00944244">
        <w:t>y (</w:t>
      </w:r>
      <w:r w:rsidRPr="00B51E79">
        <w:t>ii) confirmado por un “diagnóstico histopatológico de biopsia que certifique positivamente la presencia de un cáncer.</w:t>
      </w:r>
    </w:p>
    <w:p w:rsidRPr="00B51E79" w:rsidR="00D04D6D" w:rsidP="00B51E79" w:rsidRDefault="00D04D6D" w14:paraId="57F1D793" w14:textId="73E7F472">
      <w:pPr>
        <w:pStyle w:val="Textoindependiente"/>
        <w:kinsoku w:val="0"/>
        <w:overflowPunct w:val="0"/>
        <w:ind w:right="110"/>
      </w:pPr>
    </w:p>
    <w:p w:rsidRPr="00B51E79" w:rsidR="00D04D6D" w:rsidP="00B51E79" w:rsidRDefault="00D04D6D" w14:paraId="2499B5A6" w14:textId="5F948AC2">
      <w:pPr>
        <w:pStyle w:val="Textoindependiente"/>
        <w:kinsoku w:val="0"/>
        <w:overflowPunct w:val="0"/>
        <w:ind w:right="110"/>
      </w:pPr>
      <w:r w:rsidRPr="00B51E79">
        <w:t xml:space="preserve">No cabe duda </w:t>
      </w:r>
      <w:r w:rsidRPr="00B51E79" w:rsidR="00D44CD8">
        <w:t>de que</w:t>
      </w:r>
      <w:r w:rsidRPr="00B51E79">
        <w:t xml:space="preserve"> el contrato de seguro exige el cumplimiento de dos requisitos copulativos.</w:t>
      </w:r>
    </w:p>
    <w:p w:rsidRPr="00B51E79" w:rsidR="00D04D6D" w:rsidP="00B51E79" w:rsidRDefault="00D04D6D" w14:paraId="67F78F57" w14:textId="1F42DD57">
      <w:pPr>
        <w:pStyle w:val="Textoindependiente"/>
        <w:kinsoku w:val="0"/>
        <w:overflowPunct w:val="0"/>
        <w:ind w:right="110"/>
      </w:pPr>
    </w:p>
    <w:p w:rsidRPr="00B51E79" w:rsidR="00D04D6D" w:rsidP="00B51E79" w:rsidRDefault="00D04D6D" w14:paraId="33402DED" w14:textId="3E39CE99">
      <w:pPr>
        <w:pStyle w:val="Textoindependiente"/>
        <w:kinsoku w:val="0"/>
        <w:overflowPunct w:val="0"/>
        <w:ind w:right="110"/>
      </w:pPr>
      <w:r w:rsidR="00D04D6D">
        <w:rPr/>
        <w:t>En el presente caso, conforme a la Historia Clínica, se ha acreditado la configuración del primer requisito, esto es, el diagnóstico clínico de cáncer fundamentado en la historia clínica</w:t>
      </w:r>
      <w:r w:rsidR="2D4CB01C">
        <w:rPr/>
        <w:t>.</w:t>
      </w:r>
    </w:p>
    <w:p w:rsidR="2B1B9AF1" w:rsidP="2B1B9AF1" w:rsidRDefault="2B1B9AF1" w14:paraId="45AC2360" w14:textId="0B1D5A13">
      <w:pPr>
        <w:pStyle w:val="Textoindependiente"/>
        <w:ind w:right="110"/>
      </w:pPr>
    </w:p>
    <w:p w:rsidR="2B1B9AF1" w:rsidP="2B1B9AF1" w:rsidRDefault="2B1B9AF1" w14:paraId="42AAFDDD" w14:textId="15F3B0E6">
      <w:pPr>
        <w:pStyle w:val="Textoindependiente"/>
        <w:ind w:right="110"/>
      </w:pPr>
    </w:p>
    <w:p w:rsidR="2B1B9AF1" w:rsidP="2B1B9AF1" w:rsidRDefault="2B1B9AF1" w14:paraId="3DBF7137" w14:textId="2863C55B">
      <w:pPr>
        <w:pStyle w:val="Textoindependiente"/>
        <w:ind w:right="110"/>
      </w:pPr>
    </w:p>
    <w:p w:rsidRPr="00B51E79" w:rsidR="00D04D6D" w:rsidP="00B51E79" w:rsidRDefault="00D04D6D" w14:paraId="59F0B515" w14:textId="77777777">
      <w:pPr>
        <w:pStyle w:val="Textoindependiente"/>
        <w:kinsoku w:val="0"/>
        <w:overflowPunct w:val="0"/>
        <w:ind w:right="110"/>
      </w:pPr>
    </w:p>
    <w:p w:rsidR="2B1B9AF1" w:rsidP="2B1B9AF1" w:rsidRDefault="2B1B9AF1" w14:paraId="6FC5A10F" w14:textId="59E93FE8">
      <w:pPr>
        <w:pStyle w:val="Textoindependiente"/>
        <w:ind w:right="110"/>
      </w:pPr>
    </w:p>
    <w:p w:rsidRPr="00B51E79" w:rsidR="00D04D6D" w:rsidP="00B51E79" w:rsidRDefault="00D04D6D" w14:paraId="63321930" w14:textId="7968B42E">
      <w:pPr>
        <w:pStyle w:val="Textoindependiente"/>
        <w:kinsoku w:val="0"/>
        <w:overflowPunct w:val="0"/>
        <w:ind w:right="110"/>
      </w:pPr>
      <w:r w:rsidR="2D4CB01C">
        <w:rPr/>
        <w:t>..........................................................................................</w:t>
      </w:r>
      <w:r w:rsidR="00D04D6D">
        <w:rPr/>
        <w:t xml:space="preserve"> </w:t>
      </w:r>
    </w:p>
    <w:p w:rsidRPr="00B51E79" w:rsidR="00D04D6D" w:rsidP="00B51E79" w:rsidRDefault="00D04D6D" w14:paraId="603E978F" w14:textId="5C4933CC">
      <w:pPr>
        <w:pStyle w:val="Textoindependiente"/>
        <w:kinsoku w:val="0"/>
        <w:overflowPunct w:val="0"/>
        <w:ind w:right="110"/>
      </w:pPr>
    </w:p>
    <w:p w:rsidRPr="00B51E79" w:rsidR="00F31AC7" w:rsidP="00B51E79" w:rsidRDefault="00F31AC7" w14:paraId="24C33FDF" w14:textId="379D7809">
      <w:pPr>
        <w:pStyle w:val="Textoindependiente"/>
        <w:kinsoku w:val="0"/>
        <w:overflowPunct w:val="0"/>
        <w:ind w:left="102" w:right="110"/>
      </w:pPr>
    </w:p>
    <w:p w:rsidR="2B1B9AF1" w:rsidP="2B1B9AF1" w:rsidRDefault="2B1B9AF1" w14:paraId="49A0CD71" w14:textId="59330CD7">
      <w:pPr>
        <w:pStyle w:val="Textoindependiente"/>
        <w:ind w:left="102" w:right="110"/>
      </w:pPr>
    </w:p>
    <w:p w:rsidRPr="00B51E79" w:rsidR="00D04D6D" w:rsidP="00B51E79" w:rsidRDefault="00D04D6D" w14:paraId="2F12BE5F" w14:textId="142E639C">
      <w:pPr>
        <w:pStyle w:val="Textoindependiente"/>
        <w:kinsoku w:val="0"/>
        <w:overflowPunct w:val="0"/>
        <w:ind w:left="102" w:right="110"/>
      </w:pPr>
      <w:r w:rsidR="7CBF529D">
        <w:rPr/>
        <w:t>..........................................................................................</w:t>
      </w:r>
    </w:p>
    <w:p w:rsidR="2B1B9AF1" w:rsidP="2B1B9AF1" w:rsidRDefault="2B1B9AF1" w14:paraId="0D8F96D6" w14:textId="3F657F63">
      <w:pPr>
        <w:pStyle w:val="Textoindependiente"/>
        <w:ind w:left="102" w:right="110"/>
      </w:pPr>
    </w:p>
    <w:p w:rsidRPr="00B51E79" w:rsidR="00D04D6D" w:rsidP="00B51E79" w:rsidRDefault="00D04D6D" w14:paraId="6B08451D" w14:textId="53496D9B">
      <w:pPr>
        <w:pStyle w:val="Textoindependiente"/>
        <w:kinsoku w:val="0"/>
        <w:overflowPunct w:val="0"/>
        <w:ind w:left="102" w:right="110"/>
      </w:pPr>
    </w:p>
    <w:p w:rsidR="2B1B9AF1" w:rsidP="2B1B9AF1" w:rsidRDefault="2B1B9AF1" w14:paraId="034E2C1A" w14:textId="2BA55DE0">
      <w:pPr>
        <w:pStyle w:val="Textoindependiente"/>
        <w:ind w:left="102" w:right="110"/>
      </w:pPr>
    </w:p>
    <w:p w:rsidRPr="00B51E79" w:rsidR="00D04D6D" w:rsidP="00B51E79" w:rsidRDefault="00D04D6D" w14:paraId="42FEBD8F" w14:textId="319288B9">
      <w:pPr>
        <w:pStyle w:val="Textoindependiente"/>
        <w:kinsoku w:val="0"/>
        <w:overflowPunct w:val="0"/>
        <w:ind w:left="102" w:right="110"/>
      </w:pPr>
      <w:r w:rsidR="7CBF529D">
        <w:rPr/>
        <w:t>.........................................................................................</w:t>
      </w:r>
    </w:p>
    <w:p w:rsidRPr="00B51E79" w:rsidR="00D04D6D" w:rsidP="00B51E79" w:rsidRDefault="00D04D6D" w14:paraId="4921D938" w14:textId="77777777">
      <w:pPr>
        <w:pStyle w:val="Textoindependiente"/>
        <w:kinsoku w:val="0"/>
        <w:overflowPunct w:val="0"/>
        <w:ind w:left="102" w:right="110"/>
      </w:pPr>
    </w:p>
    <w:p w:rsidRPr="00B51E79" w:rsidR="0042401D" w:rsidP="00B51E79" w:rsidRDefault="0042401D" w14:paraId="1CB48EE9" w14:textId="77777777">
      <w:pPr>
        <w:pStyle w:val="Textoindependiente"/>
        <w:kinsoku w:val="0"/>
        <w:overflowPunct w:val="0"/>
        <w:ind w:left="102" w:right="110"/>
      </w:pPr>
    </w:p>
    <w:p w:rsidRPr="00B51E79" w:rsidR="0042401D" w:rsidP="00B51E79" w:rsidRDefault="0042401D" w14:paraId="56F52937" w14:textId="77777777">
      <w:pPr>
        <w:pStyle w:val="Textoindependiente"/>
        <w:kinsoku w:val="0"/>
        <w:overflowPunct w:val="0"/>
        <w:ind w:left="102" w:right="110"/>
      </w:pPr>
    </w:p>
    <w:p w:rsidRPr="00B51E79" w:rsidR="0042401D" w:rsidP="00B51E79" w:rsidRDefault="0042401D" w14:paraId="719163FB" w14:textId="5472BFCB">
      <w:pPr>
        <w:pStyle w:val="Textoindependiente"/>
        <w:kinsoku w:val="0"/>
        <w:overflowPunct w:val="0"/>
        <w:ind w:left="102" w:right="110"/>
      </w:pPr>
      <w:r w:rsidR="7CBF529D">
        <w:rPr/>
        <w:t>...............................................................................................</w:t>
      </w:r>
    </w:p>
    <w:p w:rsidR="2B1B9AF1" w:rsidP="2B1B9AF1" w:rsidRDefault="2B1B9AF1" w14:paraId="6639CA1C" w14:textId="598B5474">
      <w:pPr>
        <w:pStyle w:val="Textoindependiente"/>
        <w:ind w:left="102" w:right="110"/>
      </w:pPr>
    </w:p>
    <w:p w:rsidRPr="00B51E79" w:rsidR="0042401D" w:rsidP="00B51E79" w:rsidRDefault="0042401D" w14:paraId="56066151" w14:textId="77777777">
      <w:pPr>
        <w:pStyle w:val="Textoindependiente"/>
        <w:kinsoku w:val="0"/>
        <w:overflowPunct w:val="0"/>
        <w:ind w:left="102" w:right="110"/>
      </w:pPr>
    </w:p>
    <w:p w:rsidRPr="00B51E79" w:rsidR="0042401D" w:rsidP="00B51E79" w:rsidRDefault="00D04D6D" w14:paraId="7963D3F6" w14:textId="77777777">
      <w:pPr>
        <w:pStyle w:val="Textoindependiente"/>
        <w:kinsoku w:val="0"/>
        <w:overflowPunct w:val="0"/>
        <w:ind w:right="110"/>
      </w:pPr>
      <w:r w:rsidRPr="00B51E79">
        <w:t>Lamentablemente, dicho diagnóstico clínico presuntivo no ha sido confirmado por un diagnóstico histopatológico de biopsia</w:t>
      </w:r>
      <w:r w:rsidRPr="00B51E79" w:rsidR="0042401D">
        <w:t>.</w:t>
      </w:r>
    </w:p>
    <w:p w:rsidRPr="00B51E79" w:rsidR="0042401D" w:rsidP="00B51E79" w:rsidRDefault="0042401D" w14:paraId="51DC8AB8" w14:textId="77777777">
      <w:pPr>
        <w:pStyle w:val="Textoindependiente"/>
        <w:kinsoku w:val="0"/>
        <w:overflowPunct w:val="0"/>
        <w:ind w:right="110"/>
      </w:pPr>
    </w:p>
    <w:p w:rsidRPr="00B51E79" w:rsidR="00D04D6D" w:rsidP="00B51E79" w:rsidRDefault="0042401D" w14:paraId="2290ADDC" w14:textId="427308EA">
      <w:pPr>
        <w:pStyle w:val="Textoindependiente"/>
        <w:kinsoku w:val="0"/>
        <w:overflowPunct w:val="0"/>
        <w:ind w:right="110"/>
      </w:pPr>
      <w:r w:rsidRPr="00B51E79">
        <w:t>P</w:t>
      </w:r>
      <w:r w:rsidRPr="00B51E79" w:rsidR="00D04D6D">
        <w:t xml:space="preserve">or lo </w:t>
      </w:r>
      <w:r w:rsidRPr="00B51E79">
        <w:t>tanto,</w:t>
      </w:r>
      <w:r w:rsidRPr="00B51E79" w:rsidR="00D04D6D">
        <w:t xml:space="preserve"> no se ha cumplido con el segundo requisito exigido por el Contrato de Seguro para que se materialice un riesgo de cáncer cubierto por la Póliza contratada.</w:t>
      </w:r>
    </w:p>
    <w:p w:rsidRPr="00B51E79" w:rsidR="0042401D" w:rsidP="00B51E79" w:rsidRDefault="0042401D" w14:paraId="79512AC3" w14:textId="39E28083">
      <w:pPr>
        <w:pStyle w:val="Textoindependiente"/>
        <w:kinsoku w:val="0"/>
        <w:overflowPunct w:val="0"/>
        <w:ind w:right="110"/>
      </w:pPr>
    </w:p>
    <w:p w:rsidRPr="00B51E79" w:rsidR="0005676D" w:rsidP="00B51E79" w:rsidRDefault="0042401D" w14:paraId="67193D5C" w14:textId="58414F4F">
      <w:pPr>
        <w:pStyle w:val="Textoindependiente"/>
        <w:kinsoku w:val="0"/>
        <w:overflowPunct w:val="0"/>
        <w:ind w:right="108"/>
        <w:rPr>
          <w:lang w:val="es-PE" w:eastAsia="es-PE"/>
        </w:rPr>
      </w:pPr>
      <w:r w:rsidRPr="00B51E79">
        <w:t>Cabe resaltar que, al delimitarse la cobertura expresamente se advierte que es requisito “</w:t>
      </w:r>
      <w:r w:rsidRPr="00B51E79">
        <w:rPr>
          <w:i/>
          <w:iCs/>
        </w:rPr>
        <w:t xml:space="preserve">la </w:t>
      </w:r>
      <w:r w:rsidRPr="00B51E79" w:rsidR="0005676D">
        <w:rPr>
          <w:i/>
          <w:iCs/>
          <w:lang w:val="es-PE" w:eastAsia="es-PE"/>
        </w:rPr>
        <w:t>presentación de un informe histopatológico por escrito para la confirmación del diagnóstico en todos los casos. Un diagnóstico de cáncer solamente será considerado como maligno después de un estudio de la arquitectura histopatológica o patrón del tumor, tejido o espécimen sospechoso</w:t>
      </w:r>
      <w:r w:rsidRPr="00B51E79">
        <w:rPr>
          <w:i/>
          <w:iCs/>
          <w:lang w:val="es-PE" w:eastAsia="es-PE"/>
        </w:rPr>
        <w:t>”</w:t>
      </w:r>
      <w:r w:rsidRPr="00B51E79" w:rsidR="0005676D">
        <w:rPr>
          <w:i/>
          <w:iCs/>
          <w:lang w:val="es-PE" w:eastAsia="es-PE"/>
        </w:rPr>
        <w:t>.</w:t>
      </w:r>
    </w:p>
    <w:p w:rsidRPr="00B51E79" w:rsidR="0042401D" w:rsidP="00B51E79" w:rsidRDefault="0042401D" w14:paraId="5C8C6A35" w14:textId="11D34B4C">
      <w:pPr>
        <w:pStyle w:val="Textoindependiente"/>
        <w:kinsoku w:val="0"/>
        <w:overflowPunct w:val="0"/>
        <w:ind w:right="110"/>
        <w:rPr>
          <w:lang w:val="es-PE" w:eastAsia="es-PE"/>
        </w:rPr>
      </w:pPr>
    </w:p>
    <w:p w:rsidRPr="00B51E79" w:rsidR="003C750B" w:rsidP="00B51E79" w:rsidRDefault="003C750B" w14:paraId="2AE8ABBB" w14:textId="6AD415C0">
      <w:pPr>
        <w:spacing w:after="0" w:line="240" w:lineRule="auto"/>
        <w:jc w:val="both"/>
        <w:rPr>
          <w:rFonts w:ascii="Times New Roman" w:hAnsi="Times New Roman"/>
          <w:sz w:val="24"/>
          <w:szCs w:val="24"/>
        </w:rPr>
      </w:pPr>
      <w:r w:rsidRPr="00B51E79">
        <w:rPr>
          <w:rFonts w:ascii="Times New Roman" w:hAnsi="Times New Roman"/>
          <w:sz w:val="24"/>
          <w:szCs w:val="24"/>
        </w:rPr>
        <w:t xml:space="preserve">Como puede apreciarse, </w:t>
      </w:r>
      <w:r w:rsidRPr="00B51E79" w:rsidR="0042401D">
        <w:rPr>
          <w:rFonts w:ascii="Times New Roman" w:hAnsi="Times New Roman"/>
          <w:sz w:val="24"/>
          <w:szCs w:val="24"/>
        </w:rPr>
        <w:t xml:space="preserve">contractualmente se </w:t>
      </w:r>
      <w:r w:rsidRPr="00B51E79" w:rsidR="00357A28">
        <w:rPr>
          <w:rFonts w:ascii="Times New Roman" w:hAnsi="Times New Roman"/>
          <w:sz w:val="24"/>
          <w:szCs w:val="24"/>
        </w:rPr>
        <w:t>adopta un estándar de prueba del cáncer. En efecto, la cobertura sólo se activa ante el examen o diagnóstico “histopatológico de cáncer”.</w:t>
      </w:r>
    </w:p>
    <w:p w:rsidRPr="00B51E79" w:rsidR="00357A28" w:rsidP="00B51E79" w:rsidRDefault="00357A28" w14:paraId="3B10E55F" w14:textId="77777777">
      <w:pPr>
        <w:spacing w:after="0" w:line="240" w:lineRule="auto"/>
        <w:jc w:val="both"/>
        <w:rPr>
          <w:rFonts w:ascii="Times New Roman" w:hAnsi="Times New Roman"/>
          <w:sz w:val="24"/>
          <w:szCs w:val="24"/>
        </w:rPr>
      </w:pPr>
    </w:p>
    <w:p w:rsidRPr="00B51E79" w:rsidR="00357A28" w:rsidP="00B51E79" w:rsidRDefault="00357A28" w14:paraId="123C4F72" w14:textId="77777777">
      <w:pPr>
        <w:spacing w:after="0" w:line="240" w:lineRule="auto"/>
        <w:jc w:val="both"/>
        <w:rPr>
          <w:rFonts w:ascii="Times New Roman" w:hAnsi="Times New Roman"/>
          <w:sz w:val="24"/>
          <w:szCs w:val="24"/>
        </w:rPr>
      </w:pPr>
      <w:r w:rsidRPr="00B51E79">
        <w:rPr>
          <w:rFonts w:ascii="Times New Roman" w:hAnsi="Times New Roman"/>
          <w:sz w:val="24"/>
          <w:szCs w:val="24"/>
        </w:rPr>
        <w:t>En el presente caso, las pruebas aportadas no demuestran la existencia de un diagnóstico de cáncer bajo el estándar probatorio contractualmente vinculante a las partes.</w:t>
      </w:r>
    </w:p>
    <w:p w:rsidRPr="00B51E79" w:rsidR="00357A28" w:rsidP="00B51E79" w:rsidRDefault="00357A28" w14:paraId="2EC08B67" w14:textId="77777777">
      <w:pPr>
        <w:spacing w:after="0" w:line="240" w:lineRule="auto"/>
        <w:jc w:val="both"/>
        <w:rPr>
          <w:rFonts w:ascii="Times New Roman" w:hAnsi="Times New Roman"/>
          <w:sz w:val="24"/>
          <w:szCs w:val="24"/>
        </w:rPr>
      </w:pPr>
    </w:p>
    <w:p w:rsidRPr="00B51E79" w:rsidR="00D44CD8" w:rsidP="00B51E79" w:rsidRDefault="00D44CD8" w14:paraId="5F2B7C18" w14:textId="77777777">
      <w:pPr>
        <w:pStyle w:val="Default"/>
        <w:jc w:val="both"/>
        <w:rPr>
          <w:rFonts w:ascii="Times New Roman" w:hAnsi="Times New Roman" w:cs="Times New Roman"/>
        </w:rPr>
      </w:pPr>
    </w:p>
    <w:p w:rsidRPr="00B51E79" w:rsidR="00D44CD8" w:rsidP="00B51E79" w:rsidRDefault="00D44CD8" w14:paraId="3BC022B4" w14:textId="77777777">
      <w:pPr>
        <w:pStyle w:val="Default"/>
        <w:jc w:val="both"/>
        <w:rPr>
          <w:rFonts w:ascii="Times New Roman" w:hAnsi="Times New Roman" w:cs="Times New Roman"/>
        </w:rPr>
      </w:pPr>
    </w:p>
    <w:p w:rsidRPr="00B51E79" w:rsidR="0042401D" w:rsidP="00B51E79" w:rsidRDefault="00357A28" w14:paraId="709F9975" w14:textId="224492CA">
      <w:pPr>
        <w:pStyle w:val="Default"/>
        <w:jc w:val="both"/>
        <w:rPr>
          <w:rFonts w:ascii="Times New Roman" w:hAnsi="Times New Roman" w:cs="Times New Roman"/>
        </w:rPr>
      </w:pPr>
      <w:r w:rsidRPr="00B51E79">
        <w:rPr>
          <w:rFonts w:ascii="Times New Roman" w:hAnsi="Times New Roman" w:cs="Times New Roman"/>
        </w:rPr>
        <w:t xml:space="preserve">En efecto, </w:t>
      </w:r>
      <w:r w:rsidRPr="00B51E79" w:rsidR="009D4DC8">
        <w:rPr>
          <w:rFonts w:ascii="Times New Roman" w:hAnsi="Times New Roman" w:cs="Times New Roman"/>
        </w:rPr>
        <w:t>si bien a la asegurada se le diagnosticó un Tumor Maligno de</w:t>
      </w:r>
      <w:r w:rsidRPr="00B51E79" w:rsidR="0042401D">
        <w:rPr>
          <w:rFonts w:ascii="Times New Roman" w:hAnsi="Times New Roman" w:cs="Times New Roman"/>
        </w:rPr>
        <w:t>l Tejido Conjuntivo y Tejido Blando del Miembro Inferior, incluida la Cadera</w:t>
      </w:r>
      <w:r w:rsidRPr="00B51E79" w:rsidR="009D4DC8">
        <w:rPr>
          <w:rFonts w:ascii="Times New Roman" w:hAnsi="Times New Roman" w:cs="Times New Roman"/>
        </w:rPr>
        <w:t xml:space="preserve">, empero dicho diagnóstico no fue </w:t>
      </w:r>
      <w:r w:rsidRPr="00B51E79" w:rsidR="0042401D">
        <w:rPr>
          <w:rFonts w:ascii="Times New Roman" w:hAnsi="Times New Roman" w:cs="Times New Roman"/>
        </w:rPr>
        <w:t xml:space="preserve">confirmado </w:t>
      </w:r>
      <w:r w:rsidRPr="00B51E79" w:rsidR="009D4DC8">
        <w:rPr>
          <w:rFonts w:ascii="Times New Roman" w:hAnsi="Times New Roman" w:cs="Times New Roman"/>
        </w:rPr>
        <w:t>a través de un examen anatomopatológico histológico.</w:t>
      </w:r>
      <w:r w:rsidRPr="00B51E79" w:rsidR="0042401D">
        <w:rPr>
          <w:rFonts w:ascii="Times New Roman" w:hAnsi="Times New Roman" w:cs="Times New Roman"/>
        </w:rPr>
        <w:t xml:space="preserve"> </w:t>
      </w:r>
    </w:p>
    <w:p w:rsidRPr="00B51E79" w:rsidR="0042401D" w:rsidP="00B51E79" w:rsidRDefault="0042401D" w14:paraId="6101F08F" w14:textId="77777777">
      <w:pPr>
        <w:pStyle w:val="Default"/>
        <w:jc w:val="both"/>
        <w:rPr>
          <w:rFonts w:ascii="Times New Roman" w:hAnsi="Times New Roman" w:cs="Times New Roman"/>
        </w:rPr>
      </w:pPr>
    </w:p>
    <w:p w:rsidRPr="00B51E79" w:rsidR="0042401D" w:rsidP="00B51E79" w:rsidRDefault="0042401D" w14:paraId="2F39A468" w14:textId="7E56EA76">
      <w:pPr>
        <w:pStyle w:val="Default"/>
        <w:jc w:val="both"/>
        <w:rPr>
          <w:rFonts w:ascii="Times New Roman" w:hAnsi="Times New Roman" w:cs="Times New Roman"/>
        </w:rPr>
      </w:pPr>
      <w:r w:rsidRPr="00B51E79">
        <w:rPr>
          <w:rFonts w:ascii="Times New Roman" w:hAnsi="Times New Roman" w:cs="Times New Roman"/>
        </w:rPr>
        <w:t xml:space="preserve">En efecto, el 16 de noviembre del 2021, ESSALUD confirma que no existe Informe Anatomo Patológico que certifique un diagnóstico definitivo de cáncer </w:t>
      </w:r>
    </w:p>
    <w:p w:rsidRPr="00B51E79" w:rsidR="00357A28" w:rsidP="00B51E79" w:rsidRDefault="00357A28" w14:paraId="2BB0B0BB" w14:textId="51650591">
      <w:pPr>
        <w:spacing w:after="0" w:line="240" w:lineRule="auto"/>
        <w:jc w:val="both"/>
        <w:rPr>
          <w:rFonts w:ascii="Times New Roman" w:hAnsi="Times New Roman"/>
          <w:sz w:val="24"/>
          <w:szCs w:val="24"/>
          <w:lang w:val="es-MX"/>
        </w:rPr>
      </w:pPr>
    </w:p>
    <w:p w:rsidRPr="00B51E79" w:rsidR="00652902" w:rsidP="00B51E79" w:rsidRDefault="00652902" w14:paraId="3478C642" w14:textId="77777777">
      <w:pPr>
        <w:pStyle w:val="Textoindependiente"/>
        <w:kinsoku w:val="0"/>
        <w:overflowPunct w:val="0"/>
      </w:pPr>
    </w:p>
    <w:p w:rsidRPr="00B51E79" w:rsidR="003C750B" w:rsidP="00B51E79" w:rsidRDefault="0042401D" w14:paraId="185AA107" w14:textId="60BB264C">
      <w:pPr>
        <w:tabs>
          <w:tab w:val="left" w:pos="709"/>
          <w:tab w:val="left" w:pos="2160"/>
        </w:tabs>
        <w:ind w:left="705" w:hanging="705"/>
        <w:jc w:val="both"/>
      </w:pPr>
      <w:r w:rsidR="716A15C6">
        <w:rPr/>
        <w:t>................................................................................................</w:t>
      </w:r>
    </w:p>
    <w:p w:rsidR="2B1B9AF1" w:rsidP="2B1B9AF1" w:rsidRDefault="2B1B9AF1" w14:paraId="29DE6706" w14:textId="0812016C">
      <w:pPr>
        <w:tabs>
          <w:tab w:val="left" w:leader="none" w:pos="709"/>
          <w:tab w:val="left" w:leader="none" w:pos="2160"/>
        </w:tabs>
        <w:ind w:left="705" w:hanging="705"/>
        <w:jc w:val="both"/>
      </w:pPr>
    </w:p>
    <w:p w:rsidRPr="00B51E79" w:rsidR="00DC7220" w:rsidP="00B51E79" w:rsidRDefault="00DC7220" w14:paraId="67E05538" w14:textId="439CCF85">
      <w:pPr>
        <w:spacing w:after="0" w:line="240" w:lineRule="auto"/>
        <w:jc w:val="both"/>
        <w:rPr>
          <w:rFonts w:ascii="Times New Roman" w:hAnsi="Times New Roman"/>
          <w:sz w:val="24"/>
          <w:szCs w:val="24"/>
          <w:lang w:val="es-MX"/>
        </w:rPr>
      </w:pPr>
    </w:p>
    <w:p w:rsidRPr="00B51E79" w:rsidR="00FB0C73" w:rsidP="00B51E79" w:rsidRDefault="00FB0C73" w14:paraId="71D20724" w14:textId="77777777">
      <w:pPr>
        <w:spacing w:after="0" w:line="240" w:lineRule="auto"/>
        <w:jc w:val="both"/>
        <w:rPr>
          <w:rFonts w:ascii="Times New Roman" w:hAnsi="Times New Roman"/>
          <w:sz w:val="24"/>
          <w:szCs w:val="24"/>
          <w:lang w:val="es-MX"/>
        </w:rPr>
      </w:pPr>
    </w:p>
    <w:p w:rsidRPr="00B51E79" w:rsidR="006F0B8C" w:rsidP="00B51E79" w:rsidRDefault="0042401D" w14:paraId="3DA28631" w14:textId="5C9A8F7D">
      <w:pPr>
        <w:spacing w:after="0" w:line="240" w:lineRule="auto"/>
        <w:jc w:val="both"/>
        <w:rPr>
          <w:rFonts w:ascii="Times New Roman" w:hAnsi="Times New Roman"/>
          <w:sz w:val="24"/>
          <w:szCs w:val="24"/>
          <w:lang w:val="es-MX"/>
        </w:rPr>
      </w:pPr>
      <w:r w:rsidRPr="00B51E79">
        <w:rPr>
          <w:rFonts w:ascii="Times New Roman" w:hAnsi="Times New Roman"/>
          <w:sz w:val="24"/>
          <w:szCs w:val="24"/>
          <w:lang w:val="es-MX"/>
        </w:rPr>
        <w:t>El reclamante asume que debido a la pandemia se presenta un supuesto de Fuerza Mayor que exonera del cumplimiento de</w:t>
      </w:r>
      <w:r w:rsidRPr="00B51E79" w:rsidR="00FB0C73">
        <w:rPr>
          <w:rFonts w:ascii="Times New Roman" w:hAnsi="Times New Roman"/>
          <w:sz w:val="24"/>
          <w:szCs w:val="24"/>
          <w:lang w:val="es-MX"/>
        </w:rPr>
        <w:t xml:space="preserve"> la confirmación del diagnóstico de cáncer a través de un informe histopatológico.</w:t>
      </w:r>
    </w:p>
    <w:p w:rsidRPr="00B51E79" w:rsidR="00FB0C73" w:rsidP="00B51E79" w:rsidRDefault="00FB0C73" w14:paraId="307F8CD2" w14:textId="284A2909">
      <w:pPr>
        <w:spacing w:after="0" w:line="240" w:lineRule="auto"/>
        <w:jc w:val="both"/>
        <w:rPr>
          <w:rFonts w:ascii="Times New Roman" w:hAnsi="Times New Roman"/>
          <w:sz w:val="24"/>
          <w:szCs w:val="24"/>
          <w:lang w:val="es-MX"/>
        </w:rPr>
      </w:pPr>
    </w:p>
    <w:p w:rsidRPr="00B51E79" w:rsidR="00FB0C73" w:rsidP="00B51E79" w:rsidRDefault="00FB0C73" w14:paraId="4A55EB6B" w14:textId="77777777">
      <w:pPr>
        <w:spacing w:after="0" w:line="240" w:lineRule="auto"/>
        <w:jc w:val="both"/>
        <w:rPr>
          <w:rFonts w:ascii="Times New Roman" w:hAnsi="Times New Roman"/>
          <w:color w:val="000000"/>
          <w:sz w:val="24"/>
          <w:szCs w:val="24"/>
          <w:lang w:eastAsia="es-PE"/>
        </w:rPr>
      </w:pPr>
      <w:r w:rsidRPr="00B51E79">
        <w:rPr>
          <w:rFonts w:ascii="Times New Roman" w:hAnsi="Times New Roman"/>
          <w:sz w:val="24"/>
          <w:szCs w:val="24"/>
          <w:lang w:val="es-MX"/>
        </w:rPr>
        <w:t xml:space="preserve">Al revisarse el contrato de seguro, se verifica que, en efecto, la </w:t>
      </w:r>
      <w:r w:rsidRPr="00B51E79">
        <w:rPr>
          <w:rFonts w:ascii="Times New Roman" w:hAnsi="Times New Roman"/>
          <w:color w:val="000000"/>
          <w:sz w:val="24"/>
          <w:szCs w:val="24"/>
          <w:lang w:eastAsia="es-PE"/>
        </w:rPr>
        <w:t>póliza regula el caso de fortuito, fuerza mayor o imposibilidad de hecho sin culpa o negligencia que impida contar con un medio de prueba.</w:t>
      </w:r>
    </w:p>
    <w:p w:rsidRPr="00B51E79" w:rsidR="00FB0C73" w:rsidP="00B51E79" w:rsidRDefault="00FB0C73" w14:paraId="5D18AC74" w14:textId="77777777">
      <w:pPr>
        <w:spacing w:after="0" w:line="240" w:lineRule="auto"/>
        <w:jc w:val="both"/>
        <w:rPr>
          <w:rFonts w:ascii="Times New Roman" w:hAnsi="Times New Roman"/>
          <w:color w:val="000000"/>
          <w:sz w:val="24"/>
          <w:szCs w:val="24"/>
          <w:lang w:eastAsia="es-PE"/>
        </w:rPr>
      </w:pPr>
    </w:p>
    <w:p w:rsidRPr="00B51E79" w:rsidR="00FB0C73" w:rsidP="00B51E79" w:rsidRDefault="00FB0C73" w14:paraId="07769CD1" w14:textId="77777777">
      <w:pPr>
        <w:spacing w:after="0" w:line="240" w:lineRule="auto"/>
        <w:jc w:val="both"/>
        <w:rPr>
          <w:rFonts w:ascii="Times New Roman" w:hAnsi="Times New Roman"/>
          <w:color w:val="000000"/>
          <w:sz w:val="24"/>
          <w:szCs w:val="24"/>
          <w:lang w:eastAsia="es-PE"/>
        </w:rPr>
      </w:pPr>
      <w:r w:rsidRPr="00B51E79">
        <w:rPr>
          <w:rFonts w:ascii="Times New Roman" w:hAnsi="Times New Roman"/>
          <w:color w:val="000000"/>
          <w:sz w:val="24"/>
          <w:szCs w:val="24"/>
          <w:lang w:eastAsia="es-PE"/>
        </w:rPr>
        <w:t>Sin embargo, se advierte que dicha excepción o justificación de la ausencia de documentación está circunscrita a la presentación de la “copia de la historia clínica” del asegurado.</w:t>
      </w:r>
    </w:p>
    <w:p w:rsidRPr="00B51E79" w:rsidR="00FB0C73" w:rsidP="00B51E79" w:rsidRDefault="00FB0C73" w14:paraId="54442CAB" w14:textId="77777777">
      <w:pPr>
        <w:spacing w:after="0" w:line="240" w:lineRule="auto"/>
        <w:jc w:val="both"/>
        <w:rPr>
          <w:rFonts w:ascii="Times New Roman" w:hAnsi="Times New Roman"/>
          <w:color w:val="000000"/>
          <w:sz w:val="24"/>
          <w:szCs w:val="24"/>
          <w:lang w:eastAsia="es-PE"/>
        </w:rPr>
      </w:pPr>
    </w:p>
    <w:p w:rsidRPr="00B51E79" w:rsidR="00D44CD8" w:rsidP="00B51E79" w:rsidRDefault="00FB0C73" w14:paraId="02BD0325" w14:textId="77777777">
      <w:pPr>
        <w:spacing w:after="0" w:line="240" w:lineRule="auto"/>
        <w:jc w:val="both"/>
        <w:rPr>
          <w:rFonts w:ascii="Times New Roman" w:hAnsi="Times New Roman"/>
          <w:color w:val="000000"/>
          <w:sz w:val="24"/>
          <w:szCs w:val="24"/>
          <w:lang w:eastAsia="es-PE"/>
        </w:rPr>
      </w:pPr>
      <w:r w:rsidRPr="00B51E79">
        <w:rPr>
          <w:rFonts w:ascii="Times New Roman" w:hAnsi="Times New Roman"/>
          <w:color w:val="000000"/>
          <w:sz w:val="24"/>
          <w:szCs w:val="24"/>
          <w:lang w:eastAsia="es-PE"/>
        </w:rPr>
        <w:t xml:space="preserve">La estipulación del supuesto de Fuerza Mayor no se extiende a la presentación del informe histopatológico por escrito para la confirmación del cáncer, por lo tanto, no se exime de </w:t>
      </w:r>
    </w:p>
    <w:p w:rsidRPr="00B51E79" w:rsidR="00D44CD8" w:rsidP="00B51E79" w:rsidRDefault="00D44CD8" w14:paraId="13C2B423" w14:textId="77777777">
      <w:pPr>
        <w:spacing w:after="0" w:line="240" w:lineRule="auto"/>
        <w:jc w:val="both"/>
        <w:rPr>
          <w:rFonts w:ascii="Times New Roman" w:hAnsi="Times New Roman"/>
          <w:color w:val="000000"/>
          <w:sz w:val="24"/>
          <w:szCs w:val="24"/>
          <w:lang w:eastAsia="es-PE"/>
        </w:rPr>
      </w:pPr>
    </w:p>
    <w:p w:rsidRPr="00B51E79" w:rsidR="00D44CD8" w:rsidP="00B51E79" w:rsidRDefault="00D44CD8" w14:paraId="291789AC" w14:textId="77777777">
      <w:pPr>
        <w:spacing w:after="0" w:line="240" w:lineRule="auto"/>
        <w:jc w:val="both"/>
        <w:rPr>
          <w:rFonts w:ascii="Times New Roman" w:hAnsi="Times New Roman"/>
          <w:color w:val="000000"/>
          <w:sz w:val="24"/>
          <w:szCs w:val="24"/>
          <w:lang w:eastAsia="es-PE"/>
        </w:rPr>
      </w:pPr>
    </w:p>
    <w:p w:rsidRPr="00B51E79" w:rsidR="00FB0C73" w:rsidP="00B51E79" w:rsidRDefault="00FB0C73" w14:paraId="3A6937A4" w14:textId="2F8554EB">
      <w:pPr>
        <w:spacing w:after="0" w:line="240" w:lineRule="auto"/>
        <w:jc w:val="both"/>
        <w:rPr>
          <w:rFonts w:ascii="Times New Roman" w:hAnsi="Times New Roman"/>
          <w:sz w:val="24"/>
          <w:szCs w:val="24"/>
          <w:lang w:val="es-MX"/>
        </w:rPr>
      </w:pPr>
      <w:r w:rsidRPr="00B51E79">
        <w:rPr>
          <w:rFonts w:ascii="Times New Roman" w:hAnsi="Times New Roman"/>
          <w:color w:val="000000"/>
          <w:sz w:val="24"/>
          <w:szCs w:val="24"/>
          <w:lang w:eastAsia="es-PE"/>
        </w:rPr>
        <w:t>cumplimiento de ese segundo requisito para que se considere contractualmente materializado el riesgo de cáncer.</w:t>
      </w:r>
    </w:p>
    <w:p w:rsidRPr="00B51E79" w:rsidR="009D4DC8" w:rsidP="00B51E79" w:rsidRDefault="009D4DC8" w14:paraId="1F02DEF8" w14:textId="77777777">
      <w:pPr>
        <w:spacing w:after="0" w:line="240" w:lineRule="auto"/>
        <w:jc w:val="both"/>
        <w:rPr>
          <w:rFonts w:ascii="Times New Roman" w:hAnsi="Times New Roman"/>
          <w:sz w:val="24"/>
          <w:szCs w:val="24"/>
          <w:lang w:val="es-MX"/>
        </w:rPr>
      </w:pPr>
    </w:p>
    <w:p w:rsidRPr="00B51E79" w:rsidR="006F0B8C" w:rsidP="00B51E79" w:rsidRDefault="00FB0C73" w14:paraId="4C30896A" w14:textId="75AE547B">
      <w:pPr>
        <w:spacing w:after="0" w:line="240" w:lineRule="auto"/>
        <w:jc w:val="both"/>
        <w:rPr>
          <w:rFonts w:ascii="Times New Roman" w:hAnsi="Times New Roman"/>
          <w:sz w:val="24"/>
          <w:szCs w:val="24"/>
          <w:lang w:val="es-MX"/>
        </w:rPr>
      </w:pPr>
      <w:r w:rsidRPr="00B51E79">
        <w:rPr>
          <w:rFonts w:ascii="Times New Roman" w:hAnsi="Times New Roman"/>
          <w:noProof/>
          <w:sz w:val="24"/>
          <w:szCs w:val="24"/>
          <w:lang w:eastAsia="es-PE"/>
        </w:rPr>
        <w:drawing>
          <wp:inline distT="0" distB="0" distL="0" distR="0" wp14:anchorId="3BEBFBE1" wp14:editId="45666D33">
            <wp:extent cx="5612130" cy="4785517"/>
            <wp:effectExtent l="70485" t="81915" r="135255" b="135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5357" t="7618" r="18831" b="12703"/>
                    <a:stretch/>
                  </pic:blipFill>
                  <pic:spPr bwMode="auto">
                    <a:xfrm rot="16200000">
                      <a:off x="0" y="0"/>
                      <a:ext cx="5612130" cy="4785517"/>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Pr="00B51E79" w:rsidR="006F0B8C" w:rsidP="00B51E79" w:rsidRDefault="006F0B8C" w14:paraId="1670E7FB" w14:textId="77777777">
      <w:pPr>
        <w:spacing w:after="0" w:line="240" w:lineRule="auto"/>
        <w:jc w:val="both"/>
        <w:rPr>
          <w:rFonts w:ascii="Times New Roman" w:hAnsi="Times New Roman"/>
          <w:sz w:val="24"/>
          <w:szCs w:val="24"/>
          <w:lang w:val="es-MX"/>
        </w:rPr>
      </w:pPr>
    </w:p>
    <w:p w:rsidRPr="00B51E79" w:rsidR="006F0B8C" w:rsidP="00B51E79" w:rsidRDefault="006F0B8C" w14:paraId="04804D59" w14:textId="4B33C763">
      <w:pPr>
        <w:tabs>
          <w:tab w:val="left" w:pos="709"/>
          <w:tab w:val="left" w:pos="2160"/>
        </w:tabs>
        <w:jc w:val="both"/>
        <w:rPr>
          <w:rFonts w:ascii="Times New Roman" w:hAnsi="Times New Roman"/>
          <w:sz w:val="24"/>
          <w:szCs w:val="24"/>
        </w:rPr>
      </w:pPr>
      <w:r w:rsidRPr="2B1B9AF1" w:rsidR="006F0B8C">
        <w:rPr>
          <w:rFonts w:ascii="Times New Roman" w:hAnsi="Times New Roman"/>
          <w:b w:val="1"/>
          <w:bCs w:val="1"/>
          <w:sz w:val="24"/>
          <w:szCs w:val="24"/>
          <w:u w:val="single"/>
        </w:rPr>
        <w:t>SÉPTIMO</w:t>
      </w:r>
      <w:r w:rsidRPr="2B1B9AF1" w:rsidR="006F0B8C">
        <w:rPr>
          <w:rFonts w:ascii="Times New Roman" w:hAnsi="Times New Roman"/>
          <w:b w:val="1"/>
          <w:bCs w:val="1"/>
          <w:sz w:val="24"/>
          <w:szCs w:val="24"/>
        </w:rPr>
        <w:t>:</w:t>
      </w:r>
      <w:r w:rsidRPr="2B1B9AF1" w:rsidR="006F0B8C">
        <w:rPr>
          <w:rFonts w:ascii="Times New Roman" w:hAnsi="Times New Roman"/>
          <w:sz w:val="24"/>
          <w:szCs w:val="24"/>
        </w:rPr>
        <w:t xml:space="preserve"> Atendiendo a lo anterior, sobre la base del contrato de seguro, debe reconocerse que el rechazo de </w:t>
      </w:r>
      <w:r w:rsidRPr="2B1B9AF1" w:rsidR="6572004B">
        <w:rPr>
          <w:rFonts w:ascii="Times New Roman" w:hAnsi="Times New Roman"/>
          <w:sz w:val="24"/>
          <w:szCs w:val="24"/>
        </w:rPr>
        <w:t>.........................</w:t>
      </w:r>
      <w:r w:rsidRPr="2B1B9AF1" w:rsidR="006F0B8C">
        <w:rPr>
          <w:rFonts w:ascii="Times New Roman" w:hAnsi="Times New Roman"/>
          <w:sz w:val="24"/>
          <w:szCs w:val="24"/>
        </w:rPr>
        <w:t xml:space="preserve"> a la solicitud de cobertura se encuentra arreglado a los términos y condiciones contractuales.  </w:t>
      </w:r>
    </w:p>
    <w:p w:rsidRPr="00B51E79" w:rsidR="00D44CD8" w:rsidP="00B51E79" w:rsidRDefault="00D44CD8" w14:paraId="0D6FDF1D" w14:textId="17CF166E">
      <w:pPr>
        <w:tabs>
          <w:tab w:val="left" w:pos="709"/>
          <w:tab w:val="left" w:pos="2160"/>
        </w:tabs>
        <w:jc w:val="both"/>
        <w:rPr>
          <w:rFonts w:ascii="Times New Roman" w:hAnsi="Times New Roman"/>
          <w:sz w:val="24"/>
          <w:szCs w:val="24"/>
        </w:rPr>
      </w:pPr>
    </w:p>
    <w:p w:rsidRPr="00B51E79" w:rsidR="00D44CD8" w:rsidP="00B51E79" w:rsidRDefault="00D44CD8" w14:paraId="7E9C4AF4" w14:textId="77777777">
      <w:pPr>
        <w:tabs>
          <w:tab w:val="left" w:pos="709"/>
          <w:tab w:val="left" w:pos="2160"/>
        </w:tabs>
        <w:jc w:val="both"/>
        <w:rPr>
          <w:rFonts w:ascii="Times New Roman" w:hAnsi="Times New Roman"/>
          <w:sz w:val="24"/>
          <w:szCs w:val="24"/>
        </w:rPr>
      </w:pPr>
    </w:p>
    <w:p w:rsidRPr="00B51E79" w:rsidR="00D44CD8" w:rsidP="00B51E79" w:rsidRDefault="00D44CD8" w14:paraId="5AEEE2BB" w14:textId="77777777">
      <w:pPr>
        <w:jc w:val="both"/>
        <w:rPr>
          <w:rFonts w:ascii="Times New Roman" w:hAnsi="Times New Roman"/>
          <w:b/>
          <w:sz w:val="24"/>
          <w:szCs w:val="24"/>
        </w:rPr>
      </w:pPr>
    </w:p>
    <w:p w:rsidRPr="00B51E79" w:rsidR="00BE7C05" w:rsidP="00B51E79" w:rsidRDefault="00BE7C05" w14:paraId="4923F58C" w14:textId="4CF48068">
      <w:pPr>
        <w:jc w:val="both"/>
        <w:rPr>
          <w:rFonts w:ascii="Times New Roman" w:hAnsi="Times New Roman"/>
          <w:b/>
          <w:sz w:val="24"/>
          <w:szCs w:val="24"/>
        </w:rPr>
      </w:pPr>
      <w:r w:rsidRPr="00B51E79">
        <w:rPr>
          <w:rFonts w:ascii="Times New Roman" w:hAnsi="Times New Roman"/>
          <w:b/>
          <w:sz w:val="24"/>
          <w:szCs w:val="24"/>
        </w:rPr>
        <w:t>RESUELVE:</w:t>
      </w:r>
    </w:p>
    <w:p w:rsidRPr="00B51E79" w:rsidR="00E20E44" w:rsidP="00B51E79" w:rsidRDefault="00BE7C05" w14:paraId="038FC7C4" w14:textId="0310DD61">
      <w:pPr>
        <w:jc w:val="both"/>
        <w:rPr>
          <w:rFonts w:ascii="Times New Roman" w:hAnsi="Times New Roman"/>
          <w:sz w:val="24"/>
          <w:szCs w:val="24"/>
          <w:lang w:val="es-MX"/>
        </w:rPr>
      </w:pPr>
      <w:r w:rsidRPr="2B1B9AF1" w:rsidR="00BE7C05">
        <w:rPr>
          <w:rFonts w:ascii="Times New Roman" w:hAnsi="Times New Roman"/>
          <w:sz w:val="24"/>
          <w:szCs w:val="24"/>
        </w:rPr>
        <w:t>Declarar</w:t>
      </w:r>
      <w:r w:rsidRPr="2B1B9AF1" w:rsidR="00B17F25">
        <w:rPr>
          <w:rFonts w:ascii="Times New Roman" w:hAnsi="Times New Roman"/>
          <w:b w:val="1"/>
          <w:bCs w:val="1"/>
          <w:sz w:val="24"/>
          <w:szCs w:val="24"/>
        </w:rPr>
        <w:t xml:space="preserve"> INF</w:t>
      </w:r>
      <w:r w:rsidRPr="2B1B9AF1" w:rsidR="00BE7C05">
        <w:rPr>
          <w:rFonts w:ascii="Times New Roman" w:hAnsi="Times New Roman"/>
          <w:b w:val="1"/>
          <w:bCs w:val="1"/>
          <w:sz w:val="24"/>
          <w:szCs w:val="24"/>
        </w:rPr>
        <w:t xml:space="preserve">UNDADA </w:t>
      </w:r>
      <w:r w:rsidRPr="2B1B9AF1" w:rsidR="00BE7C05">
        <w:rPr>
          <w:rFonts w:ascii="Times New Roman" w:hAnsi="Times New Roman"/>
          <w:sz w:val="24"/>
          <w:szCs w:val="24"/>
        </w:rPr>
        <w:t xml:space="preserve">la reclamación interpuesta por </w:t>
      </w:r>
      <w:r w:rsidRPr="2B1B9AF1" w:rsidR="319F39B7">
        <w:rPr>
          <w:rFonts w:ascii="Times New Roman" w:hAnsi="Times New Roman"/>
          <w:b w:val="1"/>
          <w:bCs w:val="1"/>
          <w:sz w:val="24"/>
          <w:szCs w:val="24"/>
          <w:lang w:val="es-MX"/>
        </w:rPr>
        <w:t>.........................................................................</w:t>
      </w:r>
      <w:r w:rsidRPr="2B1B9AF1" w:rsidR="00FB0C73">
        <w:rPr>
          <w:rFonts w:ascii="Times New Roman" w:hAnsi="Times New Roman"/>
          <w:b w:val="1"/>
          <w:bCs w:val="1"/>
          <w:sz w:val="24"/>
          <w:szCs w:val="24"/>
          <w:lang w:val="es-MX"/>
        </w:rPr>
        <w:t xml:space="preserve"> </w:t>
      </w:r>
      <w:r w:rsidRPr="2B1B9AF1" w:rsidR="00BE7C05">
        <w:rPr>
          <w:rFonts w:ascii="Times New Roman" w:hAnsi="Times New Roman"/>
          <w:sz w:val="24"/>
          <w:szCs w:val="24"/>
        </w:rPr>
        <w:t xml:space="preserve">contra </w:t>
      </w:r>
      <w:r w:rsidRPr="2B1B9AF1" w:rsidR="6572004B">
        <w:rPr>
          <w:rFonts w:ascii="Times New Roman" w:hAnsi="Times New Roman"/>
          <w:b w:val="1"/>
          <w:bCs w:val="1"/>
          <w:sz w:val="24"/>
          <w:szCs w:val="24"/>
        </w:rPr>
        <w:t>.........................</w:t>
      </w:r>
      <w:r w:rsidRPr="2B1B9AF1" w:rsidR="007C72C0">
        <w:rPr>
          <w:rFonts w:ascii="Times New Roman" w:hAnsi="Times New Roman"/>
          <w:b w:val="1"/>
          <w:bCs w:val="1"/>
          <w:sz w:val="24"/>
          <w:szCs w:val="24"/>
        </w:rPr>
        <w:t xml:space="preserve"> </w:t>
      </w:r>
      <w:r w:rsidRPr="2B1B9AF1" w:rsidR="78DBCBA7">
        <w:rPr>
          <w:rFonts w:ascii="Times New Roman" w:hAnsi="Times New Roman"/>
          <w:b w:val="1"/>
          <w:bCs w:val="1"/>
          <w:sz w:val="24"/>
          <w:szCs w:val="24"/>
        </w:rPr>
        <w:t>...........................................................</w:t>
      </w:r>
      <w:r w:rsidRPr="2B1B9AF1" w:rsidR="007C72C0">
        <w:rPr>
          <w:rFonts w:ascii="Times New Roman" w:hAnsi="Times New Roman"/>
          <w:b w:val="1"/>
          <w:bCs w:val="1"/>
          <w:sz w:val="24"/>
          <w:szCs w:val="24"/>
        </w:rPr>
        <w:t xml:space="preserve"> </w:t>
      </w:r>
      <w:r w:rsidRPr="2B1B9AF1" w:rsidR="00BE7C05">
        <w:rPr>
          <w:rFonts w:ascii="Times New Roman" w:hAnsi="Times New Roman"/>
          <w:sz w:val="24"/>
          <w:szCs w:val="24"/>
          <w:lang w:val="es-MX"/>
        </w:rPr>
        <w:t xml:space="preserve">con relación </w:t>
      </w:r>
      <w:r w:rsidRPr="2B1B9AF1" w:rsidR="00BE7C05">
        <w:rPr>
          <w:rFonts w:ascii="Times New Roman" w:hAnsi="Times New Roman"/>
          <w:sz w:val="24"/>
          <w:szCs w:val="24"/>
        </w:rPr>
        <w:t xml:space="preserve">al </w:t>
      </w:r>
      <w:r w:rsidRPr="2B1B9AF1" w:rsidR="007C72C0">
        <w:rPr>
          <w:rFonts w:ascii="Times New Roman" w:hAnsi="Times New Roman"/>
          <w:b w:val="1"/>
          <w:bCs w:val="1"/>
          <w:sz w:val="24"/>
          <w:szCs w:val="24"/>
          <w:lang w:val="es-MX"/>
        </w:rPr>
        <w:t xml:space="preserve">SEGURO ONCOLÓGICO – PÓLIZA No </w:t>
      </w:r>
      <w:r w:rsidRPr="2B1B9AF1" w:rsidR="300E6B62">
        <w:rPr>
          <w:rFonts w:ascii="Times New Roman" w:hAnsi="Times New Roman"/>
          <w:b w:val="1"/>
          <w:bCs w:val="1"/>
          <w:sz w:val="24"/>
          <w:szCs w:val="24"/>
          <w:lang w:val="es-MX"/>
        </w:rPr>
        <w:t>.................</w:t>
      </w:r>
      <w:r w:rsidRPr="2B1B9AF1" w:rsidR="00BE7C05">
        <w:rPr>
          <w:rFonts w:ascii="Times New Roman" w:hAnsi="Times New Roman"/>
          <w:sz w:val="24"/>
          <w:szCs w:val="24"/>
          <w:lang w:val="es-MX"/>
        </w:rPr>
        <w:t>,</w:t>
      </w:r>
      <w:r w:rsidRPr="2B1B9AF1" w:rsidR="00E20E44">
        <w:rPr>
          <w:rFonts w:ascii="Times New Roman" w:hAnsi="Times New Roman"/>
          <w:sz w:val="24"/>
          <w:szCs w:val="24"/>
          <w:lang w:val="es-MX"/>
        </w:rPr>
        <w:t xml:space="preserve"> quedando a salvo su derecho de recurrir a las instancias que considere pertinentes.</w:t>
      </w:r>
    </w:p>
    <w:p w:rsidRPr="00E929E4" w:rsidR="00E929E4" w:rsidP="00E20E44" w:rsidRDefault="00E929E4" w14:paraId="035CBF59" w14:textId="77777777">
      <w:pPr>
        <w:jc w:val="both"/>
        <w:rPr>
          <w:rFonts w:ascii="Times New Roman" w:hAnsi="Times New Roman"/>
          <w:sz w:val="24"/>
          <w:szCs w:val="24"/>
          <w:lang w:val="es-MX"/>
        </w:rPr>
      </w:pPr>
    </w:p>
    <w:p w:rsidR="00BE7C05" w:rsidP="00BE7C05" w:rsidRDefault="00E929E4" w14:paraId="22EC8DC1" w14:textId="1545C95B">
      <w:pPr>
        <w:jc w:val="right"/>
        <w:outlineLvl w:val="0"/>
        <w:rPr>
          <w:rFonts w:ascii="Georgia" w:hAnsi="Georgia" w:cs="Arial"/>
          <w:sz w:val="24"/>
          <w:szCs w:val="24"/>
        </w:rPr>
      </w:pPr>
      <w:r w:rsidRPr="00E929E4">
        <w:rPr>
          <w:rFonts w:ascii="Times New Roman" w:hAnsi="Times New Roman"/>
          <w:sz w:val="24"/>
          <w:szCs w:val="24"/>
        </w:rPr>
        <w:t>Lima, 17</w:t>
      </w:r>
      <w:r>
        <w:rPr>
          <w:rFonts w:ascii="Times New Roman" w:hAnsi="Times New Roman"/>
          <w:sz w:val="24"/>
          <w:szCs w:val="24"/>
        </w:rPr>
        <w:t xml:space="preserve"> </w:t>
      </w:r>
      <w:r w:rsidRPr="00E929E4" w:rsidR="00BE7C05">
        <w:rPr>
          <w:rFonts w:ascii="Times New Roman" w:hAnsi="Times New Roman"/>
          <w:sz w:val="24"/>
          <w:szCs w:val="24"/>
        </w:rPr>
        <w:t>de</w:t>
      </w:r>
      <w:r>
        <w:rPr>
          <w:rFonts w:ascii="Times New Roman" w:hAnsi="Times New Roman"/>
          <w:sz w:val="24"/>
          <w:szCs w:val="24"/>
        </w:rPr>
        <w:t xml:space="preserve"> octubre</w:t>
      </w:r>
      <w:r w:rsidRPr="00E929E4" w:rsidR="006F0B8C">
        <w:rPr>
          <w:rFonts w:ascii="Times New Roman" w:hAnsi="Times New Roman"/>
          <w:sz w:val="24"/>
          <w:szCs w:val="24"/>
        </w:rPr>
        <w:t xml:space="preserve"> </w:t>
      </w:r>
      <w:r w:rsidRPr="00E929E4" w:rsidR="00BE7C05">
        <w:rPr>
          <w:rFonts w:ascii="Times New Roman" w:hAnsi="Times New Roman"/>
          <w:sz w:val="24"/>
          <w:szCs w:val="24"/>
        </w:rPr>
        <w:t>de 20</w:t>
      </w:r>
      <w:r w:rsidRPr="00E929E4" w:rsidR="006F0B8C">
        <w:rPr>
          <w:rFonts w:ascii="Times New Roman" w:hAnsi="Times New Roman"/>
          <w:sz w:val="24"/>
          <w:szCs w:val="24"/>
        </w:rPr>
        <w:t>22</w:t>
      </w:r>
      <w:r w:rsidRPr="007C72C0" w:rsidR="00BE7C05">
        <w:rPr>
          <w:rFonts w:ascii="Georgia" w:hAnsi="Georgia" w:cs="Arial"/>
          <w:sz w:val="24"/>
          <w:szCs w:val="24"/>
        </w:rPr>
        <w:t xml:space="preserve"> </w:t>
      </w:r>
    </w:p>
    <w:p w:rsidR="00B51E79" w:rsidP="00BE7C05" w:rsidRDefault="00B51E79" w14:paraId="314A7649" w14:textId="10A89A46">
      <w:pPr>
        <w:jc w:val="right"/>
        <w:outlineLvl w:val="0"/>
        <w:rPr>
          <w:rFonts w:ascii="Georgia" w:hAnsi="Georgia" w:cs="Arial"/>
          <w:sz w:val="24"/>
          <w:szCs w:val="24"/>
        </w:rPr>
      </w:pPr>
    </w:p>
    <w:p w:rsidRPr="00050BEB" w:rsidR="00B51E79" w:rsidP="00B51E79" w:rsidRDefault="00B51E79" w14:paraId="5B7AE5AA" w14:textId="77777777">
      <w:pPr>
        <w:jc w:val="both"/>
        <w:rPr>
          <w:b/>
          <w:bCs/>
          <w:i/>
          <w:iCs/>
          <w:szCs w:val="24"/>
        </w:rPr>
      </w:pPr>
      <w:r w:rsidRPr="00050BEB">
        <w:rPr>
          <w:b/>
          <w:bCs/>
          <w:i/>
          <w:iCs/>
          <w:szCs w:val="24"/>
        </w:rPr>
        <w:t xml:space="preserve">La </w:t>
      </w:r>
      <w:r w:rsidRPr="00F60454">
        <w:rPr>
          <w:b/>
          <w:bCs/>
          <w:i/>
          <w:iCs/>
          <w:szCs w:val="24"/>
        </w:rPr>
        <w:t>Secretaría</w:t>
      </w:r>
      <w:r w:rsidRPr="00050BEB">
        <w:rPr>
          <w:b/>
          <w:bCs/>
          <w:i/>
          <w:iCs/>
          <w:szCs w:val="24"/>
        </w:rPr>
        <w:t xml:space="preserve"> Técnica </w:t>
      </w:r>
      <w:r w:rsidRPr="00F60454">
        <w:rPr>
          <w:b/>
          <w:bCs/>
          <w:i/>
          <w:iCs/>
          <w:szCs w:val="24"/>
        </w:rPr>
        <w:t>certifica que la presente resolución cuenta con el voto de los vocales cuyos nombres figuran en el presente documento.</w:t>
      </w:r>
    </w:p>
    <w:p w:rsidRPr="00050BEB" w:rsidR="00B51E79" w:rsidP="00B51E79" w:rsidRDefault="00B51E79" w14:paraId="14C97F48" w14:textId="77777777">
      <w:pPr>
        <w:jc w:val="both"/>
        <w:rPr>
          <w:b/>
          <w:bCs/>
          <w:szCs w:val="24"/>
        </w:rPr>
      </w:pPr>
    </w:p>
    <w:p w:rsidRPr="00050BEB" w:rsidR="00B51E79" w:rsidP="00B51E79" w:rsidRDefault="00B51E79" w14:paraId="11249C70" w14:textId="77777777">
      <w:pPr>
        <w:spacing w:after="0" w:line="360" w:lineRule="auto"/>
        <w:jc w:val="center"/>
        <w:rPr>
          <w:b/>
          <w:bCs/>
          <w:szCs w:val="24"/>
        </w:rPr>
      </w:pPr>
      <w:r w:rsidRPr="00050BEB">
        <w:rPr>
          <w:b/>
          <w:bCs/>
          <w:szCs w:val="24"/>
        </w:rPr>
        <w:t>Rolando Eyzaguirre Maccan – Presidente</w:t>
      </w:r>
    </w:p>
    <w:p w:rsidRPr="00050BEB" w:rsidR="00B51E79" w:rsidP="00B51E79" w:rsidRDefault="00B51E79" w14:paraId="44923FC4" w14:textId="77777777">
      <w:pPr>
        <w:spacing w:after="0" w:line="360" w:lineRule="auto"/>
        <w:jc w:val="center"/>
        <w:rPr>
          <w:b/>
          <w:bCs/>
          <w:szCs w:val="24"/>
        </w:rPr>
      </w:pPr>
      <w:r w:rsidRPr="00050BEB">
        <w:rPr>
          <w:b/>
          <w:bCs/>
          <w:szCs w:val="24"/>
        </w:rPr>
        <w:t>María Eugenia Valdez Fernández Baca– Vocal</w:t>
      </w:r>
    </w:p>
    <w:p w:rsidRPr="00050BEB" w:rsidR="00B51E79" w:rsidP="00B51E79" w:rsidRDefault="00B51E79" w14:paraId="39A51C31" w14:textId="77777777">
      <w:pPr>
        <w:spacing w:after="0" w:line="360" w:lineRule="auto"/>
        <w:jc w:val="center"/>
        <w:rPr>
          <w:b/>
          <w:bCs/>
          <w:szCs w:val="24"/>
        </w:rPr>
      </w:pPr>
      <w:r w:rsidRPr="00050BEB">
        <w:rPr>
          <w:b/>
          <w:bCs/>
          <w:szCs w:val="24"/>
        </w:rPr>
        <w:t>Marco Antonio Ortega Piana – Vocal</w:t>
      </w:r>
    </w:p>
    <w:p w:rsidRPr="007C72C0" w:rsidR="00B51E79" w:rsidP="00B51E79" w:rsidRDefault="00B51E79" w14:paraId="2F333B69" w14:textId="0E37636A">
      <w:pPr>
        <w:jc w:val="center"/>
        <w:outlineLvl w:val="0"/>
        <w:rPr>
          <w:rFonts w:ascii="Georgia" w:hAnsi="Georgia" w:cs="Arial"/>
          <w:sz w:val="24"/>
          <w:szCs w:val="24"/>
        </w:rPr>
      </w:pPr>
      <w:r w:rsidRPr="00050BEB">
        <w:rPr>
          <w:b/>
          <w:bCs/>
          <w:szCs w:val="24"/>
        </w:rPr>
        <w:t>Gonzalo Abad del Busto - Vocal</w:t>
      </w:r>
    </w:p>
    <w:p w:rsidRPr="00BE7C05" w:rsidR="00216396" w:rsidP="00DE1992" w:rsidRDefault="00216396" w14:paraId="6806FA61" w14:textId="77777777">
      <w:pPr>
        <w:jc w:val="both"/>
        <w:rPr>
          <w:rFonts w:ascii="Georgia" w:hAnsi="Georgia" w:cs="Arial"/>
          <w:sz w:val="24"/>
          <w:szCs w:val="24"/>
          <w:lang w:val="es-MX"/>
        </w:rPr>
      </w:pPr>
    </w:p>
    <w:sectPr w:rsidRPr="00BE7C05" w:rsidR="00216396" w:rsidSect="0031356D">
      <w:head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5B42" w:rsidP="008709DC" w:rsidRDefault="00005B42" w14:paraId="7B4C7465" w14:textId="77777777">
      <w:pPr>
        <w:spacing w:after="0" w:line="240" w:lineRule="auto"/>
      </w:pPr>
      <w:r>
        <w:separator/>
      </w:r>
    </w:p>
  </w:endnote>
  <w:endnote w:type="continuationSeparator" w:id="0">
    <w:p w:rsidR="00005B42" w:rsidP="008709DC" w:rsidRDefault="00005B42" w14:paraId="6C3BA6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5B42" w:rsidP="008709DC" w:rsidRDefault="00005B42" w14:paraId="460E7675" w14:textId="77777777">
      <w:pPr>
        <w:spacing w:after="0" w:line="240" w:lineRule="auto"/>
      </w:pPr>
      <w:r>
        <w:separator/>
      </w:r>
    </w:p>
  </w:footnote>
  <w:footnote w:type="continuationSeparator" w:id="0">
    <w:p w:rsidR="00005B42" w:rsidP="008709DC" w:rsidRDefault="00005B42" w14:paraId="2FA9C75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F5F44" w:rsidRDefault="000F5F44" w14:paraId="79FA3669" w14:textId="49B40A69">
    <w:pPr>
      <w:pStyle w:val="Encabezado"/>
    </w:pPr>
    <w:r>
      <w:rPr>
        <w:noProof/>
      </w:rPr>
      <w:drawing>
        <wp:inline distT="0" distB="0" distL="0" distR="0" wp14:anchorId="1B003A4F" wp14:editId="72C9AC35">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59" style="width:9pt;height:9pt" o:bullet="t" type="#_x0000_t75">
        <v:imagedata o:title="art72B1" r:id="rId1"/>
      </v:shape>
    </w:pict>
  </w:numPicBullet>
  <w:abstractNum w:abstractNumId="0" w15:restartNumberingAfterBreak="0">
    <w:nsid w:val="A1CEE343"/>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79F483"/>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F09165B"/>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402"/>
    <w:multiLevelType w:val="multilevel"/>
    <w:tmpl w:val="FFFFFFFF"/>
    <w:lvl w:ilvl="0">
      <w:start w:val="1"/>
      <w:numFmt w:val="decimal"/>
      <w:lvlText w:val="%1"/>
      <w:lvlJc w:val="left"/>
      <w:pPr>
        <w:ind w:left="822" w:hanging="360"/>
      </w:pPr>
    </w:lvl>
    <w:lvl w:ilvl="1">
      <w:start w:val="1"/>
      <w:numFmt w:val="decimal"/>
      <w:lvlText w:val="%1.%2."/>
      <w:lvlJc w:val="left"/>
      <w:pPr>
        <w:ind w:left="822" w:hanging="360"/>
      </w:pPr>
      <w:rPr>
        <w:rFonts w:ascii="Arial Narrow" w:hAnsi="Arial Narrow" w:cs="Arial Narrow"/>
        <w:b w:val="0"/>
        <w:bCs w:val="0"/>
        <w:i w:val="0"/>
        <w:iCs w:val="0"/>
        <w:w w:val="100"/>
        <w:sz w:val="22"/>
        <w:szCs w:val="22"/>
      </w:rPr>
    </w:lvl>
    <w:lvl w:ilvl="2">
      <w:numFmt w:val="bullet"/>
      <w:lvlText w:val="•"/>
      <w:lvlJc w:val="left"/>
      <w:pPr>
        <w:ind w:left="2401" w:hanging="360"/>
      </w:pPr>
    </w:lvl>
    <w:lvl w:ilvl="3">
      <w:numFmt w:val="bullet"/>
      <w:lvlText w:val="•"/>
      <w:lvlJc w:val="left"/>
      <w:pPr>
        <w:ind w:left="3191" w:hanging="360"/>
      </w:pPr>
    </w:lvl>
    <w:lvl w:ilvl="4">
      <w:numFmt w:val="bullet"/>
      <w:lvlText w:val="•"/>
      <w:lvlJc w:val="left"/>
      <w:pPr>
        <w:ind w:left="3982" w:hanging="360"/>
      </w:pPr>
    </w:lvl>
    <w:lvl w:ilvl="5">
      <w:numFmt w:val="bullet"/>
      <w:lvlText w:val="•"/>
      <w:lvlJc w:val="left"/>
      <w:pPr>
        <w:ind w:left="4773" w:hanging="360"/>
      </w:pPr>
    </w:lvl>
    <w:lvl w:ilvl="6">
      <w:numFmt w:val="bullet"/>
      <w:lvlText w:val="•"/>
      <w:lvlJc w:val="left"/>
      <w:pPr>
        <w:ind w:left="5563" w:hanging="360"/>
      </w:pPr>
    </w:lvl>
    <w:lvl w:ilvl="7">
      <w:numFmt w:val="bullet"/>
      <w:lvlText w:val="•"/>
      <w:lvlJc w:val="left"/>
      <w:pPr>
        <w:ind w:left="6354" w:hanging="360"/>
      </w:pPr>
    </w:lvl>
    <w:lvl w:ilvl="8">
      <w:numFmt w:val="bullet"/>
      <w:lvlText w:val="•"/>
      <w:lvlJc w:val="left"/>
      <w:pPr>
        <w:ind w:left="7145" w:hanging="360"/>
      </w:pPr>
    </w:lvl>
  </w:abstractNum>
  <w:abstractNum w:abstractNumId="4" w15:restartNumberingAfterBreak="0">
    <w:nsid w:val="06FA44DC"/>
    <w:multiLevelType w:val="hybridMultilevel"/>
    <w:tmpl w:val="C488119E"/>
    <w:lvl w:ilvl="0" w:tplc="242C05A2">
      <w:start w:val="1"/>
      <w:numFmt w:val="bullet"/>
      <w:lvlText w:val=""/>
      <w:lvlPicBulletId w:val="0"/>
      <w:lvlJc w:val="left"/>
      <w:pPr>
        <w:tabs>
          <w:tab w:val="num" w:pos="720"/>
        </w:tabs>
        <w:ind w:left="720" w:hanging="360"/>
      </w:pPr>
      <w:rPr>
        <w:rFonts w:hint="default" w:ascii="Symbol" w:hAnsi="Symbol"/>
      </w:rPr>
    </w:lvl>
    <w:lvl w:ilvl="1" w:tplc="61AA3AC8" w:tentative="1">
      <w:start w:val="1"/>
      <w:numFmt w:val="bullet"/>
      <w:lvlText w:val=""/>
      <w:lvlPicBulletId w:val="0"/>
      <w:lvlJc w:val="left"/>
      <w:pPr>
        <w:tabs>
          <w:tab w:val="num" w:pos="1440"/>
        </w:tabs>
        <w:ind w:left="1440" w:hanging="360"/>
      </w:pPr>
      <w:rPr>
        <w:rFonts w:hint="default" w:ascii="Symbol" w:hAnsi="Symbol"/>
      </w:rPr>
    </w:lvl>
    <w:lvl w:ilvl="2" w:tplc="6144DECE" w:tentative="1">
      <w:start w:val="1"/>
      <w:numFmt w:val="bullet"/>
      <w:lvlText w:val=""/>
      <w:lvlPicBulletId w:val="0"/>
      <w:lvlJc w:val="left"/>
      <w:pPr>
        <w:tabs>
          <w:tab w:val="num" w:pos="2160"/>
        </w:tabs>
        <w:ind w:left="2160" w:hanging="360"/>
      </w:pPr>
      <w:rPr>
        <w:rFonts w:hint="default" w:ascii="Symbol" w:hAnsi="Symbol"/>
      </w:rPr>
    </w:lvl>
    <w:lvl w:ilvl="3" w:tplc="0B08A8C8" w:tentative="1">
      <w:start w:val="1"/>
      <w:numFmt w:val="bullet"/>
      <w:lvlText w:val=""/>
      <w:lvlPicBulletId w:val="0"/>
      <w:lvlJc w:val="left"/>
      <w:pPr>
        <w:tabs>
          <w:tab w:val="num" w:pos="2880"/>
        </w:tabs>
        <w:ind w:left="2880" w:hanging="360"/>
      </w:pPr>
      <w:rPr>
        <w:rFonts w:hint="default" w:ascii="Symbol" w:hAnsi="Symbol"/>
      </w:rPr>
    </w:lvl>
    <w:lvl w:ilvl="4" w:tplc="B38C8AB2" w:tentative="1">
      <w:start w:val="1"/>
      <w:numFmt w:val="bullet"/>
      <w:lvlText w:val=""/>
      <w:lvlPicBulletId w:val="0"/>
      <w:lvlJc w:val="left"/>
      <w:pPr>
        <w:tabs>
          <w:tab w:val="num" w:pos="3600"/>
        </w:tabs>
        <w:ind w:left="3600" w:hanging="360"/>
      </w:pPr>
      <w:rPr>
        <w:rFonts w:hint="default" w:ascii="Symbol" w:hAnsi="Symbol"/>
      </w:rPr>
    </w:lvl>
    <w:lvl w:ilvl="5" w:tplc="2F3A2986" w:tentative="1">
      <w:start w:val="1"/>
      <w:numFmt w:val="bullet"/>
      <w:lvlText w:val=""/>
      <w:lvlPicBulletId w:val="0"/>
      <w:lvlJc w:val="left"/>
      <w:pPr>
        <w:tabs>
          <w:tab w:val="num" w:pos="4320"/>
        </w:tabs>
        <w:ind w:left="4320" w:hanging="360"/>
      </w:pPr>
      <w:rPr>
        <w:rFonts w:hint="default" w:ascii="Symbol" w:hAnsi="Symbol"/>
      </w:rPr>
    </w:lvl>
    <w:lvl w:ilvl="6" w:tplc="60BA55E2" w:tentative="1">
      <w:start w:val="1"/>
      <w:numFmt w:val="bullet"/>
      <w:lvlText w:val=""/>
      <w:lvlPicBulletId w:val="0"/>
      <w:lvlJc w:val="left"/>
      <w:pPr>
        <w:tabs>
          <w:tab w:val="num" w:pos="5040"/>
        </w:tabs>
        <w:ind w:left="5040" w:hanging="360"/>
      </w:pPr>
      <w:rPr>
        <w:rFonts w:hint="default" w:ascii="Symbol" w:hAnsi="Symbol"/>
      </w:rPr>
    </w:lvl>
    <w:lvl w:ilvl="7" w:tplc="2BE42650" w:tentative="1">
      <w:start w:val="1"/>
      <w:numFmt w:val="bullet"/>
      <w:lvlText w:val=""/>
      <w:lvlPicBulletId w:val="0"/>
      <w:lvlJc w:val="left"/>
      <w:pPr>
        <w:tabs>
          <w:tab w:val="num" w:pos="5760"/>
        </w:tabs>
        <w:ind w:left="5760" w:hanging="360"/>
      </w:pPr>
      <w:rPr>
        <w:rFonts w:hint="default" w:ascii="Symbol" w:hAnsi="Symbol"/>
      </w:rPr>
    </w:lvl>
    <w:lvl w:ilvl="8" w:tplc="0D38A234" w:tentative="1">
      <w:start w:val="1"/>
      <w:numFmt w:val="bullet"/>
      <w:lvlText w:val=""/>
      <w:lvlPicBulletId w:val="0"/>
      <w:lvlJc w:val="left"/>
      <w:pPr>
        <w:tabs>
          <w:tab w:val="num" w:pos="6480"/>
        </w:tabs>
        <w:ind w:left="6480" w:hanging="360"/>
      </w:pPr>
      <w:rPr>
        <w:rFonts w:hint="default" w:ascii="Symbol" w:hAnsi="Symbol"/>
      </w:rPr>
    </w:lvl>
  </w:abstractNum>
  <w:abstractNum w:abstractNumId="5" w15:restartNumberingAfterBreak="0">
    <w:nsid w:val="0B2DB04F"/>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A4F3CC"/>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E233379"/>
    <w:multiLevelType w:val="hybridMultilevel"/>
    <w:tmpl w:val="163C39E4"/>
    <w:lvl w:ilvl="0" w:tplc="1FAC541C">
      <w:start w:val="2"/>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8" w15:restartNumberingAfterBreak="0">
    <w:nsid w:val="35122625"/>
    <w:multiLevelType w:val="hybridMultilevel"/>
    <w:tmpl w:val="52E6B406"/>
    <w:lvl w:ilvl="0" w:tplc="709EE944">
      <w:start w:val="4"/>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9" w15:restartNumberingAfterBreak="0">
    <w:nsid w:val="3A45EEFF"/>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94676E0"/>
    <w:multiLevelType w:val="hybridMultilevel"/>
    <w:tmpl w:val="E5CAF2BA"/>
    <w:lvl w:ilvl="0" w:tplc="C1E6365C">
      <w:start w:val="7"/>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11"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tentative="1">
      <w:start w:val="1"/>
      <w:numFmt w:val="bullet"/>
      <w:lvlText w:val="o"/>
      <w:lvlJc w:val="left"/>
      <w:pPr>
        <w:tabs>
          <w:tab w:val="num" w:pos="1440"/>
        </w:tabs>
        <w:ind w:left="1440" w:hanging="360"/>
      </w:pPr>
      <w:rPr>
        <w:rFonts w:hint="default" w:ascii="Courier New" w:hAnsi="Courier New" w:cs="Courier New"/>
      </w:rPr>
    </w:lvl>
    <w:lvl w:ilvl="2" w:tplc="080A0005" w:tentative="1">
      <w:start w:val="1"/>
      <w:numFmt w:val="bullet"/>
      <w:lvlText w:val=""/>
      <w:lvlJc w:val="left"/>
      <w:pPr>
        <w:tabs>
          <w:tab w:val="num" w:pos="2160"/>
        </w:tabs>
        <w:ind w:left="2160" w:hanging="360"/>
      </w:pPr>
      <w:rPr>
        <w:rFonts w:hint="default" w:ascii="Wingdings" w:hAnsi="Wingdings"/>
      </w:rPr>
    </w:lvl>
    <w:lvl w:ilvl="3" w:tplc="080A0001" w:tentative="1">
      <w:start w:val="1"/>
      <w:numFmt w:val="bullet"/>
      <w:lvlText w:val=""/>
      <w:lvlJc w:val="left"/>
      <w:pPr>
        <w:tabs>
          <w:tab w:val="num" w:pos="2880"/>
        </w:tabs>
        <w:ind w:left="2880" w:hanging="360"/>
      </w:pPr>
      <w:rPr>
        <w:rFonts w:hint="default" w:ascii="Symbol" w:hAnsi="Symbol"/>
      </w:rPr>
    </w:lvl>
    <w:lvl w:ilvl="4" w:tplc="080A0003" w:tentative="1">
      <w:start w:val="1"/>
      <w:numFmt w:val="bullet"/>
      <w:lvlText w:val="o"/>
      <w:lvlJc w:val="left"/>
      <w:pPr>
        <w:tabs>
          <w:tab w:val="num" w:pos="3600"/>
        </w:tabs>
        <w:ind w:left="3600" w:hanging="360"/>
      </w:pPr>
      <w:rPr>
        <w:rFonts w:hint="default" w:ascii="Courier New" w:hAnsi="Courier New" w:cs="Courier New"/>
      </w:rPr>
    </w:lvl>
    <w:lvl w:ilvl="5" w:tplc="080A0005" w:tentative="1">
      <w:start w:val="1"/>
      <w:numFmt w:val="bullet"/>
      <w:lvlText w:val=""/>
      <w:lvlJc w:val="left"/>
      <w:pPr>
        <w:tabs>
          <w:tab w:val="num" w:pos="4320"/>
        </w:tabs>
        <w:ind w:left="4320" w:hanging="360"/>
      </w:pPr>
      <w:rPr>
        <w:rFonts w:hint="default" w:ascii="Wingdings" w:hAnsi="Wingdings"/>
      </w:rPr>
    </w:lvl>
    <w:lvl w:ilvl="6" w:tplc="080A0001" w:tentative="1">
      <w:start w:val="1"/>
      <w:numFmt w:val="bullet"/>
      <w:lvlText w:val=""/>
      <w:lvlJc w:val="left"/>
      <w:pPr>
        <w:tabs>
          <w:tab w:val="num" w:pos="5040"/>
        </w:tabs>
        <w:ind w:left="5040" w:hanging="360"/>
      </w:pPr>
      <w:rPr>
        <w:rFonts w:hint="default" w:ascii="Symbol" w:hAnsi="Symbol"/>
      </w:rPr>
    </w:lvl>
    <w:lvl w:ilvl="7" w:tplc="080A0003" w:tentative="1">
      <w:start w:val="1"/>
      <w:numFmt w:val="bullet"/>
      <w:lvlText w:val="o"/>
      <w:lvlJc w:val="left"/>
      <w:pPr>
        <w:tabs>
          <w:tab w:val="num" w:pos="5760"/>
        </w:tabs>
        <w:ind w:left="5760" w:hanging="360"/>
      </w:pPr>
      <w:rPr>
        <w:rFonts w:hint="default" w:ascii="Courier New" w:hAnsi="Courier New" w:cs="Courier New"/>
      </w:rPr>
    </w:lvl>
    <w:lvl w:ilvl="8" w:tplc="080A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7514471C"/>
    <w:multiLevelType w:val="hybridMultilevel"/>
    <w:tmpl w:val="342C0A46"/>
    <w:lvl w:ilvl="0" w:tplc="8C1EE47E">
      <w:start w:val="1"/>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13" w15:restartNumberingAfterBreak="0">
    <w:nsid w:val="78551736"/>
    <w:multiLevelType w:val="hybridMultilevel"/>
    <w:tmpl w:val="46C0B8A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87373622">
    <w:abstractNumId w:val="12"/>
  </w:num>
  <w:num w:numId="2" w16cid:durableId="211694591">
    <w:abstractNumId w:val="8"/>
  </w:num>
  <w:num w:numId="3" w16cid:durableId="80836026">
    <w:abstractNumId w:val="10"/>
  </w:num>
  <w:num w:numId="4" w16cid:durableId="962728386">
    <w:abstractNumId w:val="7"/>
  </w:num>
  <w:num w:numId="5" w16cid:durableId="1735355694">
    <w:abstractNumId w:val="11"/>
  </w:num>
  <w:num w:numId="6" w16cid:durableId="1190029172">
    <w:abstractNumId w:val="13"/>
  </w:num>
  <w:num w:numId="7" w16cid:durableId="155847825">
    <w:abstractNumId w:val="4"/>
  </w:num>
  <w:num w:numId="8" w16cid:durableId="1417438091">
    <w:abstractNumId w:val="3"/>
  </w:num>
  <w:num w:numId="9" w16cid:durableId="1784303979">
    <w:abstractNumId w:val="2"/>
  </w:num>
  <w:num w:numId="10" w16cid:durableId="1520393015">
    <w:abstractNumId w:val="6"/>
  </w:num>
  <w:num w:numId="11" w16cid:durableId="1296181256">
    <w:abstractNumId w:val="1"/>
  </w:num>
  <w:num w:numId="12" w16cid:durableId="1433941507">
    <w:abstractNumId w:val="9"/>
  </w:num>
  <w:num w:numId="13" w16cid:durableId="1196575507">
    <w:abstractNumId w:val="5"/>
  </w:num>
  <w:num w:numId="14" w16cid:durableId="185796091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08"/>
    <w:rsid w:val="00000294"/>
    <w:rsid w:val="00002BC7"/>
    <w:rsid w:val="00005B42"/>
    <w:rsid w:val="00007B26"/>
    <w:rsid w:val="00010F18"/>
    <w:rsid w:val="00014D43"/>
    <w:rsid w:val="00021603"/>
    <w:rsid w:val="00027177"/>
    <w:rsid w:val="0003047E"/>
    <w:rsid w:val="0003696E"/>
    <w:rsid w:val="00041CCF"/>
    <w:rsid w:val="00044E27"/>
    <w:rsid w:val="000461EC"/>
    <w:rsid w:val="0005042F"/>
    <w:rsid w:val="0005353A"/>
    <w:rsid w:val="00053DCA"/>
    <w:rsid w:val="00054117"/>
    <w:rsid w:val="0005676D"/>
    <w:rsid w:val="00070B1F"/>
    <w:rsid w:val="000726CD"/>
    <w:rsid w:val="00081F04"/>
    <w:rsid w:val="000837B0"/>
    <w:rsid w:val="00083DDA"/>
    <w:rsid w:val="0008518D"/>
    <w:rsid w:val="00085FEC"/>
    <w:rsid w:val="00087710"/>
    <w:rsid w:val="00092C26"/>
    <w:rsid w:val="000934FF"/>
    <w:rsid w:val="00094937"/>
    <w:rsid w:val="00095421"/>
    <w:rsid w:val="00096CD2"/>
    <w:rsid w:val="000A3B6E"/>
    <w:rsid w:val="000A668C"/>
    <w:rsid w:val="000A7A70"/>
    <w:rsid w:val="000B457E"/>
    <w:rsid w:val="000C0984"/>
    <w:rsid w:val="000C386C"/>
    <w:rsid w:val="000C52AB"/>
    <w:rsid w:val="000D3EC7"/>
    <w:rsid w:val="000E2F2A"/>
    <w:rsid w:val="000E590B"/>
    <w:rsid w:val="000F1937"/>
    <w:rsid w:val="000F25BF"/>
    <w:rsid w:val="000F5F44"/>
    <w:rsid w:val="000F68B7"/>
    <w:rsid w:val="000F76F6"/>
    <w:rsid w:val="0010599E"/>
    <w:rsid w:val="00110B47"/>
    <w:rsid w:val="00112153"/>
    <w:rsid w:val="0011380E"/>
    <w:rsid w:val="00116D9A"/>
    <w:rsid w:val="001215CD"/>
    <w:rsid w:val="00124269"/>
    <w:rsid w:val="0012787E"/>
    <w:rsid w:val="00130F5B"/>
    <w:rsid w:val="0013251B"/>
    <w:rsid w:val="0013425B"/>
    <w:rsid w:val="00140389"/>
    <w:rsid w:val="00142900"/>
    <w:rsid w:val="00143E04"/>
    <w:rsid w:val="00144598"/>
    <w:rsid w:val="001465FD"/>
    <w:rsid w:val="001508DA"/>
    <w:rsid w:val="00151785"/>
    <w:rsid w:val="00154459"/>
    <w:rsid w:val="00160A84"/>
    <w:rsid w:val="001650D8"/>
    <w:rsid w:val="00176AB9"/>
    <w:rsid w:val="0017742B"/>
    <w:rsid w:val="0018022B"/>
    <w:rsid w:val="00181F2B"/>
    <w:rsid w:val="00185459"/>
    <w:rsid w:val="0018752E"/>
    <w:rsid w:val="00187AA8"/>
    <w:rsid w:val="001900AC"/>
    <w:rsid w:val="00196196"/>
    <w:rsid w:val="001A45C3"/>
    <w:rsid w:val="001A4A80"/>
    <w:rsid w:val="001A4B5D"/>
    <w:rsid w:val="001A4C80"/>
    <w:rsid w:val="001A5819"/>
    <w:rsid w:val="001B4041"/>
    <w:rsid w:val="001C0854"/>
    <w:rsid w:val="001C0E79"/>
    <w:rsid w:val="001C14BA"/>
    <w:rsid w:val="001C1C18"/>
    <w:rsid w:val="001C3DFD"/>
    <w:rsid w:val="001D40FE"/>
    <w:rsid w:val="001D6939"/>
    <w:rsid w:val="001D7B40"/>
    <w:rsid w:val="001E1DAC"/>
    <w:rsid w:val="001E2F03"/>
    <w:rsid w:val="001E359C"/>
    <w:rsid w:val="001E45B8"/>
    <w:rsid w:val="001E47B7"/>
    <w:rsid w:val="001F2806"/>
    <w:rsid w:val="00202588"/>
    <w:rsid w:val="00202696"/>
    <w:rsid w:val="0020737E"/>
    <w:rsid w:val="00211EC6"/>
    <w:rsid w:val="00212BA6"/>
    <w:rsid w:val="00213D98"/>
    <w:rsid w:val="00214023"/>
    <w:rsid w:val="0021633E"/>
    <w:rsid w:val="00216396"/>
    <w:rsid w:val="00221DD4"/>
    <w:rsid w:val="00224DBD"/>
    <w:rsid w:val="002320EC"/>
    <w:rsid w:val="002342AC"/>
    <w:rsid w:val="0023570A"/>
    <w:rsid w:val="00243A12"/>
    <w:rsid w:val="002452E2"/>
    <w:rsid w:val="00250848"/>
    <w:rsid w:val="0025179E"/>
    <w:rsid w:val="00251B45"/>
    <w:rsid w:val="00251C15"/>
    <w:rsid w:val="00254EDC"/>
    <w:rsid w:val="0025643E"/>
    <w:rsid w:val="00260014"/>
    <w:rsid w:val="002604E2"/>
    <w:rsid w:val="00260E2B"/>
    <w:rsid w:val="002653E2"/>
    <w:rsid w:val="00266021"/>
    <w:rsid w:val="00270A32"/>
    <w:rsid w:val="002732F8"/>
    <w:rsid w:val="00282E0A"/>
    <w:rsid w:val="0028312F"/>
    <w:rsid w:val="0029055C"/>
    <w:rsid w:val="0029093C"/>
    <w:rsid w:val="00291B65"/>
    <w:rsid w:val="00292701"/>
    <w:rsid w:val="00292938"/>
    <w:rsid w:val="00292D38"/>
    <w:rsid w:val="00296EBB"/>
    <w:rsid w:val="002A2B0B"/>
    <w:rsid w:val="002A7D31"/>
    <w:rsid w:val="002B0165"/>
    <w:rsid w:val="002B0806"/>
    <w:rsid w:val="002B0E0E"/>
    <w:rsid w:val="002B0FE1"/>
    <w:rsid w:val="002B3BD8"/>
    <w:rsid w:val="002B4E33"/>
    <w:rsid w:val="002C5432"/>
    <w:rsid w:val="002D533D"/>
    <w:rsid w:val="002D61E1"/>
    <w:rsid w:val="002E1284"/>
    <w:rsid w:val="002E2D9C"/>
    <w:rsid w:val="002E3797"/>
    <w:rsid w:val="002E4B43"/>
    <w:rsid w:val="002F0CCE"/>
    <w:rsid w:val="002F60FC"/>
    <w:rsid w:val="002F625B"/>
    <w:rsid w:val="002F6751"/>
    <w:rsid w:val="0030068B"/>
    <w:rsid w:val="003015B0"/>
    <w:rsid w:val="00301C70"/>
    <w:rsid w:val="0030750D"/>
    <w:rsid w:val="003079D3"/>
    <w:rsid w:val="0031356D"/>
    <w:rsid w:val="00315803"/>
    <w:rsid w:val="00322311"/>
    <w:rsid w:val="00323B70"/>
    <w:rsid w:val="00324A95"/>
    <w:rsid w:val="00324CCA"/>
    <w:rsid w:val="003276A2"/>
    <w:rsid w:val="00330E9D"/>
    <w:rsid w:val="003322C3"/>
    <w:rsid w:val="00334375"/>
    <w:rsid w:val="00334EA4"/>
    <w:rsid w:val="003407E6"/>
    <w:rsid w:val="00340C38"/>
    <w:rsid w:val="00344DDB"/>
    <w:rsid w:val="00346034"/>
    <w:rsid w:val="003505B8"/>
    <w:rsid w:val="00352583"/>
    <w:rsid w:val="00353C49"/>
    <w:rsid w:val="003558E4"/>
    <w:rsid w:val="0035778B"/>
    <w:rsid w:val="00357A28"/>
    <w:rsid w:val="00360C8B"/>
    <w:rsid w:val="00360F57"/>
    <w:rsid w:val="003633AC"/>
    <w:rsid w:val="003633BA"/>
    <w:rsid w:val="0036521F"/>
    <w:rsid w:val="00366417"/>
    <w:rsid w:val="00370411"/>
    <w:rsid w:val="00376062"/>
    <w:rsid w:val="003823AC"/>
    <w:rsid w:val="00383C1E"/>
    <w:rsid w:val="003855B5"/>
    <w:rsid w:val="00387723"/>
    <w:rsid w:val="00391783"/>
    <w:rsid w:val="003963A8"/>
    <w:rsid w:val="003A120F"/>
    <w:rsid w:val="003B17D8"/>
    <w:rsid w:val="003B4058"/>
    <w:rsid w:val="003B7353"/>
    <w:rsid w:val="003C245B"/>
    <w:rsid w:val="003C750B"/>
    <w:rsid w:val="003D2574"/>
    <w:rsid w:val="003D2BF9"/>
    <w:rsid w:val="003D5B96"/>
    <w:rsid w:val="003D6924"/>
    <w:rsid w:val="003D69A5"/>
    <w:rsid w:val="003E0FF2"/>
    <w:rsid w:val="003E4AFF"/>
    <w:rsid w:val="003E6774"/>
    <w:rsid w:val="003E6C54"/>
    <w:rsid w:val="003F3BAD"/>
    <w:rsid w:val="003F3D0D"/>
    <w:rsid w:val="003F537C"/>
    <w:rsid w:val="003F53DD"/>
    <w:rsid w:val="00400CC4"/>
    <w:rsid w:val="004046B6"/>
    <w:rsid w:val="00404B72"/>
    <w:rsid w:val="00410F2E"/>
    <w:rsid w:val="00410F68"/>
    <w:rsid w:val="00415490"/>
    <w:rsid w:val="00422D16"/>
    <w:rsid w:val="0042401D"/>
    <w:rsid w:val="00430593"/>
    <w:rsid w:val="00435F4C"/>
    <w:rsid w:val="0043779D"/>
    <w:rsid w:val="00440029"/>
    <w:rsid w:val="00443855"/>
    <w:rsid w:val="00444759"/>
    <w:rsid w:val="00446629"/>
    <w:rsid w:val="004474D9"/>
    <w:rsid w:val="004551B0"/>
    <w:rsid w:val="0045790D"/>
    <w:rsid w:val="00461E2D"/>
    <w:rsid w:val="004644FD"/>
    <w:rsid w:val="004649C5"/>
    <w:rsid w:val="00464FC1"/>
    <w:rsid w:val="00470150"/>
    <w:rsid w:val="004710D8"/>
    <w:rsid w:val="004725B2"/>
    <w:rsid w:val="00473B63"/>
    <w:rsid w:val="00476803"/>
    <w:rsid w:val="004856BD"/>
    <w:rsid w:val="00485EBA"/>
    <w:rsid w:val="004873AF"/>
    <w:rsid w:val="00490FF7"/>
    <w:rsid w:val="004954A9"/>
    <w:rsid w:val="0049682E"/>
    <w:rsid w:val="004A082E"/>
    <w:rsid w:val="004A436D"/>
    <w:rsid w:val="004A7A48"/>
    <w:rsid w:val="004B1384"/>
    <w:rsid w:val="004B3A49"/>
    <w:rsid w:val="004B441D"/>
    <w:rsid w:val="004C2729"/>
    <w:rsid w:val="004C75F9"/>
    <w:rsid w:val="004D08E9"/>
    <w:rsid w:val="004D1A39"/>
    <w:rsid w:val="004D1A4D"/>
    <w:rsid w:val="004D56CC"/>
    <w:rsid w:val="004D7605"/>
    <w:rsid w:val="004E2D74"/>
    <w:rsid w:val="004E36BC"/>
    <w:rsid w:val="004E5598"/>
    <w:rsid w:val="004E637C"/>
    <w:rsid w:val="004E6380"/>
    <w:rsid w:val="004F7AA5"/>
    <w:rsid w:val="004F7DFE"/>
    <w:rsid w:val="005014F5"/>
    <w:rsid w:val="00502B60"/>
    <w:rsid w:val="00503F71"/>
    <w:rsid w:val="005047D8"/>
    <w:rsid w:val="0050573A"/>
    <w:rsid w:val="005104A6"/>
    <w:rsid w:val="00511BF7"/>
    <w:rsid w:val="00511EAD"/>
    <w:rsid w:val="00525D95"/>
    <w:rsid w:val="0053295C"/>
    <w:rsid w:val="005338EF"/>
    <w:rsid w:val="00534BEE"/>
    <w:rsid w:val="00537C12"/>
    <w:rsid w:val="005417CE"/>
    <w:rsid w:val="00543360"/>
    <w:rsid w:val="00543BB8"/>
    <w:rsid w:val="00545E25"/>
    <w:rsid w:val="005461FB"/>
    <w:rsid w:val="005463C0"/>
    <w:rsid w:val="00554057"/>
    <w:rsid w:val="005542EF"/>
    <w:rsid w:val="00557645"/>
    <w:rsid w:val="00560467"/>
    <w:rsid w:val="00561209"/>
    <w:rsid w:val="00563E90"/>
    <w:rsid w:val="00564E50"/>
    <w:rsid w:val="005659BD"/>
    <w:rsid w:val="00566736"/>
    <w:rsid w:val="0057201C"/>
    <w:rsid w:val="00574F1E"/>
    <w:rsid w:val="00575616"/>
    <w:rsid w:val="005760ED"/>
    <w:rsid w:val="0057643E"/>
    <w:rsid w:val="00577721"/>
    <w:rsid w:val="005820F6"/>
    <w:rsid w:val="005829DD"/>
    <w:rsid w:val="005943DA"/>
    <w:rsid w:val="0059543A"/>
    <w:rsid w:val="005967F4"/>
    <w:rsid w:val="005A4D42"/>
    <w:rsid w:val="005A5333"/>
    <w:rsid w:val="005A73DB"/>
    <w:rsid w:val="005B0B29"/>
    <w:rsid w:val="005B0E58"/>
    <w:rsid w:val="005B17D7"/>
    <w:rsid w:val="005B3158"/>
    <w:rsid w:val="005B7239"/>
    <w:rsid w:val="005B7981"/>
    <w:rsid w:val="005C13AC"/>
    <w:rsid w:val="005D24DD"/>
    <w:rsid w:val="005D3053"/>
    <w:rsid w:val="005D7962"/>
    <w:rsid w:val="005E3D47"/>
    <w:rsid w:val="005F054E"/>
    <w:rsid w:val="005F336D"/>
    <w:rsid w:val="005F6D21"/>
    <w:rsid w:val="00605EED"/>
    <w:rsid w:val="0061051B"/>
    <w:rsid w:val="006207C4"/>
    <w:rsid w:val="00622C74"/>
    <w:rsid w:val="006231E5"/>
    <w:rsid w:val="00623D31"/>
    <w:rsid w:val="0063238A"/>
    <w:rsid w:val="00635193"/>
    <w:rsid w:val="00636475"/>
    <w:rsid w:val="00641F94"/>
    <w:rsid w:val="00642DF1"/>
    <w:rsid w:val="0065038D"/>
    <w:rsid w:val="00650EC4"/>
    <w:rsid w:val="00652902"/>
    <w:rsid w:val="00655A71"/>
    <w:rsid w:val="00655A77"/>
    <w:rsid w:val="00655D53"/>
    <w:rsid w:val="00664FE4"/>
    <w:rsid w:val="0066755D"/>
    <w:rsid w:val="006735B1"/>
    <w:rsid w:val="00676074"/>
    <w:rsid w:val="006769FD"/>
    <w:rsid w:val="00676C41"/>
    <w:rsid w:val="00677039"/>
    <w:rsid w:val="00680989"/>
    <w:rsid w:val="00684EA0"/>
    <w:rsid w:val="0068569D"/>
    <w:rsid w:val="00690BF4"/>
    <w:rsid w:val="00691AC9"/>
    <w:rsid w:val="00692572"/>
    <w:rsid w:val="006933FA"/>
    <w:rsid w:val="00695274"/>
    <w:rsid w:val="006975DF"/>
    <w:rsid w:val="00697BBB"/>
    <w:rsid w:val="006A104C"/>
    <w:rsid w:val="006B0F99"/>
    <w:rsid w:val="006B4D75"/>
    <w:rsid w:val="006B59CE"/>
    <w:rsid w:val="006B6570"/>
    <w:rsid w:val="006C5D63"/>
    <w:rsid w:val="006C68DF"/>
    <w:rsid w:val="006C7EDE"/>
    <w:rsid w:val="006D15A7"/>
    <w:rsid w:val="006D2249"/>
    <w:rsid w:val="006D5D15"/>
    <w:rsid w:val="006D787C"/>
    <w:rsid w:val="006D79BF"/>
    <w:rsid w:val="006E5FCA"/>
    <w:rsid w:val="006E722D"/>
    <w:rsid w:val="006F0B8C"/>
    <w:rsid w:val="006F1148"/>
    <w:rsid w:val="006F150A"/>
    <w:rsid w:val="006F498E"/>
    <w:rsid w:val="007019FB"/>
    <w:rsid w:val="00704C9C"/>
    <w:rsid w:val="00704D40"/>
    <w:rsid w:val="007050BC"/>
    <w:rsid w:val="007069CD"/>
    <w:rsid w:val="007204B7"/>
    <w:rsid w:val="007241C7"/>
    <w:rsid w:val="007317D9"/>
    <w:rsid w:val="00736982"/>
    <w:rsid w:val="0073779B"/>
    <w:rsid w:val="007406CA"/>
    <w:rsid w:val="00740822"/>
    <w:rsid w:val="0074150E"/>
    <w:rsid w:val="00743A74"/>
    <w:rsid w:val="007441D4"/>
    <w:rsid w:val="007451C7"/>
    <w:rsid w:val="007500AB"/>
    <w:rsid w:val="00751E67"/>
    <w:rsid w:val="00752758"/>
    <w:rsid w:val="007577A1"/>
    <w:rsid w:val="007616DF"/>
    <w:rsid w:val="00762644"/>
    <w:rsid w:val="00762D6A"/>
    <w:rsid w:val="007641D5"/>
    <w:rsid w:val="00765D0E"/>
    <w:rsid w:val="00767D66"/>
    <w:rsid w:val="00773D6D"/>
    <w:rsid w:val="007740F6"/>
    <w:rsid w:val="007748EE"/>
    <w:rsid w:val="007818E6"/>
    <w:rsid w:val="00782799"/>
    <w:rsid w:val="00782CDF"/>
    <w:rsid w:val="00786A8F"/>
    <w:rsid w:val="00787D5C"/>
    <w:rsid w:val="00791095"/>
    <w:rsid w:val="007942B3"/>
    <w:rsid w:val="00795E79"/>
    <w:rsid w:val="00796D6B"/>
    <w:rsid w:val="007974E0"/>
    <w:rsid w:val="007A37DA"/>
    <w:rsid w:val="007A72EA"/>
    <w:rsid w:val="007A7932"/>
    <w:rsid w:val="007B1DFB"/>
    <w:rsid w:val="007B3D04"/>
    <w:rsid w:val="007B6F99"/>
    <w:rsid w:val="007C1C22"/>
    <w:rsid w:val="007C4E1B"/>
    <w:rsid w:val="007C72C0"/>
    <w:rsid w:val="007D33ED"/>
    <w:rsid w:val="007D6F37"/>
    <w:rsid w:val="007E08A5"/>
    <w:rsid w:val="007E1447"/>
    <w:rsid w:val="007E1C96"/>
    <w:rsid w:val="007E1F78"/>
    <w:rsid w:val="007F1530"/>
    <w:rsid w:val="007F2B32"/>
    <w:rsid w:val="007F42D4"/>
    <w:rsid w:val="008013FD"/>
    <w:rsid w:val="00804AE0"/>
    <w:rsid w:val="00806085"/>
    <w:rsid w:val="00810173"/>
    <w:rsid w:val="00823423"/>
    <w:rsid w:val="0082482E"/>
    <w:rsid w:val="00824E69"/>
    <w:rsid w:val="008274F6"/>
    <w:rsid w:val="00832C62"/>
    <w:rsid w:val="00835557"/>
    <w:rsid w:val="00835B03"/>
    <w:rsid w:val="0084197C"/>
    <w:rsid w:val="00841EFE"/>
    <w:rsid w:val="00850FE6"/>
    <w:rsid w:val="008524DA"/>
    <w:rsid w:val="00853588"/>
    <w:rsid w:val="00853E58"/>
    <w:rsid w:val="008544E5"/>
    <w:rsid w:val="00854F99"/>
    <w:rsid w:val="00856C1D"/>
    <w:rsid w:val="0086178A"/>
    <w:rsid w:val="008632F3"/>
    <w:rsid w:val="0087002D"/>
    <w:rsid w:val="008709DC"/>
    <w:rsid w:val="00871A07"/>
    <w:rsid w:val="0087323D"/>
    <w:rsid w:val="00873841"/>
    <w:rsid w:val="008752D5"/>
    <w:rsid w:val="00875590"/>
    <w:rsid w:val="00880B4A"/>
    <w:rsid w:val="00883323"/>
    <w:rsid w:val="008833C8"/>
    <w:rsid w:val="00883612"/>
    <w:rsid w:val="00883A22"/>
    <w:rsid w:val="00892ED5"/>
    <w:rsid w:val="00897ED8"/>
    <w:rsid w:val="008A4CF2"/>
    <w:rsid w:val="008B1308"/>
    <w:rsid w:val="008B153D"/>
    <w:rsid w:val="008B76F8"/>
    <w:rsid w:val="008C56A1"/>
    <w:rsid w:val="008C6337"/>
    <w:rsid w:val="008D3222"/>
    <w:rsid w:val="008D3968"/>
    <w:rsid w:val="008D3B8F"/>
    <w:rsid w:val="008D4025"/>
    <w:rsid w:val="008D4B5C"/>
    <w:rsid w:val="008D4DCD"/>
    <w:rsid w:val="008E28BA"/>
    <w:rsid w:val="008E4F68"/>
    <w:rsid w:val="008E647C"/>
    <w:rsid w:val="008E7D5C"/>
    <w:rsid w:val="008F09D5"/>
    <w:rsid w:val="008F3532"/>
    <w:rsid w:val="008F3ECF"/>
    <w:rsid w:val="008F4DD2"/>
    <w:rsid w:val="009012FA"/>
    <w:rsid w:val="00904186"/>
    <w:rsid w:val="00905147"/>
    <w:rsid w:val="00913A86"/>
    <w:rsid w:val="009236D1"/>
    <w:rsid w:val="00923998"/>
    <w:rsid w:val="0093209D"/>
    <w:rsid w:val="00935702"/>
    <w:rsid w:val="009367B3"/>
    <w:rsid w:val="009433B1"/>
    <w:rsid w:val="00944244"/>
    <w:rsid w:val="00944FB2"/>
    <w:rsid w:val="00946FE7"/>
    <w:rsid w:val="00947C01"/>
    <w:rsid w:val="009542B0"/>
    <w:rsid w:val="009737C2"/>
    <w:rsid w:val="00973FBE"/>
    <w:rsid w:val="009844B2"/>
    <w:rsid w:val="00984550"/>
    <w:rsid w:val="009902AB"/>
    <w:rsid w:val="0099080F"/>
    <w:rsid w:val="0099195E"/>
    <w:rsid w:val="00996B39"/>
    <w:rsid w:val="009A0320"/>
    <w:rsid w:val="009A10B4"/>
    <w:rsid w:val="009A3D69"/>
    <w:rsid w:val="009A76DA"/>
    <w:rsid w:val="009B3EDA"/>
    <w:rsid w:val="009C00EC"/>
    <w:rsid w:val="009C488C"/>
    <w:rsid w:val="009D082F"/>
    <w:rsid w:val="009D11C3"/>
    <w:rsid w:val="009D3762"/>
    <w:rsid w:val="009D4B19"/>
    <w:rsid w:val="009D4DC8"/>
    <w:rsid w:val="009E071A"/>
    <w:rsid w:val="009E2BCA"/>
    <w:rsid w:val="009E61C0"/>
    <w:rsid w:val="009F042B"/>
    <w:rsid w:val="009F22AB"/>
    <w:rsid w:val="009F6CD5"/>
    <w:rsid w:val="009F6D2D"/>
    <w:rsid w:val="00A021E3"/>
    <w:rsid w:val="00A1023C"/>
    <w:rsid w:val="00A12AA2"/>
    <w:rsid w:val="00A13EF4"/>
    <w:rsid w:val="00A15B08"/>
    <w:rsid w:val="00A21A53"/>
    <w:rsid w:val="00A22A5E"/>
    <w:rsid w:val="00A302EE"/>
    <w:rsid w:val="00A310F2"/>
    <w:rsid w:val="00A325E4"/>
    <w:rsid w:val="00A32AAF"/>
    <w:rsid w:val="00A331F3"/>
    <w:rsid w:val="00A33AA1"/>
    <w:rsid w:val="00A34B58"/>
    <w:rsid w:val="00A37060"/>
    <w:rsid w:val="00A37568"/>
    <w:rsid w:val="00A40719"/>
    <w:rsid w:val="00A41909"/>
    <w:rsid w:val="00A41ED4"/>
    <w:rsid w:val="00A43903"/>
    <w:rsid w:val="00A47B15"/>
    <w:rsid w:val="00A551CA"/>
    <w:rsid w:val="00A56811"/>
    <w:rsid w:val="00A64762"/>
    <w:rsid w:val="00A651FC"/>
    <w:rsid w:val="00A6792C"/>
    <w:rsid w:val="00A70283"/>
    <w:rsid w:val="00A721EC"/>
    <w:rsid w:val="00A76BE5"/>
    <w:rsid w:val="00A80F75"/>
    <w:rsid w:val="00A84BD0"/>
    <w:rsid w:val="00A87BC0"/>
    <w:rsid w:val="00A922CA"/>
    <w:rsid w:val="00A97E00"/>
    <w:rsid w:val="00AA031F"/>
    <w:rsid w:val="00AA03DC"/>
    <w:rsid w:val="00AA30BA"/>
    <w:rsid w:val="00AA4248"/>
    <w:rsid w:val="00AA5100"/>
    <w:rsid w:val="00AA6269"/>
    <w:rsid w:val="00AA77F8"/>
    <w:rsid w:val="00AB08C5"/>
    <w:rsid w:val="00AB0D3C"/>
    <w:rsid w:val="00AB2E46"/>
    <w:rsid w:val="00AB3C34"/>
    <w:rsid w:val="00AC1688"/>
    <w:rsid w:val="00AC24D1"/>
    <w:rsid w:val="00AC568D"/>
    <w:rsid w:val="00AD0086"/>
    <w:rsid w:val="00AD1808"/>
    <w:rsid w:val="00AD1B5A"/>
    <w:rsid w:val="00AD39E3"/>
    <w:rsid w:val="00AD40E0"/>
    <w:rsid w:val="00AD50CE"/>
    <w:rsid w:val="00AD5E73"/>
    <w:rsid w:val="00AD6EB5"/>
    <w:rsid w:val="00AE3C88"/>
    <w:rsid w:val="00AF30EE"/>
    <w:rsid w:val="00AF5942"/>
    <w:rsid w:val="00AF5FA3"/>
    <w:rsid w:val="00B006B1"/>
    <w:rsid w:val="00B02CBD"/>
    <w:rsid w:val="00B05AA2"/>
    <w:rsid w:val="00B123B0"/>
    <w:rsid w:val="00B14EF9"/>
    <w:rsid w:val="00B15272"/>
    <w:rsid w:val="00B15BC3"/>
    <w:rsid w:val="00B16855"/>
    <w:rsid w:val="00B17F25"/>
    <w:rsid w:val="00B2174B"/>
    <w:rsid w:val="00B23F00"/>
    <w:rsid w:val="00B326A4"/>
    <w:rsid w:val="00B36486"/>
    <w:rsid w:val="00B51E79"/>
    <w:rsid w:val="00B54A9F"/>
    <w:rsid w:val="00B55900"/>
    <w:rsid w:val="00B55C7F"/>
    <w:rsid w:val="00B569AD"/>
    <w:rsid w:val="00B57EB3"/>
    <w:rsid w:val="00B61819"/>
    <w:rsid w:val="00B63298"/>
    <w:rsid w:val="00B653A8"/>
    <w:rsid w:val="00B67DF1"/>
    <w:rsid w:val="00B701C1"/>
    <w:rsid w:val="00B7168F"/>
    <w:rsid w:val="00B73048"/>
    <w:rsid w:val="00B73E2B"/>
    <w:rsid w:val="00B74586"/>
    <w:rsid w:val="00B76357"/>
    <w:rsid w:val="00B76A24"/>
    <w:rsid w:val="00B7735D"/>
    <w:rsid w:val="00B81A1C"/>
    <w:rsid w:val="00B82202"/>
    <w:rsid w:val="00B82D0C"/>
    <w:rsid w:val="00B93124"/>
    <w:rsid w:val="00BA5648"/>
    <w:rsid w:val="00BB3244"/>
    <w:rsid w:val="00BB5468"/>
    <w:rsid w:val="00BC1BF4"/>
    <w:rsid w:val="00BC4899"/>
    <w:rsid w:val="00BC4E8F"/>
    <w:rsid w:val="00BE00B6"/>
    <w:rsid w:val="00BE3BC9"/>
    <w:rsid w:val="00BE7C05"/>
    <w:rsid w:val="00BF005B"/>
    <w:rsid w:val="00BF7973"/>
    <w:rsid w:val="00C00AE9"/>
    <w:rsid w:val="00C0174D"/>
    <w:rsid w:val="00C04C4A"/>
    <w:rsid w:val="00C0623F"/>
    <w:rsid w:val="00C0669F"/>
    <w:rsid w:val="00C13E61"/>
    <w:rsid w:val="00C17775"/>
    <w:rsid w:val="00C2519B"/>
    <w:rsid w:val="00C4275F"/>
    <w:rsid w:val="00C428D3"/>
    <w:rsid w:val="00C47324"/>
    <w:rsid w:val="00C61DB5"/>
    <w:rsid w:val="00C65C41"/>
    <w:rsid w:val="00C66B42"/>
    <w:rsid w:val="00C67400"/>
    <w:rsid w:val="00C709CA"/>
    <w:rsid w:val="00C7110A"/>
    <w:rsid w:val="00C828B1"/>
    <w:rsid w:val="00C83028"/>
    <w:rsid w:val="00C83895"/>
    <w:rsid w:val="00C8635D"/>
    <w:rsid w:val="00C879DF"/>
    <w:rsid w:val="00C91657"/>
    <w:rsid w:val="00CA1080"/>
    <w:rsid w:val="00CA7491"/>
    <w:rsid w:val="00CA7E79"/>
    <w:rsid w:val="00CB3601"/>
    <w:rsid w:val="00CB494A"/>
    <w:rsid w:val="00CB4E94"/>
    <w:rsid w:val="00CB5234"/>
    <w:rsid w:val="00CC1D89"/>
    <w:rsid w:val="00CC3D0B"/>
    <w:rsid w:val="00CC6681"/>
    <w:rsid w:val="00CD2C15"/>
    <w:rsid w:val="00CD5B4B"/>
    <w:rsid w:val="00CD669E"/>
    <w:rsid w:val="00CD6DF4"/>
    <w:rsid w:val="00CE182A"/>
    <w:rsid w:val="00CE3B89"/>
    <w:rsid w:val="00CE6002"/>
    <w:rsid w:val="00CF29F7"/>
    <w:rsid w:val="00CF2AC5"/>
    <w:rsid w:val="00CF3563"/>
    <w:rsid w:val="00CF644D"/>
    <w:rsid w:val="00CF7B73"/>
    <w:rsid w:val="00D00FE5"/>
    <w:rsid w:val="00D03921"/>
    <w:rsid w:val="00D04D6D"/>
    <w:rsid w:val="00D06A01"/>
    <w:rsid w:val="00D163BD"/>
    <w:rsid w:val="00D20CF2"/>
    <w:rsid w:val="00D21376"/>
    <w:rsid w:val="00D21C2A"/>
    <w:rsid w:val="00D27598"/>
    <w:rsid w:val="00D308FE"/>
    <w:rsid w:val="00D30E16"/>
    <w:rsid w:val="00D406F7"/>
    <w:rsid w:val="00D40D63"/>
    <w:rsid w:val="00D44CD8"/>
    <w:rsid w:val="00D4577D"/>
    <w:rsid w:val="00D536C2"/>
    <w:rsid w:val="00D54012"/>
    <w:rsid w:val="00D566C0"/>
    <w:rsid w:val="00D570ED"/>
    <w:rsid w:val="00D571E1"/>
    <w:rsid w:val="00D57B69"/>
    <w:rsid w:val="00D65196"/>
    <w:rsid w:val="00D72614"/>
    <w:rsid w:val="00D75D21"/>
    <w:rsid w:val="00D8730E"/>
    <w:rsid w:val="00D91BDC"/>
    <w:rsid w:val="00D96938"/>
    <w:rsid w:val="00DA0107"/>
    <w:rsid w:val="00DA2CCD"/>
    <w:rsid w:val="00DB7575"/>
    <w:rsid w:val="00DC3308"/>
    <w:rsid w:val="00DC47AA"/>
    <w:rsid w:val="00DC4CD2"/>
    <w:rsid w:val="00DC7220"/>
    <w:rsid w:val="00DC78D6"/>
    <w:rsid w:val="00DC7DC0"/>
    <w:rsid w:val="00DD3B38"/>
    <w:rsid w:val="00DE1992"/>
    <w:rsid w:val="00DE5136"/>
    <w:rsid w:val="00DF1D4C"/>
    <w:rsid w:val="00DF335A"/>
    <w:rsid w:val="00DF6E7F"/>
    <w:rsid w:val="00E04AB7"/>
    <w:rsid w:val="00E07ABA"/>
    <w:rsid w:val="00E1012B"/>
    <w:rsid w:val="00E10FCE"/>
    <w:rsid w:val="00E12ECA"/>
    <w:rsid w:val="00E16A33"/>
    <w:rsid w:val="00E20E44"/>
    <w:rsid w:val="00E243E7"/>
    <w:rsid w:val="00E418B8"/>
    <w:rsid w:val="00E46631"/>
    <w:rsid w:val="00E50794"/>
    <w:rsid w:val="00E50AE2"/>
    <w:rsid w:val="00E51A55"/>
    <w:rsid w:val="00E52C95"/>
    <w:rsid w:val="00E55201"/>
    <w:rsid w:val="00E570F0"/>
    <w:rsid w:val="00E63D90"/>
    <w:rsid w:val="00E65698"/>
    <w:rsid w:val="00E67AD8"/>
    <w:rsid w:val="00E729D9"/>
    <w:rsid w:val="00E72D2E"/>
    <w:rsid w:val="00E74616"/>
    <w:rsid w:val="00E74EFF"/>
    <w:rsid w:val="00E75015"/>
    <w:rsid w:val="00E76B22"/>
    <w:rsid w:val="00E76ED6"/>
    <w:rsid w:val="00E813EF"/>
    <w:rsid w:val="00E8159C"/>
    <w:rsid w:val="00E836A0"/>
    <w:rsid w:val="00E85008"/>
    <w:rsid w:val="00E8674A"/>
    <w:rsid w:val="00E86AA6"/>
    <w:rsid w:val="00E90041"/>
    <w:rsid w:val="00E929E4"/>
    <w:rsid w:val="00E93F1F"/>
    <w:rsid w:val="00E96F0C"/>
    <w:rsid w:val="00E978FE"/>
    <w:rsid w:val="00EA4BA5"/>
    <w:rsid w:val="00EA58BA"/>
    <w:rsid w:val="00EA7884"/>
    <w:rsid w:val="00EB4A03"/>
    <w:rsid w:val="00EB6CB9"/>
    <w:rsid w:val="00EB709D"/>
    <w:rsid w:val="00EC4A7D"/>
    <w:rsid w:val="00ED2723"/>
    <w:rsid w:val="00ED2842"/>
    <w:rsid w:val="00ED29B8"/>
    <w:rsid w:val="00ED3BE6"/>
    <w:rsid w:val="00ED3C52"/>
    <w:rsid w:val="00ED6397"/>
    <w:rsid w:val="00EE0C64"/>
    <w:rsid w:val="00EE1C6D"/>
    <w:rsid w:val="00EE503F"/>
    <w:rsid w:val="00EE549D"/>
    <w:rsid w:val="00EF2737"/>
    <w:rsid w:val="00EF5612"/>
    <w:rsid w:val="00EF765F"/>
    <w:rsid w:val="00F00231"/>
    <w:rsid w:val="00F0297F"/>
    <w:rsid w:val="00F02EB3"/>
    <w:rsid w:val="00F031C8"/>
    <w:rsid w:val="00F033DE"/>
    <w:rsid w:val="00F1359C"/>
    <w:rsid w:val="00F13E8B"/>
    <w:rsid w:val="00F16713"/>
    <w:rsid w:val="00F169E1"/>
    <w:rsid w:val="00F17282"/>
    <w:rsid w:val="00F236B2"/>
    <w:rsid w:val="00F26814"/>
    <w:rsid w:val="00F31AAA"/>
    <w:rsid w:val="00F31AC7"/>
    <w:rsid w:val="00F36764"/>
    <w:rsid w:val="00F4089B"/>
    <w:rsid w:val="00F43EF6"/>
    <w:rsid w:val="00F456D0"/>
    <w:rsid w:val="00F511C3"/>
    <w:rsid w:val="00F52CBD"/>
    <w:rsid w:val="00F53A48"/>
    <w:rsid w:val="00F63B3B"/>
    <w:rsid w:val="00F642FC"/>
    <w:rsid w:val="00F70C08"/>
    <w:rsid w:val="00F7182B"/>
    <w:rsid w:val="00F730E3"/>
    <w:rsid w:val="00F75AD8"/>
    <w:rsid w:val="00F811BC"/>
    <w:rsid w:val="00F825C6"/>
    <w:rsid w:val="00F86216"/>
    <w:rsid w:val="00F934E8"/>
    <w:rsid w:val="00F94CCF"/>
    <w:rsid w:val="00F96764"/>
    <w:rsid w:val="00F97110"/>
    <w:rsid w:val="00FA21F2"/>
    <w:rsid w:val="00FA3B32"/>
    <w:rsid w:val="00FA74D1"/>
    <w:rsid w:val="00FB0025"/>
    <w:rsid w:val="00FB0C73"/>
    <w:rsid w:val="00FB2B22"/>
    <w:rsid w:val="00FB780B"/>
    <w:rsid w:val="00FB7861"/>
    <w:rsid w:val="00FC67DC"/>
    <w:rsid w:val="00FC7DFE"/>
    <w:rsid w:val="00FD2EAD"/>
    <w:rsid w:val="00FD3A2A"/>
    <w:rsid w:val="00FE3F34"/>
    <w:rsid w:val="00FE4E28"/>
    <w:rsid w:val="00FE6943"/>
    <w:rsid w:val="00FF174D"/>
    <w:rsid w:val="00FF5AEC"/>
    <w:rsid w:val="00FF705D"/>
    <w:rsid w:val="09C46B4E"/>
    <w:rsid w:val="1915853C"/>
    <w:rsid w:val="2B1B9AF1"/>
    <w:rsid w:val="2D4CB01C"/>
    <w:rsid w:val="300E6B62"/>
    <w:rsid w:val="319F39B7"/>
    <w:rsid w:val="528CD207"/>
    <w:rsid w:val="60E2825B"/>
    <w:rsid w:val="6572004B"/>
    <w:rsid w:val="716A15C6"/>
    <w:rsid w:val="78DBCBA7"/>
    <w:rsid w:val="7CBF529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92E8B"/>
  <w15:chartTrackingRefBased/>
  <w15:docId w15:val="{3D0160F6-88F4-4CAC-A997-7C6722B2B0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356D"/>
    <w:pPr>
      <w:spacing w:after="200" w:line="20" w:lineRule="atLeast"/>
    </w:pPr>
    <w:rPr>
      <w:sz w:val="22"/>
      <w:szCs w:val="22"/>
      <w:lang w:eastAsia="en-US"/>
    </w:rPr>
  </w:style>
  <w:style w:type="paragraph" w:styleId="Ttulo1">
    <w:name w:val="heading 1"/>
    <w:basedOn w:val="Normal"/>
    <w:next w:val="Normal"/>
    <w:link w:val="Ttulo1Car"/>
    <w:uiPriority w:val="9"/>
    <w:qFormat/>
    <w:rsid w:val="00652902"/>
    <w:pPr>
      <w:keepNext/>
      <w:spacing w:before="240" w:after="60"/>
      <w:outlineLvl w:val="0"/>
    </w:pPr>
    <w:rPr>
      <w:rFonts w:ascii="Calibri Light" w:hAnsi="Calibri Light" w:eastAsia="Times New Roman"/>
      <w:b/>
      <w:bCs/>
      <w:kern w:val="32"/>
      <w:sz w:val="32"/>
      <w:szCs w:val="32"/>
    </w:rPr>
  </w:style>
  <w:style w:type="paragraph" w:styleId="Ttulo2">
    <w:name w:val="heading 2"/>
    <w:basedOn w:val="Normal"/>
    <w:next w:val="Normal"/>
    <w:link w:val="Ttulo2Car"/>
    <w:qFormat/>
    <w:rsid w:val="00A56811"/>
    <w:pPr>
      <w:keepNext/>
      <w:spacing w:after="0" w:line="240" w:lineRule="auto"/>
      <w:outlineLvl w:val="1"/>
    </w:pPr>
    <w:rPr>
      <w:rFonts w:ascii="Times New Roman" w:hAnsi="Times New Roman" w:eastAsia="Times New Roman"/>
      <w:b/>
      <w:bCs/>
      <w:sz w:val="24"/>
      <w:szCs w:val="24"/>
      <w:lang w:val="es-MX"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independiente">
    <w:name w:val="Body Text"/>
    <w:basedOn w:val="Normal"/>
    <w:link w:val="TextoindependienteCar"/>
    <w:rsid w:val="005D24DD"/>
    <w:pPr>
      <w:spacing w:after="0" w:line="240" w:lineRule="auto"/>
      <w:jc w:val="both"/>
    </w:pPr>
    <w:rPr>
      <w:rFonts w:ascii="Times New Roman" w:hAnsi="Times New Roman" w:eastAsia="Times New Roman"/>
      <w:sz w:val="24"/>
      <w:szCs w:val="24"/>
      <w:lang w:val="es-MX" w:eastAsia="es-ES"/>
    </w:rPr>
  </w:style>
  <w:style w:type="character" w:styleId="TextoindependienteCar" w:customStyle="1">
    <w:name w:val="Texto independiente Car"/>
    <w:link w:val="Textoindependiente"/>
    <w:rsid w:val="005D24DD"/>
    <w:rPr>
      <w:rFonts w:ascii="Times New Roman" w:hAnsi="Times New Roman" w:eastAsia="Times New Roman"/>
      <w:sz w:val="24"/>
      <w:szCs w:val="24"/>
      <w:lang w:val="es-MX" w:eastAsia="es-ES"/>
    </w:rPr>
  </w:style>
  <w:style w:type="paragraph" w:styleId="Textodeglobo">
    <w:name w:val="Balloon Text"/>
    <w:basedOn w:val="Normal"/>
    <w:link w:val="TextodegloboCar"/>
    <w:uiPriority w:val="99"/>
    <w:semiHidden/>
    <w:unhideWhenUsed/>
    <w:rsid w:val="00935702"/>
    <w:pPr>
      <w:spacing w:after="0" w:line="240" w:lineRule="auto"/>
    </w:pPr>
    <w:rPr>
      <w:rFonts w:ascii="Tahoma" w:hAnsi="Tahoma"/>
      <w:sz w:val="16"/>
      <w:szCs w:val="16"/>
      <w:lang w:val="x-none"/>
    </w:rPr>
  </w:style>
  <w:style w:type="character" w:styleId="TextodegloboCar" w:customStyle="1">
    <w:name w:val="Texto de globo Car"/>
    <w:link w:val="Textodeglobo"/>
    <w:uiPriority w:val="99"/>
    <w:semiHidden/>
    <w:rsid w:val="00935702"/>
    <w:rPr>
      <w:rFonts w:ascii="Tahoma" w:hAnsi="Tahoma" w:cs="Tahoma"/>
      <w:sz w:val="16"/>
      <w:szCs w:val="16"/>
      <w:lang w:eastAsia="en-US"/>
    </w:rPr>
  </w:style>
  <w:style w:type="character" w:styleId="Textoennegrita">
    <w:name w:val="Strong"/>
    <w:qFormat/>
    <w:rsid w:val="00260E2B"/>
    <w:rPr>
      <w:b/>
      <w:bCs/>
    </w:rPr>
  </w:style>
  <w:style w:type="paragraph" w:styleId="Textonotapie">
    <w:name w:val="footnote text"/>
    <w:basedOn w:val="Normal"/>
    <w:link w:val="TextonotapieCar"/>
    <w:uiPriority w:val="99"/>
    <w:semiHidden/>
    <w:unhideWhenUsed/>
    <w:rsid w:val="008709DC"/>
    <w:rPr>
      <w:sz w:val="20"/>
      <w:szCs w:val="20"/>
      <w:lang w:val="x-none"/>
    </w:rPr>
  </w:style>
  <w:style w:type="character" w:styleId="TextonotapieCar" w:customStyle="1">
    <w:name w:val="Texto nota pie Car"/>
    <w:link w:val="Textonotapie"/>
    <w:uiPriority w:val="99"/>
    <w:semiHidden/>
    <w:rsid w:val="008709DC"/>
    <w:rPr>
      <w:lang w:eastAsia="en-US"/>
    </w:rPr>
  </w:style>
  <w:style w:type="character" w:styleId="Refdenotaalpie">
    <w:name w:val="footnote reference"/>
    <w:uiPriority w:val="99"/>
    <w:semiHidden/>
    <w:unhideWhenUsed/>
    <w:rsid w:val="008709DC"/>
    <w:rPr>
      <w:vertAlign w:val="superscript"/>
    </w:rPr>
  </w:style>
  <w:style w:type="paragraph" w:styleId="Revisin">
    <w:name w:val="Revision"/>
    <w:hidden/>
    <w:uiPriority w:val="99"/>
    <w:semiHidden/>
    <w:rsid w:val="00574F1E"/>
    <w:rPr>
      <w:sz w:val="22"/>
      <w:szCs w:val="22"/>
      <w:lang w:eastAsia="en-US"/>
    </w:rPr>
  </w:style>
  <w:style w:type="character" w:styleId="Hipervnculo">
    <w:name w:val="Hyperlink"/>
    <w:uiPriority w:val="99"/>
    <w:unhideWhenUsed/>
    <w:rsid w:val="007069CD"/>
    <w:rPr>
      <w:color w:val="0000FF"/>
      <w:u w:val="single"/>
    </w:rPr>
  </w:style>
  <w:style w:type="character" w:styleId="Refdecomentario">
    <w:name w:val="annotation reference"/>
    <w:uiPriority w:val="99"/>
    <w:semiHidden/>
    <w:unhideWhenUsed/>
    <w:rsid w:val="00A64762"/>
    <w:rPr>
      <w:sz w:val="16"/>
      <w:szCs w:val="16"/>
    </w:rPr>
  </w:style>
  <w:style w:type="paragraph" w:styleId="Textocomentario">
    <w:name w:val="annotation text"/>
    <w:basedOn w:val="Normal"/>
    <w:link w:val="TextocomentarioCar"/>
    <w:uiPriority w:val="99"/>
    <w:semiHidden/>
    <w:unhideWhenUsed/>
    <w:rsid w:val="00A64762"/>
    <w:rPr>
      <w:sz w:val="20"/>
      <w:szCs w:val="20"/>
      <w:lang w:val="x-none"/>
    </w:rPr>
  </w:style>
  <w:style w:type="character" w:styleId="TextocomentarioCar" w:customStyle="1">
    <w:name w:val="Texto comentario Car"/>
    <w:link w:val="Textocomentario"/>
    <w:uiPriority w:val="99"/>
    <w:semiHidden/>
    <w:rsid w:val="00A64762"/>
    <w:rPr>
      <w:lang w:eastAsia="en-US"/>
    </w:rPr>
  </w:style>
  <w:style w:type="paragraph" w:styleId="Asuntodelcomentario">
    <w:name w:val="annotation subject"/>
    <w:basedOn w:val="Textocomentario"/>
    <w:next w:val="Textocomentario"/>
    <w:link w:val="AsuntodelcomentarioCar"/>
    <w:uiPriority w:val="99"/>
    <w:semiHidden/>
    <w:unhideWhenUsed/>
    <w:rsid w:val="00A64762"/>
    <w:rPr>
      <w:b/>
      <w:bCs/>
    </w:rPr>
  </w:style>
  <w:style w:type="character" w:styleId="AsuntodelcomentarioCar" w:customStyle="1">
    <w:name w:val="Asunto del comentario Car"/>
    <w:link w:val="Asuntodelcomentario"/>
    <w:uiPriority w:val="99"/>
    <w:semiHidden/>
    <w:rsid w:val="00A64762"/>
    <w:rPr>
      <w:b/>
      <w:bCs/>
      <w:lang w:eastAsia="en-US"/>
    </w:rPr>
  </w:style>
  <w:style w:type="paragraph" w:styleId="NormalWeb">
    <w:name w:val="Normal (Web)"/>
    <w:basedOn w:val="Normal"/>
    <w:uiPriority w:val="99"/>
    <w:semiHidden/>
    <w:unhideWhenUsed/>
    <w:rsid w:val="004E36BC"/>
    <w:pPr>
      <w:spacing w:before="100" w:beforeAutospacing="1" w:after="100" w:afterAutospacing="1" w:line="240" w:lineRule="auto"/>
    </w:pPr>
    <w:rPr>
      <w:rFonts w:ascii="Times New Roman" w:hAnsi="Times New Roman" w:eastAsia="Times New Roman"/>
      <w:sz w:val="24"/>
      <w:szCs w:val="24"/>
      <w:lang w:eastAsia="es-PE"/>
    </w:rPr>
  </w:style>
  <w:style w:type="character" w:styleId="eordenaceplema1" w:customStyle="1">
    <w:name w:val="eordenaceplema1"/>
    <w:rsid w:val="004E36BC"/>
    <w:rPr>
      <w:color w:val="0000FF"/>
    </w:rPr>
  </w:style>
  <w:style w:type="character" w:styleId="eabrv1" w:customStyle="1">
    <w:name w:val="eabrv1"/>
    <w:rsid w:val="004E36BC"/>
    <w:rPr>
      <w:color w:val="0000FF"/>
    </w:rPr>
  </w:style>
  <w:style w:type="character" w:styleId="eacep1" w:customStyle="1">
    <w:name w:val="eacep1"/>
    <w:rsid w:val="004E36BC"/>
    <w:rPr>
      <w:color w:val="000000"/>
    </w:rPr>
  </w:style>
  <w:style w:type="character" w:styleId="eabrvnoedit1" w:customStyle="1">
    <w:name w:val="eabrvnoedit1"/>
    <w:rsid w:val="004E36BC"/>
    <w:rPr>
      <w:color w:val="B3B3B3"/>
    </w:rPr>
  </w:style>
  <w:style w:type="paragraph" w:styleId="Prrafodelista">
    <w:name w:val="List Paragraph"/>
    <w:basedOn w:val="Normal"/>
    <w:uiPriority w:val="1"/>
    <w:qFormat/>
    <w:rsid w:val="00A551CA"/>
    <w:pPr>
      <w:spacing w:after="0" w:line="240" w:lineRule="auto"/>
      <w:ind w:left="720"/>
      <w:contextualSpacing/>
    </w:pPr>
    <w:rPr>
      <w:rFonts w:ascii="Times New Roman" w:hAnsi="Times New Roman" w:eastAsia="Times New Roman"/>
      <w:sz w:val="24"/>
      <w:szCs w:val="24"/>
      <w:lang w:eastAsia="es-PE"/>
    </w:rPr>
  </w:style>
  <w:style w:type="character" w:styleId="Ttulo2Car" w:customStyle="1">
    <w:name w:val="Título 2 Car"/>
    <w:link w:val="Ttulo2"/>
    <w:rsid w:val="00A56811"/>
    <w:rPr>
      <w:rFonts w:ascii="Times New Roman" w:hAnsi="Times New Roman" w:eastAsia="Times New Roman"/>
      <w:b/>
      <w:bCs/>
      <w:sz w:val="24"/>
      <w:szCs w:val="24"/>
      <w:lang w:val="es-MX" w:eastAsia="es-ES"/>
    </w:rPr>
  </w:style>
  <w:style w:type="paragraph" w:styleId="Default" w:customStyle="1">
    <w:name w:val="Default"/>
    <w:rsid w:val="00A56811"/>
    <w:pPr>
      <w:autoSpaceDE w:val="0"/>
      <w:autoSpaceDN w:val="0"/>
      <w:adjustRightInd w:val="0"/>
    </w:pPr>
    <w:rPr>
      <w:rFonts w:ascii="Arial" w:hAnsi="Arial" w:eastAsia="Times New Roman" w:cs="Arial"/>
      <w:color w:val="000000"/>
      <w:sz w:val="24"/>
      <w:szCs w:val="24"/>
    </w:rPr>
  </w:style>
  <w:style w:type="character" w:styleId="Ttulo1Car" w:customStyle="1">
    <w:name w:val="Título 1 Car"/>
    <w:link w:val="Ttulo1"/>
    <w:uiPriority w:val="9"/>
    <w:rsid w:val="00652902"/>
    <w:rPr>
      <w:rFonts w:ascii="Calibri Light" w:hAnsi="Calibri Light" w:eastAsia="Times New Roman" w:cs="Times New Roman"/>
      <w:b/>
      <w:bCs/>
      <w:kern w:val="32"/>
      <w:sz w:val="32"/>
      <w:szCs w:val="32"/>
      <w:lang w:eastAsia="en-US"/>
    </w:rPr>
  </w:style>
  <w:style w:type="paragraph" w:styleId="Encabezado">
    <w:name w:val="header"/>
    <w:basedOn w:val="Normal"/>
    <w:link w:val="EncabezadoCar"/>
    <w:uiPriority w:val="99"/>
    <w:unhideWhenUsed/>
    <w:rsid w:val="000F5F4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F5F44"/>
    <w:rPr>
      <w:sz w:val="22"/>
      <w:szCs w:val="22"/>
      <w:lang w:eastAsia="en-US"/>
    </w:rPr>
  </w:style>
  <w:style w:type="paragraph" w:styleId="Piedepgina">
    <w:name w:val="footer"/>
    <w:basedOn w:val="Normal"/>
    <w:link w:val="PiedepginaCar"/>
    <w:uiPriority w:val="99"/>
    <w:unhideWhenUsed/>
    <w:rsid w:val="000F5F4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F5F4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809353">
      <w:bodyDiv w:val="1"/>
      <w:marLeft w:val="0"/>
      <w:marRight w:val="0"/>
      <w:marTop w:val="0"/>
      <w:marBottom w:val="0"/>
      <w:divBdr>
        <w:top w:val="none" w:sz="0" w:space="0" w:color="auto"/>
        <w:left w:val="none" w:sz="0" w:space="0" w:color="auto"/>
        <w:bottom w:val="none" w:sz="0" w:space="0" w:color="auto"/>
        <w:right w:val="none" w:sz="0" w:space="0" w:color="auto"/>
      </w:divBdr>
      <w:divsChild>
        <w:div w:id="537007671">
          <w:marLeft w:val="0"/>
          <w:marRight w:val="0"/>
          <w:marTop w:val="0"/>
          <w:marBottom w:val="0"/>
          <w:divBdr>
            <w:top w:val="none" w:sz="0" w:space="0" w:color="auto"/>
            <w:left w:val="none" w:sz="0" w:space="0" w:color="auto"/>
            <w:bottom w:val="none" w:sz="0" w:space="0" w:color="auto"/>
            <w:right w:val="none" w:sz="0" w:space="0" w:color="auto"/>
          </w:divBdr>
        </w:div>
      </w:divsChild>
    </w:div>
    <w:div w:id="1661300691">
      <w:bodyDiv w:val="1"/>
      <w:marLeft w:val="0"/>
      <w:marRight w:val="0"/>
      <w:marTop w:val="0"/>
      <w:marBottom w:val="0"/>
      <w:divBdr>
        <w:top w:val="none" w:sz="0" w:space="0" w:color="auto"/>
        <w:left w:val="none" w:sz="0" w:space="0" w:color="auto"/>
        <w:bottom w:val="none" w:sz="0" w:space="0" w:color="auto"/>
        <w:right w:val="none" w:sz="0" w:space="0" w:color="auto"/>
      </w:divBdr>
      <w:divsChild>
        <w:div w:id="945968470">
          <w:marLeft w:val="547"/>
          <w:marRight w:val="0"/>
          <w:marTop w:val="134"/>
          <w:marBottom w:val="0"/>
          <w:divBdr>
            <w:top w:val="none" w:sz="0" w:space="0" w:color="auto"/>
            <w:left w:val="none" w:sz="0" w:space="0" w:color="auto"/>
            <w:bottom w:val="none" w:sz="0" w:space="0" w:color="auto"/>
            <w:right w:val="none" w:sz="0" w:space="0" w:color="auto"/>
          </w:divBdr>
        </w:div>
      </w:divsChild>
    </w:div>
    <w:div w:id="190814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emf"/><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19" Type="http://schemas.openxmlformats.org/officeDocument/2006/relationships/customXml" Target="../customXml/item3.xml"/><Relationship Id="rId4"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D30717-3182-44CD-A821-19E2E7AFC3B7}"/>
</file>

<file path=customXml/itemProps2.xml><?xml version="1.0" encoding="utf-8"?>
<ds:datastoreItem xmlns:ds="http://schemas.openxmlformats.org/officeDocument/2006/customXml" ds:itemID="{DC6062E6-83AB-486F-A2DA-7CF26968740B}"/>
</file>

<file path=customXml/itemProps3.xml><?xml version="1.0" encoding="utf-8"?>
<ds:datastoreItem xmlns:ds="http://schemas.openxmlformats.org/officeDocument/2006/customXml" ds:itemID="{E5E516D3-D5D8-4097-99D7-AFAAC9F674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dc:title>
  <dc:subject/>
  <dc:creator>Desktop</dc:creator>
  <cp:keywords/>
  <cp:lastModifiedBy>dserna@apeseg.org.pe</cp:lastModifiedBy>
  <cp:revision>4</cp:revision>
  <dcterms:created xsi:type="dcterms:W3CDTF">2022-10-17T03:05:00Z</dcterms:created>
  <dcterms:modified xsi:type="dcterms:W3CDTF">2025-05-05T21:04:16Z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