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7F78AF" w:rsidP="00231D3B" w:rsidRDefault="007F78AF" w14:paraId="1035E468" w14:textId="77777777">
      <w:pPr>
        <w:spacing w:after="0" w:line="240" w:lineRule="auto"/>
        <w:jc w:val="center"/>
        <w:outlineLvl w:val="0"/>
        <w:rPr>
          <w:rFonts w:ascii="Times New Roman" w:hAnsi="Times New Roman" w:eastAsia="Times New Roman" w:cs="Times New Roman"/>
          <w:b/>
          <w:bCs/>
          <w:sz w:val="24"/>
          <w:szCs w:val="24"/>
          <w:lang w:val="es-PE" w:eastAsia="es-ES"/>
        </w:rPr>
      </w:pPr>
    </w:p>
    <w:p w:rsidRPr="007F78AF" w:rsidR="0097441A" w:rsidP="00231D3B" w:rsidRDefault="00DA743E" w14:paraId="760FD3C3" w14:textId="6DA5E458">
      <w:pPr>
        <w:spacing w:after="0" w:line="240" w:lineRule="auto"/>
        <w:jc w:val="center"/>
        <w:outlineLvl w:val="0"/>
        <w:rPr>
          <w:rFonts w:ascii="Times New Roman" w:hAnsi="Times New Roman" w:eastAsia="Times New Roman" w:cs="Times New Roman"/>
          <w:b/>
          <w:bCs/>
          <w:sz w:val="24"/>
          <w:szCs w:val="24"/>
          <w:lang w:val="es-PE" w:eastAsia="es-ES"/>
        </w:rPr>
      </w:pPr>
      <w:r w:rsidRPr="007F78AF">
        <w:rPr>
          <w:rFonts w:ascii="Times New Roman" w:hAnsi="Times New Roman" w:eastAsia="Times New Roman" w:cs="Times New Roman"/>
          <w:b/>
          <w:bCs/>
          <w:sz w:val="24"/>
          <w:szCs w:val="24"/>
          <w:lang w:val="es-PE" w:eastAsia="es-ES"/>
        </w:rPr>
        <w:t>RESOLUCIÓN</w:t>
      </w:r>
      <w:r w:rsidRPr="007F78AF" w:rsidR="00231D3B">
        <w:rPr>
          <w:rFonts w:ascii="Times New Roman" w:hAnsi="Times New Roman" w:eastAsia="Times New Roman" w:cs="Times New Roman"/>
          <w:b/>
          <w:bCs/>
          <w:sz w:val="24"/>
          <w:szCs w:val="24"/>
          <w:lang w:val="es-PE" w:eastAsia="es-ES"/>
        </w:rPr>
        <w:t xml:space="preserve"> </w:t>
      </w:r>
      <w:r w:rsidRPr="007F78AF">
        <w:rPr>
          <w:rFonts w:ascii="Times New Roman" w:hAnsi="Times New Roman" w:eastAsia="Times New Roman" w:cs="Times New Roman"/>
          <w:b/>
          <w:bCs/>
          <w:sz w:val="24"/>
          <w:szCs w:val="24"/>
          <w:lang w:val="es-PE" w:eastAsia="es-ES"/>
        </w:rPr>
        <w:t>N</w:t>
      </w:r>
      <w:r w:rsidRPr="007F78AF" w:rsidR="00413595">
        <w:rPr>
          <w:rFonts w:ascii="Times New Roman" w:hAnsi="Times New Roman" w:eastAsia="Times New Roman" w:cs="Times New Roman"/>
          <w:b/>
          <w:bCs/>
          <w:sz w:val="24"/>
          <w:szCs w:val="24"/>
          <w:lang w:val="es-PE" w:eastAsia="es-ES"/>
        </w:rPr>
        <w:t xml:space="preserve">ro. </w:t>
      </w:r>
      <w:r w:rsidRPr="007F78AF" w:rsidR="007F78AF">
        <w:rPr>
          <w:rFonts w:ascii="Times New Roman" w:hAnsi="Times New Roman" w:eastAsia="Times New Roman" w:cs="Times New Roman"/>
          <w:b/>
          <w:bCs/>
          <w:sz w:val="24"/>
          <w:szCs w:val="24"/>
          <w:lang w:val="es-PE" w:eastAsia="es-ES"/>
        </w:rPr>
        <w:t>208/22</w:t>
      </w:r>
    </w:p>
    <w:p w:rsidRPr="007F78AF" w:rsidR="00231D3B" w:rsidP="00231D3B" w:rsidRDefault="00231D3B" w14:paraId="709CD071" w14:textId="4AF57536">
      <w:pPr>
        <w:spacing w:after="0" w:line="240" w:lineRule="auto"/>
        <w:jc w:val="center"/>
        <w:outlineLvl w:val="0"/>
        <w:rPr>
          <w:rFonts w:ascii="Times New Roman" w:hAnsi="Times New Roman" w:eastAsia="Times New Roman" w:cs="Times New Roman"/>
          <w:b/>
          <w:bCs/>
          <w:sz w:val="24"/>
          <w:szCs w:val="24"/>
          <w:lang w:val="es-PE" w:eastAsia="es-ES"/>
        </w:rPr>
      </w:pPr>
    </w:p>
    <w:p w:rsidRPr="007F78AF" w:rsidR="00231D3B" w:rsidP="00231D3B" w:rsidRDefault="00231D3B" w14:paraId="459E83B1" w14:textId="77777777">
      <w:pPr>
        <w:spacing w:after="0" w:line="240" w:lineRule="auto"/>
        <w:jc w:val="center"/>
        <w:outlineLvl w:val="0"/>
        <w:rPr>
          <w:rFonts w:ascii="Times New Roman" w:hAnsi="Times New Roman" w:eastAsia="Times New Roman" w:cs="Times New Roman"/>
          <w:b/>
          <w:bCs/>
          <w:sz w:val="24"/>
          <w:szCs w:val="24"/>
          <w:lang w:val="es-PE" w:eastAsia="es-ES"/>
        </w:rPr>
      </w:pPr>
    </w:p>
    <w:p w:rsidRPr="007F78AF" w:rsidR="00DA743E" w:rsidP="00231D3B" w:rsidRDefault="0097441A" w14:paraId="3E936B8D" w14:textId="6E2927E2">
      <w:pPr>
        <w:spacing w:after="0" w:line="240" w:lineRule="auto"/>
        <w:jc w:val="both"/>
        <w:outlineLvl w:val="0"/>
        <w:rPr>
          <w:rFonts w:ascii="Times New Roman" w:hAnsi="Times New Roman" w:eastAsia="Times New Roman" w:cs="Times New Roman"/>
          <w:b/>
          <w:bCs/>
          <w:sz w:val="24"/>
          <w:szCs w:val="24"/>
          <w:lang w:val="es-PE" w:eastAsia="es-ES"/>
        </w:rPr>
      </w:pPr>
      <w:r w:rsidRPr="007F78AF">
        <w:rPr>
          <w:rFonts w:ascii="Times New Roman" w:hAnsi="Times New Roman" w:eastAsia="Times New Roman" w:cs="Times New Roman"/>
          <w:b/>
          <w:bCs/>
          <w:sz w:val="24"/>
          <w:szCs w:val="24"/>
          <w:lang w:val="es-PE" w:eastAsia="es-ES"/>
        </w:rPr>
        <w:t>V</w:t>
      </w:r>
      <w:r w:rsidRPr="007F78AF" w:rsidR="00231D3B">
        <w:rPr>
          <w:rFonts w:ascii="Times New Roman" w:hAnsi="Times New Roman" w:eastAsia="Times New Roman" w:cs="Times New Roman"/>
          <w:b/>
          <w:bCs/>
          <w:sz w:val="24"/>
          <w:szCs w:val="24"/>
          <w:lang w:val="es-PE" w:eastAsia="es-ES"/>
        </w:rPr>
        <w:t>istos</w:t>
      </w:r>
      <w:r w:rsidRPr="007F78AF" w:rsidR="00DA743E">
        <w:rPr>
          <w:rFonts w:ascii="Times New Roman" w:hAnsi="Times New Roman" w:eastAsia="Times New Roman" w:cs="Times New Roman"/>
          <w:b/>
          <w:bCs/>
          <w:sz w:val="24"/>
          <w:szCs w:val="24"/>
          <w:lang w:val="es-PE" w:eastAsia="es-ES"/>
        </w:rPr>
        <w:t>:</w:t>
      </w:r>
    </w:p>
    <w:p w:rsidRPr="007F78AF" w:rsidR="00DA743E" w:rsidP="00231D3B" w:rsidRDefault="00DA743E" w14:paraId="3891DEB5" w14:textId="77777777">
      <w:pPr>
        <w:spacing w:after="0" w:line="240" w:lineRule="auto"/>
        <w:jc w:val="both"/>
        <w:rPr>
          <w:rFonts w:ascii="Times New Roman" w:hAnsi="Times New Roman" w:eastAsia="Times New Roman" w:cs="Times New Roman"/>
          <w:b/>
          <w:bCs/>
          <w:sz w:val="24"/>
          <w:szCs w:val="24"/>
          <w:lang w:val="es-PE" w:eastAsia="es-ES"/>
        </w:rPr>
      </w:pPr>
    </w:p>
    <w:p w:rsidRPr="007F78AF" w:rsidR="00231D3B" w:rsidP="0E93D6B7" w:rsidRDefault="00DA743E" w14:paraId="54EFBDD4" w14:textId="4993BDB2">
      <w:pPr>
        <w:tabs>
          <w:tab w:val="left" w:pos="708"/>
          <w:tab w:val="left" w:pos="1416"/>
          <w:tab w:val="left" w:pos="2160"/>
          <w:tab w:val="left" w:pos="2977"/>
          <w:tab w:val="left" w:pos="4248"/>
          <w:tab w:val="left" w:pos="4956"/>
          <w:tab w:val="left" w:pos="5664"/>
          <w:tab w:val="left" w:pos="6372"/>
          <w:tab w:val="left" w:pos="7125"/>
        </w:tabs>
        <w:spacing w:after="0"/>
        <w:jc w:val="both"/>
        <w:rPr>
          <w:rFonts w:ascii="Times New Roman" w:hAnsi="Times New Roman" w:cs="Times New Roman"/>
          <w:sz w:val="24"/>
          <w:szCs w:val="24"/>
          <w:lang w:val="es-ES"/>
        </w:rPr>
      </w:pPr>
      <w:r w:rsidRPr="0E93D6B7" w:rsidR="00DA743E">
        <w:rPr>
          <w:rFonts w:ascii="Times New Roman" w:hAnsi="Times New Roman" w:eastAsia="Times New Roman" w:cs="Times New Roman"/>
          <w:sz w:val="24"/>
          <w:szCs w:val="24"/>
          <w:lang w:val="es-PE" w:eastAsia="es-ES"/>
        </w:rPr>
        <w:t xml:space="preserve">Que, </w:t>
      </w:r>
      <w:r w:rsidRPr="0E93D6B7" w:rsidR="00231D3B">
        <w:rPr>
          <w:rFonts w:ascii="Times New Roman" w:hAnsi="Times New Roman" w:eastAsia="Times New Roman" w:cs="Times New Roman"/>
          <w:sz w:val="24"/>
          <w:szCs w:val="24"/>
          <w:lang w:val="es-PE" w:eastAsia="es-ES"/>
        </w:rPr>
        <w:t xml:space="preserve">con fecha </w:t>
      </w:r>
      <w:r w:rsidRPr="0E93D6B7" w:rsidR="00C97FFA">
        <w:rPr>
          <w:rFonts w:ascii="Times New Roman" w:hAnsi="Times New Roman" w:eastAsia="Times New Roman" w:cs="Times New Roman"/>
          <w:sz w:val="24"/>
          <w:szCs w:val="24"/>
          <w:lang w:val="es-PE" w:eastAsia="es-ES"/>
        </w:rPr>
        <w:t>20 de may</w:t>
      </w:r>
      <w:r w:rsidRPr="0E93D6B7" w:rsidR="00231D3B">
        <w:rPr>
          <w:rFonts w:ascii="Times New Roman" w:hAnsi="Times New Roman" w:eastAsia="Times New Roman" w:cs="Times New Roman"/>
          <w:sz w:val="24"/>
          <w:szCs w:val="24"/>
          <w:lang w:val="es-PE" w:eastAsia="es-ES"/>
        </w:rPr>
        <w:t xml:space="preserve">o de 2022, </w:t>
      </w:r>
      <w:r w:rsidRPr="0E93D6B7" w:rsidR="7A344A09">
        <w:rPr>
          <w:rFonts w:ascii="Times New Roman" w:hAnsi="Times New Roman" w:cs="Times New Roman"/>
          <w:b w:val="1"/>
          <w:bCs w:val="1"/>
          <w:sz w:val="24"/>
          <w:szCs w:val="24"/>
          <w:lang w:val="es-ES"/>
        </w:rPr>
        <w:t>............................</w:t>
      </w:r>
      <w:r w:rsidRPr="0E93D6B7" w:rsidR="00C97FFA">
        <w:rPr>
          <w:rFonts w:ascii="Times New Roman" w:hAnsi="Times New Roman" w:cs="Times New Roman"/>
          <w:sz w:val="24"/>
          <w:szCs w:val="24"/>
          <w:lang w:val="es-ES"/>
        </w:rPr>
        <w:t xml:space="preserve">., representada por su Titular Gerente, don </w:t>
      </w:r>
      <w:r w:rsidRPr="0E93D6B7" w:rsidR="270A0868">
        <w:rPr>
          <w:rFonts w:ascii="Times New Roman" w:hAnsi="Times New Roman" w:cs="Times New Roman"/>
          <w:b w:val="1"/>
          <w:bCs w:val="1"/>
          <w:sz w:val="24"/>
          <w:szCs w:val="24"/>
          <w:lang w:val="es-ES"/>
        </w:rPr>
        <w:t>................................................................</w:t>
      </w:r>
      <w:r w:rsidRPr="0E93D6B7" w:rsidR="00C97FFA">
        <w:rPr>
          <w:rFonts w:ascii="Times New Roman" w:hAnsi="Times New Roman" w:cs="Times New Roman"/>
          <w:sz w:val="24"/>
          <w:szCs w:val="24"/>
          <w:lang w:val="es-ES"/>
        </w:rPr>
        <w:t xml:space="preserve">, según se encuentra acreditado en el expediente, </w:t>
      </w:r>
      <w:r w:rsidRPr="0E93D6B7" w:rsidR="00DA743E">
        <w:rPr>
          <w:rFonts w:ascii="Times New Roman" w:hAnsi="Times New Roman" w:eastAsia="Times New Roman" w:cs="Times New Roman"/>
          <w:sz w:val="24"/>
          <w:szCs w:val="24"/>
          <w:lang w:val="es-PE" w:eastAsia="es-ES"/>
        </w:rPr>
        <w:t>interpone reclamación ante esta Defensoría del Asegurado (DEFASEG)</w:t>
      </w:r>
      <w:r w:rsidRPr="0E93D6B7" w:rsidR="00035C77">
        <w:rPr>
          <w:rFonts w:ascii="Times New Roman" w:hAnsi="Times New Roman" w:eastAsia="Times New Roman" w:cs="Times New Roman"/>
          <w:sz w:val="24"/>
          <w:szCs w:val="24"/>
          <w:lang w:val="es-PE" w:eastAsia="es-ES"/>
        </w:rPr>
        <w:t>,</w:t>
      </w:r>
      <w:r w:rsidRPr="0E93D6B7" w:rsidR="00DA743E">
        <w:rPr>
          <w:rFonts w:ascii="Times New Roman" w:hAnsi="Times New Roman" w:eastAsia="Times New Roman" w:cs="Times New Roman"/>
          <w:sz w:val="24"/>
          <w:szCs w:val="24"/>
          <w:lang w:val="es-PE" w:eastAsia="es-ES"/>
        </w:rPr>
        <w:t xml:space="preserve"> solicitando </w:t>
      </w:r>
      <w:r w:rsidRPr="0E93D6B7" w:rsidR="00203BC9">
        <w:rPr>
          <w:rFonts w:ascii="Times New Roman" w:hAnsi="Times New Roman" w:eastAsia="Times New Roman" w:cs="Times New Roman"/>
          <w:sz w:val="24"/>
          <w:szCs w:val="24"/>
          <w:lang w:val="es-PE" w:eastAsia="es-ES"/>
        </w:rPr>
        <w:t xml:space="preserve">que </w:t>
      </w:r>
      <w:bookmarkStart w:name="OLE_LINK2" w:id="0"/>
      <w:r w:rsidRPr="0E93D6B7" w:rsidR="75F8A8D0">
        <w:rPr>
          <w:rFonts w:ascii="Times New Roman" w:hAnsi="Times New Roman" w:eastAsia="Times New Roman" w:cs="Times New Roman"/>
          <w:b w:val="1"/>
          <w:bCs w:val="1"/>
          <w:sz w:val="24"/>
          <w:szCs w:val="24"/>
          <w:lang w:val="es-PE" w:eastAsia="es-ES"/>
        </w:rPr>
        <w:t>...................................</w:t>
      </w:r>
      <w:r w:rsidRPr="0E93D6B7" w:rsidR="00457B96">
        <w:rPr>
          <w:rFonts w:ascii="Times New Roman" w:hAnsi="Times New Roman" w:eastAsia="Times New Roman" w:cs="Times New Roman"/>
          <w:sz w:val="24"/>
          <w:szCs w:val="24"/>
          <w:lang w:val="es-PE" w:eastAsia="es-ES"/>
        </w:rPr>
        <w:t xml:space="preserve"> </w:t>
      </w:r>
      <w:r w:rsidRPr="0E93D6B7" w:rsidR="00AE10C2">
        <w:rPr>
          <w:rFonts w:ascii="Times New Roman" w:hAnsi="Times New Roman" w:eastAsia="Times New Roman" w:cs="Times New Roman"/>
          <w:sz w:val="24"/>
          <w:szCs w:val="24"/>
          <w:lang w:val="es-PE" w:eastAsia="es-ES"/>
        </w:rPr>
        <w:t>otorg</w:t>
      </w:r>
      <w:r w:rsidRPr="0E93D6B7" w:rsidR="00035C77">
        <w:rPr>
          <w:rFonts w:ascii="Times New Roman" w:hAnsi="Times New Roman" w:eastAsia="Times New Roman" w:cs="Times New Roman"/>
          <w:sz w:val="24"/>
          <w:szCs w:val="24"/>
          <w:lang w:val="es-PE" w:eastAsia="es-ES"/>
        </w:rPr>
        <w:t>ue</w:t>
      </w:r>
      <w:r w:rsidRPr="0E93D6B7" w:rsidR="00DE1BB9">
        <w:rPr>
          <w:rFonts w:ascii="Times New Roman" w:hAnsi="Times New Roman" w:eastAsia="Times New Roman" w:cs="Times New Roman"/>
          <w:sz w:val="24"/>
          <w:szCs w:val="24"/>
          <w:lang w:val="es-PE" w:eastAsia="es-ES"/>
        </w:rPr>
        <w:t xml:space="preserve"> </w:t>
      </w:r>
      <w:r w:rsidRPr="0E93D6B7" w:rsidR="00AE10C2">
        <w:rPr>
          <w:rFonts w:ascii="Times New Roman" w:hAnsi="Times New Roman" w:eastAsia="Times New Roman" w:cs="Times New Roman"/>
          <w:sz w:val="24"/>
          <w:szCs w:val="24"/>
          <w:lang w:val="es-PE" w:eastAsia="es-ES"/>
        </w:rPr>
        <w:t>cobertura</w:t>
      </w:r>
      <w:r w:rsidRPr="0E93D6B7" w:rsidR="00035C77">
        <w:rPr>
          <w:rFonts w:ascii="Times New Roman" w:hAnsi="Times New Roman" w:eastAsia="Times New Roman" w:cs="Times New Roman"/>
          <w:sz w:val="24"/>
          <w:szCs w:val="24"/>
          <w:lang w:val="es-PE" w:eastAsia="es-ES"/>
        </w:rPr>
        <w:t xml:space="preserve"> </w:t>
      </w:r>
      <w:r w:rsidRPr="0E93D6B7" w:rsidR="00655429">
        <w:rPr>
          <w:rFonts w:ascii="Times New Roman" w:hAnsi="Times New Roman" w:eastAsia="Times New Roman" w:cs="Times New Roman"/>
          <w:sz w:val="24"/>
          <w:szCs w:val="24"/>
          <w:lang w:val="es-PE" w:eastAsia="es-ES"/>
        </w:rPr>
        <w:t xml:space="preserve">al </w:t>
      </w:r>
      <w:r w:rsidRPr="0E93D6B7" w:rsidR="00EB2CCE">
        <w:rPr>
          <w:rFonts w:ascii="Times New Roman" w:hAnsi="Times New Roman" w:eastAsia="Times New Roman" w:cs="Times New Roman"/>
          <w:sz w:val="24"/>
          <w:szCs w:val="24"/>
          <w:lang w:val="es-PE" w:eastAsia="es-ES"/>
        </w:rPr>
        <w:t>siniestro</w:t>
      </w:r>
      <w:r w:rsidRPr="0E93D6B7" w:rsidR="00655429">
        <w:rPr>
          <w:rFonts w:ascii="Times New Roman" w:hAnsi="Times New Roman" w:eastAsia="Times New Roman" w:cs="Times New Roman"/>
          <w:sz w:val="24"/>
          <w:szCs w:val="24"/>
          <w:lang w:val="es-PE" w:eastAsia="es-ES"/>
        </w:rPr>
        <w:t xml:space="preserve"> </w:t>
      </w:r>
      <w:r w:rsidRPr="0E93D6B7" w:rsidR="001379E5">
        <w:rPr>
          <w:rFonts w:ascii="Times New Roman" w:hAnsi="Times New Roman" w:eastAsia="Times New Roman" w:cs="Times New Roman"/>
          <w:sz w:val="24"/>
          <w:szCs w:val="24"/>
          <w:lang w:val="es-PE" w:eastAsia="es-ES"/>
        </w:rPr>
        <w:t xml:space="preserve">ocurrido </w:t>
      </w:r>
      <w:r w:rsidRPr="0E93D6B7" w:rsidR="00231D3B">
        <w:rPr>
          <w:rFonts w:ascii="Times New Roman" w:hAnsi="Times New Roman" w:eastAsia="Times New Roman" w:cs="Times New Roman"/>
          <w:sz w:val="24"/>
          <w:szCs w:val="24"/>
          <w:lang w:val="es-PE" w:eastAsia="es-ES"/>
        </w:rPr>
        <w:t xml:space="preserve">con fecha </w:t>
      </w:r>
      <w:r w:rsidRPr="0E93D6B7" w:rsidR="00C97FFA">
        <w:rPr>
          <w:rFonts w:ascii="Times New Roman" w:hAnsi="Times New Roman" w:eastAsia="Times New Roman" w:cs="Times New Roman"/>
          <w:sz w:val="24"/>
          <w:szCs w:val="24"/>
          <w:lang w:val="es-PE" w:eastAsia="es-ES"/>
        </w:rPr>
        <w:t>13 de febrero de 2022,</w:t>
      </w:r>
      <w:r w:rsidRPr="0E93D6B7" w:rsidR="001379E5">
        <w:rPr>
          <w:rFonts w:ascii="Times New Roman" w:hAnsi="Times New Roman" w:eastAsia="Times New Roman" w:cs="Times New Roman"/>
          <w:sz w:val="24"/>
          <w:szCs w:val="24"/>
          <w:lang w:val="es-PE" w:eastAsia="es-ES"/>
        </w:rPr>
        <w:t xml:space="preserve"> </w:t>
      </w:r>
      <w:r w:rsidRPr="0E93D6B7" w:rsidR="000B64D1">
        <w:rPr>
          <w:rFonts w:ascii="Times New Roman" w:hAnsi="Times New Roman" w:eastAsia="Times New Roman" w:cs="Times New Roman"/>
          <w:sz w:val="24"/>
          <w:szCs w:val="24"/>
          <w:lang w:val="es-PE" w:eastAsia="es-ES"/>
        </w:rPr>
        <w:t>de acuerdo a</w:t>
      </w:r>
      <w:r w:rsidRPr="0E93D6B7" w:rsidR="000B64D1">
        <w:rPr>
          <w:rFonts w:ascii="Times New Roman" w:hAnsi="Times New Roman" w:eastAsia="Times New Roman" w:cs="Times New Roman"/>
          <w:sz w:val="24"/>
          <w:szCs w:val="24"/>
          <w:lang w:val="es-PE" w:eastAsia="es-ES"/>
        </w:rPr>
        <w:t xml:space="preserve"> los términos y condiciones del </w:t>
      </w:r>
      <w:bookmarkEnd w:id="0"/>
      <w:r w:rsidRPr="0E93D6B7" w:rsidR="00231D3B">
        <w:rPr>
          <w:rFonts w:ascii="Times New Roman" w:hAnsi="Times New Roman" w:cs="Times New Roman"/>
          <w:sz w:val="24"/>
          <w:szCs w:val="24"/>
          <w:lang w:val="es-ES"/>
        </w:rPr>
        <w:t xml:space="preserve">Seguro </w:t>
      </w:r>
      <w:r w:rsidRPr="0E93D6B7" w:rsidR="00C97FFA">
        <w:rPr>
          <w:rFonts w:ascii="Times New Roman" w:hAnsi="Times New Roman" w:cs="Times New Roman"/>
          <w:sz w:val="24"/>
          <w:szCs w:val="24"/>
          <w:lang w:val="es-ES"/>
        </w:rPr>
        <w:t>Vehicular</w:t>
      </w:r>
      <w:r w:rsidRPr="0E93D6B7" w:rsidR="00231D3B">
        <w:rPr>
          <w:rFonts w:ascii="Times New Roman" w:hAnsi="Times New Roman" w:cs="Times New Roman"/>
          <w:sz w:val="24"/>
          <w:szCs w:val="24"/>
          <w:lang w:val="es-PE"/>
        </w:rPr>
        <w:t xml:space="preserve"> / Póliza Nro. </w:t>
      </w:r>
      <w:r w:rsidRPr="0E93D6B7" w:rsidR="20242D4E">
        <w:rPr>
          <w:rFonts w:ascii="Times New Roman" w:hAnsi="Times New Roman" w:cs="Times New Roman"/>
          <w:sz w:val="24"/>
          <w:szCs w:val="24"/>
          <w:lang w:val="es-PE"/>
        </w:rPr>
        <w:t>......................</w:t>
      </w:r>
      <w:r w:rsidRPr="0E93D6B7" w:rsidR="00231D3B">
        <w:rPr>
          <w:rFonts w:ascii="Times New Roman" w:hAnsi="Times New Roman" w:cs="Times New Roman"/>
          <w:sz w:val="24"/>
          <w:szCs w:val="24"/>
          <w:lang w:val="es-PE"/>
        </w:rPr>
        <w:t>;</w:t>
      </w:r>
    </w:p>
    <w:p w:rsidRPr="007F78AF" w:rsidR="00F80B2E" w:rsidP="00231D3B" w:rsidRDefault="00F80B2E" w14:paraId="31553ADC" w14:textId="77777777">
      <w:pPr>
        <w:spacing w:after="0" w:line="240" w:lineRule="auto"/>
        <w:jc w:val="both"/>
        <w:rPr>
          <w:rFonts w:ascii="Times New Roman" w:hAnsi="Times New Roman" w:eastAsia="Arial Unicode MS" w:cs="Times New Roman"/>
          <w:sz w:val="24"/>
          <w:szCs w:val="24"/>
          <w:lang w:val="es-ES" w:eastAsia="es-ES"/>
        </w:rPr>
      </w:pPr>
    </w:p>
    <w:p w:rsidRPr="007F78AF" w:rsidR="00DA743E" w:rsidP="00231D3B" w:rsidRDefault="00DA743E" w14:paraId="2B0E6A7C" w14:textId="702AB456">
      <w:pPr>
        <w:spacing w:after="0" w:line="240" w:lineRule="auto"/>
        <w:jc w:val="both"/>
        <w:rPr>
          <w:rFonts w:ascii="Times New Roman" w:hAnsi="Times New Roman" w:eastAsia="Arial Unicode MS" w:cs="Times New Roman"/>
          <w:sz w:val="24"/>
          <w:szCs w:val="24"/>
          <w:lang w:val="es-PE" w:eastAsia="es-ES"/>
        </w:rPr>
      </w:pPr>
      <w:r w:rsidRPr="007F78AF">
        <w:rPr>
          <w:rFonts w:ascii="Times New Roman" w:hAnsi="Times New Roman" w:eastAsia="Arial Unicode MS" w:cs="Times New Roman"/>
          <w:sz w:val="24"/>
          <w:szCs w:val="24"/>
          <w:lang w:val="es-PE" w:eastAsia="es-ES"/>
        </w:rPr>
        <w:t xml:space="preserve">Que, la señalada reclamación cumple con los requisitos de </w:t>
      </w:r>
      <w:r w:rsidRPr="007F78AF" w:rsidR="00AE10C2">
        <w:rPr>
          <w:rFonts w:ascii="Times New Roman" w:hAnsi="Times New Roman" w:eastAsia="Arial Unicode MS" w:cs="Times New Roman"/>
          <w:sz w:val="24"/>
          <w:szCs w:val="24"/>
          <w:lang w:val="es-PE" w:eastAsia="es-ES"/>
        </w:rPr>
        <w:t xml:space="preserve">materia, </w:t>
      </w:r>
      <w:r w:rsidRPr="007F78AF">
        <w:rPr>
          <w:rFonts w:ascii="Times New Roman" w:hAnsi="Times New Roman" w:eastAsia="Arial Unicode MS" w:cs="Times New Roman"/>
          <w:sz w:val="24"/>
          <w:szCs w:val="24"/>
          <w:lang w:val="es-PE" w:eastAsia="es-ES"/>
        </w:rPr>
        <w:t>cuantía y oportunidad establecidos en el Reglamento de la DEFASEG (</w:t>
      </w:r>
      <w:hyperlink w:history="1" r:id="rId8">
        <w:r w:rsidRPr="007F78AF" w:rsidR="00CA5F5D">
          <w:rPr>
            <w:rStyle w:val="Hipervnculo"/>
            <w:rFonts w:ascii="Times New Roman" w:hAnsi="Times New Roman" w:eastAsia="Arial Unicode MS" w:cs="Times New Roman"/>
            <w:color w:val="auto"/>
            <w:sz w:val="24"/>
            <w:szCs w:val="24"/>
            <w:u w:val="none"/>
            <w:lang w:val="es-PE" w:eastAsia="es-ES"/>
          </w:rPr>
          <w:t>http://www.defaseg.com.pe/reglamento.html</w:t>
        </w:r>
      </w:hyperlink>
      <w:r w:rsidRPr="007F78AF">
        <w:rPr>
          <w:rFonts w:ascii="Times New Roman" w:hAnsi="Times New Roman" w:eastAsia="Arial Unicode MS" w:cs="Times New Roman"/>
          <w:sz w:val="24"/>
          <w:szCs w:val="24"/>
          <w:lang w:val="es-PE" w:eastAsia="es-ES"/>
        </w:rPr>
        <w:t>)</w:t>
      </w:r>
      <w:r w:rsidRPr="007F78AF" w:rsidR="00CA5F5D">
        <w:rPr>
          <w:rFonts w:ascii="Times New Roman" w:hAnsi="Times New Roman" w:eastAsia="Arial Unicode MS" w:cs="Times New Roman"/>
          <w:sz w:val="24"/>
          <w:szCs w:val="24"/>
          <w:lang w:val="es-PE" w:eastAsia="es-ES"/>
        </w:rPr>
        <w:t>;</w:t>
      </w:r>
    </w:p>
    <w:p w:rsidRPr="007F78AF" w:rsidR="00DA743E" w:rsidP="00231D3B" w:rsidRDefault="00DA743E" w14:paraId="0C94DD63" w14:textId="77777777">
      <w:pPr>
        <w:tabs>
          <w:tab w:val="num" w:pos="720"/>
        </w:tabs>
        <w:spacing w:after="0" w:line="240" w:lineRule="auto"/>
        <w:jc w:val="both"/>
        <w:rPr>
          <w:rFonts w:ascii="Times New Roman" w:hAnsi="Times New Roman" w:eastAsia="Times New Roman" w:cs="Times New Roman"/>
          <w:sz w:val="24"/>
          <w:szCs w:val="24"/>
          <w:lang w:val="es-PE" w:eastAsia="es-ES"/>
        </w:rPr>
      </w:pPr>
    </w:p>
    <w:p w:rsidRPr="007F78AF" w:rsidR="00DA743E" w:rsidP="00231D3B" w:rsidRDefault="00DA743E" w14:paraId="37D20FF4" w14:textId="5A7ABD06">
      <w:pPr>
        <w:tabs>
          <w:tab w:val="num" w:pos="720"/>
        </w:tabs>
        <w:spacing w:after="0" w:line="240" w:lineRule="auto"/>
        <w:jc w:val="both"/>
        <w:rPr>
          <w:rFonts w:ascii="Times New Roman" w:hAnsi="Times New Roman" w:eastAsia="Times New Roman" w:cs="Times New Roman"/>
          <w:sz w:val="24"/>
          <w:szCs w:val="24"/>
          <w:lang w:val="es-PE" w:eastAsia="es-ES"/>
        </w:rPr>
      </w:pPr>
      <w:r w:rsidRPr="0E93D6B7" w:rsidR="00DA743E">
        <w:rPr>
          <w:rFonts w:ascii="Times New Roman" w:hAnsi="Times New Roman" w:eastAsia="Times New Roman" w:cs="Times New Roman"/>
          <w:sz w:val="24"/>
          <w:szCs w:val="24"/>
          <w:lang w:val="es-PE" w:eastAsia="es-ES"/>
        </w:rPr>
        <w:t>Que, habiéndosele corrido traslad</w:t>
      </w:r>
      <w:r w:rsidRPr="0E93D6B7" w:rsidR="00766ACB">
        <w:rPr>
          <w:rFonts w:ascii="Times New Roman" w:hAnsi="Times New Roman" w:eastAsia="Times New Roman" w:cs="Times New Roman"/>
          <w:sz w:val="24"/>
          <w:szCs w:val="24"/>
          <w:lang w:val="es-PE" w:eastAsia="es-ES"/>
        </w:rPr>
        <w:t>o</w:t>
      </w:r>
      <w:r w:rsidRPr="0E93D6B7" w:rsidR="00DA743E">
        <w:rPr>
          <w:rFonts w:ascii="Times New Roman" w:hAnsi="Times New Roman" w:eastAsia="Times New Roman" w:cs="Times New Roman"/>
          <w:sz w:val="24"/>
          <w:szCs w:val="24"/>
          <w:lang w:val="es-PE" w:eastAsia="es-ES"/>
        </w:rPr>
        <w:t xml:space="preserve"> de la respectiva reclamación</w:t>
      </w:r>
      <w:r w:rsidRPr="0E93D6B7" w:rsidR="00FC5651">
        <w:rPr>
          <w:rFonts w:ascii="Times New Roman" w:hAnsi="Times New Roman" w:eastAsia="Times New Roman" w:cs="Times New Roman"/>
          <w:sz w:val="24"/>
          <w:szCs w:val="24"/>
          <w:lang w:val="es-PE" w:eastAsia="es-ES"/>
        </w:rPr>
        <w:t xml:space="preserve"> con fecha 1</w:t>
      </w:r>
      <w:r w:rsidRPr="0E93D6B7" w:rsidR="004C56A7">
        <w:rPr>
          <w:rFonts w:ascii="Times New Roman" w:hAnsi="Times New Roman" w:eastAsia="Times New Roman" w:cs="Times New Roman"/>
          <w:sz w:val="24"/>
          <w:szCs w:val="24"/>
          <w:lang w:val="es-PE" w:eastAsia="es-ES"/>
        </w:rPr>
        <w:t xml:space="preserve">3 </w:t>
      </w:r>
      <w:r w:rsidRPr="0E93D6B7" w:rsidR="00FC5651">
        <w:rPr>
          <w:rFonts w:ascii="Times New Roman" w:hAnsi="Times New Roman" w:eastAsia="Times New Roman" w:cs="Times New Roman"/>
          <w:sz w:val="24"/>
          <w:szCs w:val="24"/>
          <w:lang w:val="es-PE" w:eastAsia="es-ES"/>
        </w:rPr>
        <w:t>de ju</w:t>
      </w:r>
      <w:r w:rsidRPr="0E93D6B7" w:rsidR="004C56A7">
        <w:rPr>
          <w:rFonts w:ascii="Times New Roman" w:hAnsi="Times New Roman" w:eastAsia="Times New Roman" w:cs="Times New Roman"/>
          <w:sz w:val="24"/>
          <w:szCs w:val="24"/>
          <w:lang w:val="es-PE" w:eastAsia="es-ES"/>
        </w:rPr>
        <w:t>l</w:t>
      </w:r>
      <w:r w:rsidRPr="0E93D6B7" w:rsidR="00FC5651">
        <w:rPr>
          <w:rFonts w:ascii="Times New Roman" w:hAnsi="Times New Roman" w:eastAsia="Times New Roman" w:cs="Times New Roman"/>
          <w:sz w:val="24"/>
          <w:szCs w:val="24"/>
          <w:lang w:val="es-PE" w:eastAsia="es-ES"/>
        </w:rPr>
        <w:t>io de 2022</w:t>
      </w:r>
      <w:r w:rsidRPr="0E93D6B7" w:rsidR="00426F6D">
        <w:rPr>
          <w:rFonts w:ascii="Times New Roman" w:hAnsi="Times New Roman" w:eastAsia="Times New Roman" w:cs="Times New Roman"/>
          <w:sz w:val="24"/>
          <w:szCs w:val="24"/>
          <w:lang w:val="es-PE" w:eastAsia="es-ES"/>
        </w:rPr>
        <w:t>,</w:t>
      </w:r>
      <w:r w:rsidRPr="0E93D6B7" w:rsidR="006715D8">
        <w:rPr>
          <w:rFonts w:ascii="Times New Roman" w:hAnsi="Times New Roman" w:eastAsia="Times New Roman" w:cs="Times New Roman"/>
          <w:sz w:val="24"/>
          <w:szCs w:val="24"/>
          <w:lang w:val="es-PE" w:eastAsia="es-ES"/>
        </w:rPr>
        <w:t xml:space="preserve"> </w:t>
      </w:r>
      <w:r w:rsidRPr="0E93D6B7" w:rsidR="75F8A8D0">
        <w:rPr>
          <w:rFonts w:ascii="Times New Roman" w:hAnsi="Times New Roman" w:eastAsia="Times New Roman" w:cs="Times New Roman"/>
          <w:sz w:val="24"/>
          <w:szCs w:val="24"/>
          <w:lang w:val="es-PE" w:eastAsia="es-ES"/>
        </w:rPr>
        <w:t>...................................</w:t>
      </w:r>
      <w:r w:rsidRPr="0E93D6B7" w:rsidR="006715D8">
        <w:rPr>
          <w:rFonts w:ascii="Times New Roman" w:hAnsi="Times New Roman" w:eastAsia="Times New Roman" w:cs="Times New Roman"/>
          <w:sz w:val="24"/>
          <w:szCs w:val="24"/>
          <w:lang w:val="es-PE" w:eastAsia="es-ES"/>
        </w:rPr>
        <w:t xml:space="preserve"> </w:t>
      </w:r>
      <w:r w:rsidRPr="0E93D6B7" w:rsidR="00413595">
        <w:rPr>
          <w:rFonts w:ascii="Times New Roman" w:hAnsi="Times New Roman" w:eastAsia="Times New Roman" w:cs="Times New Roman"/>
          <w:sz w:val="24"/>
          <w:szCs w:val="24"/>
          <w:lang w:val="es-PE" w:eastAsia="es-ES"/>
        </w:rPr>
        <w:t>presentó</w:t>
      </w:r>
      <w:r w:rsidRPr="0E93D6B7" w:rsidR="00457B96">
        <w:rPr>
          <w:rFonts w:ascii="Times New Roman" w:hAnsi="Times New Roman" w:eastAsia="Times New Roman" w:cs="Times New Roman"/>
          <w:sz w:val="24"/>
          <w:szCs w:val="24"/>
          <w:lang w:val="es-PE" w:eastAsia="es-ES"/>
        </w:rPr>
        <w:t xml:space="preserve"> </w:t>
      </w:r>
      <w:r w:rsidRPr="0E93D6B7" w:rsidR="000B64D1">
        <w:rPr>
          <w:rFonts w:ascii="Times New Roman" w:hAnsi="Times New Roman" w:eastAsia="Times New Roman" w:cs="Times New Roman"/>
          <w:sz w:val="24"/>
          <w:szCs w:val="24"/>
          <w:lang w:val="es-PE" w:eastAsia="es-ES"/>
        </w:rPr>
        <w:t>sus descargos</w:t>
      </w:r>
      <w:r w:rsidRPr="0E93D6B7" w:rsidR="006715D8">
        <w:rPr>
          <w:rFonts w:ascii="Times New Roman" w:hAnsi="Times New Roman" w:eastAsia="Times New Roman" w:cs="Times New Roman"/>
          <w:sz w:val="24"/>
          <w:szCs w:val="24"/>
          <w:lang w:val="es-PE" w:eastAsia="es-ES"/>
        </w:rPr>
        <w:t xml:space="preserve"> y</w:t>
      </w:r>
      <w:r w:rsidRPr="0E93D6B7" w:rsidR="000B64D1">
        <w:rPr>
          <w:rFonts w:ascii="Times New Roman" w:hAnsi="Times New Roman" w:eastAsia="Times New Roman" w:cs="Times New Roman"/>
          <w:sz w:val="24"/>
          <w:szCs w:val="24"/>
          <w:lang w:val="es-PE" w:eastAsia="es-ES"/>
        </w:rPr>
        <w:t xml:space="preserve"> la documentación requerida</w:t>
      </w:r>
      <w:r w:rsidRPr="0E93D6B7" w:rsidR="00FC5651">
        <w:rPr>
          <w:rFonts w:ascii="Times New Roman" w:hAnsi="Times New Roman" w:eastAsia="Times New Roman" w:cs="Times New Roman"/>
          <w:sz w:val="24"/>
          <w:szCs w:val="24"/>
          <w:lang w:val="es-PE" w:eastAsia="es-ES"/>
        </w:rPr>
        <w:t xml:space="preserve"> con fecha </w:t>
      </w:r>
      <w:r w:rsidRPr="0E93D6B7" w:rsidR="004C56A7">
        <w:rPr>
          <w:rFonts w:ascii="Times New Roman" w:hAnsi="Times New Roman" w:eastAsia="Times New Roman" w:cs="Times New Roman"/>
          <w:sz w:val="24"/>
          <w:szCs w:val="24"/>
          <w:lang w:val="es-PE" w:eastAsia="es-ES"/>
        </w:rPr>
        <w:t>23</w:t>
      </w:r>
      <w:r w:rsidRPr="0E93D6B7" w:rsidR="00FC5651">
        <w:rPr>
          <w:rFonts w:ascii="Times New Roman" w:hAnsi="Times New Roman" w:eastAsia="Times New Roman" w:cs="Times New Roman"/>
          <w:sz w:val="24"/>
          <w:szCs w:val="24"/>
          <w:lang w:val="es-PE" w:eastAsia="es-ES"/>
        </w:rPr>
        <w:t xml:space="preserve"> de agosto de 2022, sin justificar el atraso incurrido, atendiendo al vencimiento del plazo reglamentario correspondiente;</w:t>
      </w:r>
    </w:p>
    <w:p w:rsidRPr="007F78AF" w:rsidR="006715D8" w:rsidP="00231D3B" w:rsidRDefault="006715D8" w14:paraId="43F92A53" w14:textId="77777777">
      <w:pPr>
        <w:tabs>
          <w:tab w:val="num" w:pos="720"/>
        </w:tabs>
        <w:spacing w:after="0" w:line="240" w:lineRule="auto"/>
        <w:jc w:val="both"/>
        <w:rPr>
          <w:rFonts w:ascii="Times New Roman" w:hAnsi="Times New Roman" w:eastAsia="Times New Roman" w:cs="Times New Roman"/>
          <w:sz w:val="24"/>
          <w:szCs w:val="24"/>
          <w:lang w:val="es-PE" w:eastAsia="es-ES"/>
        </w:rPr>
      </w:pPr>
    </w:p>
    <w:p w:rsidRPr="007F78AF" w:rsidR="003C74BF" w:rsidP="00231D3B" w:rsidRDefault="00DA743E" w14:paraId="0DE7C0B6" w14:textId="37171293">
      <w:pPr>
        <w:tabs>
          <w:tab w:val="num" w:pos="720"/>
        </w:tabs>
        <w:spacing w:after="0" w:line="240" w:lineRule="auto"/>
        <w:jc w:val="both"/>
        <w:rPr>
          <w:rFonts w:ascii="Times New Roman" w:hAnsi="Times New Roman" w:cs="Times New Roman"/>
          <w:sz w:val="24"/>
          <w:szCs w:val="24"/>
          <w:lang w:val="es-ES"/>
        </w:rPr>
      </w:pPr>
      <w:r w:rsidRPr="007F78AF">
        <w:rPr>
          <w:rFonts w:ascii="Times New Roman" w:hAnsi="Times New Roman" w:eastAsia="Times New Roman" w:cs="Times New Roman"/>
          <w:sz w:val="24"/>
          <w:szCs w:val="24"/>
          <w:lang w:val="es-PE" w:eastAsia="es-ES"/>
        </w:rPr>
        <w:t>Que,</w:t>
      </w:r>
      <w:r w:rsidRPr="007F78AF" w:rsidR="00CF2AB5">
        <w:rPr>
          <w:rFonts w:ascii="Times New Roman" w:hAnsi="Times New Roman" w:eastAsia="Times New Roman" w:cs="Times New Roman"/>
          <w:sz w:val="24"/>
          <w:szCs w:val="24"/>
          <w:lang w:val="es-PE" w:eastAsia="es-ES"/>
        </w:rPr>
        <w:t xml:space="preserve"> con fecha </w:t>
      </w:r>
      <w:r w:rsidRPr="007F78AF" w:rsidR="004C56A7">
        <w:rPr>
          <w:rFonts w:ascii="Times New Roman" w:hAnsi="Times New Roman" w:eastAsia="Times New Roman" w:cs="Times New Roman"/>
          <w:sz w:val="24"/>
          <w:szCs w:val="24"/>
          <w:lang w:val="es-PE" w:eastAsia="es-ES"/>
        </w:rPr>
        <w:t>10</w:t>
      </w:r>
      <w:r w:rsidRPr="007F78AF" w:rsidR="00CF2AB5">
        <w:rPr>
          <w:rFonts w:ascii="Times New Roman" w:hAnsi="Times New Roman" w:eastAsia="Times New Roman" w:cs="Times New Roman"/>
          <w:sz w:val="24"/>
          <w:szCs w:val="24"/>
          <w:lang w:val="es-PE" w:eastAsia="es-ES"/>
        </w:rPr>
        <w:t xml:space="preserve"> de </w:t>
      </w:r>
      <w:r w:rsidRPr="007F78AF" w:rsidR="004C56A7">
        <w:rPr>
          <w:rFonts w:ascii="Times New Roman" w:hAnsi="Times New Roman" w:eastAsia="Times New Roman" w:cs="Times New Roman"/>
          <w:sz w:val="24"/>
          <w:szCs w:val="24"/>
          <w:lang w:val="es-PE" w:eastAsia="es-ES"/>
        </w:rPr>
        <w:t>octu</w:t>
      </w:r>
      <w:r w:rsidRPr="007F78AF" w:rsidR="00CF2AB5">
        <w:rPr>
          <w:rFonts w:ascii="Times New Roman" w:hAnsi="Times New Roman" w:eastAsia="Times New Roman" w:cs="Times New Roman"/>
          <w:sz w:val="24"/>
          <w:szCs w:val="24"/>
          <w:lang w:val="es-PE" w:eastAsia="es-ES"/>
        </w:rPr>
        <w:t>bre</w:t>
      </w:r>
      <w:r w:rsidRPr="007F78AF" w:rsidR="00413595">
        <w:rPr>
          <w:rFonts w:ascii="Times New Roman" w:hAnsi="Times New Roman" w:eastAsia="Times New Roman" w:cs="Times New Roman"/>
          <w:sz w:val="24"/>
          <w:szCs w:val="24"/>
          <w:lang w:val="es-419" w:eastAsia="es-ES"/>
        </w:rPr>
        <w:t xml:space="preserve"> de 202</w:t>
      </w:r>
      <w:r w:rsidRPr="007F78AF" w:rsidR="00CF2AB5">
        <w:rPr>
          <w:rFonts w:ascii="Times New Roman" w:hAnsi="Times New Roman" w:eastAsia="Times New Roman" w:cs="Times New Roman"/>
          <w:sz w:val="24"/>
          <w:szCs w:val="24"/>
          <w:lang w:val="es-419" w:eastAsia="es-ES"/>
        </w:rPr>
        <w:t>2</w:t>
      </w:r>
      <w:r w:rsidRPr="007F78AF">
        <w:rPr>
          <w:rFonts w:ascii="Times New Roman" w:hAnsi="Times New Roman" w:eastAsia="Times New Roman" w:cs="Times New Roman"/>
          <w:sz w:val="24"/>
          <w:szCs w:val="24"/>
          <w:lang w:val="es-419" w:eastAsia="es-ES"/>
        </w:rPr>
        <w:t xml:space="preserve"> </w:t>
      </w:r>
      <w:r w:rsidRPr="007F78AF">
        <w:rPr>
          <w:rFonts w:ascii="Times New Roman" w:hAnsi="Times New Roman" w:eastAsia="Times New Roman" w:cs="Times New Roman"/>
          <w:sz w:val="24"/>
          <w:szCs w:val="24"/>
          <w:lang w:val="es-PE" w:eastAsia="es-ES"/>
        </w:rPr>
        <w:t>se realizó la audiencia de vista</w:t>
      </w:r>
      <w:r w:rsidRPr="007F78AF" w:rsidR="003C74BF">
        <w:rPr>
          <w:rFonts w:ascii="Times New Roman" w:hAnsi="Times New Roman" w:eastAsia="Times New Roman" w:cs="Times New Roman"/>
          <w:sz w:val="24"/>
          <w:szCs w:val="24"/>
          <w:lang w:val="es-PE" w:eastAsia="es-ES"/>
        </w:rPr>
        <w:t xml:space="preserve"> virtual,</w:t>
      </w:r>
      <w:r w:rsidRPr="007F78AF" w:rsidR="003C74BF">
        <w:rPr>
          <w:rFonts w:ascii="Times New Roman" w:hAnsi="Times New Roman" w:cs="Times New Roman"/>
          <w:sz w:val="24"/>
          <w:szCs w:val="24"/>
          <w:lang w:val="es-PE"/>
        </w:rPr>
        <w:t xml:space="preserve"> con la participación de </w:t>
      </w:r>
      <w:r w:rsidRPr="007F78AF" w:rsidR="00426F6D">
        <w:rPr>
          <w:rFonts w:ascii="Times New Roman" w:hAnsi="Times New Roman" w:cs="Times New Roman"/>
          <w:sz w:val="24"/>
          <w:szCs w:val="24"/>
          <w:lang w:val="es-PE"/>
        </w:rPr>
        <w:t>ambas partes</w:t>
      </w:r>
      <w:r w:rsidRPr="007F78AF" w:rsidR="003C74BF">
        <w:rPr>
          <w:rFonts w:ascii="Times New Roman" w:hAnsi="Times New Roman" w:cs="Times New Roman"/>
          <w:sz w:val="24"/>
          <w:szCs w:val="24"/>
          <w:lang w:val="es-PE"/>
        </w:rPr>
        <w:t xml:space="preserve"> en la plataforma electrónica habilitada para dicho efecto, </w:t>
      </w:r>
      <w:r w:rsidRPr="007F78AF" w:rsidR="001379E5">
        <w:rPr>
          <w:rFonts w:ascii="Times New Roman" w:hAnsi="Times New Roman" w:cs="Times New Roman"/>
          <w:sz w:val="24"/>
          <w:szCs w:val="24"/>
          <w:lang w:val="es-PE"/>
        </w:rPr>
        <w:t>la</w:t>
      </w:r>
      <w:r w:rsidRPr="007F78AF" w:rsidR="00426F6D">
        <w:rPr>
          <w:rFonts w:ascii="Times New Roman" w:hAnsi="Times New Roman" w:cs="Times New Roman"/>
          <w:sz w:val="24"/>
          <w:szCs w:val="24"/>
          <w:lang w:val="es-PE"/>
        </w:rPr>
        <w:t>s</w:t>
      </w:r>
      <w:r w:rsidRPr="007F78AF" w:rsidR="001379E5">
        <w:rPr>
          <w:rFonts w:ascii="Times New Roman" w:hAnsi="Times New Roman" w:cs="Times New Roman"/>
          <w:sz w:val="24"/>
          <w:szCs w:val="24"/>
          <w:lang w:val="es-PE"/>
        </w:rPr>
        <w:t xml:space="preserve"> </w:t>
      </w:r>
      <w:r w:rsidRPr="007F78AF" w:rsidR="003C74BF">
        <w:rPr>
          <w:rFonts w:ascii="Times New Roman" w:hAnsi="Times New Roman" w:cs="Times New Roman"/>
          <w:sz w:val="24"/>
          <w:szCs w:val="24"/>
          <w:lang w:val="es-PE"/>
        </w:rPr>
        <w:t>qu</w:t>
      </w:r>
      <w:r w:rsidRPr="007F78AF" w:rsidR="001379E5">
        <w:rPr>
          <w:rFonts w:ascii="Times New Roman" w:hAnsi="Times New Roman" w:cs="Times New Roman"/>
          <w:sz w:val="24"/>
          <w:szCs w:val="24"/>
          <w:lang w:val="es-PE"/>
        </w:rPr>
        <w:t>e</w:t>
      </w:r>
      <w:r w:rsidRPr="007F78AF" w:rsidR="003C74BF">
        <w:rPr>
          <w:rFonts w:ascii="Times New Roman" w:hAnsi="Times New Roman" w:cs="Times New Roman"/>
          <w:sz w:val="24"/>
          <w:szCs w:val="24"/>
          <w:lang w:val="es-PE"/>
        </w:rPr>
        <w:t xml:space="preserve"> sustent</w:t>
      </w:r>
      <w:r w:rsidRPr="007F78AF" w:rsidR="00426F6D">
        <w:rPr>
          <w:rFonts w:ascii="Times New Roman" w:hAnsi="Times New Roman" w:cs="Times New Roman"/>
          <w:sz w:val="24"/>
          <w:szCs w:val="24"/>
          <w:lang w:val="es-PE"/>
        </w:rPr>
        <w:t>aron</w:t>
      </w:r>
      <w:r w:rsidRPr="007F78AF" w:rsidR="003C74BF">
        <w:rPr>
          <w:rFonts w:ascii="Times New Roman" w:hAnsi="Times New Roman" w:cs="Times New Roman"/>
          <w:sz w:val="24"/>
          <w:szCs w:val="24"/>
          <w:lang w:val="es-PE"/>
        </w:rPr>
        <w:t xml:space="preserve"> su </w:t>
      </w:r>
      <w:r w:rsidRPr="007F78AF" w:rsidR="00CF2AB5">
        <w:rPr>
          <w:rFonts w:ascii="Times New Roman" w:hAnsi="Times New Roman" w:cs="Times New Roman"/>
          <w:sz w:val="24"/>
          <w:szCs w:val="24"/>
          <w:lang w:val="es-PE"/>
        </w:rPr>
        <w:t xml:space="preserve">respectiva </w:t>
      </w:r>
      <w:r w:rsidRPr="007F78AF" w:rsidR="003C74BF">
        <w:rPr>
          <w:rFonts w:ascii="Times New Roman" w:hAnsi="Times New Roman" w:cs="Times New Roman"/>
          <w:sz w:val="24"/>
          <w:szCs w:val="24"/>
          <w:lang w:val="es-PE"/>
        </w:rPr>
        <w:t>posici</w:t>
      </w:r>
      <w:r w:rsidRPr="007F78AF" w:rsidR="001379E5">
        <w:rPr>
          <w:rFonts w:ascii="Times New Roman" w:hAnsi="Times New Roman" w:cs="Times New Roman"/>
          <w:sz w:val="24"/>
          <w:szCs w:val="24"/>
          <w:lang w:val="es-PE"/>
        </w:rPr>
        <w:t>ón</w:t>
      </w:r>
      <w:r w:rsidRPr="007F78AF" w:rsidR="003C74BF">
        <w:rPr>
          <w:rFonts w:ascii="Times New Roman" w:hAnsi="Times New Roman" w:cs="Times New Roman"/>
          <w:sz w:val="24"/>
          <w:szCs w:val="24"/>
          <w:lang w:val="es-PE"/>
        </w:rPr>
        <w:t xml:space="preserve"> </w:t>
      </w:r>
      <w:r w:rsidRPr="007F78AF" w:rsidR="00CF2AB5">
        <w:rPr>
          <w:rFonts w:ascii="Times New Roman" w:hAnsi="Times New Roman" w:cs="Times New Roman"/>
          <w:sz w:val="24"/>
          <w:szCs w:val="24"/>
          <w:lang w:val="es-PE"/>
        </w:rPr>
        <w:t>sobr</w:t>
      </w:r>
      <w:r w:rsidRPr="007F78AF" w:rsidR="003C74BF">
        <w:rPr>
          <w:rFonts w:ascii="Times New Roman" w:hAnsi="Times New Roman" w:cs="Times New Roman"/>
          <w:sz w:val="24"/>
          <w:szCs w:val="24"/>
          <w:lang w:val="es-PE"/>
        </w:rPr>
        <w:t>e la reclamación</w:t>
      </w:r>
      <w:r w:rsidRPr="007F78AF" w:rsidR="003C74BF">
        <w:rPr>
          <w:rFonts w:ascii="Times New Roman" w:hAnsi="Times New Roman" w:cs="Times New Roman"/>
          <w:sz w:val="24"/>
          <w:szCs w:val="24"/>
          <w:lang w:val="es-ES"/>
        </w:rPr>
        <w:t>,</w:t>
      </w:r>
      <w:r w:rsidRPr="007F78AF" w:rsidR="001379E5">
        <w:rPr>
          <w:rFonts w:ascii="Times New Roman" w:hAnsi="Times New Roman" w:cs="Times New Roman"/>
          <w:sz w:val="24"/>
          <w:szCs w:val="24"/>
          <w:lang w:val="es-ES"/>
        </w:rPr>
        <w:t xml:space="preserve"> </w:t>
      </w:r>
      <w:r w:rsidRPr="007F78AF" w:rsidR="003C74BF">
        <w:rPr>
          <w:rFonts w:ascii="Times New Roman" w:hAnsi="Times New Roman" w:cs="Times New Roman"/>
          <w:sz w:val="24"/>
          <w:szCs w:val="24"/>
          <w:lang w:val="es-PE"/>
        </w:rPr>
        <w:t xml:space="preserve">absolviendo las diversas preguntas formuladas por este </w:t>
      </w:r>
      <w:r w:rsidRPr="007F78AF" w:rsidR="004C56A7">
        <w:rPr>
          <w:rFonts w:ascii="Times New Roman" w:hAnsi="Times New Roman" w:cs="Times New Roman"/>
          <w:sz w:val="24"/>
          <w:szCs w:val="24"/>
          <w:lang w:val="es-PE"/>
        </w:rPr>
        <w:t>colegiado</w:t>
      </w:r>
      <w:r w:rsidRPr="007F78AF" w:rsidR="003C74BF">
        <w:rPr>
          <w:rFonts w:ascii="Times New Roman" w:hAnsi="Times New Roman" w:cs="Times New Roman"/>
          <w:sz w:val="24"/>
          <w:szCs w:val="24"/>
          <w:lang w:val="es-PE"/>
        </w:rPr>
        <w:t>, conforme consta de la correspondiente acta</w:t>
      </w:r>
      <w:r w:rsidRPr="007F78AF" w:rsidR="001379E5">
        <w:rPr>
          <w:rFonts w:ascii="Times New Roman" w:hAnsi="Times New Roman" w:cs="Times New Roman"/>
          <w:sz w:val="24"/>
          <w:szCs w:val="24"/>
          <w:lang w:val="es-PE"/>
        </w:rPr>
        <w:t>;</w:t>
      </w:r>
    </w:p>
    <w:p w:rsidRPr="007F78AF" w:rsidR="00DA743E" w:rsidP="00231D3B" w:rsidRDefault="00DA743E" w14:paraId="6A6279C7" w14:textId="087E58A7">
      <w:pPr>
        <w:tabs>
          <w:tab w:val="num" w:pos="720"/>
        </w:tabs>
        <w:spacing w:after="0" w:line="240" w:lineRule="auto"/>
        <w:jc w:val="both"/>
        <w:rPr>
          <w:rFonts w:ascii="Times New Roman" w:hAnsi="Times New Roman" w:eastAsia="Times New Roman" w:cs="Times New Roman"/>
          <w:sz w:val="24"/>
          <w:szCs w:val="24"/>
          <w:lang w:val="es-ES" w:eastAsia="es-ES"/>
        </w:rPr>
      </w:pPr>
    </w:p>
    <w:p w:rsidR="007F78AF" w:rsidP="0061194E" w:rsidRDefault="00DA743E" w14:paraId="0769844C" w14:textId="77777777">
      <w:pPr>
        <w:spacing w:after="0" w:line="240" w:lineRule="auto"/>
        <w:jc w:val="both"/>
        <w:rPr>
          <w:rFonts w:ascii="Times New Roman" w:hAnsi="Times New Roman" w:cs="Times New Roman"/>
          <w:color w:val="000000"/>
          <w:sz w:val="24"/>
          <w:szCs w:val="24"/>
          <w:lang w:val="es-PE"/>
        </w:rPr>
      </w:pPr>
      <w:r w:rsidRPr="007F78AF">
        <w:rPr>
          <w:rFonts w:ascii="Times New Roman" w:hAnsi="Times New Roman" w:cs="Times New Roman"/>
          <w:sz w:val="24"/>
          <w:szCs w:val="24"/>
          <w:lang w:val="es-PE"/>
        </w:rPr>
        <w:t xml:space="preserve">Que, </w:t>
      </w:r>
      <w:r w:rsidRPr="007F78AF" w:rsidR="008C4034">
        <w:rPr>
          <w:rFonts w:ascii="Times New Roman" w:hAnsi="Times New Roman" w:cs="Times New Roman"/>
          <w:sz w:val="24"/>
          <w:szCs w:val="24"/>
          <w:lang w:val="es-PE"/>
        </w:rPr>
        <w:t xml:space="preserve">la reclamación interpuesta se sustenta </w:t>
      </w:r>
      <w:r w:rsidRPr="007F78AF" w:rsidR="00791398">
        <w:rPr>
          <w:rFonts w:ascii="Times New Roman" w:hAnsi="Times New Roman" w:cs="Times New Roman"/>
          <w:sz w:val="24"/>
          <w:szCs w:val="24"/>
          <w:lang w:val="es-PE"/>
        </w:rPr>
        <w:t>resumida</w:t>
      </w:r>
      <w:r w:rsidRPr="007F78AF" w:rsidR="008C4034">
        <w:rPr>
          <w:rFonts w:ascii="Times New Roman" w:hAnsi="Times New Roman" w:cs="Times New Roman"/>
          <w:sz w:val="24"/>
          <w:szCs w:val="24"/>
          <w:lang w:val="es-PE"/>
        </w:rPr>
        <w:t>mente en lo siguiente:</w:t>
      </w:r>
      <w:r w:rsidRPr="007F78AF" w:rsidR="008332B5">
        <w:rPr>
          <w:rFonts w:ascii="Times New Roman" w:hAnsi="Times New Roman" w:cs="Times New Roman"/>
          <w:sz w:val="24"/>
          <w:szCs w:val="24"/>
          <w:lang w:val="es-PE"/>
        </w:rPr>
        <w:t xml:space="preserve"> </w:t>
      </w:r>
      <w:r w:rsidRPr="007F78AF" w:rsidR="0061194E">
        <w:rPr>
          <w:rFonts w:ascii="Times New Roman" w:hAnsi="Times New Roman" w:cs="Times New Roman"/>
          <w:sz w:val="24"/>
          <w:szCs w:val="24"/>
          <w:lang w:val="es-PE" w:eastAsia="es-ES"/>
        </w:rPr>
        <w:t>a) Con fecha 25 de febrero de 2022 ha sido rechazado el otorgamiento de la cobertura respecto del siniestro vehicular</w:t>
      </w:r>
      <w:r w:rsidRPr="007F78AF" w:rsidR="0061194E">
        <w:rPr>
          <w:rFonts w:ascii="Times New Roman" w:hAnsi="Times New Roman" w:cs="Times New Roman"/>
          <w:color w:val="000000"/>
          <w:sz w:val="24"/>
          <w:szCs w:val="24"/>
          <w:lang w:val="es-PE"/>
        </w:rPr>
        <w:t xml:space="preserve">, bajo el argumento que fue reportado al día siguiente del evento, b) empero, debe destacar que no tenía conocimiento que se tenía que reportar el mismo día, ya que la persona que vendió el seguro no explicó sobre el procedimiento a seguir en caso de siniestro; es más, en todo momento la venta del seguro fue mal hecha , ya que se estaba en proceso de compra de un vehículo mediante pandero y uno de los requisitos para el crédito era tener un seguro, y al pretender adquirirlo mediante su propio bróker, ello le fue negado indicando que la adquisición sería directa, siendo que la venta fue inclusive dos meses antes de la  entrega del vehículo, sin mayor explicación del contenido y alcances del seguro, c) con ocasión del accidente intervino la policía de la zona, habiendo cumplido con todo lo que la policía indicó, constatándose que el accidente fue por un despiste y el conductor se encontraba impactado por el accidente; así, después de realizar los respectivos trámites en la comisaria de la zona, como la manifestación, y siendo que no se dispuso de dosaje etílico al no haberse ingerido nada de alcohol, el conductor de retiró a su domicilio a descansar por haber quedado muy nervioso, d) al día siguiente, ya más tranquilo, se realizó una comunicación con la persona que vendió el seguro, siendo que recién se le proporcionó los números para que reporte el siniestro, siendo que un perito se apersonaría al lugar de los hechos, y e) luego de unos días recibió un correo comunicándose que se rechazaba el siniestro por haberse reportarlo después de un día, e indicándose también que la denuncia fue enviada después, tema que explicó porque la comisaría </w:t>
      </w:r>
    </w:p>
    <w:p w:rsidR="007F78AF" w:rsidP="0061194E" w:rsidRDefault="007F78AF" w14:paraId="39480B05" w14:textId="77777777">
      <w:pPr>
        <w:spacing w:after="0" w:line="240" w:lineRule="auto"/>
        <w:jc w:val="both"/>
        <w:rPr>
          <w:rFonts w:ascii="Times New Roman" w:hAnsi="Times New Roman" w:cs="Times New Roman"/>
          <w:color w:val="000000"/>
          <w:sz w:val="24"/>
          <w:szCs w:val="24"/>
          <w:lang w:val="es-PE"/>
        </w:rPr>
      </w:pPr>
    </w:p>
    <w:p w:rsidR="007F78AF" w:rsidP="0061194E" w:rsidRDefault="007F78AF" w14:paraId="51FDBC65" w14:textId="77777777">
      <w:pPr>
        <w:spacing w:after="0" w:line="240" w:lineRule="auto"/>
        <w:jc w:val="both"/>
        <w:rPr>
          <w:rFonts w:ascii="Times New Roman" w:hAnsi="Times New Roman" w:cs="Times New Roman"/>
          <w:color w:val="000000"/>
          <w:sz w:val="24"/>
          <w:szCs w:val="24"/>
          <w:lang w:val="es-PE"/>
        </w:rPr>
      </w:pPr>
    </w:p>
    <w:p w:rsidRPr="007F78AF" w:rsidR="00597DCD" w:rsidP="0061194E" w:rsidRDefault="0061194E" w14:paraId="5C018F94" w14:textId="1BDB955C">
      <w:pPr>
        <w:spacing w:after="0" w:line="240" w:lineRule="auto"/>
        <w:jc w:val="both"/>
        <w:rPr>
          <w:rFonts w:ascii="Times New Roman" w:hAnsi="Times New Roman" w:cs="Times New Roman"/>
          <w:sz w:val="24"/>
          <w:szCs w:val="24"/>
          <w:lang w:val="es-PE"/>
        </w:rPr>
      </w:pPr>
      <w:r w:rsidRPr="007F78AF">
        <w:rPr>
          <w:rFonts w:ascii="Times New Roman" w:hAnsi="Times New Roman" w:cs="Times New Roman"/>
          <w:color w:val="000000"/>
          <w:sz w:val="24"/>
          <w:szCs w:val="24"/>
          <w:lang w:val="es-PE"/>
        </w:rPr>
        <w:t>no tenía sistema en el momento que concurrió, razón por la cual la entrega de la denuncia fue después, aunque sí quedo todo registrado el mismo día.  Conforme a ello, se solicita una reconsideración y que se disponga el otorgamiento de la cobertura solicitada;</w:t>
      </w:r>
    </w:p>
    <w:p w:rsidRPr="007F78AF" w:rsidR="00597DCD" w:rsidP="00597DCD" w:rsidRDefault="00597DCD" w14:paraId="42EE1235" w14:textId="77777777">
      <w:pPr>
        <w:pStyle w:val="Default"/>
        <w:jc w:val="both"/>
        <w:rPr>
          <w:rFonts w:ascii="Times New Roman" w:hAnsi="Times New Roman" w:cs="Times New Roman"/>
          <w:lang w:eastAsia="es-ES"/>
        </w:rPr>
      </w:pPr>
    </w:p>
    <w:p w:rsidRPr="007F78AF" w:rsidR="0061194E" w:rsidP="0061194E" w:rsidRDefault="000230AA" w14:paraId="55B70817" w14:textId="4052408C">
      <w:pPr>
        <w:spacing w:after="0" w:line="240" w:lineRule="auto"/>
        <w:jc w:val="both"/>
        <w:rPr>
          <w:rFonts w:ascii="Times New Roman" w:hAnsi="Times New Roman" w:cs="Times New Roman"/>
          <w:sz w:val="24"/>
          <w:szCs w:val="24"/>
          <w:lang w:val="es-PE" w:eastAsia="es-ES"/>
        </w:rPr>
      </w:pPr>
      <w:r w:rsidRPr="0E93D6B7" w:rsidR="000230AA">
        <w:rPr>
          <w:rFonts w:ascii="Times New Roman" w:hAnsi="Times New Roman" w:cs="Times New Roman"/>
          <w:sz w:val="24"/>
          <w:szCs w:val="24"/>
          <w:lang w:val="es-ES" w:eastAsia="es-ES"/>
        </w:rPr>
        <w:t xml:space="preserve">Que, </w:t>
      </w:r>
      <w:r w:rsidRPr="0E93D6B7" w:rsidR="00EF1DF2">
        <w:rPr>
          <w:rFonts w:ascii="Times New Roman" w:hAnsi="Times New Roman" w:cs="Times New Roman"/>
          <w:sz w:val="24"/>
          <w:szCs w:val="24"/>
          <w:lang w:val="es-ES" w:eastAsia="es-ES"/>
        </w:rPr>
        <w:t>por su parte, ratificando el rechazo de cobertura</w:t>
      </w:r>
      <w:r w:rsidRPr="0E93D6B7" w:rsidR="00FA0764">
        <w:rPr>
          <w:rFonts w:ascii="Times New Roman" w:hAnsi="Times New Roman" w:cs="Times New Roman"/>
          <w:sz w:val="24"/>
          <w:szCs w:val="24"/>
          <w:lang w:val="es-ES" w:eastAsia="es-ES"/>
        </w:rPr>
        <w:t xml:space="preserve"> y solicitado que la reclamación sea declarada infundada</w:t>
      </w:r>
      <w:r w:rsidRPr="0E93D6B7" w:rsidR="00EF1DF2">
        <w:rPr>
          <w:rFonts w:ascii="Times New Roman" w:hAnsi="Times New Roman" w:cs="Times New Roman"/>
          <w:sz w:val="24"/>
          <w:szCs w:val="24"/>
          <w:lang w:val="es-ES" w:eastAsia="es-ES"/>
        </w:rPr>
        <w:t xml:space="preserve">, </w:t>
      </w:r>
      <w:r w:rsidRPr="0E93D6B7" w:rsidR="75F8A8D0">
        <w:rPr>
          <w:rFonts w:ascii="Times New Roman" w:hAnsi="Times New Roman" w:cs="Times New Roman"/>
          <w:sz w:val="24"/>
          <w:szCs w:val="24"/>
          <w:lang w:val="es-ES" w:eastAsia="es-ES"/>
        </w:rPr>
        <w:t>...................................</w:t>
      </w:r>
      <w:r w:rsidRPr="0E93D6B7" w:rsidR="00EF1DF2">
        <w:rPr>
          <w:rFonts w:ascii="Times New Roman" w:hAnsi="Times New Roman" w:eastAsia="Times New Roman" w:cs="Times New Roman"/>
          <w:sz w:val="24"/>
          <w:szCs w:val="24"/>
          <w:lang w:val="es-PE" w:eastAsia="es-ES"/>
        </w:rPr>
        <w:t xml:space="preserve"> </w:t>
      </w:r>
      <w:r w:rsidRPr="0E93D6B7" w:rsidR="007E628E">
        <w:rPr>
          <w:rFonts w:ascii="Times New Roman" w:hAnsi="Times New Roman" w:eastAsia="Times New Roman" w:cs="Times New Roman"/>
          <w:sz w:val="24"/>
          <w:szCs w:val="24"/>
          <w:lang w:val="es-PE" w:eastAsia="es-ES"/>
        </w:rPr>
        <w:t>expresa</w:t>
      </w:r>
      <w:r w:rsidRPr="0E93D6B7" w:rsidR="006A7702">
        <w:rPr>
          <w:rFonts w:ascii="Times New Roman" w:hAnsi="Times New Roman" w:cs="Times New Roman"/>
          <w:sz w:val="24"/>
          <w:szCs w:val="24"/>
          <w:lang w:val="es-ES"/>
        </w:rPr>
        <w:t xml:space="preserve"> resumidamente</w:t>
      </w:r>
      <w:r w:rsidRPr="0E93D6B7" w:rsidR="00EF1DF2">
        <w:rPr>
          <w:rFonts w:ascii="Times New Roman" w:hAnsi="Times New Roman" w:cs="Times New Roman"/>
          <w:sz w:val="24"/>
          <w:szCs w:val="24"/>
          <w:lang w:val="es-ES"/>
        </w:rPr>
        <w:t xml:space="preserve"> </w:t>
      </w:r>
      <w:r w:rsidRPr="0E93D6B7" w:rsidR="006A7702">
        <w:rPr>
          <w:rFonts w:ascii="Times New Roman" w:hAnsi="Times New Roman" w:cs="Times New Roman"/>
          <w:sz w:val="24"/>
          <w:szCs w:val="24"/>
          <w:lang w:val="es-ES"/>
        </w:rPr>
        <w:t>lo siguiente</w:t>
      </w:r>
      <w:r w:rsidRPr="0E93D6B7" w:rsidR="009A766E">
        <w:rPr>
          <w:rFonts w:ascii="Times New Roman" w:hAnsi="Times New Roman" w:cs="Times New Roman"/>
          <w:sz w:val="24"/>
          <w:szCs w:val="24"/>
          <w:lang w:val="es-ES"/>
        </w:rPr>
        <w:t>:</w:t>
      </w:r>
      <w:r w:rsidRPr="0E93D6B7" w:rsidR="008332B5">
        <w:rPr>
          <w:rFonts w:ascii="Times New Roman" w:hAnsi="Times New Roman" w:cs="Times New Roman"/>
          <w:sz w:val="24"/>
          <w:szCs w:val="24"/>
          <w:lang w:val="es-PE"/>
        </w:rPr>
        <w:t xml:space="preserve"> </w:t>
      </w:r>
      <w:r w:rsidRPr="0E93D6B7" w:rsidR="00597DCD">
        <w:rPr>
          <w:rFonts w:ascii="Times New Roman" w:hAnsi="Times New Roman" w:cs="Times New Roman"/>
          <w:sz w:val="24"/>
          <w:szCs w:val="24"/>
          <w:lang w:val="es-PE" w:eastAsia="es-ES"/>
        </w:rPr>
        <w:t>a)</w:t>
      </w:r>
      <w:r w:rsidRPr="0E93D6B7" w:rsidR="0061194E">
        <w:rPr>
          <w:rFonts w:ascii="Times New Roman" w:hAnsi="Times New Roman" w:cs="Times New Roman"/>
          <w:sz w:val="24"/>
          <w:szCs w:val="24"/>
          <w:lang w:val="es-PE" w:eastAsia="es-ES"/>
        </w:rPr>
        <w:t xml:space="preserve"> </w:t>
      </w:r>
      <w:r w:rsidRPr="0E93D6B7" w:rsidR="0061194E">
        <w:rPr>
          <w:rFonts w:ascii="Times New Roman" w:hAnsi="Times New Roman" w:cs="Times New Roman"/>
          <w:sz w:val="24"/>
          <w:szCs w:val="24"/>
          <w:lang w:val="es-PE"/>
        </w:rPr>
        <w:t xml:space="preserve">con fecha 13 de febrero del 2022, a horas 18:30, el señor </w:t>
      </w:r>
      <w:r w:rsidRPr="0E93D6B7" w:rsidR="6D1FD58A">
        <w:rPr>
          <w:rFonts w:ascii="Times New Roman" w:hAnsi="Times New Roman" w:cs="Times New Roman"/>
          <w:sz w:val="24"/>
          <w:szCs w:val="24"/>
          <w:lang w:val="es-PE"/>
        </w:rPr>
        <w:t>.....................................................</w:t>
      </w:r>
      <w:r w:rsidRPr="0E93D6B7" w:rsidR="0061194E">
        <w:rPr>
          <w:rFonts w:ascii="Times New Roman" w:hAnsi="Times New Roman" w:cs="Times New Roman"/>
          <w:sz w:val="24"/>
          <w:szCs w:val="24"/>
          <w:lang w:val="es-PE"/>
        </w:rPr>
        <w:t xml:space="preserve">, gerente de la empresa contratante de la póliza, se encontraba conduciendo el vehículo de placa </w:t>
      </w:r>
      <w:r w:rsidRPr="0E93D6B7" w:rsidR="212F291D">
        <w:rPr>
          <w:rFonts w:ascii="Times New Roman" w:hAnsi="Times New Roman" w:cs="Times New Roman"/>
          <w:sz w:val="24"/>
          <w:szCs w:val="24"/>
          <w:lang w:val="es-PE"/>
        </w:rPr>
        <w:t>.............</w:t>
      </w:r>
      <w:r w:rsidRPr="0E93D6B7" w:rsidR="0061194E">
        <w:rPr>
          <w:rFonts w:ascii="Times New Roman" w:hAnsi="Times New Roman" w:cs="Times New Roman"/>
          <w:sz w:val="24"/>
          <w:szCs w:val="24"/>
          <w:lang w:val="es-PE"/>
        </w:rPr>
        <w:t xml:space="preserve"> </w:t>
      </w:r>
      <w:r w:rsidRPr="0E93D6B7" w:rsidR="0061194E">
        <w:rPr>
          <w:rFonts w:ascii="Times New Roman" w:hAnsi="Times New Roman" w:cs="Times New Roman"/>
          <w:sz w:val="24"/>
          <w:szCs w:val="24"/>
          <w:lang w:val="es-PE"/>
        </w:rPr>
        <w:t xml:space="preserve">en la intersección de las calles Las Hortensias y Paz Soldán, en Cerro Azul, provincia de Cañete; en ese momento, al tratar de ingresar a la Panamericana sufrió un despiste, de acuerdo con la denuncia presentada en la comisaría del lugar con fecha 14 de febrero de 2022, a las 6:00 a.m., b) habiendo solicitado cobertura por los daños, mediante comunicación del 25 de febrero de 2022, </w:t>
      </w:r>
      <w:r w:rsidRPr="0E93D6B7" w:rsidR="75F8A8D0">
        <w:rPr>
          <w:rFonts w:ascii="Times New Roman" w:hAnsi="Times New Roman" w:cs="Times New Roman"/>
          <w:sz w:val="24"/>
          <w:szCs w:val="24"/>
          <w:lang w:val="es-PE"/>
        </w:rPr>
        <w:t>...................................</w:t>
      </w:r>
      <w:r w:rsidRPr="0E93D6B7" w:rsidR="0061194E">
        <w:rPr>
          <w:rFonts w:ascii="Times New Roman" w:hAnsi="Times New Roman" w:cs="Times New Roman"/>
          <w:sz w:val="24"/>
          <w:szCs w:val="24"/>
          <w:lang w:val="es-PE"/>
        </w:rPr>
        <w:t xml:space="preserve"> la rechazó por incumplimiento del procedimiento estipulado en la póliza sobre aviso del siniestro, denuncia policial y sometimiento al dosaje etílico de ley, dicho rechazo fue confirmado mediante carta notarial </w:t>
      </w:r>
      <w:r w:rsidRPr="0E93D6B7" w:rsidR="746AEE7D">
        <w:rPr>
          <w:rFonts w:ascii="Times New Roman" w:hAnsi="Times New Roman" w:cs="Times New Roman"/>
          <w:sz w:val="24"/>
          <w:szCs w:val="24"/>
          <w:lang w:val="es-PE"/>
        </w:rPr>
        <w:t>..............................</w:t>
      </w:r>
      <w:r w:rsidRPr="0E93D6B7" w:rsidR="0061194E">
        <w:rPr>
          <w:rFonts w:ascii="Times New Roman" w:hAnsi="Times New Roman" w:cs="Times New Roman"/>
          <w:sz w:val="24"/>
          <w:szCs w:val="24"/>
          <w:lang w:val="es-PE"/>
        </w:rPr>
        <w:t xml:space="preserve">, de fecha 11 de marzo de 2022, c) el rechazo fue por inobservancia de las cargas y obligaciones establecidas en las condiciones generales de la póliza, específicamente en sus artículos 4, sobre aviso del siniestro, y 5, sobre cargas y obligaciones, d) Dado que el siniestro ocurrió el día 13 de febrero de 2022, a las 18:30 horas, el reclamante debió dar aviso del siniestro en el más breve plazo posible, tal como establece incluso el Reglamento para la Gestión y Pago de Siniestros (Resolución SBS Nro. 3202-2013), siendo que recién alertó de la ocurrencia del siniestro a </w:t>
      </w:r>
      <w:r w:rsidRPr="0E93D6B7" w:rsidR="75F8A8D0">
        <w:rPr>
          <w:rFonts w:ascii="Times New Roman" w:hAnsi="Times New Roman" w:cs="Times New Roman"/>
          <w:sz w:val="24"/>
          <w:szCs w:val="24"/>
          <w:lang w:val="es-PE"/>
        </w:rPr>
        <w:t>...................................</w:t>
      </w:r>
      <w:r w:rsidRPr="0E93D6B7" w:rsidR="0061194E">
        <w:rPr>
          <w:rFonts w:ascii="Times New Roman" w:hAnsi="Times New Roman" w:cs="Times New Roman"/>
          <w:sz w:val="24"/>
          <w:szCs w:val="24"/>
          <w:lang w:val="es-PE"/>
        </w:rPr>
        <w:t xml:space="preserve"> al día siguiente de su ocurrencia, sin justificación alguna por el retraso, e) y si ello no fuera suficiente, el asegurado también incumplió con su obligación de interponer la denuncia policial en un plazo de 4 horas desde la ocurrencia del siniestro, y de someterse al dosaje etílico de ley; en efecto, ello se acredita con la propia denuncia policial, en la cual indica como fecha y hora del evento el 13 de febrero a las 18:30 horas, y como fecha y hora de registro de la denuncia el 14 de febrero a las 06:00 horas; es decir, después de las 4 horas de plazo establecido, f) al respecto, el reclamante indica en su reclamación que en realidad la denuncia policial sí habría sido interpuesta de manera oportuna, pero que por un problema en el sistema de la comisaría le fue entregada de manera posterior; dicha afirmación no se ha acreditado con prueba alguna, siendo que, todo lo contrario, la denuncia policial ha registrado las horas exactas sin dejar constancia de ninguna observación como se realiza en los casos de fallas de sistema, por lo que el argumento del asegurado no debe ser amparado, g) por último, también se encuentra acreditado el incumplimiento del asegurado de someterse al dosaje etílico de ley, conforme a su propia declaración, lo que deberá ser tomado como declaración asimilada según el artículo 221 del Código Procesal Civil., y h) siendo que la póliza le fue remitida a la reclamante a la dirección electrónica que indicó, es plenamente oponible el rechazo de cobertura por inobservancia de cargas y obligaciones, lo cual deberá ser confirmado por la DEFASEG, declarándose infundada la reclamación;</w:t>
      </w:r>
    </w:p>
    <w:p w:rsidRPr="007F78AF" w:rsidR="004C56A7" w:rsidP="00597DCD" w:rsidRDefault="004C56A7" w14:paraId="5B77E5C0" w14:textId="77777777">
      <w:pPr>
        <w:spacing w:after="0" w:line="240" w:lineRule="auto"/>
        <w:jc w:val="both"/>
        <w:rPr>
          <w:rFonts w:ascii="Times New Roman" w:hAnsi="Times New Roman" w:cs="Times New Roman"/>
          <w:sz w:val="24"/>
          <w:szCs w:val="24"/>
          <w:lang w:val="es-PE" w:eastAsia="es-ES"/>
        </w:rPr>
      </w:pPr>
    </w:p>
    <w:p w:rsidRPr="007F78AF" w:rsidR="0010186E" w:rsidP="00231D3B" w:rsidRDefault="0010186E" w14:paraId="3607FC05" w14:textId="57157AC3">
      <w:pPr>
        <w:spacing w:after="0" w:line="240" w:lineRule="auto"/>
        <w:jc w:val="both"/>
        <w:rPr>
          <w:rFonts w:ascii="Times New Roman" w:hAnsi="Times New Roman" w:cs="Times New Roman"/>
          <w:sz w:val="24"/>
          <w:szCs w:val="24"/>
          <w:lang w:val="es-ES"/>
        </w:rPr>
      </w:pPr>
      <w:r w:rsidRPr="007F78AF">
        <w:rPr>
          <w:rFonts w:ascii="Times New Roman" w:hAnsi="Times New Roman" w:eastAsia="Times New Roman" w:cs="Times New Roman"/>
          <w:bCs/>
          <w:sz w:val="24"/>
          <w:szCs w:val="24"/>
          <w:lang w:val="es-PE" w:eastAsia="es-ES"/>
        </w:rPr>
        <w:t>Que,</w:t>
      </w:r>
      <w:r w:rsidRPr="007F78AF">
        <w:rPr>
          <w:rFonts w:ascii="Times New Roman" w:hAnsi="Times New Roman" w:cs="Times New Roman"/>
          <w:sz w:val="24"/>
          <w:szCs w:val="24"/>
          <w:lang w:val="es-PE"/>
        </w:rPr>
        <w:t xml:space="preserve"> a la fecha, el estado del proceso permite que este </w:t>
      </w:r>
      <w:r w:rsidRPr="007F78AF" w:rsidR="004C56A7">
        <w:rPr>
          <w:rFonts w:ascii="Times New Roman" w:hAnsi="Times New Roman" w:cs="Times New Roman"/>
          <w:sz w:val="24"/>
          <w:szCs w:val="24"/>
          <w:lang w:val="es-PE"/>
        </w:rPr>
        <w:t>colegiado</w:t>
      </w:r>
      <w:r w:rsidRPr="007F78AF">
        <w:rPr>
          <w:rFonts w:ascii="Times New Roman" w:hAnsi="Times New Roman" w:cs="Times New Roman"/>
          <w:sz w:val="24"/>
          <w:szCs w:val="24"/>
          <w:lang w:val="es-PE"/>
        </w:rPr>
        <w:t xml:space="preserve"> pueda expedir su pronunciamiento sobre el caso sometido a su conocimiento, sobre la base de la información y de los</w:t>
      </w:r>
      <w:r w:rsidRPr="007F78AF" w:rsidR="004424DA">
        <w:rPr>
          <w:rFonts w:ascii="Times New Roman" w:hAnsi="Times New Roman" w:cs="Times New Roman"/>
          <w:sz w:val="24"/>
          <w:szCs w:val="24"/>
          <w:lang w:val="es-PE"/>
        </w:rPr>
        <w:t xml:space="preserve"> documentos que obran en el expediente</w:t>
      </w:r>
      <w:r w:rsidRPr="007F78AF">
        <w:rPr>
          <w:rFonts w:ascii="Times New Roman" w:hAnsi="Times New Roman" w:cs="Times New Roman"/>
          <w:sz w:val="24"/>
          <w:szCs w:val="24"/>
          <w:lang w:val="es-PE"/>
        </w:rPr>
        <w:t>;</w:t>
      </w:r>
    </w:p>
    <w:p w:rsidRPr="007F78AF" w:rsidR="00D2468D" w:rsidP="00231D3B" w:rsidRDefault="00D2468D" w14:paraId="01F58E1C" w14:textId="77777777">
      <w:pPr>
        <w:spacing w:after="0" w:line="240" w:lineRule="auto"/>
        <w:jc w:val="both"/>
        <w:rPr>
          <w:rFonts w:ascii="Times New Roman" w:hAnsi="Times New Roman" w:eastAsia="Times New Roman" w:cs="Times New Roman"/>
          <w:b/>
          <w:bCs/>
          <w:sz w:val="24"/>
          <w:szCs w:val="24"/>
          <w:lang w:val="es-ES" w:eastAsia="es-ES"/>
        </w:rPr>
      </w:pPr>
    </w:p>
    <w:p w:rsidR="007F78AF" w:rsidP="00231D3B" w:rsidRDefault="007F78AF" w14:paraId="1214ADF6" w14:textId="77777777">
      <w:pPr>
        <w:spacing w:after="0" w:line="240" w:lineRule="auto"/>
        <w:jc w:val="both"/>
        <w:rPr>
          <w:rFonts w:ascii="Times New Roman" w:hAnsi="Times New Roman" w:eastAsia="Times New Roman" w:cs="Times New Roman"/>
          <w:b/>
          <w:bCs/>
          <w:sz w:val="24"/>
          <w:szCs w:val="24"/>
          <w:lang w:val="es-PE" w:eastAsia="es-ES"/>
        </w:rPr>
      </w:pPr>
    </w:p>
    <w:p w:rsidR="007F78AF" w:rsidP="00231D3B" w:rsidRDefault="007F78AF" w14:paraId="646028A7" w14:textId="77777777">
      <w:pPr>
        <w:spacing w:after="0" w:line="240" w:lineRule="auto"/>
        <w:jc w:val="both"/>
        <w:rPr>
          <w:rFonts w:ascii="Times New Roman" w:hAnsi="Times New Roman" w:eastAsia="Times New Roman" w:cs="Times New Roman"/>
          <w:b/>
          <w:bCs/>
          <w:sz w:val="24"/>
          <w:szCs w:val="24"/>
          <w:lang w:val="es-PE" w:eastAsia="es-ES"/>
        </w:rPr>
      </w:pPr>
    </w:p>
    <w:p w:rsidR="007F78AF" w:rsidP="00231D3B" w:rsidRDefault="007F78AF" w14:paraId="3C5DD292" w14:textId="77777777">
      <w:pPr>
        <w:spacing w:after="0" w:line="240" w:lineRule="auto"/>
        <w:jc w:val="both"/>
        <w:rPr>
          <w:rFonts w:ascii="Times New Roman" w:hAnsi="Times New Roman" w:eastAsia="Times New Roman" w:cs="Times New Roman"/>
          <w:b/>
          <w:bCs/>
          <w:sz w:val="24"/>
          <w:szCs w:val="24"/>
          <w:lang w:val="es-PE" w:eastAsia="es-ES"/>
        </w:rPr>
      </w:pPr>
    </w:p>
    <w:p w:rsidRPr="007F78AF" w:rsidR="00DA743E" w:rsidP="00231D3B" w:rsidRDefault="0096103C" w14:paraId="233AE479" w14:textId="580469DB">
      <w:pPr>
        <w:spacing w:after="0" w:line="240" w:lineRule="auto"/>
        <w:jc w:val="both"/>
        <w:rPr>
          <w:rFonts w:ascii="Times New Roman" w:hAnsi="Times New Roman" w:eastAsia="Times New Roman" w:cs="Times New Roman"/>
          <w:sz w:val="24"/>
          <w:szCs w:val="24"/>
          <w:lang w:val="es-PE" w:eastAsia="es-ES"/>
        </w:rPr>
      </w:pPr>
      <w:r w:rsidRPr="007F78AF">
        <w:rPr>
          <w:rFonts w:ascii="Times New Roman" w:hAnsi="Times New Roman" w:eastAsia="Times New Roman" w:cs="Times New Roman"/>
          <w:b/>
          <w:bCs/>
          <w:sz w:val="24"/>
          <w:szCs w:val="24"/>
          <w:lang w:val="es-PE" w:eastAsia="es-ES"/>
        </w:rPr>
        <w:t>CONSIDERANDO:</w:t>
      </w:r>
    </w:p>
    <w:p w:rsidRPr="007F78AF" w:rsidR="00DA743E" w:rsidP="00231D3B" w:rsidRDefault="00DA743E" w14:paraId="255BAD42" w14:textId="77777777">
      <w:pPr>
        <w:spacing w:after="0" w:line="240" w:lineRule="auto"/>
        <w:jc w:val="both"/>
        <w:rPr>
          <w:rFonts w:ascii="Times New Roman" w:hAnsi="Times New Roman" w:eastAsia="Times New Roman" w:cs="Times New Roman"/>
          <w:sz w:val="24"/>
          <w:szCs w:val="24"/>
          <w:lang w:val="es-PE" w:eastAsia="es-ES"/>
        </w:rPr>
      </w:pPr>
    </w:p>
    <w:p w:rsidRPr="007F78AF" w:rsidR="00DA743E" w:rsidP="00231D3B" w:rsidRDefault="0096103C" w14:paraId="49127266" w14:textId="67095090">
      <w:pPr>
        <w:spacing w:after="0" w:line="240" w:lineRule="auto"/>
        <w:jc w:val="both"/>
        <w:rPr>
          <w:rFonts w:ascii="Times New Roman" w:hAnsi="Times New Roman" w:eastAsia="Times New Roman" w:cs="Times New Roman"/>
          <w:sz w:val="24"/>
          <w:szCs w:val="24"/>
          <w:lang w:val="es-PE" w:eastAsia="es-ES"/>
        </w:rPr>
      </w:pPr>
      <w:r w:rsidRPr="007F78AF">
        <w:rPr>
          <w:rFonts w:ascii="Times New Roman" w:hAnsi="Times New Roman" w:eastAsia="Times New Roman" w:cs="Times New Roman"/>
          <w:b/>
          <w:sz w:val="24"/>
          <w:szCs w:val="24"/>
          <w:u w:val="single"/>
          <w:lang w:val="es-PE" w:eastAsia="es-ES"/>
        </w:rPr>
        <w:t>PRIMERO</w:t>
      </w:r>
      <w:r w:rsidRPr="007F78AF">
        <w:rPr>
          <w:rFonts w:ascii="Times New Roman" w:hAnsi="Times New Roman" w:eastAsia="Times New Roman" w:cs="Times New Roman"/>
          <w:b/>
          <w:sz w:val="24"/>
          <w:szCs w:val="24"/>
          <w:lang w:val="es-PE" w:eastAsia="es-ES"/>
        </w:rPr>
        <w:t>:</w:t>
      </w:r>
      <w:r w:rsidRPr="007F78AF" w:rsidR="00DA743E">
        <w:rPr>
          <w:rFonts w:ascii="Times New Roman" w:hAnsi="Times New Roman" w:eastAsia="Times New Roman" w:cs="Times New Roman"/>
          <w:b/>
          <w:sz w:val="24"/>
          <w:szCs w:val="24"/>
          <w:lang w:val="es-PE" w:eastAsia="es-ES"/>
        </w:rPr>
        <w:t xml:space="preserve"> </w:t>
      </w:r>
      <w:r w:rsidRPr="007F78AF" w:rsidR="00DA743E">
        <w:rPr>
          <w:rFonts w:ascii="Times New Roman" w:hAnsi="Times New Roman" w:eastAsia="Times New Roman" w:cs="Times New Roman"/>
          <w:sz w:val="24"/>
          <w:szCs w:val="24"/>
          <w:lang w:val="es-PE" w:eastAsia="es-ES"/>
        </w:rPr>
        <w:t>Conforme a su Reglamento, la</w:t>
      </w:r>
      <w:r w:rsidRPr="007F78AF" w:rsidR="00DA743E">
        <w:rPr>
          <w:rFonts w:ascii="Times New Roman" w:hAnsi="Times New Roman" w:eastAsia="Times New Roman" w:cs="Times New Roman"/>
          <w:b/>
          <w:bCs/>
          <w:sz w:val="24"/>
          <w:szCs w:val="24"/>
          <w:lang w:val="es-PE" w:eastAsia="es-ES"/>
        </w:rPr>
        <w:t xml:space="preserve"> </w:t>
      </w:r>
      <w:r w:rsidRPr="007F78AF" w:rsidR="00DA743E">
        <w:rPr>
          <w:rFonts w:ascii="Times New Roman" w:hAnsi="Times New Roman" w:eastAsia="Times New Roman" w:cs="Times New Roman"/>
          <w:sz w:val="24"/>
          <w:szCs w:val="24"/>
          <w:lang w:val="es-PE" w:eastAsia="es-ES"/>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7F78AF" w:rsidR="00DA743E" w:rsidP="00231D3B" w:rsidRDefault="00DA743E" w14:paraId="63BBA073" w14:textId="77777777">
      <w:pPr>
        <w:spacing w:after="0" w:line="240" w:lineRule="auto"/>
        <w:jc w:val="both"/>
        <w:rPr>
          <w:rFonts w:ascii="Times New Roman" w:hAnsi="Times New Roman" w:eastAsia="Times New Roman" w:cs="Times New Roman"/>
          <w:sz w:val="24"/>
          <w:szCs w:val="24"/>
          <w:lang w:val="es-PE" w:eastAsia="es-ES"/>
        </w:rPr>
      </w:pPr>
    </w:p>
    <w:p w:rsidRPr="007F78AF" w:rsidR="00DA743E" w:rsidP="00231D3B" w:rsidRDefault="0096103C" w14:paraId="30073D1C" w14:textId="1A6A81BB">
      <w:pPr>
        <w:spacing w:after="0" w:line="240" w:lineRule="auto"/>
        <w:jc w:val="both"/>
        <w:rPr>
          <w:rFonts w:ascii="Times New Roman" w:hAnsi="Times New Roman" w:eastAsia="Times New Roman" w:cs="Times New Roman"/>
          <w:bCs/>
          <w:sz w:val="24"/>
          <w:szCs w:val="24"/>
          <w:lang w:val="es-PE" w:eastAsia="es-ES"/>
        </w:rPr>
      </w:pPr>
      <w:r w:rsidRPr="007F78AF">
        <w:rPr>
          <w:rFonts w:ascii="Times New Roman" w:hAnsi="Times New Roman" w:eastAsia="Times New Roman" w:cs="Times New Roman"/>
          <w:b/>
          <w:bCs/>
          <w:sz w:val="24"/>
          <w:szCs w:val="24"/>
          <w:u w:val="single"/>
          <w:lang w:val="es-PE" w:eastAsia="es-ES"/>
        </w:rPr>
        <w:t>SEGUNDO</w:t>
      </w:r>
      <w:r w:rsidRPr="007F78AF">
        <w:rPr>
          <w:rFonts w:ascii="Times New Roman" w:hAnsi="Times New Roman" w:eastAsia="Times New Roman" w:cs="Times New Roman"/>
          <w:b/>
          <w:bCs/>
          <w:sz w:val="24"/>
          <w:szCs w:val="24"/>
          <w:lang w:val="es-PE" w:eastAsia="es-ES"/>
        </w:rPr>
        <w:t>:</w:t>
      </w:r>
      <w:r w:rsidRPr="007F78AF">
        <w:rPr>
          <w:rFonts w:ascii="Times New Roman" w:hAnsi="Times New Roman" w:eastAsia="Times New Roman" w:cs="Times New Roman"/>
          <w:bCs/>
          <w:sz w:val="24"/>
          <w:szCs w:val="24"/>
          <w:lang w:val="es-PE" w:eastAsia="es-ES"/>
        </w:rPr>
        <w:t xml:space="preserve"> </w:t>
      </w:r>
      <w:r w:rsidRPr="007F78AF" w:rsidR="00DA743E">
        <w:rPr>
          <w:rFonts w:ascii="Times New Roman" w:hAnsi="Times New Roman" w:eastAsia="Times New Roman" w:cs="Times New Roman"/>
          <w:sz w:val="24"/>
          <w:szCs w:val="24"/>
          <w:lang w:val="es-PE" w:eastAsia="es-ES"/>
        </w:rPr>
        <w:t xml:space="preserve">Asimismo, </w:t>
      </w:r>
      <w:proofErr w:type="gramStart"/>
      <w:r w:rsidRPr="007F78AF" w:rsidR="00DA743E">
        <w:rPr>
          <w:rFonts w:ascii="Times New Roman" w:hAnsi="Times New Roman" w:eastAsia="Times New Roman" w:cs="Times New Roman"/>
          <w:sz w:val="24"/>
          <w:szCs w:val="24"/>
          <w:lang w:val="es-PE" w:eastAsia="es-ES"/>
        </w:rPr>
        <w:t>de acuerdo a</w:t>
      </w:r>
      <w:proofErr w:type="gramEnd"/>
      <w:r w:rsidRPr="007F78AF" w:rsidR="00DA743E">
        <w:rPr>
          <w:rFonts w:ascii="Times New Roman" w:hAnsi="Times New Roman" w:eastAsia="Times New Roman" w:cs="Times New Roman"/>
          <w:sz w:val="24"/>
          <w:szCs w:val="24"/>
          <w:lang w:val="es-PE" w:eastAsia="es-ES"/>
        </w:rPr>
        <w:t xml:space="preserve"> </w:t>
      </w:r>
      <w:r w:rsidRPr="007F78AF" w:rsidR="00DA743E">
        <w:rPr>
          <w:rFonts w:ascii="Times New Roman" w:hAnsi="Times New Roman" w:eastAsia="Times New Roman" w:cs="Times New Roman"/>
          <w:bCs/>
          <w:sz w:val="24"/>
          <w:szCs w:val="24"/>
          <w:lang w:val="es-PE" w:eastAsia="es-ES"/>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w:t>
      </w:r>
      <w:r w:rsidRPr="007F78AF" w:rsidR="00AA019A">
        <w:rPr>
          <w:rFonts w:ascii="Times New Roman" w:hAnsi="Times New Roman" w:eastAsia="Times New Roman" w:cs="Times New Roman"/>
          <w:bCs/>
          <w:sz w:val="24"/>
          <w:szCs w:val="24"/>
          <w:lang w:val="es-PE" w:eastAsia="es-ES"/>
        </w:rPr>
        <w:t>.  En consecuencia,</w:t>
      </w:r>
      <w:r w:rsidRPr="007F78AF" w:rsidR="00DA743E">
        <w:rPr>
          <w:rFonts w:ascii="Times New Roman" w:hAnsi="Times New Roman" w:eastAsia="Times New Roman" w:cs="Times New Roman"/>
          <w:bCs/>
          <w:sz w:val="24"/>
          <w:szCs w:val="24"/>
          <w:lang w:val="es-PE" w:eastAsia="es-ES"/>
        </w:rPr>
        <w:t xml:space="preserve"> </w:t>
      </w:r>
      <w:r w:rsidRPr="007F78AF" w:rsidR="00FA0764">
        <w:rPr>
          <w:rFonts w:ascii="Times New Roman" w:hAnsi="Times New Roman" w:eastAsia="Times New Roman" w:cs="Times New Roman"/>
          <w:bCs/>
          <w:sz w:val="24"/>
          <w:szCs w:val="24"/>
          <w:lang w:val="es-PE" w:eastAsia="es-ES"/>
        </w:rPr>
        <w:t>todas aquella</w:t>
      </w:r>
      <w:r w:rsidRPr="007F78AF" w:rsidR="00DA743E">
        <w:rPr>
          <w:rFonts w:ascii="Times New Roman" w:hAnsi="Times New Roman" w:eastAsia="Times New Roman" w:cs="Times New Roman"/>
          <w:bCs/>
          <w:sz w:val="24"/>
          <w:szCs w:val="24"/>
          <w:lang w:val="es-PE" w:eastAsia="es-ES"/>
        </w:rPr>
        <w:t>s reclamaciones por materias distintas al otorgamiento de cobertura</w:t>
      </w:r>
      <w:r w:rsidRPr="007F78AF" w:rsidR="00A01D53">
        <w:rPr>
          <w:rFonts w:ascii="Times New Roman" w:hAnsi="Times New Roman" w:eastAsia="Times New Roman" w:cs="Times New Roman"/>
          <w:bCs/>
          <w:sz w:val="24"/>
          <w:szCs w:val="24"/>
          <w:lang w:val="es-PE" w:eastAsia="es-ES"/>
        </w:rPr>
        <w:t xml:space="preserve"> y pago de indemnizaciones</w:t>
      </w:r>
      <w:r w:rsidRPr="007F78AF" w:rsidR="00DA743E">
        <w:rPr>
          <w:rFonts w:ascii="Times New Roman" w:hAnsi="Times New Roman" w:eastAsia="Times New Roman" w:cs="Times New Roman"/>
          <w:bCs/>
          <w:sz w:val="24"/>
          <w:szCs w:val="24"/>
          <w:lang w:val="es-PE" w:eastAsia="es-ES"/>
        </w:rPr>
        <w:t>, como pueden las pretensiones indemnizatorias por daños y perjuicios, por reembolso de gastos, o</w:t>
      </w:r>
      <w:r w:rsidRPr="007F78AF" w:rsidR="00A01D53">
        <w:rPr>
          <w:rFonts w:ascii="Times New Roman" w:hAnsi="Times New Roman" w:eastAsia="Times New Roman" w:cs="Times New Roman"/>
          <w:bCs/>
          <w:sz w:val="24"/>
          <w:szCs w:val="24"/>
          <w:lang w:val="es-PE" w:eastAsia="es-ES"/>
        </w:rPr>
        <w:t xml:space="preserve"> relativas a</w:t>
      </w:r>
      <w:r w:rsidRPr="007F78AF" w:rsidR="00DA743E">
        <w:rPr>
          <w:rFonts w:ascii="Times New Roman" w:hAnsi="Times New Roman" w:eastAsia="Times New Roman" w:cs="Times New Roman"/>
          <w:bCs/>
          <w:sz w:val="24"/>
          <w:szCs w:val="24"/>
          <w:lang w:val="es-PE" w:eastAsia="es-ES"/>
        </w:rPr>
        <w:t xml:space="preserve"> idoneidad de servicios, son ajenas a la competencia funcional de esta Defensoría.</w:t>
      </w:r>
    </w:p>
    <w:p w:rsidRPr="007F78AF" w:rsidR="00DA743E" w:rsidP="00231D3B" w:rsidRDefault="00DA743E" w14:paraId="20C03324" w14:textId="77777777">
      <w:pPr>
        <w:spacing w:after="0" w:line="240" w:lineRule="auto"/>
        <w:jc w:val="both"/>
        <w:rPr>
          <w:rFonts w:ascii="Times New Roman" w:hAnsi="Times New Roman" w:eastAsia="Times New Roman" w:cs="Times New Roman"/>
          <w:bCs/>
          <w:sz w:val="24"/>
          <w:szCs w:val="24"/>
          <w:lang w:val="es-PE" w:eastAsia="es-ES"/>
        </w:rPr>
      </w:pPr>
    </w:p>
    <w:p w:rsidRPr="007F78AF" w:rsidR="0078098D" w:rsidP="00231D3B" w:rsidRDefault="0096103C" w14:paraId="6AF473A7" w14:textId="2925FCF1">
      <w:pPr>
        <w:spacing w:after="0" w:line="240" w:lineRule="auto"/>
        <w:jc w:val="both"/>
        <w:rPr>
          <w:rFonts w:ascii="Times New Roman" w:hAnsi="Times New Roman" w:eastAsia="Times New Roman" w:cs="Times New Roman"/>
          <w:sz w:val="24"/>
          <w:szCs w:val="24"/>
          <w:lang w:val="es-ES" w:eastAsia="es-ES"/>
        </w:rPr>
      </w:pPr>
      <w:r w:rsidRPr="007F78AF">
        <w:rPr>
          <w:rFonts w:ascii="Times New Roman" w:hAnsi="Times New Roman" w:eastAsia="Times New Roman" w:cs="Times New Roman"/>
          <w:b/>
          <w:bCs/>
          <w:sz w:val="24"/>
          <w:szCs w:val="24"/>
          <w:u w:val="single"/>
          <w:lang w:val="es-PE" w:eastAsia="es-ES"/>
        </w:rPr>
        <w:t>TERCERO</w:t>
      </w:r>
      <w:r w:rsidRPr="007F78AF">
        <w:rPr>
          <w:rFonts w:ascii="Times New Roman" w:hAnsi="Times New Roman" w:eastAsia="Times New Roman" w:cs="Times New Roman"/>
          <w:b/>
          <w:bCs/>
          <w:sz w:val="24"/>
          <w:szCs w:val="24"/>
          <w:lang w:val="es-PE" w:eastAsia="es-ES"/>
        </w:rPr>
        <w:t>:</w:t>
      </w:r>
      <w:r w:rsidRPr="007F78AF" w:rsidR="0078098D">
        <w:rPr>
          <w:rFonts w:ascii="Times New Roman" w:hAnsi="Times New Roman" w:eastAsia="Times New Roman" w:cs="Times New Roman"/>
          <w:sz w:val="24"/>
          <w:szCs w:val="24"/>
          <w:lang w:val="es-PE" w:eastAsia="es-ES"/>
        </w:rPr>
        <w:t xml:space="preserve"> Que, de acuerdo a la Ley Nro. </w:t>
      </w:r>
      <w:r w:rsidRPr="007F78AF" w:rsidR="0078098D">
        <w:rPr>
          <w:rFonts w:ascii="Times New Roman" w:hAnsi="Times New Roman" w:eastAsia="Times New Roman" w:cs="Times New Roman"/>
          <w:sz w:val="24"/>
          <w:szCs w:val="24"/>
          <w:lang w:val="es-ES" w:eastAsia="es-ES"/>
        </w:rPr>
        <w:t xml:space="preserve">29946 – Ley del Contrato de Seguro, norma legal vigente con ocasión de la celebración del contrato al cual se contrae el presente caso, </w:t>
      </w:r>
      <w:r w:rsidRPr="007F78AF" w:rsidR="0078098D">
        <w:rPr>
          <w:rFonts w:ascii="Times New Roman" w:hAnsi="Times New Roman" w:eastAsia="Times New Roman" w:cs="Times New Roman"/>
          <w:sz w:val="24"/>
          <w:szCs w:val="24"/>
          <w:lang w:val="es-PE" w:eastAsia="es-ES"/>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7F78AF" w:rsidR="0078098D" w:rsidP="00231D3B" w:rsidRDefault="0078098D" w14:paraId="3F05C208" w14:textId="77777777">
      <w:pPr>
        <w:spacing w:after="0" w:line="240" w:lineRule="auto"/>
        <w:jc w:val="both"/>
        <w:rPr>
          <w:rFonts w:ascii="Times New Roman" w:hAnsi="Times New Roman" w:eastAsia="Times New Roman" w:cs="Times New Roman"/>
          <w:b/>
          <w:sz w:val="24"/>
          <w:szCs w:val="24"/>
          <w:u w:val="single"/>
          <w:lang w:val="es-PE" w:eastAsia="es-ES"/>
        </w:rPr>
      </w:pPr>
    </w:p>
    <w:p w:rsidRPr="007F78AF" w:rsidR="0078098D" w:rsidP="00231D3B" w:rsidRDefault="0096103C" w14:paraId="5AF18A31" w14:textId="2BB2E62C">
      <w:pPr>
        <w:spacing w:after="0" w:line="240" w:lineRule="auto"/>
        <w:jc w:val="both"/>
        <w:rPr>
          <w:rFonts w:ascii="Times New Roman" w:hAnsi="Times New Roman" w:eastAsia="Times New Roman" w:cs="Times New Roman"/>
          <w:sz w:val="24"/>
          <w:szCs w:val="24"/>
          <w:lang w:val="es-PE" w:eastAsia="es-ES"/>
        </w:rPr>
      </w:pPr>
      <w:r w:rsidRPr="007F78AF">
        <w:rPr>
          <w:rFonts w:ascii="Times New Roman" w:hAnsi="Times New Roman" w:eastAsia="Times New Roman" w:cs="Times New Roman"/>
          <w:b/>
          <w:sz w:val="24"/>
          <w:szCs w:val="24"/>
          <w:u w:val="single"/>
          <w:lang w:val="es-PE" w:eastAsia="es-ES"/>
        </w:rPr>
        <w:t>CUARTO</w:t>
      </w:r>
      <w:r w:rsidRPr="007F78AF">
        <w:rPr>
          <w:rFonts w:ascii="Times New Roman" w:hAnsi="Times New Roman" w:eastAsia="Times New Roman" w:cs="Times New Roman"/>
          <w:b/>
          <w:sz w:val="24"/>
          <w:szCs w:val="24"/>
          <w:lang w:val="es-PE" w:eastAsia="es-ES"/>
        </w:rPr>
        <w:t>:</w:t>
      </w:r>
      <w:r w:rsidRPr="007F78AF">
        <w:rPr>
          <w:rFonts w:ascii="Times New Roman" w:hAnsi="Times New Roman" w:eastAsia="Times New Roman" w:cs="Times New Roman"/>
          <w:sz w:val="24"/>
          <w:szCs w:val="24"/>
          <w:lang w:val="es-PE" w:eastAsia="es-ES"/>
        </w:rPr>
        <w:t xml:space="preserve"> </w:t>
      </w:r>
      <w:r w:rsidRPr="007F78AF" w:rsidR="0078098D">
        <w:rPr>
          <w:rFonts w:ascii="Times New Roman" w:hAnsi="Times New Roman" w:eastAsia="Times New Roman" w:cs="Times New Roman"/>
          <w:sz w:val="24"/>
          <w:szCs w:val="24"/>
          <w:lang w:val="es-PE" w:eastAsia="es-ES"/>
        </w:rPr>
        <w:t xml:space="preserve">Que, el artículo 1361 del Código Civil dispone que los contratos son obligatorios en cuanto se haya expresado en ellos, presumiéndose que lo declarado es lo querido por ambas partes, de manera que la parte que sostenga lo contrario debe probarlo.  </w:t>
      </w:r>
    </w:p>
    <w:p w:rsidRPr="007F78AF" w:rsidR="0078098D" w:rsidP="00231D3B" w:rsidRDefault="0078098D" w14:paraId="7F4F591B" w14:textId="77777777">
      <w:pPr>
        <w:spacing w:after="0" w:line="240" w:lineRule="auto"/>
        <w:jc w:val="both"/>
        <w:rPr>
          <w:rFonts w:ascii="Times New Roman" w:hAnsi="Times New Roman" w:eastAsia="Times New Roman" w:cs="Times New Roman"/>
          <w:bCs/>
          <w:sz w:val="24"/>
          <w:szCs w:val="24"/>
          <w:lang w:val="es-ES" w:eastAsia="es-ES"/>
        </w:rPr>
      </w:pPr>
    </w:p>
    <w:p w:rsidRPr="007F78AF" w:rsidR="0078098D" w:rsidP="00231D3B" w:rsidRDefault="0096103C" w14:paraId="221A62D0" w14:textId="382D5388">
      <w:pPr>
        <w:spacing w:after="0" w:line="240" w:lineRule="auto"/>
        <w:jc w:val="both"/>
        <w:rPr>
          <w:rFonts w:ascii="Times New Roman" w:hAnsi="Times New Roman" w:eastAsia="Times New Roman" w:cs="Times New Roman"/>
          <w:sz w:val="24"/>
          <w:szCs w:val="24"/>
          <w:lang w:val="es-ES" w:eastAsia="es-ES"/>
        </w:rPr>
      </w:pPr>
      <w:r w:rsidRPr="007F78AF">
        <w:rPr>
          <w:rFonts w:ascii="Times New Roman" w:hAnsi="Times New Roman" w:eastAsia="Times New Roman" w:cs="Times New Roman"/>
          <w:b/>
          <w:bCs/>
          <w:sz w:val="24"/>
          <w:szCs w:val="24"/>
          <w:u w:val="single"/>
          <w:lang w:val="es-PE" w:eastAsia="es-ES"/>
        </w:rPr>
        <w:t>QUINTO</w:t>
      </w:r>
      <w:r w:rsidRPr="007F78AF">
        <w:rPr>
          <w:rFonts w:ascii="Times New Roman" w:hAnsi="Times New Roman" w:eastAsia="Times New Roman" w:cs="Times New Roman"/>
          <w:b/>
          <w:bCs/>
          <w:sz w:val="24"/>
          <w:szCs w:val="24"/>
          <w:lang w:val="es-PE" w:eastAsia="es-ES"/>
        </w:rPr>
        <w:t>:</w:t>
      </w:r>
      <w:r w:rsidRPr="007F78AF" w:rsidR="0078098D">
        <w:rPr>
          <w:rFonts w:ascii="Times New Roman" w:hAnsi="Times New Roman" w:eastAsia="Times New Roman" w:cs="Times New Roman"/>
          <w:b/>
          <w:bCs/>
          <w:sz w:val="24"/>
          <w:szCs w:val="24"/>
          <w:lang w:val="es-PE" w:eastAsia="es-ES"/>
        </w:rPr>
        <w:t xml:space="preserve"> </w:t>
      </w:r>
      <w:r w:rsidRPr="007F78AF" w:rsidR="0078098D">
        <w:rPr>
          <w:rFonts w:ascii="Times New Roman" w:hAnsi="Times New Roman" w:eastAsia="Times New Roman" w:cs="Times New Roman"/>
          <w:bCs/>
          <w:sz w:val="24"/>
          <w:szCs w:val="24"/>
          <w:lang w:val="es-PE" w:eastAsia="es-ES"/>
        </w:rPr>
        <w:t>Que, conforme al</w:t>
      </w:r>
      <w:r w:rsidRPr="007F78AF" w:rsidR="0078098D">
        <w:rPr>
          <w:rFonts w:ascii="Times New Roman" w:hAnsi="Times New Roman" w:eastAsia="Times New Roman" w:cs="Times New Roman"/>
          <w:b/>
          <w:bCs/>
          <w:sz w:val="24"/>
          <w:szCs w:val="24"/>
          <w:lang w:val="es-PE" w:eastAsia="es-ES"/>
        </w:rPr>
        <w:t xml:space="preserve"> </w:t>
      </w:r>
      <w:r w:rsidRPr="007F78AF" w:rsidR="0078098D">
        <w:rPr>
          <w:rFonts w:ascii="Times New Roman" w:hAnsi="Times New Roman" w:eastAsia="Times New Roman" w:cs="Times New Roman"/>
          <w:sz w:val="24"/>
          <w:szCs w:val="24"/>
          <w:lang w:val="es-PE" w:eastAsia="es-ES"/>
        </w:rPr>
        <w:t>artículo 196 del Código Procesal Civil, la carga de la prueba corresponde a quien afirma hechos que configuran su pretensión, o a quien los contradice alegando nuevos hechos, salvo disposición legal diferente.</w:t>
      </w:r>
    </w:p>
    <w:p w:rsidRPr="007F78AF" w:rsidR="0078098D" w:rsidP="00231D3B" w:rsidRDefault="0078098D" w14:paraId="694D7EBB" w14:textId="07E56CE4">
      <w:pPr>
        <w:spacing w:after="0" w:line="240" w:lineRule="auto"/>
        <w:jc w:val="both"/>
        <w:rPr>
          <w:rFonts w:ascii="Times New Roman" w:hAnsi="Times New Roman" w:eastAsia="Times New Roman" w:cs="Times New Roman"/>
          <w:sz w:val="24"/>
          <w:szCs w:val="24"/>
          <w:lang w:val="es-PE" w:eastAsia="es-ES"/>
        </w:rPr>
      </w:pPr>
    </w:p>
    <w:p w:rsidR="007F78AF" w:rsidP="00587DFA" w:rsidRDefault="0096103C" w14:paraId="766C79C9" w14:textId="77777777">
      <w:pPr>
        <w:tabs>
          <w:tab w:val="left" w:pos="2160"/>
        </w:tabs>
        <w:spacing w:after="0" w:line="240" w:lineRule="auto"/>
        <w:jc w:val="both"/>
        <w:rPr>
          <w:rFonts w:ascii="Times New Roman" w:hAnsi="Times New Roman" w:eastAsia="Times New Roman" w:cs="Times New Roman"/>
          <w:sz w:val="24"/>
          <w:szCs w:val="24"/>
          <w:lang w:val="es-PE" w:eastAsia="es-ES"/>
        </w:rPr>
      </w:pPr>
      <w:r w:rsidRPr="007F78AF">
        <w:rPr>
          <w:rFonts w:ascii="Times New Roman" w:hAnsi="Times New Roman" w:eastAsia="Times New Roman" w:cs="Times New Roman"/>
          <w:b/>
          <w:sz w:val="24"/>
          <w:szCs w:val="24"/>
          <w:u w:val="single"/>
          <w:lang w:val="es-ES" w:eastAsia="es-ES"/>
        </w:rPr>
        <w:t>SEXTO</w:t>
      </w:r>
      <w:r w:rsidRPr="007F78AF">
        <w:rPr>
          <w:rFonts w:ascii="Times New Roman" w:hAnsi="Times New Roman" w:eastAsia="Times New Roman" w:cs="Times New Roman"/>
          <w:b/>
          <w:sz w:val="24"/>
          <w:szCs w:val="24"/>
          <w:lang w:val="es-ES" w:eastAsia="es-ES"/>
        </w:rPr>
        <w:t>:</w:t>
      </w:r>
      <w:r w:rsidRPr="007F78AF" w:rsidR="00272B7B">
        <w:rPr>
          <w:rFonts w:ascii="Times New Roman" w:hAnsi="Times New Roman" w:eastAsia="Times New Roman" w:cs="Times New Roman"/>
          <w:b/>
          <w:sz w:val="24"/>
          <w:szCs w:val="24"/>
          <w:lang w:val="es-PE" w:eastAsia="es-ES"/>
        </w:rPr>
        <w:t xml:space="preserve"> </w:t>
      </w:r>
      <w:r w:rsidRPr="007F78AF" w:rsidR="00272B7B">
        <w:rPr>
          <w:rFonts w:ascii="Times New Roman" w:hAnsi="Times New Roman" w:eastAsia="Times New Roman" w:cs="Times New Roman"/>
          <w:sz w:val="24"/>
          <w:szCs w:val="24"/>
          <w:lang w:val="es-PE" w:eastAsia="es-ES"/>
        </w:rPr>
        <w:t>Sobre la base de los términos contenidos en la reclamación</w:t>
      </w:r>
      <w:r w:rsidRPr="007F78AF" w:rsidR="009D5572">
        <w:rPr>
          <w:rFonts w:ascii="Times New Roman" w:hAnsi="Times New Roman" w:eastAsia="Times New Roman" w:cs="Times New Roman"/>
          <w:sz w:val="24"/>
          <w:szCs w:val="24"/>
          <w:lang w:val="es-419" w:eastAsia="es-ES"/>
        </w:rPr>
        <w:t xml:space="preserve"> y</w:t>
      </w:r>
      <w:r w:rsidRPr="007F78AF" w:rsidR="00272B7B">
        <w:rPr>
          <w:rFonts w:ascii="Times New Roman" w:hAnsi="Times New Roman" w:eastAsia="Times New Roman" w:cs="Times New Roman"/>
          <w:sz w:val="24"/>
          <w:szCs w:val="24"/>
          <w:lang w:val="es-419" w:eastAsia="es-ES"/>
        </w:rPr>
        <w:t xml:space="preserve"> </w:t>
      </w:r>
      <w:r w:rsidRPr="007F78AF" w:rsidR="00272B7B">
        <w:rPr>
          <w:rFonts w:ascii="Times New Roman" w:hAnsi="Times New Roman" w:eastAsia="Times New Roman" w:cs="Times New Roman"/>
          <w:sz w:val="24"/>
          <w:szCs w:val="24"/>
          <w:lang w:val="es-PE" w:eastAsia="es-ES"/>
        </w:rPr>
        <w:t>a lo tratado en la audiencia de vista, la cuestión controvertida radica en determinar si se encuentra justificado o no el rechazo de cobertura</w:t>
      </w:r>
      <w:r w:rsidRPr="007F78AF" w:rsidR="009D5572">
        <w:rPr>
          <w:rFonts w:ascii="Times New Roman" w:hAnsi="Times New Roman" w:eastAsia="Times New Roman" w:cs="Times New Roman"/>
          <w:sz w:val="24"/>
          <w:szCs w:val="24"/>
          <w:lang w:val="es-PE" w:eastAsia="es-ES"/>
        </w:rPr>
        <w:t>,</w:t>
      </w:r>
      <w:r w:rsidRPr="007F78AF" w:rsidR="00737814">
        <w:rPr>
          <w:rFonts w:ascii="Times New Roman" w:hAnsi="Times New Roman" w:eastAsia="Times New Roman" w:cs="Times New Roman"/>
          <w:sz w:val="24"/>
          <w:szCs w:val="24"/>
          <w:lang w:val="es-PE" w:eastAsia="es-ES"/>
        </w:rPr>
        <w:t xml:space="preserve"> el cual </w:t>
      </w:r>
      <w:r w:rsidRPr="007F78AF" w:rsidR="00AD6338">
        <w:rPr>
          <w:rFonts w:ascii="Times New Roman" w:hAnsi="Times New Roman" w:eastAsia="Times New Roman" w:cs="Times New Roman"/>
          <w:sz w:val="24"/>
          <w:szCs w:val="24"/>
          <w:lang w:val="es-PE" w:eastAsia="es-ES"/>
        </w:rPr>
        <w:t xml:space="preserve">se sustenta en </w:t>
      </w:r>
      <w:r w:rsidRPr="007F78AF" w:rsidR="00737814">
        <w:rPr>
          <w:rFonts w:ascii="Times New Roman" w:hAnsi="Times New Roman" w:eastAsia="Times New Roman" w:cs="Times New Roman"/>
          <w:sz w:val="24"/>
          <w:szCs w:val="24"/>
          <w:lang w:val="es-PE" w:eastAsia="es-ES"/>
        </w:rPr>
        <w:t>la inobservancia de cargas exigibles una vez producido el siniestro</w:t>
      </w:r>
      <w:r w:rsidRPr="007F78AF" w:rsidR="00BD38CD">
        <w:rPr>
          <w:rFonts w:ascii="Times New Roman" w:hAnsi="Times New Roman" w:eastAsia="Times New Roman" w:cs="Times New Roman"/>
          <w:sz w:val="24"/>
          <w:szCs w:val="24"/>
          <w:lang w:val="es-PE" w:eastAsia="es-ES"/>
        </w:rPr>
        <w:t>: falta de aviso oportuno a la aseguradora, denuncia policial extemporánea y falta de sometimiento a la prueba de alcoholemia (dosaje etílico).</w:t>
      </w:r>
      <w:r w:rsidRPr="007F78AF" w:rsidR="00587DFA">
        <w:rPr>
          <w:rFonts w:ascii="Times New Roman" w:hAnsi="Times New Roman" w:eastAsia="Times New Roman" w:cs="Times New Roman"/>
          <w:sz w:val="24"/>
          <w:szCs w:val="24"/>
          <w:lang w:val="es-PE" w:eastAsia="es-ES"/>
        </w:rPr>
        <w:t xml:space="preserve">  Para ello debe considerarse que, conforme al artículo 77 de la Ley Nro. 29946 – Ley del Contrato de Seguro, compete al asegurado probar la ocurrencia del siniestro y la cuantía de la pérdida, si fuera esto último el caso, así como compete a la aseguradora probar las causas que la liberan de su prestación indemnizatoria.  Empero, con relación a esto último, cuando se imputan hechos negativos, omisiones, se invierte la carga </w:t>
      </w:r>
    </w:p>
    <w:p w:rsidR="007F78AF" w:rsidP="00587DFA" w:rsidRDefault="007F78AF" w14:paraId="37C2A17D" w14:textId="77777777">
      <w:pPr>
        <w:tabs>
          <w:tab w:val="left" w:pos="2160"/>
        </w:tabs>
        <w:spacing w:after="0" w:line="240" w:lineRule="auto"/>
        <w:jc w:val="both"/>
        <w:rPr>
          <w:rFonts w:ascii="Times New Roman" w:hAnsi="Times New Roman" w:eastAsia="Times New Roman" w:cs="Times New Roman"/>
          <w:sz w:val="24"/>
          <w:szCs w:val="24"/>
          <w:lang w:val="es-PE" w:eastAsia="es-ES"/>
        </w:rPr>
      </w:pPr>
    </w:p>
    <w:p w:rsidR="007F78AF" w:rsidP="00587DFA" w:rsidRDefault="007F78AF" w14:paraId="3D8610FC" w14:textId="77777777">
      <w:pPr>
        <w:tabs>
          <w:tab w:val="left" w:pos="2160"/>
        </w:tabs>
        <w:spacing w:after="0" w:line="240" w:lineRule="auto"/>
        <w:jc w:val="both"/>
        <w:rPr>
          <w:rFonts w:ascii="Times New Roman" w:hAnsi="Times New Roman" w:eastAsia="Times New Roman" w:cs="Times New Roman"/>
          <w:sz w:val="24"/>
          <w:szCs w:val="24"/>
          <w:lang w:val="es-PE" w:eastAsia="es-ES"/>
        </w:rPr>
      </w:pPr>
    </w:p>
    <w:p w:rsidRPr="007F78AF" w:rsidR="00587DFA" w:rsidP="00587DFA" w:rsidRDefault="00587DFA" w14:paraId="2AB1A550" w14:textId="40BA1360">
      <w:pPr>
        <w:tabs>
          <w:tab w:val="left" w:pos="2160"/>
        </w:tabs>
        <w:spacing w:after="0" w:line="240" w:lineRule="auto"/>
        <w:jc w:val="both"/>
        <w:rPr>
          <w:rFonts w:ascii="Times New Roman" w:hAnsi="Times New Roman" w:eastAsia="Times New Roman" w:cs="Times New Roman"/>
          <w:sz w:val="24"/>
          <w:szCs w:val="24"/>
          <w:lang w:val="es-PE" w:eastAsia="es-ES"/>
        </w:rPr>
      </w:pPr>
      <w:r w:rsidRPr="007F78AF">
        <w:rPr>
          <w:rFonts w:ascii="Times New Roman" w:hAnsi="Times New Roman" w:eastAsia="Times New Roman" w:cs="Times New Roman"/>
          <w:sz w:val="24"/>
          <w:szCs w:val="24"/>
          <w:lang w:val="es-PE" w:eastAsia="es-ES"/>
        </w:rPr>
        <w:t>probatoria, por lo que corresponde al sujeto a la actividad correspondiente que cumplió u observó la misma.</w:t>
      </w:r>
    </w:p>
    <w:p w:rsidRPr="007F78AF" w:rsidR="00587DFA" w:rsidP="00587DFA" w:rsidRDefault="00587DFA" w14:paraId="7C1FAE59" w14:textId="77777777">
      <w:pPr>
        <w:tabs>
          <w:tab w:val="left" w:pos="2160"/>
        </w:tabs>
        <w:spacing w:after="0" w:line="240" w:lineRule="auto"/>
        <w:jc w:val="both"/>
        <w:rPr>
          <w:rFonts w:ascii="Times New Roman" w:hAnsi="Times New Roman" w:eastAsia="Times New Roman" w:cs="Times New Roman"/>
          <w:sz w:val="24"/>
          <w:szCs w:val="24"/>
          <w:lang w:val="es-PE" w:eastAsia="es-ES"/>
        </w:rPr>
      </w:pPr>
    </w:p>
    <w:p w:rsidRPr="007F78AF" w:rsidR="00587DFA" w:rsidP="00587DFA" w:rsidRDefault="00587DFA" w14:paraId="720B2F70" w14:textId="7A038653">
      <w:pPr>
        <w:tabs>
          <w:tab w:val="left" w:pos="709"/>
          <w:tab w:val="left" w:pos="2160"/>
        </w:tabs>
        <w:spacing w:after="0" w:line="240" w:lineRule="auto"/>
        <w:ind w:left="709" w:hanging="709"/>
        <w:jc w:val="both"/>
        <w:rPr>
          <w:rFonts w:ascii="Times New Roman" w:hAnsi="Times New Roman" w:eastAsia="Times New Roman" w:cs="Times New Roman"/>
          <w:sz w:val="24"/>
          <w:szCs w:val="24"/>
          <w:lang w:val="es-PE" w:eastAsia="es-ES"/>
        </w:rPr>
      </w:pPr>
      <w:r w:rsidRPr="0E93D6B7" w:rsidR="00587DFA">
        <w:rPr>
          <w:rFonts w:ascii="Times New Roman" w:hAnsi="Times New Roman" w:eastAsia="Times New Roman" w:cs="Times New Roman"/>
          <w:sz w:val="24"/>
          <w:szCs w:val="24"/>
          <w:lang w:val="es-PE" w:eastAsia="es-ES"/>
        </w:rPr>
        <w:t>6.1.</w:t>
      </w:r>
      <w:r>
        <w:tab/>
      </w:r>
      <w:r w:rsidRPr="0E93D6B7" w:rsidR="00587DFA">
        <w:rPr>
          <w:rFonts w:ascii="Times New Roman" w:hAnsi="Times New Roman" w:eastAsia="Times New Roman" w:cs="Times New Roman"/>
          <w:sz w:val="24"/>
          <w:szCs w:val="24"/>
          <w:lang w:val="es-PE" w:eastAsia="es-ES"/>
        </w:rPr>
        <w:t>De acuerdo a</w:t>
      </w:r>
      <w:r w:rsidRPr="0E93D6B7" w:rsidR="002D0F3F">
        <w:rPr>
          <w:rFonts w:ascii="Times New Roman" w:hAnsi="Times New Roman" w:eastAsia="Times New Roman" w:cs="Times New Roman"/>
          <w:sz w:val="24"/>
          <w:szCs w:val="24"/>
          <w:lang w:val="es-PE" w:eastAsia="es-ES"/>
        </w:rPr>
        <w:t xml:space="preserve"> </w:t>
      </w:r>
      <w:r w:rsidRPr="0E93D6B7" w:rsidR="00587DFA">
        <w:rPr>
          <w:rFonts w:ascii="Times New Roman" w:hAnsi="Times New Roman" w:eastAsia="Times New Roman" w:cs="Times New Roman"/>
          <w:sz w:val="24"/>
          <w:szCs w:val="24"/>
          <w:lang w:val="es-PE" w:eastAsia="es-ES"/>
        </w:rPr>
        <w:t>l</w:t>
      </w:r>
      <w:r w:rsidRPr="0E93D6B7" w:rsidR="002D0F3F">
        <w:rPr>
          <w:rFonts w:ascii="Times New Roman" w:hAnsi="Times New Roman" w:eastAsia="Times New Roman" w:cs="Times New Roman"/>
          <w:sz w:val="24"/>
          <w:szCs w:val="24"/>
          <w:lang w:val="es-PE" w:eastAsia="es-ES"/>
        </w:rPr>
        <w:t>a</w:t>
      </w:r>
      <w:r w:rsidRPr="0E93D6B7" w:rsidR="00587DFA">
        <w:rPr>
          <w:rFonts w:ascii="Times New Roman" w:hAnsi="Times New Roman" w:eastAsia="Times New Roman" w:cs="Times New Roman"/>
          <w:sz w:val="24"/>
          <w:szCs w:val="24"/>
          <w:lang w:val="es-PE" w:eastAsia="es-ES"/>
        </w:rPr>
        <w:t xml:space="preserve"> reclamante, la póliza le fue impuesta, habiéndosele obligado a contratar en el contexto de la adquisición del vehículo, siendo además que el contenido de la póliza no le fue informado oportunamente, siendo más bien que se le obligó a pagar una prima sin que el seguro se hubiese hecho efectivo y entregado la póliza, y la inobservancia imputada de cargas se explica por demoras policiales o por la falta de requerimiento de la autoridad policial, esto es, por causas ajenas.  </w:t>
      </w:r>
      <w:r w:rsidRPr="0E93D6B7" w:rsidR="75F8A8D0">
        <w:rPr>
          <w:rFonts w:ascii="Times New Roman" w:hAnsi="Times New Roman" w:eastAsia="Times New Roman" w:cs="Times New Roman"/>
          <w:sz w:val="24"/>
          <w:szCs w:val="24"/>
          <w:lang w:val="es-PE" w:eastAsia="es-ES"/>
        </w:rPr>
        <w:t>...................................</w:t>
      </w:r>
      <w:r w:rsidRPr="0E93D6B7" w:rsidR="00587DFA">
        <w:rPr>
          <w:rFonts w:ascii="Times New Roman" w:hAnsi="Times New Roman" w:eastAsia="Times New Roman" w:cs="Times New Roman"/>
          <w:sz w:val="24"/>
          <w:szCs w:val="24"/>
          <w:lang w:val="es-PE" w:eastAsia="es-ES"/>
        </w:rPr>
        <w:t xml:space="preserve"> ha desautorizado tales argumentos, señalado que la póliza fue entregada oportunamente vía correo electrónico, y que no medió causa ajena al control de</w:t>
      </w:r>
      <w:r w:rsidRPr="0E93D6B7" w:rsidR="002D0F3F">
        <w:rPr>
          <w:rFonts w:ascii="Times New Roman" w:hAnsi="Times New Roman" w:eastAsia="Times New Roman" w:cs="Times New Roman"/>
          <w:sz w:val="24"/>
          <w:szCs w:val="24"/>
          <w:lang w:val="es-PE" w:eastAsia="es-ES"/>
        </w:rPr>
        <w:t xml:space="preserve"> la</w:t>
      </w:r>
      <w:r w:rsidRPr="0E93D6B7" w:rsidR="00587DFA">
        <w:rPr>
          <w:rFonts w:ascii="Times New Roman" w:hAnsi="Times New Roman" w:eastAsia="Times New Roman" w:cs="Times New Roman"/>
          <w:sz w:val="24"/>
          <w:szCs w:val="24"/>
          <w:lang w:val="es-PE" w:eastAsia="es-ES"/>
        </w:rPr>
        <w:t xml:space="preserve"> asegurad</w:t>
      </w:r>
      <w:r w:rsidRPr="0E93D6B7" w:rsidR="002D0F3F">
        <w:rPr>
          <w:rFonts w:ascii="Times New Roman" w:hAnsi="Times New Roman" w:eastAsia="Times New Roman" w:cs="Times New Roman"/>
          <w:sz w:val="24"/>
          <w:szCs w:val="24"/>
          <w:lang w:val="es-PE" w:eastAsia="es-ES"/>
        </w:rPr>
        <w:t>a</w:t>
      </w:r>
      <w:r w:rsidRPr="0E93D6B7" w:rsidR="00587DFA">
        <w:rPr>
          <w:rFonts w:ascii="Times New Roman" w:hAnsi="Times New Roman" w:eastAsia="Times New Roman" w:cs="Times New Roman"/>
          <w:sz w:val="24"/>
          <w:szCs w:val="24"/>
          <w:lang w:val="es-PE" w:eastAsia="es-ES"/>
        </w:rPr>
        <w:t xml:space="preserve"> que le hubiese impedido cumplir con las cargas establecidas</w:t>
      </w:r>
      <w:r w:rsidRPr="0E93D6B7" w:rsidR="009211FB">
        <w:rPr>
          <w:rFonts w:ascii="Times New Roman" w:hAnsi="Times New Roman" w:eastAsia="Times New Roman" w:cs="Times New Roman"/>
          <w:sz w:val="24"/>
          <w:szCs w:val="24"/>
          <w:lang w:val="es-PE" w:eastAsia="es-ES"/>
        </w:rPr>
        <w:t>, no habiéndose probado lo que se sostiene sobre un supuesto problema técnico en el registro de la denuncia policial.</w:t>
      </w:r>
    </w:p>
    <w:p w:rsidRPr="007F78AF" w:rsidR="00587DFA" w:rsidP="00587DFA" w:rsidRDefault="00587DFA" w14:paraId="279AB3FF" w14:textId="74F7F980">
      <w:pPr>
        <w:tabs>
          <w:tab w:val="left" w:pos="709"/>
          <w:tab w:val="left" w:pos="2160"/>
        </w:tabs>
        <w:spacing w:after="0" w:line="240" w:lineRule="auto"/>
        <w:ind w:left="709" w:hanging="709"/>
        <w:jc w:val="both"/>
        <w:rPr>
          <w:rFonts w:ascii="Times New Roman" w:hAnsi="Times New Roman" w:eastAsia="Times New Roman" w:cs="Times New Roman"/>
          <w:sz w:val="24"/>
          <w:szCs w:val="24"/>
          <w:lang w:val="es-PE" w:eastAsia="es-ES"/>
        </w:rPr>
      </w:pPr>
    </w:p>
    <w:p w:rsidRPr="007F78AF" w:rsidR="00587DFA" w:rsidP="000121CA" w:rsidRDefault="00587DFA" w14:paraId="682BA8B8" w14:textId="6DD56C50">
      <w:pPr>
        <w:tabs>
          <w:tab w:val="left" w:pos="709"/>
          <w:tab w:val="left" w:pos="2160"/>
        </w:tabs>
        <w:spacing w:after="0" w:line="240" w:lineRule="auto"/>
        <w:ind w:left="709" w:hanging="709"/>
        <w:jc w:val="both"/>
        <w:rPr>
          <w:rFonts w:ascii="Times New Roman" w:hAnsi="Times New Roman" w:eastAsia="Times New Roman" w:cs="Times New Roman"/>
          <w:sz w:val="24"/>
          <w:szCs w:val="24"/>
          <w:lang w:val="es-PE" w:eastAsia="es-ES"/>
        </w:rPr>
      </w:pPr>
      <w:r w:rsidRPr="0E93D6B7" w:rsidR="00587DFA">
        <w:rPr>
          <w:rFonts w:ascii="Times New Roman" w:hAnsi="Times New Roman" w:eastAsia="Times New Roman" w:cs="Times New Roman"/>
          <w:sz w:val="24"/>
          <w:szCs w:val="24"/>
          <w:lang w:val="es-PE" w:eastAsia="es-ES"/>
        </w:rPr>
        <w:t>6.2.</w:t>
      </w:r>
      <w:r>
        <w:tab/>
      </w:r>
      <w:r w:rsidRPr="0E93D6B7" w:rsidR="00587DFA">
        <w:rPr>
          <w:rFonts w:ascii="Times New Roman" w:hAnsi="Times New Roman" w:eastAsia="Times New Roman" w:cs="Times New Roman"/>
          <w:sz w:val="24"/>
          <w:szCs w:val="24"/>
          <w:lang w:val="es-PE" w:eastAsia="es-ES"/>
        </w:rPr>
        <w:t>De acuerdo al</w:t>
      </w:r>
      <w:r w:rsidRPr="0E93D6B7" w:rsidR="00587DFA">
        <w:rPr>
          <w:rFonts w:ascii="Times New Roman" w:hAnsi="Times New Roman" w:eastAsia="Times New Roman" w:cs="Times New Roman"/>
          <w:sz w:val="24"/>
          <w:szCs w:val="24"/>
          <w:lang w:val="es-PE" w:eastAsia="es-ES"/>
        </w:rPr>
        <w:t xml:space="preserve"> medio probatorio presentado por la aseguradora, consta la remisión electrónica de la póliza contratada, </w:t>
      </w:r>
      <w:r w:rsidRPr="0E93D6B7" w:rsidR="000121CA">
        <w:rPr>
          <w:rFonts w:ascii="Times New Roman" w:hAnsi="Times New Roman" w:eastAsia="Times New Roman" w:cs="Times New Roman"/>
          <w:sz w:val="24"/>
          <w:szCs w:val="24"/>
          <w:lang w:val="es-PE" w:eastAsia="es-ES"/>
        </w:rPr>
        <w:t>con fecha 28 de junio de 2021 a la dirección electrónica señalada en la póliza:</w:t>
      </w:r>
      <w:r w:rsidRPr="0E93D6B7" w:rsidR="280A0C2F">
        <w:rPr>
          <w:rFonts w:ascii="Times New Roman" w:hAnsi="Times New Roman" w:eastAsia="Times New Roman" w:cs="Times New Roman"/>
          <w:sz w:val="24"/>
          <w:szCs w:val="24"/>
          <w:lang w:val="es-PE" w:eastAsia="es-ES"/>
        </w:rPr>
        <w:t>.........................................</w:t>
      </w:r>
      <w:r w:rsidRPr="0E93D6B7" w:rsidR="000121CA">
        <w:rPr>
          <w:rFonts w:ascii="Times New Roman" w:hAnsi="Times New Roman" w:eastAsia="Times New Roman" w:cs="Times New Roman"/>
          <w:sz w:val="24"/>
          <w:szCs w:val="24"/>
          <w:lang w:val="es-PE" w:eastAsia="es-ES"/>
        </w:rPr>
        <w:t xml:space="preserve">, </w:t>
      </w:r>
      <w:r w:rsidRPr="0E93D6B7" w:rsidR="00587DFA">
        <w:rPr>
          <w:rFonts w:ascii="Times New Roman" w:hAnsi="Times New Roman" w:eastAsia="Times New Roman" w:cs="Times New Roman"/>
          <w:sz w:val="24"/>
          <w:szCs w:val="24"/>
          <w:lang w:val="es-PE" w:eastAsia="es-ES"/>
        </w:rPr>
        <w:t xml:space="preserve">de manera que se asume que la misma era conocida por </w:t>
      </w:r>
      <w:r w:rsidRPr="0E93D6B7" w:rsidR="000121CA">
        <w:rPr>
          <w:rFonts w:ascii="Times New Roman" w:hAnsi="Times New Roman" w:eastAsia="Times New Roman" w:cs="Times New Roman"/>
          <w:sz w:val="24"/>
          <w:szCs w:val="24"/>
          <w:lang w:val="es-PE" w:eastAsia="es-ES"/>
        </w:rPr>
        <w:t>la</w:t>
      </w:r>
      <w:r w:rsidRPr="0E93D6B7" w:rsidR="00587DFA">
        <w:rPr>
          <w:rFonts w:ascii="Times New Roman" w:hAnsi="Times New Roman" w:eastAsia="Times New Roman" w:cs="Times New Roman"/>
          <w:sz w:val="24"/>
          <w:szCs w:val="24"/>
          <w:lang w:val="es-PE" w:eastAsia="es-ES"/>
        </w:rPr>
        <w:t xml:space="preserve"> asegurad</w:t>
      </w:r>
      <w:r w:rsidRPr="0E93D6B7" w:rsidR="002D0F3F">
        <w:rPr>
          <w:rFonts w:ascii="Times New Roman" w:hAnsi="Times New Roman" w:eastAsia="Times New Roman" w:cs="Times New Roman"/>
          <w:sz w:val="24"/>
          <w:szCs w:val="24"/>
          <w:lang w:val="es-PE" w:eastAsia="es-ES"/>
        </w:rPr>
        <w:t>a.</w:t>
      </w:r>
      <w:r w:rsidRPr="0E93D6B7" w:rsidR="00587DFA">
        <w:rPr>
          <w:rFonts w:ascii="Times New Roman" w:hAnsi="Times New Roman" w:eastAsia="Times New Roman" w:cs="Times New Roman"/>
          <w:sz w:val="24"/>
          <w:szCs w:val="24"/>
          <w:lang w:val="es-PE" w:eastAsia="es-ES"/>
        </w:rPr>
        <w:t xml:space="preserve">  En la audiencia de vista, est</w:t>
      </w:r>
      <w:r w:rsidRPr="0E93D6B7" w:rsidR="002D0F3F">
        <w:rPr>
          <w:rFonts w:ascii="Times New Roman" w:hAnsi="Times New Roman" w:eastAsia="Times New Roman" w:cs="Times New Roman"/>
          <w:sz w:val="24"/>
          <w:szCs w:val="24"/>
          <w:lang w:val="es-PE" w:eastAsia="es-ES"/>
        </w:rPr>
        <w:t>a</w:t>
      </w:r>
      <w:r w:rsidRPr="0E93D6B7" w:rsidR="00587DFA">
        <w:rPr>
          <w:rFonts w:ascii="Times New Roman" w:hAnsi="Times New Roman" w:eastAsia="Times New Roman" w:cs="Times New Roman"/>
          <w:sz w:val="24"/>
          <w:szCs w:val="24"/>
          <w:lang w:val="es-PE" w:eastAsia="es-ES"/>
        </w:rPr>
        <w:t xml:space="preserve"> últim</w:t>
      </w:r>
      <w:r w:rsidRPr="0E93D6B7" w:rsidR="002D0F3F">
        <w:rPr>
          <w:rFonts w:ascii="Times New Roman" w:hAnsi="Times New Roman" w:eastAsia="Times New Roman" w:cs="Times New Roman"/>
          <w:sz w:val="24"/>
          <w:szCs w:val="24"/>
          <w:lang w:val="es-PE" w:eastAsia="es-ES"/>
        </w:rPr>
        <w:t>a</w:t>
      </w:r>
      <w:r w:rsidRPr="0E93D6B7" w:rsidR="00587DFA">
        <w:rPr>
          <w:rFonts w:ascii="Times New Roman" w:hAnsi="Times New Roman" w:eastAsia="Times New Roman" w:cs="Times New Roman"/>
          <w:sz w:val="24"/>
          <w:szCs w:val="24"/>
          <w:lang w:val="es-PE" w:eastAsia="es-ES"/>
        </w:rPr>
        <w:t xml:space="preserve"> ha reconocido </w:t>
      </w:r>
      <w:r w:rsidRPr="0E93D6B7" w:rsidR="007F78AF">
        <w:rPr>
          <w:rFonts w:ascii="Times New Roman" w:hAnsi="Times New Roman" w:eastAsia="Times New Roman" w:cs="Times New Roman"/>
          <w:sz w:val="24"/>
          <w:szCs w:val="24"/>
          <w:lang w:val="es-PE" w:eastAsia="es-ES"/>
        </w:rPr>
        <w:t>que,</w:t>
      </w:r>
      <w:r w:rsidRPr="0E93D6B7" w:rsidR="00587DFA">
        <w:rPr>
          <w:rFonts w:ascii="Times New Roman" w:hAnsi="Times New Roman" w:eastAsia="Times New Roman" w:cs="Times New Roman"/>
          <w:sz w:val="24"/>
          <w:szCs w:val="24"/>
          <w:lang w:val="es-PE" w:eastAsia="es-ES"/>
        </w:rPr>
        <w:t xml:space="preserve"> al haberse remitido a su dirección electrónica, el problema radica en que no hace uso de</w:t>
      </w:r>
      <w:r w:rsidRPr="0E93D6B7" w:rsidR="000121CA">
        <w:rPr>
          <w:rFonts w:ascii="Times New Roman" w:hAnsi="Times New Roman" w:eastAsia="Times New Roman" w:cs="Times New Roman"/>
          <w:sz w:val="24"/>
          <w:szCs w:val="24"/>
          <w:lang w:val="es-PE" w:eastAsia="es-ES"/>
        </w:rPr>
        <w:t xml:space="preserve"> </w:t>
      </w:r>
      <w:r w:rsidRPr="0E93D6B7" w:rsidR="00587DFA">
        <w:rPr>
          <w:rFonts w:ascii="Times New Roman" w:hAnsi="Times New Roman" w:eastAsia="Times New Roman" w:cs="Times New Roman"/>
          <w:sz w:val="24"/>
          <w:szCs w:val="24"/>
          <w:lang w:val="es-PE" w:eastAsia="es-ES"/>
        </w:rPr>
        <w:t>dicho medio,</w:t>
      </w:r>
      <w:r w:rsidRPr="0E93D6B7" w:rsidR="000121CA">
        <w:rPr>
          <w:rFonts w:ascii="Times New Roman" w:hAnsi="Times New Roman" w:eastAsia="Times New Roman" w:cs="Times New Roman"/>
          <w:sz w:val="24"/>
          <w:szCs w:val="24"/>
          <w:lang w:val="es-PE" w:eastAsia="es-ES"/>
        </w:rPr>
        <w:t xml:space="preserve"> no abre los correos que le son dirigidos,</w:t>
      </w:r>
      <w:r w:rsidRPr="0E93D6B7" w:rsidR="00587DFA">
        <w:rPr>
          <w:rFonts w:ascii="Times New Roman" w:hAnsi="Times New Roman" w:eastAsia="Times New Roman" w:cs="Times New Roman"/>
          <w:sz w:val="24"/>
          <w:szCs w:val="24"/>
          <w:lang w:val="es-PE" w:eastAsia="es-ES"/>
        </w:rPr>
        <w:t xml:space="preserve"> por lo que no pued</w:t>
      </w:r>
      <w:r w:rsidRPr="0E93D6B7" w:rsidR="000121CA">
        <w:rPr>
          <w:rFonts w:ascii="Times New Roman" w:hAnsi="Times New Roman" w:eastAsia="Times New Roman" w:cs="Times New Roman"/>
          <w:sz w:val="24"/>
          <w:szCs w:val="24"/>
          <w:lang w:val="es-PE" w:eastAsia="es-ES"/>
        </w:rPr>
        <w:t>e</w:t>
      </w:r>
      <w:r w:rsidRPr="0E93D6B7" w:rsidR="00587DFA">
        <w:rPr>
          <w:rFonts w:ascii="Times New Roman" w:hAnsi="Times New Roman" w:eastAsia="Times New Roman" w:cs="Times New Roman"/>
          <w:sz w:val="24"/>
          <w:szCs w:val="24"/>
          <w:lang w:val="es-PE" w:eastAsia="es-ES"/>
        </w:rPr>
        <w:t xml:space="preserve"> conocer de su contenido</w:t>
      </w:r>
      <w:r w:rsidRPr="0E93D6B7" w:rsidR="000121CA">
        <w:rPr>
          <w:rFonts w:ascii="Times New Roman" w:hAnsi="Times New Roman" w:eastAsia="Times New Roman" w:cs="Times New Roman"/>
          <w:sz w:val="24"/>
          <w:szCs w:val="24"/>
          <w:lang w:val="es-PE" w:eastAsia="es-ES"/>
        </w:rPr>
        <w:t xml:space="preserve">.  A juicio de este colegiado, dicho argumento carece de sustento, por cuanto si </w:t>
      </w:r>
      <w:r w:rsidRPr="0E93D6B7" w:rsidR="002D0F3F">
        <w:rPr>
          <w:rFonts w:ascii="Times New Roman" w:hAnsi="Times New Roman" w:eastAsia="Times New Roman" w:cs="Times New Roman"/>
          <w:sz w:val="24"/>
          <w:szCs w:val="24"/>
          <w:lang w:val="es-PE" w:eastAsia="es-ES"/>
        </w:rPr>
        <w:t>la</w:t>
      </w:r>
      <w:r w:rsidRPr="0E93D6B7" w:rsidR="000121CA">
        <w:rPr>
          <w:rFonts w:ascii="Times New Roman" w:hAnsi="Times New Roman" w:eastAsia="Times New Roman" w:cs="Times New Roman"/>
          <w:sz w:val="24"/>
          <w:szCs w:val="24"/>
          <w:lang w:val="es-PE" w:eastAsia="es-ES"/>
        </w:rPr>
        <w:t xml:space="preserve"> asegurad</w:t>
      </w:r>
      <w:r w:rsidRPr="0E93D6B7" w:rsidR="002D0F3F">
        <w:rPr>
          <w:rFonts w:ascii="Times New Roman" w:hAnsi="Times New Roman" w:eastAsia="Times New Roman" w:cs="Times New Roman"/>
          <w:sz w:val="24"/>
          <w:szCs w:val="24"/>
          <w:lang w:val="es-PE" w:eastAsia="es-ES"/>
        </w:rPr>
        <w:t>a</w:t>
      </w:r>
      <w:r w:rsidRPr="0E93D6B7" w:rsidR="000121CA">
        <w:rPr>
          <w:rFonts w:ascii="Times New Roman" w:hAnsi="Times New Roman" w:eastAsia="Times New Roman" w:cs="Times New Roman"/>
          <w:sz w:val="24"/>
          <w:szCs w:val="24"/>
          <w:lang w:val="es-PE" w:eastAsia="es-ES"/>
        </w:rPr>
        <w:t xml:space="preserve"> señaló una dirección electrónica para fines de remisión de documentación, se entiende que se encuentra bajo su responsabilidad y competencia, por elemental diligencia, verificar lo</w:t>
      </w:r>
      <w:r w:rsidRPr="0E93D6B7" w:rsidR="002D0F3F">
        <w:rPr>
          <w:rFonts w:ascii="Times New Roman" w:hAnsi="Times New Roman" w:eastAsia="Times New Roman" w:cs="Times New Roman"/>
          <w:sz w:val="24"/>
          <w:szCs w:val="24"/>
          <w:lang w:val="es-PE" w:eastAsia="es-ES"/>
        </w:rPr>
        <w:t>s</w:t>
      </w:r>
      <w:r w:rsidRPr="0E93D6B7" w:rsidR="000121CA">
        <w:rPr>
          <w:rFonts w:ascii="Times New Roman" w:hAnsi="Times New Roman" w:eastAsia="Times New Roman" w:cs="Times New Roman"/>
          <w:sz w:val="24"/>
          <w:szCs w:val="24"/>
          <w:lang w:val="es-PE" w:eastAsia="es-ES"/>
        </w:rPr>
        <w:t xml:space="preserve"> contenidos de las comunicaciones recibidas, aplicándose la regla de receptividad de las comunicaciones sancionada en el artículo 1374 del Código Civil, y en el propio artículo 44 de la Ley Nro. 29946 – Ley del Contrato de Seguro.</w:t>
      </w:r>
    </w:p>
    <w:p w:rsidRPr="007F78AF" w:rsidR="002D0F3F" w:rsidP="000121CA" w:rsidRDefault="002D0F3F" w14:paraId="3B91AD71" w14:textId="5EB796F3">
      <w:pPr>
        <w:tabs>
          <w:tab w:val="left" w:pos="709"/>
          <w:tab w:val="left" w:pos="2160"/>
        </w:tabs>
        <w:spacing w:after="0" w:line="240" w:lineRule="auto"/>
        <w:ind w:left="709" w:hanging="709"/>
        <w:jc w:val="both"/>
        <w:rPr>
          <w:rFonts w:ascii="Times New Roman" w:hAnsi="Times New Roman" w:eastAsia="Times New Roman" w:cs="Times New Roman"/>
          <w:sz w:val="24"/>
          <w:szCs w:val="24"/>
          <w:lang w:val="es-PE" w:eastAsia="es-ES"/>
        </w:rPr>
      </w:pPr>
    </w:p>
    <w:p w:rsidRPr="007F78AF" w:rsidR="002D0F3F" w:rsidP="000121CA" w:rsidRDefault="002D0F3F" w14:paraId="4426CC62" w14:textId="4E7F3930">
      <w:pPr>
        <w:tabs>
          <w:tab w:val="left" w:pos="709"/>
          <w:tab w:val="left" w:pos="2160"/>
        </w:tabs>
        <w:spacing w:after="0" w:line="240" w:lineRule="auto"/>
        <w:ind w:left="709" w:hanging="709"/>
        <w:jc w:val="both"/>
        <w:rPr>
          <w:rFonts w:ascii="Times New Roman" w:hAnsi="Times New Roman" w:eastAsia="Times New Roman" w:cs="Times New Roman"/>
          <w:sz w:val="24"/>
          <w:szCs w:val="24"/>
          <w:lang w:val="es-PE" w:eastAsia="es-ES"/>
        </w:rPr>
      </w:pPr>
      <w:r w:rsidRPr="007F78AF">
        <w:rPr>
          <w:rFonts w:ascii="Times New Roman" w:hAnsi="Times New Roman" w:eastAsia="Times New Roman" w:cs="Times New Roman"/>
          <w:sz w:val="24"/>
          <w:szCs w:val="24"/>
          <w:lang w:val="es-PE" w:eastAsia="es-ES"/>
        </w:rPr>
        <w:tab/>
      </w:r>
      <w:r w:rsidRPr="007F78AF">
        <w:rPr>
          <w:rFonts w:ascii="Times New Roman" w:hAnsi="Times New Roman" w:eastAsia="Times New Roman" w:cs="Times New Roman"/>
          <w:sz w:val="24"/>
          <w:szCs w:val="24"/>
          <w:lang w:val="es-PE" w:eastAsia="es-ES"/>
        </w:rPr>
        <w:t>En consecuencia, se asume para todo efecto legal que la asegurada conocía del régimen o protocolo a seguir en caso de ocurrencia de un siniestro.  En cualquier caso, de persistir en su negativa bajo el argumento que la fuerza de ventas del seguro no se lo explicó, ello será entonces una pretensión sobre idoneidad de servicios que, por su materia, es ajena a la competencia de esta Defensoría, por lo que deberá dilucidarse en la instancia correspondiente</w:t>
      </w:r>
      <w:r w:rsidRPr="007F78AF" w:rsidR="009211FB">
        <w:rPr>
          <w:rFonts w:ascii="Times New Roman" w:hAnsi="Times New Roman" w:eastAsia="Times New Roman" w:cs="Times New Roman"/>
          <w:sz w:val="24"/>
          <w:szCs w:val="24"/>
          <w:lang w:val="es-PE" w:eastAsia="es-ES"/>
        </w:rPr>
        <w:t>, ello sin considerar que la actual reclamante ha referido que contaba con el asesoramiento de un bróker, de manera que una diligencia elemental era solicitar también oportuna asesoría.</w:t>
      </w:r>
    </w:p>
    <w:p w:rsidRPr="007F78AF" w:rsidR="002D0F3F" w:rsidP="000121CA" w:rsidRDefault="002D0F3F" w14:paraId="6139F314" w14:textId="072F2C79">
      <w:pPr>
        <w:tabs>
          <w:tab w:val="left" w:pos="709"/>
          <w:tab w:val="left" w:pos="2160"/>
        </w:tabs>
        <w:spacing w:after="0" w:line="240" w:lineRule="auto"/>
        <w:ind w:left="709" w:hanging="709"/>
        <w:jc w:val="both"/>
        <w:rPr>
          <w:rFonts w:ascii="Times New Roman" w:hAnsi="Times New Roman" w:eastAsia="Times New Roman" w:cs="Times New Roman"/>
          <w:sz w:val="24"/>
          <w:szCs w:val="24"/>
          <w:lang w:val="es-PE" w:eastAsia="es-ES"/>
        </w:rPr>
      </w:pPr>
    </w:p>
    <w:p w:rsidR="002D0F3F" w:rsidP="000121CA" w:rsidRDefault="002D0F3F" w14:paraId="37C9C824" w14:textId="5483C5DA">
      <w:pPr>
        <w:tabs>
          <w:tab w:val="left" w:pos="709"/>
          <w:tab w:val="left" w:pos="2160"/>
        </w:tabs>
        <w:spacing w:after="0" w:line="240" w:lineRule="auto"/>
        <w:ind w:left="709" w:hanging="709"/>
        <w:jc w:val="both"/>
        <w:rPr>
          <w:rFonts w:ascii="Times New Roman" w:hAnsi="Times New Roman" w:eastAsia="Times New Roman" w:cs="Times New Roman"/>
          <w:sz w:val="24"/>
          <w:szCs w:val="24"/>
          <w:lang w:val="es-PE" w:eastAsia="es-ES"/>
        </w:rPr>
      </w:pPr>
      <w:r w:rsidRPr="007F78AF">
        <w:rPr>
          <w:rFonts w:ascii="Times New Roman" w:hAnsi="Times New Roman" w:eastAsia="Times New Roman" w:cs="Times New Roman"/>
          <w:sz w:val="24"/>
          <w:szCs w:val="24"/>
          <w:lang w:val="es-PE" w:eastAsia="es-ES"/>
        </w:rPr>
        <w:t>6.3.</w:t>
      </w:r>
      <w:r w:rsidRPr="007F78AF">
        <w:rPr>
          <w:rFonts w:ascii="Times New Roman" w:hAnsi="Times New Roman" w:eastAsia="Times New Roman" w:cs="Times New Roman"/>
          <w:sz w:val="24"/>
          <w:szCs w:val="24"/>
          <w:lang w:val="es-PE" w:eastAsia="es-ES"/>
        </w:rPr>
        <w:tab/>
      </w:r>
      <w:r w:rsidRPr="007F78AF">
        <w:rPr>
          <w:rFonts w:ascii="Times New Roman" w:hAnsi="Times New Roman" w:eastAsia="Times New Roman" w:cs="Times New Roman"/>
          <w:sz w:val="24"/>
          <w:szCs w:val="24"/>
          <w:lang w:val="es-PE" w:eastAsia="es-ES"/>
        </w:rPr>
        <w:t>Tratándose del protocolo a seguir luego de ocurrido un siniestro, la póliza contratada establece lo siguiente en su resumen (rubro Información de la Póliza de Seguro):</w:t>
      </w:r>
    </w:p>
    <w:p w:rsidR="007F78AF" w:rsidP="000121CA" w:rsidRDefault="007F78AF" w14:paraId="5E4A12D0" w14:textId="5AC08E80">
      <w:pPr>
        <w:tabs>
          <w:tab w:val="left" w:pos="709"/>
          <w:tab w:val="left" w:pos="2160"/>
        </w:tabs>
        <w:spacing w:after="0" w:line="240" w:lineRule="auto"/>
        <w:ind w:left="709" w:hanging="709"/>
        <w:jc w:val="both"/>
        <w:rPr>
          <w:rFonts w:ascii="Times New Roman" w:hAnsi="Times New Roman" w:eastAsia="Times New Roman" w:cs="Times New Roman"/>
          <w:sz w:val="24"/>
          <w:szCs w:val="24"/>
          <w:lang w:val="es-PE" w:eastAsia="es-ES"/>
        </w:rPr>
      </w:pPr>
    </w:p>
    <w:p w:rsidR="007F78AF" w:rsidP="000121CA" w:rsidRDefault="007F78AF" w14:paraId="2827B5A5" w14:textId="1670390F">
      <w:pPr>
        <w:tabs>
          <w:tab w:val="left" w:pos="709"/>
          <w:tab w:val="left" w:pos="2160"/>
        </w:tabs>
        <w:spacing w:after="0" w:line="240" w:lineRule="auto"/>
        <w:ind w:left="709" w:hanging="709"/>
        <w:jc w:val="both"/>
        <w:rPr>
          <w:rFonts w:ascii="Times New Roman" w:hAnsi="Times New Roman" w:eastAsia="Times New Roman" w:cs="Times New Roman"/>
          <w:sz w:val="24"/>
          <w:szCs w:val="24"/>
          <w:lang w:val="es-PE" w:eastAsia="es-ES"/>
        </w:rPr>
      </w:pPr>
    </w:p>
    <w:p w:rsidR="007F78AF" w:rsidP="000121CA" w:rsidRDefault="007F78AF" w14:paraId="6A49BE2D" w14:textId="2A11BA5D">
      <w:pPr>
        <w:tabs>
          <w:tab w:val="left" w:pos="709"/>
          <w:tab w:val="left" w:pos="2160"/>
        </w:tabs>
        <w:spacing w:after="0" w:line="240" w:lineRule="auto"/>
        <w:ind w:left="709" w:hanging="709"/>
        <w:jc w:val="both"/>
        <w:rPr>
          <w:rFonts w:ascii="Times New Roman" w:hAnsi="Times New Roman" w:eastAsia="Times New Roman" w:cs="Times New Roman"/>
          <w:sz w:val="24"/>
          <w:szCs w:val="24"/>
          <w:lang w:val="es-PE" w:eastAsia="es-ES"/>
        </w:rPr>
      </w:pPr>
    </w:p>
    <w:p w:rsidR="007F78AF" w:rsidP="000121CA" w:rsidRDefault="007F78AF" w14:paraId="0527387D" w14:textId="4CAEB773">
      <w:pPr>
        <w:tabs>
          <w:tab w:val="left" w:pos="709"/>
          <w:tab w:val="left" w:pos="2160"/>
        </w:tabs>
        <w:spacing w:after="0" w:line="240" w:lineRule="auto"/>
        <w:ind w:left="709" w:hanging="709"/>
        <w:jc w:val="both"/>
        <w:rPr>
          <w:rFonts w:ascii="Times New Roman" w:hAnsi="Times New Roman" w:eastAsia="Times New Roman" w:cs="Times New Roman"/>
          <w:sz w:val="24"/>
          <w:szCs w:val="24"/>
          <w:lang w:val="es-PE" w:eastAsia="es-ES"/>
        </w:rPr>
      </w:pPr>
    </w:p>
    <w:p w:rsidR="007F78AF" w:rsidP="000121CA" w:rsidRDefault="007F78AF" w14:paraId="65C09EC7" w14:textId="299816A1">
      <w:pPr>
        <w:tabs>
          <w:tab w:val="left" w:pos="709"/>
          <w:tab w:val="left" w:pos="2160"/>
        </w:tabs>
        <w:spacing w:after="0" w:line="240" w:lineRule="auto"/>
        <w:ind w:left="709" w:hanging="709"/>
        <w:jc w:val="both"/>
        <w:rPr>
          <w:rFonts w:ascii="Times New Roman" w:hAnsi="Times New Roman" w:eastAsia="Times New Roman" w:cs="Times New Roman"/>
          <w:sz w:val="24"/>
          <w:szCs w:val="24"/>
          <w:lang w:val="es-PE" w:eastAsia="es-ES"/>
        </w:rPr>
      </w:pPr>
    </w:p>
    <w:p w:rsidRPr="007F78AF" w:rsidR="007F78AF" w:rsidP="000121CA" w:rsidRDefault="007F78AF" w14:paraId="4AA8EC43" w14:textId="77777777">
      <w:pPr>
        <w:tabs>
          <w:tab w:val="left" w:pos="709"/>
          <w:tab w:val="left" w:pos="2160"/>
        </w:tabs>
        <w:spacing w:after="0" w:line="240" w:lineRule="auto"/>
        <w:ind w:left="709" w:hanging="709"/>
        <w:jc w:val="both"/>
        <w:rPr>
          <w:rFonts w:ascii="Times New Roman" w:hAnsi="Times New Roman" w:eastAsia="Times New Roman" w:cs="Times New Roman"/>
          <w:sz w:val="24"/>
          <w:szCs w:val="24"/>
          <w:lang w:val="es-PE" w:eastAsia="es-ES"/>
        </w:rPr>
      </w:pPr>
    </w:p>
    <w:p w:rsidRPr="007F78AF" w:rsidR="002D0F3F" w:rsidP="000121CA" w:rsidRDefault="002D0F3F" w14:paraId="6D511F33" w14:textId="569E3BD7">
      <w:pPr>
        <w:tabs>
          <w:tab w:val="left" w:pos="709"/>
          <w:tab w:val="left" w:pos="2160"/>
        </w:tabs>
        <w:spacing w:after="0" w:line="240" w:lineRule="auto"/>
        <w:ind w:left="709" w:hanging="709"/>
        <w:jc w:val="both"/>
        <w:rPr>
          <w:rFonts w:ascii="Times New Roman" w:hAnsi="Times New Roman" w:eastAsia="Times New Roman" w:cs="Times New Roman"/>
          <w:sz w:val="24"/>
          <w:szCs w:val="24"/>
          <w:lang w:val="es-PE" w:eastAsia="es-ES"/>
        </w:rPr>
      </w:pPr>
      <w:r w:rsidRPr="007F78AF">
        <w:rPr>
          <w:rFonts w:ascii="Times New Roman" w:hAnsi="Times New Roman" w:eastAsia="Times New Roman" w:cs="Times New Roman"/>
          <w:sz w:val="24"/>
          <w:szCs w:val="24"/>
          <w:lang w:val="es-PE" w:eastAsia="es-ES"/>
        </w:rPr>
        <w:tab/>
      </w:r>
    </w:p>
    <w:p w:rsidRPr="007F78AF" w:rsidR="002D0F3F" w:rsidP="002D0F3F" w:rsidRDefault="002D0F3F" w14:paraId="0F6A99E6" w14:textId="6FEEF7CF">
      <w:pPr>
        <w:tabs>
          <w:tab w:val="left" w:pos="709"/>
          <w:tab w:val="left" w:pos="2160"/>
        </w:tabs>
        <w:spacing w:after="0" w:line="240" w:lineRule="auto"/>
        <w:ind w:left="709" w:hanging="709"/>
        <w:jc w:val="center"/>
      </w:pPr>
      <w:r w:rsidR="27B82953">
        <w:rPr/>
        <w:t>.................................................................................</w:t>
      </w:r>
    </w:p>
    <w:p w:rsidR="007F78AF" w:rsidP="000121CA" w:rsidRDefault="002D0F3F" w14:paraId="4438F26E" w14:textId="77777777">
      <w:pPr>
        <w:tabs>
          <w:tab w:val="left" w:pos="709"/>
          <w:tab w:val="left" w:pos="2160"/>
        </w:tabs>
        <w:spacing w:after="0" w:line="240" w:lineRule="auto"/>
        <w:ind w:left="709" w:hanging="709"/>
        <w:jc w:val="both"/>
        <w:rPr>
          <w:rFonts w:ascii="Times New Roman" w:hAnsi="Times New Roman" w:eastAsia="Times New Roman" w:cs="Times New Roman"/>
          <w:sz w:val="24"/>
          <w:szCs w:val="24"/>
          <w:lang w:val="es-PE" w:eastAsia="es-ES"/>
        </w:rPr>
      </w:pPr>
      <w:r w:rsidRPr="007F78AF">
        <w:rPr>
          <w:rFonts w:ascii="Times New Roman" w:hAnsi="Times New Roman" w:eastAsia="Times New Roman" w:cs="Times New Roman"/>
          <w:sz w:val="24"/>
          <w:szCs w:val="24"/>
          <w:lang w:val="es-PE" w:eastAsia="es-ES"/>
        </w:rPr>
        <w:tab/>
      </w:r>
    </w:p>
    <w:p w:rsidRPr="007F78AF" w:rsidR="002D0F3F" w:rsidP="000121CA" w:rsidRDefault="007F78AF" w14:paraId="572325BF" w14:textId="57B94498">
      <w:pPr>
        <w:tabs>
          <w:tab w:val="left" w:pos="709"/>
          <w:tab w:val="left" w:pos="2160"/>
        </w:tabs>
        <w:spacing w:after="0" w:line="240" w:lineRule="auto"/>
        <w:ind w:left="709" w:hanging="709"/>
        <w:jc w:val="both"/>
        <w:rPr>
          <w:rFonts w:ascii="Times New Roman" w:hAnsi="Times New Roman" w:eastAsia="Times New Roman" w:cs="Times New Roman"/>
          <w:sz w:val="24"/>
          <w:szCs w:val="24"/>
          <w:lang w:val="es-PE" w:eastAsia="es-ES"/>
        </w:rPr>
      </w:pPr>
      <w:r>
        <w:rPr>
          <w:rFonts w:ascii="Times New Roman" w:hAnsi="Times New Roman" w:eastAsia="Times New Roman" w:cs="Times New Roman"/>
          <w:sz w:val="24"/>
          <w:szCs w:val="24"/>
          <w:lang w:val="es-PE" w:eastAsia="es-ES"/>
        </w:rPr>
        <w:tab/>
      </w:r>
      <w:r w:rsidRPr="007F78AF" w:rsidR="002D0F3F">
        <w:rPr>
          <w:rFonts w:ascii="Times New Roman" w:hAnsi="Times New Roman" w:eastAsia="Times New Roman" w:cs="Times New Roman"/>
          <w:sz w:val="24"/>
          <w:szCs w:val="24"/>
          <w:lang w:val="es-PE" w:eastAsia="es-ES"/>
        </w:rPr>
        <w:t>Y en las Condiciones Generales del Seguro de Autos, rubro Condiciones Operativas, se establece lo siguiente:</w:t>
      </w:r>
    </w:p>
    <w:p w:rsidRPr="007F78AF" w:rsidR="002D0F3F" w:rsidP="000121CA" w:rsidRDefault="002D0F3F" w14:paraId="1220AF3B" w14:textId="0AEF1466">
      <w:pPr>
        <w:tabs>
          <w:tab w:val="left" w:pos="709"/>
          <w:tab w:val="left" w:pos="2160"/>
        </w:tabs>
        <w:spacing w:after="0" w:line="240" w:lineRule="auto"/>
        <w:ind w:left="709" w:hanging="709"/>
        <w:jc w:val="both"/>
        <w:rPr>
          <w:rFonts w:ascii="Times New Roman" w:hAnsi="Times New Roman" w:eastAsia="Times New Roman" w:cs="Times New Roman"/>
          <w:sz w:val="24"/>
          <w:szCs w:val="24"/>
          <w:lang w:val="es-PE" w:eastAsia="es-ES"/>
        </w:rPr>
      </w:pPr>
    </w:p>
    <w:p w:rsidRPr="007F78AF" w:rsidR="002D0F3F" w:rsidP="00511E62" w:rsidRDefault="00511E62" w14:paraId="18F44585" w14:textId="433DB0DD">
      <w:pPr>
        <w:tabs>
          <w:tab w:val="left" w:pos="709"/>
          <w:tab w:val="left" w:pos="2160"/>
        </w:tabs>
        <w:spacing w:after="0" w:line="240" w:lineRule="auto"/>
        <w:ind w:left="709"/>
        <w:jc w:val="center"/>
      </w:pPr>
      <w:r w:rsidR="70597BCE">
        <w:rPr/>
        <w:t>................................................................................</w:t>
      </w:r>
    </w:p>
    <w:p w:rsidR="007F78AF" w:rsidP="00587DFA" w:rsidRDefault="00587DFA" w14:paraId="26EF76D6" w14:textId="77777777">
      <w:pPr>
        <w:tabs>
          <w:tab w:val="left" w:pos="709"/>
          <w:tab w:val="left" w:pos="2160"/>
        </w:tabs>
        <w:spacing w:after="0" w:line="240" w:lineRule="auto"/>
        <w:ind w:left="709" w:hanging="709"/>
        <w:jc w:val="both"/>
        <w:rPr>
          <w:rFonts w:ascii="Times New Roman" w:hAnsi="Times New Roman" w:eastAsia="Times New Roman" w:cs="Times New Roman"/>
          <w:sz w:val="24"/>
          <w:szCs w:val="24"/>
          <w:lang w:val="es-PE" w:eastAsia="es-ES"/>
        </w:rPr>
      </w:pPr>
      <w:r w:rsidRPr="007F78AF">
        <w:rPr>
          <w:rFonts w:ascii="Times New Roman" w:hAnsi="Times New Roman" w:eastAsia="Times New Roman" w:cs="Times New Roman"/>
          <w:sz w:val="24"/>
          <w:szCs w:val="24"/>
          <w:lang w:val="es-PE" w:eastAsia="es-ES"/>
        </w:rPr>
        <w:tab/>
      </w:r>
    </w:p>
    <w:p w:rsidR="00587DFA" w:rsidP="00587DFA" w:rsidRDefault="007F78AF" w14:paraId="7BA98409" w14:textId="0795978D">
      <w:pPr>
        <w:tabs>
          <w:tab w:val="left" w:pos="709"/>
          <w:tab w:val="left" w:pos="2160"/>
        </w:tabs>
        <w:spacing w:after="0" w:line="240" w:lineRule="auto"/>
        <w:ind w:left="709" w:hanging="709"/>
        <w:jc w:val="both"/>
        <w:rPr>
          <w:rFonts w:ascii="Times New Roman" w:hAnsi="Times New Roman" w:eastAsia="Times New Roman" w:cs="Times New Roman"/>
          <w:sz w:val="24"/>
          <w:szCs w:val="24"/>
          <w:lang w:val="es-PE" w:eastAsia="es-ES"/>
        </w:rPr>
      </w:pPr>
      <w:r>
        <w:rPr>
          <w:rFonts w:ascii="Times New Roman" w:hAnsi="Times New Roman" w:eastAsia="Times New Roman" w:cs="Times New Roman"/>
          <w:sz w:val="24"/>
          <w:szCs w:val="24"/>
          <w:lang w:val="es-PE" w:eastAsia="es-ES"/>
        </w:rPr>
        <w:tab/>
      </w:r>
      <w:r w:rsidRPr="007F78AF" w:rsidR="00511E62">
        <w:rPr>
          <w:rFonts w:ascii="Times New Roman" w:hAnsi="Times New Roman" w:eastAsia="Times New Roman" w:cs="Times New Roman"/>
          <w:sz w:val="24"/>
          <w:szCs w:val="24"/>
          <w:lang w:val="es-PE" w:eastAsia="es-ES"/>
        </w:rPr>
        <w:t xml:space="preserve">Lo cual se complementa con lo establecido, a continuación, en el régimen de cargas y obligaciones de las indicadas Condiciones Generales: </w:t>
      </w:r>
    </w:p>
    <w:p w:rsidRPr="007F78AF" w:rsidR="007F78AF" w:rsidP="00587DFA" w:rsidRDefault="007F78AF" w14:paraId="10E3B5B2" w14:textId="77777777">
      <w:pPr>
        <w:tabs>
          <w:tab w:val="left" w:pos="709"/>
          <w:tab w:val="left" w:pos="2160"/>
        </w:tabs>
        <w:spacing w:after="0" w:line="240" w:lineRule="auto"/>
        <w:ind w:left="709" w:hanging="709"/>
        <w:jc w:val="both"/>
        <w:rPr>
          <w:rFonts w:ascii="Times New Roman" w:hAnsi="Times New Roman" w:eastAsia="Times New Roman" w:cs="Times New Roman"/>
          <w:sz w:val="24"/>
          <w:szCs w:val="24"/>
          <w:lang w:val="es-PE" w:eastAsia="es-ES"/>
        </w:rPr>
      </w:pPr>
    </w:p>
    <w:p w:rsidRPr="007F78AF" w:rsidR="00511E62" w:rsidP="00587DFA" w:rsidRDefault="00511E62" w14:paraId="76D5F9CC" w14:textId="09DD0FC8">
      <w:pPr>
        <w:tabs>
          <w:tab w:val="left" w:pos="709"/>
          <w:tab w:val="left" w:pos="2160"/>
        </w:tabs>
        <w:spacing w:after="0" w:line="240" w:lineRule="auto"/>
        <w:ind w:left="709" w:hanging="709"/>
        <w:jc w:val="both"/>
        <w:rPr>
          <w:rFonts w:ascii="Times New Roman" w:hAnsi="Times New Roman" w:eastAsia="Times New Roman" w:cs="Times New Roman"/>
          <w:sz w:val="24"/>
          <w:szCs w:val="24"/>
          <w:lang w:val="es-PE" w:eastAsia="es-ES"/>
        </w:rPr>
      </w:pPr>
    </w:p>
    <w:p w:rsidRPr="007F78AF" w:rsidR="00511E62" w:rsidP="00511E62" w:rsidRDefault="00511E62" w14:paraId="00B32B20" w14:textId="5257BCE4">
      <w:pPr>
        <w:tabs>
          <w:tab w:val="left" w:pos="709"/>
          <w:tab w:val="left" w:pos="2160"/>
        </w:tabs>
        <w:spacing w:after="0" w:line="240" w:lineRule="auto"/>
        <w:ind w:left="709"/>
        <w:jc w:val="center"/>
      </w:pPr>
      <w:r w:rsidR="56C1E5B1">
        <w:rPr/>
        <w:t>..........................................................................................</w:t>
      </w:r>
    </w:p>
    <w:p w:rsidR="00511E62" w:rsidP="00511E62" w:rsidRDefault="00511E62" w14:paraId="2ACDE559" w14:textId="2AC68FAD">
      <w:pPr>
        <w:tabs>
          <w:tab w:val="left" w:pos="709"/>
          <w:tab w:val="left" w:pos="2160"/>
        </w:tabs>
        <w:spacing w:after="0" w:line="240" w:lineRule="auto"/>
        <w:ind w:left="709"/>
        <w:jc w:val="both"/>
        <w:rPr>
          <w:rFonts w:ascii="Times New Roman" w:hAnsi="Times New Roman" w:eastAsia="Times New Roman" w:cs="Times New Roman"/>
          <w:sz w:val="24"/>
          <w:szCs w:val="24"/>
          <w:lang w:val="es-PE" w:eastAsia="es-ES"/>
        </w:rPr>
      </w:pPr>
      <w:r w:rsidRPr="0E93D6B7" w:rsidR="00511E62">
        <w:rPr>
          <w:rFonts w:ascii="Times New Roman" w:hAnsi="Times New Roman" w:eastAsia="Times New Roman" w:cs="Times New Roman"/>
          <w:sz w:val="24"/>
          <w:szCs w:val="24"/>
          <w:lang w:val="es-PE" w:eastAsia="es-ES"/>
        </w:rPr>
        <w:t xml:space="preserve"> </w:t>
      </w:r>
    </w:p>
    <w:p w:rsidR="007F78AF" w:rsidP="0E93D6B7" w:rsidRDefault="007F78AF" w14:paraId="7123F49D" w14:noSpellErr="1" w14:textId="7353C8C8">
      <w:pPr>
        <w:pStyle w:val="Normal"/>
        <w:tabs>
          <w:tab w:val="left" w:pos="709"/>
          <w:tab w:val="left" w:pos="2160"/>
        </w:tabs>
        <w:spacing w:after="0" w:line="240" w:lineRule="auto"/>
        <w:ind w:left="0"/>
        <w:jc w:val="both"/>
        <w:rPr>
          <w:rFonts w:ascii="Times New Roman" w:hAnsi="Times New Roman" w:eastAsia="Times New Roman" w:cs="Times New Roman"/>
          <w:sz w:val="24"/>
          <w:szCs w:val="24"/>
          <w:lang w:val="es-PE" w:eastAsia="es-ES"/>
        </w:rPr>
      </w:pPr>
    </w:p>
    <w:p w:rsidR="007F78AF" w:rsidP="00511E62" w:rsidRDefault="007F78AF" w14:paraId="4EC0EEEF" w14:textId="5A9B15A6">
      <w:pPr>
        <w:tabs>
          <w:tab w:val="left" w:pos="709"/>
          <w:tab w:val="left" w:pos="2160"/>
        </w:tabs>
        <w:spacing w:after="0" w:line="240" w:lineRule="auto"/>
        <w:ind w:left="709"/>
        <w:jc w:val="both"/>
        <w:rPr>
          <w:rFonts w:ascii="Times New Roman" w:hAnsi="Times New Roman" w:eastAsia="Times New Roman" w:cs="Times New Roman"/>
          <w:sz w:val="24"/>
          <w:szCs w:val="24"/>
          <w:lang w:val="es-PE" w:eastAsia="es-ES"/>
        </w:rPr>
      </w:pPr>
    </w:p>
    <w:p w:rsidR="007F78AF" w:rsidP="00511E62" w:rsidRDefault="007F78AF" w14:paraId="0A9A5E72" w14:textId="5F25E66C">
      <w:pPr>
        <w:tabs>
          <w:tab w:val="left" w:pos="709"/>
          <w:tab w:val="left" w:pos="2160"/>
        </w:tabs>
        <w:spacing w:after="0" w:line="240" w:lineRule="auto"/>
        <w:ind w:left="709"/>
        <w:jc w:val="both"/>
        <w:rPr>
          <w:rFonts w:ascii="Times New Roman" w:hAnsi="Times New Roman" w:eastAsia="Times New Roman" w:cs="Times New Roman"/>
          <w:sz w:val="24"/>
          <w:szCs w:val="24"/>
          <w:lang w:val="es-PE" w:eastAsia="es-ES"/>
        </w:rPr>
      </w:pPr>
    </w:p>
    <w:p w:rsidR="007F78AF" w:rsidP="00511E62" w:rsidRDefault="007F78AF" w14:paraId="4C05A11D" w14:textId="0F02B43F">
      <w:pPr>
        <w:tabs>
          <w:tab w:val="left" w:pos="709"/>
          <w:tab w:val="left" w:pos="2160"/>
        </w:tabs>
        <w:spacing w:after="0" w:line="240" w:lineRule="auto"/>
        <w:ind w:left="709"/>
        <w:jc w:val="both"/>
        <w:rPr>
          <w:rFonts w:ascii="Times New Roman" w:hAnsi="Times New Roman" w:eastAsia="Times New Roman" w:cs="Times New Roman"/>
          <w:sz w:val="24"/>
          <w:szCs w:val="24"/>
          <w:lang w:val="es-PE" w:eastAsia="es-ES"/>
        </w:rPr>
      </w:pPr>
    </w:p>
    <w:p w:rsidRPr="007F78AF" w:rsidR="00511E62" w:rsidP="00511E62" w:rsidRDefault="00511E62" w14:paraId="7D853141" w14:textId="697FACF6">
      <w:pPr>
        <w:tabs>
          <w:tab w:val="left" w:pos="709"/>
          <w:tab w:val="left" w:pos="2160"/>
        </w:tabs>
        <w:spacing w:after="0" w:line="240" w:lineRule="auto"/>
        <w:ind w:left="709"/>
        <w:jc w:val="center"/>
      </w:pPr>
      <w:r w:rsidR="3804C447">
        <w:rPr/>
        <w:t>...........................................................................................</w:t>
      </w:r>
    </w:p>
    <w:p w:rsidR="0E93D6B7" w:rsidP="0E93D6B7" w:rsidRDefault="0E93D6B7" w14:paraId="50242563" w14:textId="334A2C28">
      <w:pPr>
        <w:tabs>
          <w:tab w:val="left" w:leader="none" w:pos="709"/>
          <w:tab w:val="left" w:leader="none" w:pos="2160"/>
        </w:tabs>
        <w:spacing w:after="0" w:line="240" w:lineRule="auto"/>
        <w:ind w:left="709"/>
        <w:jc w:val="center"/>
      </w:pPr>
    </w:p>
    <w:p w:rsidR="0E93D6B7" w:rsidP="0E93D6B7" w:rsidRDefault="0E93D6B7" w14:paraId="5ADE63BF" w14:textId="4465D6F5">
      <w:pPr>
        <w:tabs>
          <w:tab w:val="left" w:leader="none" w:pos="709"/>
          <w:tab w:val="left" w:leader="none" w:pos="2160"/>
        </w:tabs>
        <w:spacing w:after="0" w:line="240" w:lineRule="auto"/>
        <w:ind w:left="709"/>
        <w:jc w:val="center"/>
      </w:pPr>
    </w:p>
    <w:p w:rsidRPr="007F78AF" w:rsidR="00511E62" w:rsidP="00511E62" w:rsidRDefault="00511E62" w14:paraId="4F6DC6C9" w14:textId="60AA9E40">
      <w:pPr>
        <w:tabs>
          <w:tab w:val="left" w:pos="709"/>
          <w:tab w:val="left" w:pos="2160"/>
        </w:tabs>
        <w:spacing w:after="0" w:line="240" w:lineRule="auto"/>
        <w:ind w:left="709"/>
        <w:jc w:val="center"/>
        <w:rPr>
          <w:rFonts w:ascii="Times New Roman" w:hAnsi="Times New Roman" w:eastAsia="Times New Roman" w:cs="Times New Roman"/>
          <w:sz w:val="24"/>
          <w:szCs w:val="24"/>
          <w:lang w:val="es-PE" w:eastAsia="es-ES"/>
        </w:rPr>
      </w:pPr>
      <w:r w:rsidRPr="007F78AF">
        <w:rPr>
          <w:rFonts w:ascii="Times New Roman" w:hAnsi="Times New Roman" w:eastAsia="Times New Roman" w:cs="Times New Roman"/>
          <w:noProof/>
          <w:sz w:val="24"/>
          <w:szCs w:val="24"/>
          <w:lang w:val="es-PE" w:eastAsia="es-ES"/>
        </w:rPr>
        <w:drawing>
          <wp:inline distT="0" distB="0" distL="0" distR="0" wp14:anchorId="55953589" wp14:editId="72707E4F">
            <wp:extent cx="4655820" cy="281940"/>
            <wp:effectExtent l="0" t="0" r="0" b="381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55820" cy="281940"/>
                    </a:xfrm>
                    <a:prstGeom prst="rect">
                      <a:avLst/>
                    </a:prstGeom>
                    <a:noFill/>
                    <a:ln>
                      <a:noFill/>
                    </a:ln>
                  </pic:spPr>
                </pic:pic>
              </a:graphicData>
            </a:graphic>
          </wp:inline>
        </w:drawing>
      </w:r>
    </w:p>
    <w:p w:rsidRPr="007F78AF" w:rsidR="00511E62" w:rsidP="00587DFA" w:rsidRDefault="00511E62" w14:paraId="2AB3EF42" w14:textId="31849045">
      <w:pPr>
        <w:tabs>
          <w:tab w:val="left" w:pos="709"/>
          <w:tab w:val="left" w:pos="2160"/>
        </w:tabs>
        <w:spacing w:after="0" w:line="240" w:lineRule="auto"/>
        <w:ind w:left="709" w:hanging="709"/>
        <w:jc w:val="both"/>
        <w:rPr>
          <w:rFonts w:ascii="Times New Roman" w:hAnsi="Times New Roman" w:eastAsia="Times New Roman" w:cs="Times New Roman"/>
          <w:sz w:val="24"/>
          <w:szCs w:val="24"/>
          <w:lang w:val="es-PE" w:eastAsia="es-ES"/>
        </w:rPr>
      </w:pPr>
    </w:p>
    <w:p w:rsidRPr="007F78AF" w:rsidR="00587DFA" w:rsidP="00511E62" w:rsidRDefault="00511E62" w14:paraId="2AE4DF94" w14:textId="60C3D204">
      <w:pPr>
        <w:tabs>
          <w:tab w:val="left" w:pos="709"/>
          <w:tab w:val="left" w:pos="2160"/>
        </w:tabs>
        <w:spacing w:after="0" w:line="240" w:lineRule="auto"/>
        <w:ind w:left="709" w:hanging="709"/>
        <w:jc w:val="both"/>
        <w:rPr>
          <w:rFonts w:ascii="Times New Roman" w:hAnsi="Times New Roman" w:eastAsia="Times New Roman" w:cs="Times New Roman"/>
          <w:sz w:val="24"/>
          <w:szCs w:val="24"/>
          <w:lang w:val="es-PE" w:eastAsia="es-ES"/>
        </w:rPr>
      </w:pPr>
      <w:r w:rsidRPr="007F78AF">
        <w:rPr>
          <w:rFonts w:ascii="Times New Roman" w:hAnsi="Times New Roman" w:eastAsia="Times New Roman" w:cs="Times New Roman"/>
          <w:sz w:val="24"/>
          <w:szCs w:val="24"/>
          <w:lang w:val="es-PE" w:eastAsia="es-ES"/>
        </w:rPr>
        <w:t>6.4.</w:t>
      </w:r>
      <w:r w:rsidRPr="007F78AF">
        <w:rPr>
          <w:rFonts w:ascii="Times New Roman" w:hAnsi="Times New Roman" w:eastAsia="Times New Roman" w:cs="Times New Roman"/>
          <w:sz w:val="24"/>
          <w:szCs w:val="24"/>
          <w:lang w:val="es-PE" w:eastAsia="es-ES"/>
        </w:rPr>
        <w:tab/>
      </w:r>
      <w:r w:rsidRPr="007F78AF" w:rsidR="00587DFA">
        <w:rPr>
          <w:rFonts w:ascii="Times New Roman" w:hAnsi="Times New Roman" w:eastAsia="Times New Roman" w:cs="Times New Roman"/>
          <w:sz w:val="24"/>
          <w:szCs w:val="24"/>
          <w:lang w:val="es-PE" w:eastAsia="es-ES"/>
        </w:rPr>
        <w:t xml:space="preserve">Este colegiado debe destacar, </w:t>
      </w:r>
      <w:r w:rsidRPr="007F78AF">
        <w:rPr>
          <w:rFonts w:ascii="Times New Roman" w:hAnsi="Times New Roman" w:eastAsia="Times New Roman" w:cs="Times New Roman"/>
          <w:sz w:val="24"/>
          <w:szCs w:val="24"/>
          <w:lang w:val="es-PE" w:eastAsia="es-ES"/>
        </w:rPr>
        <w:t>por consiguiente,</w:t>
      </w:r>
      <w:r w:rsidRPr="007F78AF" w:rsidR="00587DFA">
        <w:rPr>
          <w:rFonts w:ascii="Times New Roman" w:hAnsi="Times New Roman" w:eastAsia="Times New Roman" w:cs="Times New Roman"/>
          <w:sz w:val="24"/>
          <w:szCs w:val="24"/>
          <w:lang w:val="es-PE" w:eastAsia="es-ES"/>
        </w:rPr>
        <w:t xml:space="preserve"> que no es controvertido el régimen contractual sobre cargas </w:t>
      </w:r>
      <w:r w:rsidRPr="007F78AF" w:rsidR="00587DFA">
        <w:rPr>
          <w:rFonts w:ascii="Times New Roman" w:hAnsi="Times New Roman" w:eastAsia="Times New Roman" w:cs="Times New Roman"/>
          <w:i/>
          <w:iCs/>
          <w:sz w:val="24"/>
          <w:szCs w:val="24"/>
          <w:lang w:val="es-PE" w:eastAsia="es-ES"/>
        </w:rPr>
        <w:t>post siniestro</w:t>
      </w:r>
      <w:r w:rsidRPr="007F78AF" w:rsidR="00587DFA">
        <w:rPr>
          <w:rFonts w:ascii="Times New Roman" w:hAnsi="Times New Roman" w:eastAsia="Times New Roman" w:cs="Times New Roman"/>
          <w:sz w:val="24"/>
          <w:szCs w:val="24"/>
          <w:lang w:val="es-PE" w:eastAsia="es-ES"/>
        </w:rPr>
        <w:t xml:space="preserve">, esto es, que el asegurado y/o conductor debían </w:t>
      </w:r>
      <w:proofErr w:type="gramStart"/>
      <w:r w:rsidRPr="007F78AF" w:rsidR="00587DFA">
        <w:rPr>
          <w:rFonts w:ascii="Times New Roman" w:hAnsi="Times New Roman" w:eastAsia="Times New Roman" w:cs="Times New Roman"/>
          <w:sz w:val="24"/>
          <w:szCs w:val="24"/>
          <w:lang w:val="es-PE" w:eastAsia="es-ES"/>
        </w:rPr>
        <w:t xml:space="preserve">proceder a </w:t>
      </w:r>
      <w:r w:rsidRPr="007F78AF">
        <w:rPr>
          <w:rFonts w:ascii="Times New Roman" w:hAnsi="Times New Roman" w:eastAsia="Times New Roman" w:cs="Times New Roman"/>
          <w:sz w:val="24"/>
          <w:szCs w:val="24"/>
          <w:lang w:val="es-PE" w:eastAsia="es-ES"/>
        </w:rPr>
        <w:t>dar</w:t>
      </w:r>
      <w:proofErr w:type="gramEnd"/>
      <w:r w:rsidRPr="007F78AF">
        <w:rPr>
          <w:rFonts w:ascii="Times New Roman" w:hAnsi="Times New Roman" w:eastAsia="Times New Roman" w:cs="Times New Roman"/>
          <w:sz w:val="24"/>
          <w:szCs w:val="24"/>
          <w:lang w:val="es-PE" w:eastAsia="es-ES"/>
        </w:rPr>
        <w:t xml:space="preserve"> aviso del siniestro a la aseguradora, así como </w:t>
      </w:r>
      <w:r w:rsidRPr="007F78AF" w:rsidR="00587DFA">
        <w:rPr>
          <w:rFonts w:ascii="Times New Roman" w:hAnsi="Times New Roman" w:eastAsia="Times New Roman" w:cs="Times New Roman"/>
          <w:sz w:val="24"/>
          <w:szCs w:val="24"/>
          <w:lang w:val="es-PE" w:eastAsia="es-ES"/>
        </w:rPr>
        <w:t>realizar la correspondiente denuncia policial sobre lo sucedido</w:t>
      </w:r>
      <w:r w:rsidRPr="007F78AF">
        <w:rPr>
          <w:rFonts w:ascii="Times New Roman" w:hAnsi="Times New Roman" w:eastAsia="Times New Roman" w:cs="Times New Roman"/>
          <w:sz w:val="24"/>
          <w:szCs w:val="24"/>
          <w:lang w:val="es-PE" w:eastAsia="es-ES"/>
        </w:rPr>
        <w:t xml:space="preserve"> y someterse </w:t>
      </w:r>
      <w:r w:rsidRPr="007F78AF" w:rsidR="00F070C0">
        <w:rPr>
          <w:rFonts w:ascii="Times New Roman" w:hAnsi="Times New Roman" w:eastAsia="Times New Roman" w:cs="Times New Roman"/>
          <w:sz w:val="24"/>
          <w:szCs w:val="24"/>
          <w:lang w:val="es-PE" w:eastAsia="es-ES"/>
        </w:rPr>
        <w:t>a</w:t>
      </w:r>
      <w:r w:rsidRPr="007F78AF">
        <w:rPr>
          <w:rFonts w:ascii="Times New Roman" w:hAnsi="Times New Roman" w:eastAsia="Times New Roman" w:cs="Times New Roman"/>
          <w:sz w:val="24"/>
          <w:szCs w:val="24"/>
          <w:lang w:val="es-PE" w:eastAsia="es-ES"/>
        </w:rPr>
        <w:t xml:space="preserve"> </w:t>
      </w:r>
      <w:r w:rsidRPr="007F78AF" w:rsidR="00587DFA">
        <w:rPr>
          <w:rFonts w:ascii="Times New Roman" w:hAnsi="Times New Roman" w:eastAsia="Times New Roman" w:cs="Times New Roman"/>
          <w:sz w:val="24"/>
          <w:szCs w:val="24"/>
          <w:lang w:val="es-PE" w:eastAsia="es-ES"/>
        </w:rPr>
        <w:t>la prueba policial de dosaje etílico; siendo que tampoco es controvertido</w:t>
      </w:r>
      <w:r w:rsidRPr="007F78AF">
        <w:rPr>
          <w:rFonts w:ascii="Times New Roman" w:hAnsi="Times New Roman" w:eastAsia="Times New Roman" w:cs="Times New Roman"/>
          <w:sz w:val="24"/>
          <w:szCs w:val="24"/>
          <w:lang w:val="es-PE" w:eastAsia="es-ES"/>
        </w:rPr>
        <w:t>, conforme ya ha sido destacado,</w:t>
      </w:r>
      <w:r w:rsidRPr="007F78AF" w:rsidR="00587DFA">
        <w:rPr>
          <w:rFonts w:ascii="Times New Roman" w:hAnsi="Times New Roman" w:eastAsia="Times New Roman" w:cs="Times New Roman"/>
          <w:sz w:val="24"/>
          <w:szCs w:val="24"/>
          <w:lang w:val="es-PE" w:eastAsia="es-ES"/>
        </w:rPr>
        <w:t xml:space="preserve"> el conocimiento del asegurado de dicho régimen contractual</w:t>
      </w:r>
      <w:r w:rsidRPr="007F78AF">
        <w:rPr>
          <w:rFonts w:ascii="Times New Roman" w:hAnsi="Times New Roman" w:eastAsia="Times New Roman" w:cs="Times New Roman"/>
          <w:sz w:val="24"/>
          <w:szCs w:val="24"/>
          <w:lang w:val="es-PE" w:eastAsia="es-ES"/>
        </w:rPr>
        <w:t xml:space="preserve">.  La exigencia de dichas </w:t>
      </w:r>
      <w:r w:rsidRPr="007F78AF" w:rsidR="00587DFA">
        <w:rPr>
          <w:rFonts w:ascii="Times New Roman" w:hAnsi="Times New Roman" w:eastAsia="Times New Roman" w:cs="Times New Roman"/>
          <w:sz w:val="24"/>
          <w:szCs w:val="24"/>
          <w:lang w:val="es-PE" w:eastAsia="es-ES"/>
        </w:rPr>
        <w:t xml:space="preserve">cargas contractuales, cuyo incumplimiento deriva en la pérdida o caducidad del derecho indemnizatorio, </w:t>
      </w:r>
      <w:r w:rsidRPr="007F78AF">
        <w:rPr>
          <w:rFonts w:ascii="Times New Roman" w:hAnsi="Times New Roman" w:eastAsia="Times New Roman" w:cs="Times New Roman"/>
          <w:sz w:val="24"/>
          <w:szCs w:val="24"/>
          <w:lang w:val="es-PE" w:eastAsia="es-ES"/>
        </w:rPr>
        <w:t>es concordante con</w:t>
      </w:r>
      <w:r w:rsidRPr="007F78AF" w:rsidR="00587DFA">
        <w:rPr>
          <w:rFonts w:ascii="Times New Roman" w:hAnsi="Times New Roman" w:eastAsia="Times New Roman" w:cs="Times New Roman"/>
          <w:sz w:val="24"/>
          <w:szCs w:val="24"/>
          <w:lang w:val="es-PE" w:eastAsia="es-ES"/>
        </w:rPr>
        <w:t xml:space="preserve"> lo sancionado en </w:t>
      </w:r>
      <w:r w:rsidRPr="007F78AF">
        <w:rPr>
          <w:rFonts w:ascii="Times New Roman" w:hAnsi="Times New Roman" w:eastAsia="Times New Roman" w:cs="Times New Roman"/>
          <w:sz w:val="24"/>
          <w:szCs w:val="24"/>
          <w:lang w:val="es-PE" w:eastAsia="es-ES"/>
        </w:rPr>
        <w:t>los</w:t>
      </w:r>
      <w:r w:rsidRPr="007F78AF" w:rsidR="00587DFA">
        <w:rPr>
          <w:rFonts w:ascii="Times New Roman" w:hAnsi="Times New Roman" w:eastAsia="Times New Roman" w:cs="Times New Roman"/>
          <w:sz w:val="24"/>
          <w:szCs w:val="24"/>
          <w:lang w:val="es-PE" w:eastAsia="es-ES"/>
        </w:rPr>
        <w:t xml:space="preserve"> artículo</w:t>
      </w:r>
      <w:r w:rsidRPr="007F78AF">
        <w:rPr>
          <w:rFonts w:ascii="Times New Roman" w:hAnsi="Times New Roman" w:eastAsia="Times New Roman" w:cs="Times New Roman"/>
          <w:sz w:val="24"/>
          <w:szCs w:val="24"/>
          <w:lang w:val="es-PE" w:eastAsia="es-ES"/>
        </w:rPr>
        <w:t>s</w:t>
      </w:r>
      <w:r w:rsidRPr="007F78AF" w:rsidR="00587DFA">
        <w:rPr>
          <w:rFonts w:ascii="Times New Roman" w:hAnsi="Times New Roman" w:eastAsia="Times New Roman" w:cs="Times New Roman"/>
          <w:sz w:val="24"/>
          <w:szCs w:val="24"/>
          <w:lang w:val="es-PE" w:eastAsia="es-ES"/>
        </w:rPr>
        <w:t xml:space="preserve"> 59</w:t>
      </w:r>
      <w:r w:rsidRPr="007F78AF">
        <w:rPr>
          <w:rFonts w:ascii="Times New Roman" w:hAnsi="Times New Roman" w:eastAsia="Times New Roman" w:cs="Times New Roman"/>
          <w:sz w:val="24"/>
          <w:szCs w:val="24"/>
          <w:lang w:val="es-PE" w:eastAsia="es-ES"/>
        </w:rPr>
        <w:t>, y 68 a 73</w:t>
      </w:r>
      <w:r w:rsidRPr="007F78AF" w:rsidR="00587DFA">
        <w:rPr>
          <w:rFonts w:ascii="Times New Roman" w:hAnsi="Times New Roman" w:eastAsia="Times New Roman" w:cs="Times New Roman"/>
          <w:sz w:val="24"/>
          <w:szCs w:val="24"/>
          <w:lang w:val="es-PE" w:eastAsia="es-ES"/>
        </w:rPr>
        <w:t xml:space="preserve"> de la Ley Nro. 29946 – Ley del Contrato de Seguro.</w:t>
      </w:r>
    </w:p>
    <w:p w:rsidRPr="007F78AF" w:rsidR="00587DFA" w:rsidP="00587DFA" w:rsidRDefault="00587DFA" w14:paraId="296207AF" w14:textId="77777777">
      <w:pPr>
        <w:tabs>
          <w:tab w:val="left" w:pos="709"/>
          <w:tab w:val="left" w:pos="2160"/>
        </w:tabs>
        <w:spacing w:after="0" w:line="240" w:lineRule="auto"/>
        <w:ind w:left="709" w:hanging="709"/>
        <w:jc w:val="both"/>
        <w:rPr>
          <w:rFonts w:ascii="Times New Roman" w:hAnsi="Times New Roman" w:eastAsia="Times New Roman" w:cs="Times New Roman"/>
          <w:sz w:val="24"/>
          <w:szCs w:val="24"/>
          <w:lang w:val="es-PE" w:eastAsia="es-ES"/>
        </w:rPr>
      </w:pPr>
    </w:p>
    <w:p w:rsidRPr="007F78AF" w:rsidR="009211FB" w:rsidP="009211FB" w:rsidRDefault="00511E62" w14:paraId="4A54B12E" w14:textId="2312C578">
      <w:pPr>
        <w:tabs>
          <w:tab w:val="left" w:pos="709"/>
          <w:tab w:val="left" w:pos="2160"/>
        </w:tabs>
        <w:spacing w:after="0" w:line="240" w:lineRule="auto"/>
        <w:ind w:left="709" w:hanging="709"/>
        <w:jc w:val="both"/>
        <w:rPr>
          <w:rFonts w:ascii="Times New Roman" w:hAnsi="Times New Roman" w:eastAsia="Times New Roman" w:cs="Times New Roman"/>
          <w:sz w:val="24"/>
          <w:szCs w:val="24"/>
          <w:lang w:val="es-PE" w:eastAsia="es-ES"/>
        </w:rPr>
      </w:pPr>
      <w:r w:rsidRPr="007F78AF">
        <w:rPr>
          <w:rFonts w:ascii="Times New Roman" w:hAnsi="Times New Roman" w:eastAsia="Times New Roman" w:cs="Times New Roman"/>
          <w:sz w:val="24"/>
          <w:szCs w:val="24"/>
          <w:lang w:val="es-PE" w:eastAsia="es-ES"/>
        </w:rPr>
        <w:t>6.5.</w:t>
      </w:r>
      <w:r w:rsidRPr="007F78AF">
        <w:rPr>
          <w:rFonts w:ascii="Times New Roman" w:hAnsi="Times New Roman" w:eastAsia="Times New Roman" w:cs="Times New Roman"/>
          <w:sz w:val="24"/>
          <w:szCs w:val="24"/>
          <w:lang w:val="es-PE" w:eastAsia="es-ES"/>
        </w:rPr>
        <w:tab/>
      </w:r>
      <w:r w:rsidRPr="007F78AF" w:rsidR="00587DFA">
        <w:rPr>
          <w:rFonts w:ascii="Times New Roman" w:hAnsi="Times New Roman" w:eastAsia="Times New Roman" w:cs="Times New Roman"/>
          <w:sz w:val="24"/>
          <w:szCs w:val="24"/>
          <w:lang w:val="es-PE" w:eastAsia="es-ES"/>
        </w:rPr>
        <w:t>A criterio de este colegiado</w:t>
      </w:r>
      <w:r w:rsidRPr="007F78AF">
        <w:rPr>
          <w:rFonts w:ascii="Times New Roman" w:hAnsi="Times New Roman" w:eastAsia="Times New Roman" w:cs="Times New Roman"/>
          <w:sz w:val="24"/>
          <w:szCs w:val="24"/>
          <w:lang w:val="es-PE" w:eastAsia="es-ES"/>
        </w:rPr>
        <w:t>, en el caso concreto</w:t>
      </w:r>
      <w:r w:rsidRPr="007F78AF" w:rsidR="00F070C0">
        <w:rPr>
          <w:rFonts w:ascii="Times New Roman" w:hAnsi="Times New Roman" w:eastAsia="Times New Roman" w:cs="Times New Roman"/>
          <w:sz w:val="24"/>
          <w:szCs w:val="24"/>
          <w:lang w:val="es-PE" w:eastAsia="es-ES"/>
        </w:rPr>
        <w:t>,</w:t>
      </w:r>
      <w:r w:rsidRPr="007F78AF" w:rsidR="00587DFA">
        <w:rPr>
          <w:rFonts w:ascii="Times New Roman" w:hAnsi="Times New Roman" w:eastAsia="Times New Roman" w:cs="Times New Roman"/>
          <w:sz w:val="24"/>
          <w:szCs w:val="24"/>
          <w:lang w:val="es-PE" w:eastAsia="es-ES"/>
        </w:rPr>
        <w:t xml:space="preserve"> no se presenta un supuesto de causa ajena, como causa justificativa, que se sobreponga al asegurado y/o al conductor y que les haya impedido efectiva, razonablemente, observar </w:t>
      </w:r>
      <w:r w:rsidRPr="007F78AF">
        <w:rPr>
          <w:rFonts w:ascii="Times New Roman" w:hAnsi="Times New Roman" w:eastAsia="Times New Roman" w:cs="Times New Roman"/>
          <w:sz w:val="24"/>
          <w:szCs w:val="24"/>
          <w:lang w:val="es-PE" w:eastAsia="es-ES"/>
        </w:rPr>
        <w:t xml:space="preserve">oportunamente </w:t>
      </w:r>
      <w:r w:rsidRPr="007F78AF" w:rsidR="00587DFA">
        <w:rPr>
          <w:rFonts w:ascii="Times New Roman" w:hAnsi="Times New Roman" w:eastAsia="Times New Roman" w:cs="Times New Roman"/>
          <w:sz w:val="24"/>
          <w:szCs w:val="24"/>
          <w:lang w:val="es-PE" w:eastAsia="es-ES"/>
        </w:rPr>
        <w:t>las referidas cargas.</w:t>
      </w:r>
      <w:r w:rsidRPr="007F78AF">
        <w:rPr>
          <w:rFonts w:ascii="Times New Roman" w:hAnsi="Times New Roman" w:eastAsia="Times New Roman" w:cs="Times New Roman"/>
          <w:sz w:val="24"/>
          <w:szCs w:val="24"/>
          <w:lang w:val="es-PE" w:eastAsia="es-ES"/>
        </w:rPr>
        <w:t xml:space="preserve">  No hay medio probatorio alguno que respalde la razón de demora en dar aviso de la ocurrencia a la a</w:t>
      </w:r>
      <w:r w:rsidRPr="007F78AF" w:rsidR="009211FB">
        <w:rPr>
          <w:rFonts w:ascii="Times New Roman" w:hAnsi="Times New Roman" w:eastAsia="Times New Roman" w:cs="Times New Roman"/>
          <w:sz w:val="24"/>
          <w:szCs w:val="24"/>
          <w:lang w:val="es-PE" w:eastAsia="es-ES"/>
        </w:rPr>
        <w:t>s</w:t>
      </w:r>
      <w:r w:rsidRPr="007F78AF">
        <w:rPr>
          <w:rFonts w:ascii="Times New Roman" w:hAnsi="Times New Roman" w:eastAsia="Times New Roman" w:cs="Times New Roman"/>
          <w:sz w:val="24"/>
          <w:szCs w:val="24"/>
          <w:lang w:val="es-PE" w:eastAsia="es-ES"/>
        </w:rPr>
        <w:t>eguradora, ni la falta de una denuncia policial oportuna</w:t>
      </w:r>
      <w:r w:rsidRPr="007F78AF" w:rsidR="009211FB">
        <w:rPr>
          <w:rFonts w:ascii="Times New Roman" w:hAnsi="Times New Roman" w:eastAsia="Times New Roman" w:cs="Times New Roman"/>
          <w:sz w:val="24"/>
          <w:szCs w:val="24"/>
          <w:lang w:val="es-PE" w:eastAsia="es-ES"/>
        </w:rPr>
        <w:t>, menos por la omisión de someterse a la prueba de dosaje etílico</w:t>
      </w:r>
      <w:r w:rsidRPr="007F78AF" w:rsidR="00F070C0">
        <w:rPr>
          <w:rFonts w:ascii="Times New Roman" w:hAnsi="Times New Roman" w:eastAsia="Times New Roman" w:cs="Times New Roman"/>
          <w:sz w:val="24"/>
          <w:szCs w:val="24"/>
          <w:lang w:val="es-PE" w:eastAsia="es-ES"/>
        </w:rPr>
        <w:t>, situaciones estas dos últimas que se derivan de la propia legislación sobre tránsito.</w:t>
      </w:r>
    </w:p>
    <w:p w:rsidRPr="007F78AF" w:rsidR="009211FB" w:rsidP="009211FB" w:rsidRDefault="009211FB" w14:paraId="51E76F4F" w14:textId="77777777">
      <w:pPr>
        <w:tabs>
          <w:tab w:val="left" w:pos="709"/>
          <w:tab w:val="left" w:pos="2160"/>
        </w:tabs>
        <w:spacing w:after="0" w:line="240" w:lineRule="auto"/>
        <w:ind w:left="709" w:hanging="709"/>
        <w:jc w:val="both"/>
        <w:rPr>
          <w:rFonts w:ascii="Times New Roman" w:hAnsi="Times New Roman" w:eastAsia="Times New Roman" w:cs="Times New Roman"/>
          <w:sz w:val="24"/>
          <w:szCs w:val="24"/>
          <w:lang w:val="es-PE" w:eastAsia="es-ES"/>
        </w:rPr>
      </w:pPr>
    </w:p>
    <w:p w:rsidRPr="007F78AF" w:rsidR="00587DFA" w:rsidP="009211FB" w:rsidRDefault="009211FB" w14:paraId="4D276040" w14:textId="7ABC3A70">
      <w:pPr>
        <w:tabs>
          <w:tab w:val="left" w:pos="709"/>
          <w:tab w:val="left" w:pos="2160"/>
        </w:tabs>
        <w:spacing w:after="0" w:line="240" w:lineRule="auto"/>
        <w:ind w:left="709" w:hanging="709"/>
        <w:jc w:val="both"/>
        <w:rPr>
          <w:rFonts w:ascii="Times New Roman" w:hAnsi="Times New Roman" w:eastAsia="Times New Roman" w:cs="Times New Roman"/>
          <w:sz w:val="24"/>
          <w:szCs w:val="24"/>
          <w:lang w:val="es-PE" w:eastAsia="es-ES"/>
        </w:rPr>
      </w:pPr>
      <w:r w:rsidRPr="007F78AF">
        <w:rPr>
          <w:rFonts w:ascii="Times New Roman" w:hAnsi="Times New Roman" w:eastAsia="Times New Roman" w:cs="Times New Roman"/>
          <w:sz w:val="24"/>
          <w:szCs w:val="24"/>
          <w:lang w:val="es-PE" w:eastAsia="es-ES"/>
        </w:rPr>
        <w:tab/>
      </w:r>
      <w:r w:rsidRPr="007F78AF" w:rsidR="00587DFA">
        <w:rPr>
          <w:rFonts w:ascii="Times New Roman" w:hAnsi="Times New Roman" w:eastAsia="Times New Roman" w:cs="Times New Roman"/>
          <w:sz w:val="24"/>
          <w:szCs w:val="24"/>
          <w:lang w:val="es-PE" w:eastAsia="es-ES"/>
        </w:rPr>
        <w:t xml:space="preserve">A mayor abundamiento, la inobservancia de las señaladas cargas </w:t>
      </w:r>
      <w:r w:rsidRPr="007F78AF">
        <w:rPr>
          <w:rFonts w:ascii="Times New Roman" w:hAnsi="Times New Roman" w:eastAsia="Times New Roman" w:cs="Times New Roman"/>
          <w:sz w:val="24"/>
          <w:szCs w:val="24"/>
          <w:lang w:val="es-PE" w:eastAsia="es-ES"/>
        </w:rPr>
        <w:t>(una de las cuales, lo relativo al aviso de ocurrencia</w:t>
      </w:r>
      <w:r w:rsidRPr="007F78AF" w:rsidR="00F070C0">
        <w:rPr>
          <w:rFonts w:ascii="Times New Roman" w:hAnsi="Times New Roman" w:eastAsia="Times New Roman" w:cs="Times New Roman"/>
          <w:sz w:val="24"/>
          <w:szCs w:val="24"/>
          <w:lang w:val="es-PE" w:eastAsia="es-ES"/>
        </w:rPr>
        <w:t>,</w:t>
      </w:r>
      <w:r w:rsidRPr="007F78AF">
        <w:rPr>
          <w:rFonts w:ascii="Times New Roman" w:hAnsi="Times New Roman" w:eastAsia="Times New Roman" w:cs="Times New Roman"/>
          <w:sz w:val="24"/>
          <w:szCs w:val="24"/>
          <w:lang w:val="es-PE" w:eastAsia="es-ES"/>
        </w:rPr>
        <w:t xml:space="preserve"> es inclusive de fuente legal, sancionada en la Ley del Contrato de Seguro, y además en el artículo 3 del Reglamento para la Gestión y Pago de Siniestros, aprobado mediante Resolución SBS Nro. 3202-2013) afectó gravemente</w:t>
      </w:r>
      <w:r w:rsidRPr="007F78AF" w:rsidR="00587DFA">
        <w:rPr>
          <w:rFonts w:ascii="Times New Roman" w:hAnsi="Times New Roman" w:eastAsia="Times New Roman" w:cs="Times New Roman"/>
          <w:sz w:val="24"/>
          <w:szCs w:val="24"/>
          <w:lang w:val="es-PE" w:eastAsia="es-ES"/>
        </w:rPr>
        <w:t xml:space="preserve"> el interés de la aseguradora, influyendo en la extensión de la obligación asumida, porque de hecho se impidió que se pueda realizar una investigación sobre lo realmente sucedido, así como descartar un eventual estado de ebriedad, lo cual hubiese correspondido ciertamente a una agravación del riesgo aceptado</w:t>
      </w:r>
      <w:r w:rsidRPr="007F78AF">
        <w:rPr>
          <w:rFonts w:ascii="Times New Roman" w:hAnsi="Times New Roman" w:eastAsia="Times New Roman" w:cs="Times New Roman"/>
          <w:sz w:val="24"/>
          <w:szCs w:val="24"/>
          <w:lang w:val="es-PE" w:eastAsia="es-ES"/>
        </w:rPr>
        <w:t>, y a una exclusión de cobertura.  Esa afectación justifica</w:t>
      </w:r>
      <w:r w:rsidRPr="007F78AF" w:rsidR="00F070C0">
        <w:rPr>
          <w:rFonts w:ascii="Times New Roman" w:hAnsi="Times New Roman" w:eastAsia="Times New Roman" w:cs="Times New Roman"/>
          <w:sz w:val="24"/>
          <w:szCs w:val="24"/>
          <w:lang w:val="es-PE" w:eastAsia="es-ES"/>
        </w:rPr>
        <w:t xml:space="preserve"> en sí misma</w:t>
      </w:r>
      <w:r w:rsidRPr="007F78AF">
        <w:rPr>
          <w:rFonts w:ascii="Times New Roman" w:hAnsi="Times New Roman" w:eastAsia="Times New Roman" w:cs="Times New Roman"/>
          <w:sz w:val="24"/>
          <w:szCs w:val="24"/>
          <w:lang w:val="es-PE" w:eastAsia="es-ES"/>
        </w:rPr>
        <w:t xml:space="preserve"> la pérdida de la pretensión indemnizatoria, conforme a ley y al propio contrato de seguro.</w:t>
      </w:r>
    </w:p>
    <w:p w:rsidRPr="007F78AF" w:rsidR="00587DFA" w:rsidP="00587DFA" w:rsidRDefault="00587DFA" w14:paraId="7AA46491" w14:textId="77777777">
      <w:pPr>
        <w:tabs>
          <w:tab w:val="left" w:pos="709"/>
          <w:tab w:val="left" w:pos="2160"/>
        </w:tabs>
        <w:spacing w:after="0" w:line="240" w:lineRule="auto"/>
        <w:ind w:left="709" w:hanging="709"/>
        <w:jc w:val="both"/>
        <w:rPr>
          <w:rFonts w:ascii="Times New Roman" w:hAnsi="Times New Roman" w:eastAsia="Times New Roman" w:cs="Times New Roman"/>
          <w:sz w:val="24"/>
          <w:szCs w:val="24"/>
          <w:lang w:val="es-PE" w:eastAsia="es-ES"/>
        </w:rPr>
      </w:pPr>
    </w:p>
    <w:p w:rsidR="007F78AF" w:rsidP="00587DFA" w:rsidRDefault="00587DFA" w14:paraId="1CBE05CF" w14:textId="77777777">
      <w:pPr>
        <w:tabs>
          <w:tab w:val="left" w:pos="709"/>
          <w:tab w:val="left" w:pos="2160"/>
        </w:tabs>
        <w:spacing w:after="0" w:line="240" w:lineRule="auto"/>
        <w:ind w:left="709" w:hanging="709"/>
        <w:jc w:val="both"/>
        <w:rPr>
          <w:rStyle w:val="Textoennegrita"/>
          <w:rFonts w:ascii="Times New Roman" w:hAnsi="Times New Roman" w:cs="Times New Roman"/>
          <w:b w:val="0"/>
          <w:bCs w:val="0"/>
          <w:sz w:val="24"/>
          <w:szCs w:val="24"/>
          <w:lang w:val="es-PE"/>
        </w:rPr>
      </w:pPr>
      <w:r w:rsidRPr="007F78AF">
        <w:rPr>
          <w:rStyle w:val="Textoennegrita"/>
          <w:rFonts w:ascii="Times New Roman" w:hAnsi="Times New Roman" w:cs="Times New Roman"/>
          <w:b w:val="0"/>
          <w:bCs w:val="0"/>
          <w:sz w:val="24"/>
          <w:szCs w:val="24"/>
          <w:lang w:val="es-PE"/>
        </w:rPr>
        <w:t>6.</w:t>
      </w:r>
      <w:r w:rsidRPr="007F78AF" w:rsidR="009211FB">
        <w:rPr>
          <w:rStyle w:val="Textoennegrita"/>
          <w:rFonts w:ascii="Times New Roman" w:hAnsi="Times New Roman" w:cs="Times New Roman"/>
          <w:b w:val="0"/>
          <w:bCs w:val="0"/>
          <w:sz w:val="24"/>
          <w:szCs w:val="24"/>
          <w:lang w:val="es-PE"/>
        </w:rPr>
        <w:t>6</w:t>
      </w:r>
      <w:r w:rsidRPr="007F78AF">
        <w:rPr>
          <w:rStyle w:val="Textoennegrita"/>
          <w:rFonts w:ascii="Times New Roman" w:hAnsi="Times New Roman" w:cs="Times New Roman"/>
          <w:b w:val="0"/>
          <w:bCs w:val="0"/>
          <w:sz w:val="24"/>
          <w:szCs w:val="24"/>
          <w:lang w:val="es-PE"/>
        </w:rPr>
        <w:t>.</w:t>
      </w:r>
      <w:r w:rsidRPr="007F78AF">
        <w:rPr>
          <w:rStyle w:val="Textoennegrita"/>
          <w:rFonts w:ascii="Times New Roman" w:hAnsi="Times New Roman" w:cs="Times New Roman"/>
          <w:b w:val="0"/>
          <w:bCs w:val="0"/>
          <w:sz w:val="24"/>
          <w:szCs w:val="24"/>
          <w:lang w:val="es-PE"/>
        </w:rPr>
        <w:tab/>
      </w:r>
      <w:r w:rsidRPr="007F78AF">
        <w:rPr>
          <w:rStyle w:val="Textoennegrita"/>
          <w:rFonts w:ascii="Times New Roman" w:hAnsi="Times New Roman" w:cs="Times New Roman"/>
          <w:b w:val="0"/>
          <w:bCs w:val="0"/>
          <w:sz w:val="24"/>
          <w:szCs w:val="24"/>
          <w:lang w:val="es-PE"/>
        </w:rPr>
        <w:t xml:space="preserve">Conforme a lo anterior, más allá de las razones muy personales o subjetivas que </w:t>
      </w:r>
      <w:r w:rsidRPr="007F78AF" w:rsidR="009211FB">
        <w:rPr>
          <w:rStyle w:val="Textoennegrita"/>
          <w:rFonts w:ascii="Times New Roman" w:hAnsi="Times New Roman" w:cs="Times New Roman"/>
          <w:b w:val="0"/>
          <w:bCs w:val="0"/>
          <w:sz w:val="24"/>
          <w:szCs w:val="24"/>
          <w:lang w:val="es-PE"/>
        </w:rPr>
        <w:t xml:space="preserve">pudiesen </w:t>
      </w:r>
      <w:r w:rsidRPr="007F78AF">
        <w:rPr>
          <w:rStyle w:val="Textoennegrita"/>
          <w:rFonts w:ascii="Times New Roman" w:hAnsi="Times New Roman" w:cs="Times New Roman"/>
          <w:b w:val="0"/>
          <w:bCs w:val="0"/>
          <w:sz w:val="24"/>
          <w:szCs w:val="24"/>
          <w:lang w:val="es-PE"/>
        </w:rPr>
        <w:t>expli</w:t>
      </w:r>
      <w:r w:rsidRPr="007F78AF" w:rsidR="009211FB">
        <w:rPr>
          <w:rStyle w:val="Textoennegrita"/>
          <w:rFonts w:ascii="Times New Roman" w:hAnsi="Times New Roman" w:cs="Times New Roman"/>
          <w:b w:val="0"/>
          <w:bCs w:val="0"/>
          <w:sz w:val="24"/>
          <w:szCs w:val="24"/>
          <w:lang w:val="es-PE"/>
        </w:rPr>
        <w:t>car</w:t>
      </w:r>
      <w:r w:rsidRPr="007F78AF">
        <w:rPr>
          <w:rStyle w:val="Textoennegrita"/>
          <w:rFonts w:ascii="Times New Roman" w:hAnsi="Times New Roman" w:cs="Times New Roman"/>
          <w:b w:val="0"/>
          <w:bCs w:val="0"/>
          <w:sz w:val="24"/>
          <w:szCs w:val="24"/>
          <w:lang w:val="es-PE"/>
        </w:rPr>
        <w:t xml:space="preserve"> la decisión adoptada</w:t>
      </w:r>
      <w:r w:rsidRPr="007F78AF" w:rsidR="009211FB">
        <w:rPr>
          <w:rStyle w:val="Textoennegrita"/>
          <w:rFonts w:ascii="Times New Roman" w:hAnsi="Times New Roman" w:cs="Times New Roman"/>
          <w:b w:val="0"/>
          <w:bCs w:val="0"/>
          <w:sz w:val="24"/>
          <w:szCs w:val="24"/>
          <w:lang w:val="es-PE"/>
        </w:rPr>
        <w:t xml:space="preserve"> por la asegurada</w:t>
      </w:r>
      <w:r w:rsidRPr="007F78AF">
        <w:rPr>
          <w:rStyle w:val="Textoennegrita"/>
          <w:rFonts w:ascii="Times New Roman" w:hAnsi="Times New Roman" w:cs="Times New Roman"/>
          <w:b w:val="0"/>
          <w:bCs w:val="0"/>
          <w:sz w:val="24"/>
          <w:szCs w:val="24"/>
          <w:lang w:val="es-PE"/>
        </w:rPr>
        <w:t xml:space="preserve">, la misma representa </w:t>
      </w:r>
      <w:r w:rsidRPr="007F78AF" w:rsidR="009211FB">
        <w:rPr>
          <w:rStyle w:val="Textoennegrita"/>
          <w:rFonts w:ascii="Times New Roman" w:hAnsi="Times New Roman" w:cs="Times New Roman"/>
          <w:b w:val="0"/>
          <w:bCs w:val="0"/>
          <w:sz w:val="24"/>
          <w:szCs w:val="24"/>
          <w:lang w:val="es-PE"/>
        </w:rPr>
        <w:t xml:space="preserve">finalmente </w:t>
      </w:r>
      <w:r w:rsidRPr="007F78AF">
        <w:rPr>
          <w:rStyle w:val="Textoennegrita"/>
          <w:rFonts w:ascii="Times New Roman" w:hAnsi="Times New Roman" w:cs="Times New Roman"/>
          <w:b w:val="0"/>
          <w:bCs w:val="0"/>
          <w:sz w:val="24"/>
          <w:szCs w:val="24"/>
          <w:lang w:val="es-PE"/>
        </w:rPr>
        <w:t>una consciente trasgresión de las condiciones contractuales</w:t>
      </w:r>
      <w:r w:rsidRPr="007F78AF" w:rsidR="00F070C0">
        <w:rPr>
          <w:rStyle w:val="Textoennegrita"/>
          <w:rFonts w:ascii="Times New Roman" w:hAnsi="Times New Roman" w:cs="Times New Roman"/>
          <w:b w:val="0"/>
          <w:bCs w:val="0"/>
          <w:sz w:val="24"/>
          <w:szCs w:val="24"/>
          <w:lang w:val="es-PE"/>
        </w:rPr>
        <w:t xml:space="preserve"> </w:t>
      </w:r>
      <w:r w:rsidRPr="007F78AF" w:rsidR="009211FB">
        <w:rPr>
          <w:rStyle w:val="Textoennegrita"/>
          <w:rFonts w:ascii="Times New Roman" w:hAnsi="Times New Roman" w:cs="Times New Roman"/>
          <w:b w:val="0"/>
          <w:bCs w:val="0"/>
          <w:sz w:val="24"/>
          <w:szCs w:val="24"/>
          <w:lang w:val="es-PE"/>
        </w:rPr>
        <w:t>o</w:t>
      </w:r>
      <w:r w:rsidRPr="007F78AF" w:rsidR="00F070C0">
        <w:rPr>
          <w:rStyle w:val="Textoennegrita"/>
          <w:rFonts w:ascii="Times New Roman" w:hAnsi="Times New Roman" w:cs="Times New Roman"/>
          <w:b w:val="0"/>
          <w:bCs w:val="0"/>
          <w:sz w:val="24"/>
          <w:szCs w:val="24"/>
          <w:lang w:val="es-PE"/>
        </w:rPr>
        <w:t>,</w:t>
      </w:r>
      <w:r w:rsidRPr="007F78AF" w:rsidR="009211FB">
        <w:rPr>
          <w:rStyle w:val="Textoennegrita"/>
          <w:rFonts w:ascii="Times New Roman" w:hAnsi="Times New Roman" w:cs="Times New Roman"/>
          <w:b w:val="0"/>
          <w:bCs w:val="0"/>
          <w:sz w:val="24"/>
          <w:szCs w:val="24"/>
          <w:lang w:val="es-PE"/>
        </w:rPr>
        <w:t xml:space="preserve"> al menos</w:t>
      </w:r>
      <w:r w:rsidRPr="007F78AF" w:rsidR="00F070C0">
        <w:rPr>
          <w:rStyle w:val="Textoennegrita"/>
          <w:rFonts w:ascii="Times New Roman" w:hAnsi="Times New Roman" w:cs="Times New Roman"/>
          <w:b w:val="0"/>
          <w:bCs w:val="0"/>
          <w:sz w:val="24"/>
          <w:szCs w:val="24"/>
          <w:lang w:val="es-PE"/>
        </w:rPr>
        <w:t>,</w:t>
      </w:r>
      <w:r w:rsidRPr="007F78AF" w:rsidR="009211FB">
        <w:rPr>
          <w:rStyle w:val="Textoennegrita"/>
          <w:rFonts w:ascii="Times New Roman" w:hAnsi="Times New Roman" w:cs="Times New Roman"/>
          <w:b w:val="0"/>
          <w:bCs w:val="0"/>
          <w:sz w:val="24"/>
          <w:szCs w:val="24"/>
          <w:lang w:val="es-PE"/>
        </w:rPr>
        <w:t xml:space="preserve"> una grave negligencia </w:t>
      </w:r>
    </w:p>
    <w:p w:rsidR="007F78AF" w:rsidP="00587DFA" w:rsidRDefault="007F78AF" w14:paraId="0D66A195" w14:textId="77777777">
      <w:pPr>
        <w:tabs>
          <w:tab w:val="left" w:pos="709"/>
          <w:tab w:val="left" w:pos="2160"/>
        </w:tabs>
        <w:spacing w:after="0" w:line="240" w:lineRule="auto"/>
        <w:ind w:left="709" w:hanging="709"/>
        <w:jc w:val="both"/>
        <w:rPr>
          <w:rStyle w:val="Textoennegrita"/>
          <w:rFonts w:ascii="Times New Roman" w:hAnsi="Times New Roman" w:cs="Times New Roman"/>
          <w:b w:val="0"/>
          <w:bCs w:val="0"/>
          <w:sz w:val="24"/>
          <w:szCs w:val="24"/>
          <w:lang w:val="es-PE"/>
        </w:rPr>
      </w:pPr>
    </w:p>
    <w:p w:rsidRPr="007F78AF" w:rsidR="00587DFA" w:rsidP="00587DFA" w:rsidRDefault="007F78AF" w14:paraId="0FB30F68" w14:textId="1712BDB1">
      <w:pPr>
        <w:tabs>
          <w:tab w:val="left" w:pos="709"/>
          <w:tab w:val="left" w:pos="2160"/>
        </w:tabs>
        <w:spacing w:after="0" w:line="240" w:lineRule="auto"/>
        <w:ind w:left="709" w:hanging="709"/>
        <w:jc w:val="both"/>
        <w:rPr>
          <w:rStyle w:val="Textoennegrita"/>
          <w:rFonts w:ascii="Times New Roman" w:hAnsi="Times New Roman" w:cs="Times New Roman"/>
          <w:b w:val="0"/>
          <w:bCs w:val="0"/>
          <w:sz w:val="24"/>
          <w:szCs w:val="24"/>
          <w:lang w:val="es-PE"/>
        </w:rPr>
      </w:pPr>
      <w:r w:rsidRPr="007F78AF" w:rsidR="009211FB">
        <w:rPr>
          <w:rStyle w:val="Textoennegrita"/>
          <w:rFonts w:ascii="Times New Roman" w:hAnsi="Times New Roman" w:cs="Times New Roman"/>
          <w:b w:val="0"/>
          <w:bCs w:val="0"/>
          <w:sz w:val="24"/>
          <w:szCs w:val="24"/>
          <w:lang w:val="es-PE"/>
        </w:rPr>
        <w:t>en su debida observancia,</w:t>
      </w:r>
      <w:r w:rsidRPr="007F78AF" w:rsidR="00587DFA">
        <w:rPr>
          <w:rStyle w:val="Textoennegrita"/>
          <w:rFonts w:ascii="Times New Roman" w:hAnsi="Times New Roman" w:cs="Times New Roman"/>
          <w:b w:val="0"/>
          <w:bCs w:val="0"/>
          <w:sz w:val="24"/>
          <w:szCs w:val="24"/>
          <w:lang w:val="es-PE"/>
        </w:rPr>
        <w:t xml:space="preserve"> las mismas que son plenamente vinculantes y exigibles, derivando en la pérdida del derecho indemnizatorio,</w:t>
      </w:r>
      <w:r w:rsidRPr="007F78AF" w:rsidR="009211FB">
        <w:rPr>
          <w:rStyle w:val="Textoennegrita"/>
          <w:rFonts w:ascii="Times New Roman" w:hAnsi="Times New Roman" w:cs="Times New Roman"/>
          <w:b w:val="0"/>
          <w:bCs w:val="0"/>
          <w:sz w:val="24"/>
          <w:szCs w:val="24"/>
          <w:lang w:val="es-PE"/>
        </w:rPr>
        <w:t xml:space="preserve"> </w:t>
      </w:r>
      <w:r w:rsidRPr="007F78AF" w:rsidR="00F070C0">
        <w:rPr>
          <w:rStyle w:val="Textoennegrita"/>
          <w:rFonts w:ascii="Times New Roman" w:hAnsi="Times New Roman" w:cs="Times New Roman"/>
          <w:b w:val="0"/>
          <w:bCs w:val="0"/>
          <w:sz w:val="24"/>
          <w:szCs w:val="24"/>
          <w:lang w:val="es-PE"/>
        </w:rPr>
        <w:t xml:space="preserve">conforme a lo que sancionada la Ley del Contrato de Seguro y la propia póliza, </w:t>
      </w:r>
      <w:r w:rsidRPr="007F78AF" w:rsidR="009211FB">
        <w:rPr>
          <w:rStyle w:val="Textoennegrita"/>
          <w:rFonts w:ascii="Times New Roman" w:hAnsi="Times New Roman" w:cs="Times New Roman"/>
          <w:b w:val="0"/>
          <w:bCs w:val="0"/>
          <w:sz w:val="24"/>
          <w:szCs w:val="24"/>
          <w:lang w:val="es-PE"/>
        </w:rPr>
        <w:t xml:space="preserve">de manera que el rechazo de cobertura </w:t>
      </w:r>
      <w:r w:rsidRPr="007F78AF" w:rsidR="00F070C0">
        <w:rPr>
          <w:rStyle w:val="Textoennegrita"/>
          <w:rFonts w:ascii="Times New Roman" w:hAnsi="Times New Roman" w:cs="Times New Roman"/>
          <w:b w:val="0"/>
          <w:bCs w:val="0"/>
          <w:sz w:val="24"/>
          <w:szCs w:val="24"/>
          <w:lang w:val="es-PE"/>
        </w:rPr>
        <w:t xml:space="preserve">comunicado en su oportunidad por </w:t>
      </w:r>
      <w:r w:rsidRPr="007F78AF" w:rsidR="7067EB02">
        <w:rPr>
          <w:rStyle w:val="Textoennegrita"/>
          <w:rFonts w:ascii="Times New Roman" w:hAnsi="Times New Roman" w:cs="Times New Roman"/>
          <w:b w:val="0"/>
          <w:bCs w:val="0"/>
          <w:sz w:val="24"/>
          <w:szCs w:val="24"/>
          <w:lang w:val="es-PE"/>
        </w:rPr>
        <w:t xml:space="preserve">.........................................</w:t>
      </w:r>
      <w:r w:rsidRPr="007F78AF" w:rsidR="00F070C0">
        <w:rPr>
          <w:rStyle w:val="Textoennegrita"/>
          <w:rFonts w:ascii="Times New Roman" w:hAnsi="Times New Roman" w:cs="Times New Roman"/>
          <w:b w:val="0"/>
          <w:bCs w:val="0"/>
          <w:sz w:val="24"/>
          <w:szCs w:val="24"/>
          <w:lang w:val="es-PE"/>
        </w:rPr>
        <w:t xml:space="preserve"> </w:t>
      </w:r>
      <w:r w:rsidRPr="007F78AF" w:rsidR="009211FB">
        <w:rPr>
          <w:rStyle w:val="Textoennegrita"/>
          <w:rFonts w:ascii="Times New Roman" w:hAnsi="Times New Roman" w:cs="Times New Roman"/>
          <w:b w:val="0"/>
          <w:bCs w:val="0"/>
          <w:sz w:val="24"/>
          <w:szCs w:val="24"/>
          <w:lang w:val="es-PE"/>
        </w:rPr>
        <w:t>resulta definitivamente legítimo</w:t>
      </w:r>
      <w:r w:rsidRPr="007F78AF" w:rsidR="00587DFA">
        <w:rPr>
          <w:rStyle w:val="Textoennegrita"/>
          <w:rFonts w:ascii="Times New Roman" w:hAnsi="Times New Roman" w:cs="Times New Roman"/>
          <w:b w:val="0"/>
          <w:bCs w:val="0"/>
          <w:sz w:val="24"/>
          <w:szCs w:val="24"/>
          <w:lang w:val="es-PE"/>
        </w:rPr>
        <w:t>.</w:t>
      </w:r>
    </w:p>
    <w:p w:rsidRPr="007F78AF" w:rsidR="00587DFA" w:rsidP="00587DFA" w:rsidRDefault="00587DFA" w14:paraId="6362BEA7" w14:textId="77777777">
      <w:pPr>
        <w:tabs>
          <w:tab w:val="left" w:pos="709"/>
          <w:tab w:val="left" w:pos="2160"/>
        </w:tabs>
        <w:spacing w:after="0" w:line="240" w:lineRule="auto"/>
        <w:ind w:left="709" w:hanging="709"/>
        <w:jc w:val="both"/>
        <w:rPr>
          <w:rStyle w:val="Textoennegrita"/>
          <w:rFonts w:ascii="Times New Roman" w:hAnsi="Times New Roman" w:cs="Times New Roman"/>
          <w:b w:val="0"/>
          <w:bCs w:val="0"/>
          <w:sz w:val="24"/>
          <w:szCs w:val="24"/>
          <w:lang w:val="es-PE"/>
        </w:rPr>
      </w:pPr>
    </w:p>
    <w:p w:rsidRPr="007F78AF" w:rsidR="00587DFA" w:rsidP="00587DFA" w:rsidRDefault="00587DFA" w14:paraId="5E38FD82" w14:textId="77777777">
      <w:pPr>
        <w:tabs>
          <w:tab w:val="left" w:pos="709"/>
          <w:tab w:val="left" w:pos="2160"/>
        </w:tabs>
        <w:spacing w:after="0" w:line="240" w:lineRule="auto"/>
        <w:jc w:val="both"/>
        <w:rPr>
          <w:rFonts w:ascii="Times New Roman" w:hAnsi="Times New Roman" w:eastAsia="Times New Roman" w:cs="Times New Roman"/>
          <w:sz w:val="24"/>
          <w:szCs w:val="24"/>
          <w:lang w:val="es-ES" w:eastAsia="es-ES"/>
        </w:rPr>
      </w:pPr>
      <w:r w:rsidRPr="007F78AF">
        <w:rPr>
          <w:rFonts w:ascii="Times New Roman" w:hAnsi="Times New Roman" w:eastAsia="Times New Roman" w:cs="Times New Roman"/>
          <w:sz w:val="24"/>
          <w:szCs w:val="24"/>
          <w:lang w:val="es-PE" w:eastAsia="es-ES"/>
        </w:rPr>
        <w:t xml:space="preserve">Atendiendo a lo expresado, este colegiado </w:t>
      </w:r>
      <w:r w:rsidRPr="007F78AF">
        <w:rPr>
          <w:rFonts w:ascii="Times New Roman" w:hAnsi="Times New Roman" w:eastAsia="Times New Roman" w:cs="Times New Roman"/>
          <w:sz w:val="24"/>
          <w:szCs w:val="24"/>
          <w:lang w:val="es-ES" w:eastAsia="es-ES"/>
        </w:rPr>
        <w:t>concluye su apreciación razonada y conjunta al amparo de lo establecido en su Reglamento, por lo que</w:t>
      </w:r>
    </w:p>
    <w:p w:rsidRPr="007F78AF" w:rsidR="00CD312E" w:rsidP="00231D3B" w:rsidRDefault="00CD312E" w14:paraId="13119946" w14:textId="77777777">
      <w:pPr>
        <w:tabs>
          <w:tab w:val="left" w:pos="709"/>
          <w:tab w:val="left" w:pos="2160"/>
        </w:tabs>
        <w:spacing w:after="0" w:line="240" w:lineRule="auto"/>
        <w:jc w:val="both"/>
        <w:rPr>
          <w:rFonts w:ascii="Times New Roman" w:hAnsi="Times New Roman" w:eastAsia="Times New Roman" w:cs="Times New Roman"/>
          <w:sz w:val="24"/>
          <w:szCs w:val="24"/>
          <w:lang w:val="es-ES" w:eastAsia="es-ES"/>
        </w:rPr>
      </w:pPr>
    </w:p>
    <w:p w:rsidRPr="007F78AF" w:rsidR="00CD312E" w:rsidP="00231D3B" w:rsidRDefault="00CD312E" w14:paraId="2531C861" w14:textId="77777777">
      <w:pPr>
        <w:tabs>
          <w:tab w:val="left" w:pos="709"/>
          <w:tab w:val="left" w:pos="2160"/>
        </w:tabs>
        <w:spacing w:after="0" w:line="240" w:lineRule="auto"/>
        <w:jc w:val="both"/>
        <w:rPr>
          <w:rFonts w:ascii="Times New Roman" w:hAnsi="Times New Roman" w:eastAsia="Times New Roman" w:cs="Times New Roman"/>
          <w:b/>
          <w:sz w:val="24"/>
          <w:szCs w:val="24"/>
          <w:lang w:val="es-ES" w:eastAsia="es-ES"/>
        </w:rPr>
      </w:pPr>
      <w:r w:rsidRPr="007F78AF">
        <w:rPr>
          <w:rFonts w:ascii="Times New Roman" w:hAnsi="Times New Roman" w:eastAsia="Times New Roman" w:cs="Times New Roman"/>
          <w:b/>
          <w:sz w:val="24"/>
          <w:szCs w:val="24"/>
          <w:lang w:val="es-ES" w:eastAsia="es-ES"/>
        </w:rPr>
        <w:t>SE RESUELVE</w:t>
      </w:r>
      <w:r w:rsidRPr="007F78AF">
        <w:rPr>
          <w:rFonts w:ascii="Times New Roman" w:hAnsi="Times New Roman" w:eastAsia="Times New Roman" w:cs="Times New Roman"/>
          <w:b/>
          <w:sz w:val="24"/>
          <w:szCs w:val="24"/>
          <w:lang w:val="es-PE" w:eastAsia="es-ES"/>
        </w:rPr>
        <w:t>:</w:t>
      </w:r>
    </w:p>
    <w:p w:rsidRPr="007F78AF" w:rsidR="00CD312E" w:rsidP="00231D3B" w:rsidRDefault="00CD312E" w14:paraId="01E102B0" w14:textId="77777777">
      <w:pPr>
        <w:tabs>
          <w:tab w:val="left" w:pos="709"/>
          <w:tab w:val="left" w:pos="2160"/>
        </w:tabs>
        <w:spacing w:after="0" w:line="240" w:lineRule="auto"/>
        <w:jc w:val="both"/>
        <w:rPr>
          <w:rFonts w:ascii="Times New Roman" w:hAnsi="Times New Roman" w:eastAsia="Times New Roman" w:cs="Times New Roman"/>
          <w:b/>
          <w:bCs/>
          <w:sz w:val="24"/>
          <w:szCs w:val="24"/>
          <w:lang w:val="es-ES" w:eastAsia="es-ES"/>
        </w:rPr>
      </w:pPr>
    </w:p>
    <w:p w:rsidRPr="007F78AF" w:rsidR="000A7FDB" w:rsidP="0E93D6B7" w:rsidRDefault="00CD312E" w14:paraId="2794DA2D" w14:textId="3C0384A3">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spacing w:after="0" w:line="240" w:lineRule="auto"/>
        <w:jc w:val="both"/>
        <w:rPr>
          <w:rFonts w:ascii="Times New Roman" w:hAnsi="Times New Roman" w:eastAsia="Times New Roman" w:cs="Times New Roman"/>
          <w:sz w:val="24"/>
          <w:szCs w:val="24"/>
          <w:lang w:val="es-PE" w:eastAsia="es-ES"/>
        </w:rPr>
      </w:pPr>
      <w:r w:rsidRPr="0E93D6B7" w:rsidR="00CD312E">
        <w:rPr>
          <w:rFonts w:ascii="Times New Roman" w:hAnsi="Times New Roman" w:eastAsia="Times New Roman" w:cs="Times New Roman"/>
          <w:b w:val="1"/>
          <w:bCs w:val="1"/>
          <w:sz w:val="24"/>
          <w:szCs w:val="24"/>
          <w:lang w:val="es-PE" w:eastAsia="es-ES"/>
        </w:rPr>
        <w:t xml:space="preserve">Declarar </w:t>
      </w:r>
      <w:r w:rsidRPr="0E93D6B7" w:rsidR="00D53499">
        <w:rPr>
          <w:rFonts w:ascii="Times New Roman" w:hAnsi="Times New Roman" w:eastAsia="Times New Roman" w:cs="Times New Roman"/>
          <w:b w:val="1"/>
          <w:bCs w:val="1"/>
          <w:sz w:val="24"/>
          <w:szCs w:val="24"/>
          <w:lang w:val="es-PE" w:eastAsia="es-ES"/>
        </w:rPr>
        <w:t>INF</w:t>
      </w:r>
      <w:r w:rsidRPr="0E93D6B7" w:rsidR="000A7FDB">
        <w:rPr>
          <w:rFonts w:ascii="Times New Roman" w:hAnsi="Times New Roman" w:eastAsia="Times New Roman" w:cs="Times New Roman"/>
          <w:b w:val="1"/>
          <w:bCs w:val="1"/>
          <w:sz w:val="24"/>
          <w:szCs w:val="24"/>
          <w:lang w:val="es-PE" w:eastAsia="es-ES"/>
        </w:rPr>
        <w:t>UNDADA</w:t>
      </w:r>
      <w:r w:rsidRPr="0E93D6B7" w:rsidR="00CD312E">
        <w:rPr>
          <w:rFonts w:ascii="Times New Roman" w:hAnsi="Times New Roman" w:eastAsia="Times New Roman" w:cs="Times New Roman"/>
          <w:b w:val="1"/>
          <w:bCs w:val="1"/>
          <w:sz w:val="24"/>
          <w:szCs w:val="24"/>
          <w:lang w:val="es-PE" w:eastAsia="es-ES"/>
        </w:rPr>
        <w:t xml:space="preserve"> </w:t>
      </w:r>
      <w:r w:rsidRPr="0E93D6B7" w:rsidR="00CD312E">
        <w:rPr>
          <w:rFonts w:ascii="Times New Roman" w:hAnsi="Times New Roman" w:eastAsia="Times New Roman" w:cs="Times New Roman"/>
          <w:sz w:val="24"/>
          <w:szCs w:val="24"/>
          <w:lang w:val="es-PE" w:eastAsia="es-ES"/>
        </w:rPr>
        <w:t>la reclamación interpuesta</w:t>
      </w:r>
      <w:r w:rsidRPr="0E93D6B7" w:rsidR="00837209">
        <w:rPr>
          <w:rFonts w:ascii="Times New Roman" w:hAnsi="Times New Roman" w:eastAsia="Times New Roman" w:cs="Times New Roman"/>
          <w:sz w:val="24"/>
          <w:szCs w:val="24"/>
          <w:lang w:val="es-PE" w:eastAsia="es-ES"/>
        </w:rPr>
        <w:t xml:space="preserve"> p</w:t>
      </w:r>
      <w:r w:rsidRPr="0E93D6B7" w:rsidR="00CA40F5">
        <w:rPr>
          <w:rFonts w:ascii="Times New Roman" w:hAnsi="Times New Roman" w:eastAsia="Times New Roman" w:cs="Times New Roman"/>
          <w:sz w:val="24"/>
          <w:szCs w:val="24"/>
          <w:lang w:val="es-PE" w:eastAsia="es-ES"/>
        </w:rPr>
        <w:t xml:space="preserve">or </w:t>
      </w:r>
      <w:r w:rsidRPr="0E93D6B7" w:rsidR="7A344A09">
        <w:rPr>
          <w:rFonts w:ascii="Times New Roman" w:hAnsi="Times New Roman" w:cs="Times New Roman"/>
          <w:sz w:val="24"/>
          <w:szCs w:val="24"/>
          <w:lang w:val="es-ES"/>
        </w:rPr>
        <w:t>............................</w:t>
      </w:r>
      <w:r w:rsidRPr="0E93D6B7" w:rsidR="0061194E">
        <w:rPr>
          <w:rFonts w:ascii="Times New Roman" w:hAnsi="Times New Roman" w:cs="Times New Roman"/>
          <w:sz w:val="24"/>
          <w:szCs w:val="24"/>
          <w:lang w:val="es-ES"/>
        </w:rPr>
        <w:t>.</w:t>
      </w:r>
      <w:r w:rsidRPr="0E93D6B7" w:rsidR="00CC1FC1">
        <w:rPr>
          <w:rFonts w:ascii="Times New Roman" w:hAnsi="Times New Roman" w:eastAsia="Times New Roman" w:cs="Times New Roman"/>
          <w:sz w:val="24"/>
          <w:szCs w:val="24"/>
          <w:lang w:val="es-PE" w:eastAsia="es-ES"/>
        </w:rPr>
        <w:t xml:space="preserve"> contra </w:t>
      </w:r>
      <w:r w:rsidRPr="0E93D6B7" w:rsidR="75F8A8D0">
        <w:rPr>
          <w:rFonts w:ascii="Times New Roman" w:hAnsi="Times New Roman" w:eastAsia="Times New Roman" w:cs="Times New Roman"/>
          <w:sz w:val="24"/>
          <w:szCs w:val="24"/>
          <w:lang w:val="es-PE" w:eastAsia="es-ES"/>
        </w:rPr>
        <w:t>...................................</w:t>
      </w:r>
      <w:r w:rsidRPr="0E93D6B7" w:rsidR="001E3E09">
        <w:rPr>
          <w:rFonts w:ascii="Times New Roman" w:hAnsi="Times New Roman" w:eastAsia="Times New Roman" w:cs="Times New Roman"/>
          <w:sz w:val="24"/>
          <w:szCs w:val="24"/>
          <w:lang w:val="es-PE" w:eastAsia="es-ES"/>
        </w:rPr>
        <w:t>, dejándose a salvo su derecho para recurrir a las instancias que considere pertinentes.</w:t>
      </w:r>
    </w:p>
    <w:p w:rsidRPr="007F78AF" w:rsidR="00CC1FC1" w:rsidP="00231D3B" w:rsidRDefault="00CC1FC1" w14:paraId="4DAE75C0" w14:textId="77777777">
      <w:pPr>
        <w:tabs>
          <w:tab w:val="left" w:pos="0"/>
          <w:tab w:val="left" w:pos="708"/>
          <w:tab w:val="left" w:pos="1416"/>
          <w:tab w:val="left" w:pos="2160"/>
          <w:tab w:val="left" w:pos="3540"/>
          <w:tab w:val="left" w:pos="4248"/>
          <w:tab w:val="left" w:pos="4956"/>
          <w:tab w:val="left" w:pos="5664"/>
          <w:tab w:val="left" w:pos="6372"/>
          <w:tab w:val="left" w:pos="7125"/>
        </w:tabs>
        <w:spacing w:after="0" w:line="240" w:lineRule="auto"/>
        <w:jc w:val="both"/>
        <w:rPr>
          <w:rFonts w:ascii="Times New Roman" w:hAnsi="Times New Roman" w:eastAsia="Times New Roman" w:cs="Times New Roman"/>
          <w:sz w:val="24"/>
          <w:szCs w:val="24"/>
          <w:lang w:val="es-PE" w:eastAsia="es-ES"/>
        </w:rPr>
      </w:pPr>
    </w:p>
    <w:p w:rsidRPr="007F78AF" w:rsidR="007F78AF" w:rsidP="007F78AF" w:rsidRDefault="007F78AF" w14:paraId="6B571887" w14:textId="77777777">
      <w:pPr>
        <w:spacing w:after="200" w:line="20" w:lineRule="atLeast"/>
        <w:jc w:val="right"/>
        <w:outlineLvl w:val="0"/>
        <w:rPr>
          <w:rFonts w:ascii="Times New Roman" w:hAnsi="Times New Roman" w:eastAsia="Calibri" w:cs="Times New Roman"/>
          <w:sz w:val="24"/>
          <w:szCs w:val="24"/>
          <w:lang w:val="es-PE"/>
        </w:rPr>
      </w:pPr>
    </w:p>
    <w:p w:rsidRPr="007F78AF" w:rsidR="007F78AF" w:rsidP="007F78AF" w:rsidRDefault="007F78AF" w14:paraId="03D080AE" w14:textId="0DA418C6">
      <w:pPr>
        <w:spacing w:after="200" w:line="20" w:lineRule="atLeast"/>
        <w:jc w:val="right"/>
        <w:outlineLvl w:val="0"/>
        <w:rPr>
          <w:rFonts w:ascii="Times New Roman" w:hAnsi="Times New Roman" w:eastAsia="Calibri" w:cs="Times New Roman"/>
          <w:b/>
          <w:bCs/>
          <w:i/>
          <w:iCs/>
          <w:sz w:val="24"/>
          <w:szCs w:val="24"/>
          <w:lang w:val="es-PE"/>
        </w:rPr>
      </w:pPr>
      <w:r w:rsidRPr="007F78AF">
        <w:rPr>
          <w:rFonts w:ascii="Times New Roman" w:hAnsi="Times New Roman" w:eastAsia="Calibri" w:cs="Times New Roman"/>
          <w:sz w:val="24"/>
          <w:szCs w:val="24"/>
          <w:lang w:val="es-PE"/>
        </w:rPr>
        <w:t xml:space="preserve">Lima, 17 de octubre de 2022 </w:t>
      </w:r>
    </w:p>
    <w:p w:rsidRPr="007F78AF" w:rsidR="007F78AF" w:rsidP="007F78AF" w:rsidRDefault="007F78AF" w14:paraId="70E547BC" w14:textId="77777777">
      <w:pPr>
        <w:spacing w:after="200" w:line="20" w:lineRule="atLeast"/>
        <w:jc w:val="both"/>
        <w:rPr>
          <w:rFonts w:ascii="Times New Roman" w:hAnsi="Times New Roman" w:eastAsia="Calibri" w:cs="Times New Roman"/>
          <w:b/>
          <w:bCs/>
          <w:i/>
          <w:iCs/>
          <w:sz w:val="24"/>
          <w:szCs w:val="24"/>
          <w:lang w:val="es-PE"/>
        </w:rPr>
      </w:pPr>
    </w:p>
    <w:p w:rsidRPr="007F78AF" w:rsidR="007F78AF" w:rsidP="007F78AF" w:rsidRDefault="007F78AF" w14:paraId="26FDDDCD" w14:textId="77777777">
      <w:pPr>
        <w:spacing w:after="200" w:line="20" w:lineRule="atLeast"/>
        <w:jc w:val="both"/>
        <w:rPr>
          <w:rFonts w:ascii="Times New Roman" w:hAnsi="Times New Roman" w:eastAsia="Calibri" w:cs="Times New Roman"/>
          <w:b/>
          <w:bCs/>
          <w:i/>
          <w:iCs/>
          <w:sz w:val="24"/>
          <w:szCs w:val="24"/>
          <w:lang w:val="es-PE"/>
        </w:rPr>
      </w:pPr>
      <w:r w:rsidRPr="007F78AF">
        <w:rPr>
          <w:rFonts w:ascii="Times New Roman" w:hAnsi="Times New Roman" w:eastAsia="Calibri" w:cs="Times New Roman"/>
          <w:b/>
          <w:bCs/>
          <w:i/>
          <w:iCs/>
          <w:sz w:val="24"/>
          <w:szCs w:val="24"/>
          <w:lang w:val="es-PE"/>
        </w:rPr>
        <w:t>La Secretaría Técnica certifica que la presente resolución cuenta con el voto de los vocales cuyos nombres figuran en el presente documento.</w:t>
      </w:r>
    </w:p>
    <w:p w:rsidRPr="007F78AF" w:rsidR="007F78AF" w:rsidP="007F78AF" w:rsidRDefault="007F78AF" w14:paraId="7432C787" w14:textId="77777777">
      <w:pPr>
        <w:spacing w:after="200" w:line="20" w:lineRule="atLeast"/>
        <w:jc w:val="both"/>
        <w:rPr>
          <w:rFonts w:ascii="Times New Roman" w:hAnsi="Times New Roman" w:eastAsia="Calibri" w:cs="Times New Roman"/>
          <w:b/>
          <w:bCs/>
          <w:sz w:val="24"/>
          <w:szCs w:val="24"/>
          <w:lang w:val="es-PE"/>
        </w:rPr>
      </w:pPr>
    </w:p>
    <w:p w:rsidRPr="007F78AF" w:rsidR="007F78AF" w:rsidP="007F78AF" w:rsidRDefault="007F78AF" w14:paraId="5B1D7FE0" w14:textId="77777777">
      <w:pPr>
        <w:spacing w:after="0" w:line="240" w:lineRule="auto"/>
        <w:jc w:val="center"/>
        <w:rPr>
          <w:rFonts w:ascii="Times New Roman" w:hAnsi="Times New Roman" w:eastAsia="Calibri" w:cs="Times New Roman"/>
          <w:b/>
          <w:bCs/>
          <w:sz w:val="24"/>
          <w:szCs w:val="24"/>
          <w:lang w:val="es-PE"/>
        </w:rPr>
      </w:pPr>
      <w:r w:rsidRPr="007F78AF">
        <w:rPr>
          <w:rFonts w:ascii="Times New Roman" w:hAnsi="Times New Roman" w:eastAsia="Calibri" w:cs="Times New Roman"/>
          <w:b/>
          <w:bCs/>
          <w:sz w:val="24"/>
          <w:szCs w:val="24"/>
          <w:lang w:val="es-PE"/>
        </w:rPr>
        <w:t xml:space="preserve">Rolando Eyzaguirre </w:t>
      </w:r>
      <w:proofErr w:type="spellStart"/>
      <w:r w:rsidRPr="007F78AF">
        <w:rPr>
          <w:rFonts w:ascii="Times New Roman" w:hAnsi="Times New Roman" w:eastAsia="Calibri" w:cs="Times New Roman"/>
          <w:b/>
          <w:bCs/>
          <w:sz w:val="24"/>
          <w:szCs w:val="24"/>
          <w:lang w:val="es-PE"/>
        </w:rPr>
        <w:t>Maccan</w:t>
      </w:r>
      <w:proofErr w:type="spellEnd"/>
      <w:r w:rsidRPr="007F78AF">
        <w:rPr>
          <w:rFonts w:ascii="Times New Roman" w:hAnsi="Times New Roman" w:eastAsia="Calibri" w:cs="Times New Roman"/>
          <w:b/>
          <w:bCs/>
          <w:sz w:val="24"/>
          <w:szCs w:val="24"/>
          <w:lang w:val="es-PE"/>
        </w:rPr>
        <w:t xml:space="preserve"> – </w:t>
      </w:r>
      <w:proofErr w:type="gramStart"/>
      <w:r w:rsidRPr="007F78AF">
        <w:rPr>
          <w:rFonts w:ascii="Times New Roman" w:hAnsi="Times New Roman" w:eastAsia="Calibri" w:cs="Times New Roman"/>
          <w:b/>
          <w:bCs/>
          <w:sz w:val="24"/>
          <w:szCs w:val="24"/>
          <w:lang w:val="es-PE"/>
        </w:rPr>
        <w:t>Presidente</w:t>
      </w:r>
      <w:proofErr w:type="gramEnd"/>
    </w:p>
    <w:p w:rsidRPr="007F78AF" w:rsidR="007F78AF" w:rsidP="007F78AF" w:rsidRDefault="007F78AF" w14:paraId="15BF9BB4" w14:textId="77777777">
      <w:pPr>
        <w:spacing w:after="0" w:line="240" w:lineRule="auto"/>
        <w:jc w:val="center"/>
        <w:rPr>
          <w:rFonts w:ascii="Times New Roman" w:hAnsi="Times New Roman" w:eastAsia="Calibri" w:cs="Times New Roman"/>
          <w:b/>
          <w:bCs/>
          <w:sz w:val="24"/>
          <w:szCs w:val="24"/>
          <w:lang w:val="es-PE"/>
        </w:rPr>
      </w:pPr>
      <w:r w:rsidRPr="007F78AF">
        <w:rPr>
          <w:rFonts w:ascii="Times New Roman" w:hAnsi="Times New Roman" w:eastAsia="Calibri" w:cs="Times New Roman"/>
          <w:b/>
          <w:bCs/>
          <w:sz w:val="24"/>
          <w:szCs w:val="24"/>
          <w:lang w:val="es-PE"/>
        </w:rPr>
        <w:t>María Eugenia Valdez Fernández Baca– Vocal</w:t>
      </w:r>
    </w:p>
    <w:p w:rsidRPr="007F78AF" w:rsidR="007F78AF" w:rsidP="007F78AF" w:rsidRDefault="007F78AF" w14:paraId="72C50E5F" w14:textId="77777777">
      <w:pPr>
        <w:spacing w:after="0" w:line="240" w:lineRule="auto"/>
        <w:jc w:val="center"/>
        <w:rPr>
          <w:rFonts w:ascii="Times New Roman" w:hAnsi="Times New Roman" w:eastAsia="Calibri" w:cs="Times New Roman"/>
          <w:b/>
          <w:bCs/>
          <w:sz w:val="24"/>
          <w:szCs w:val="24"/>
          <w:lang w:val="es-PE"/>
        </w:rPr>
      </w:pPr>
      <w:r w:rsidRPr="007F78AF">
        <w:rPr>
          <w:rFonts w:ascii="Times New Roman" w:hAnsi="Times New Roman" w:eastAsia="Calibri" w:cs="Times New Roman"/>
          <w:b/>
          <w:bCs/>
          <w:sz w:val="24"/>
          <w:szCs w:val="24"/>
          <w:lang w:val="es-PE"/>
        </w:rPr>
        <w:t>Marco Antonio Ortega Piana – Vocal</w:t>
      </w:r>
    </w:p>
    <w:p w:rsidRPr="007F78AF" w:rsidR="007F78AF" w:rsidP="007F78AF" w:rsidRDefault="007F78AF" w14:paraId="0CC54561" w14:textId="77777777">
      <w:pPr>
        <w:spacing w:after="0" w:line="240" w:lineRule="auto"/>
        <w:jc w:val="center"/>
        <w:outlineLvl w:val="0"/>
        <w:rPr>
          <w:rFonts w:ascii="Times New Roman" w:hAnsi="Times New Roman" w:eastAsia="Calibri" w:cs="Times New Roman"/>
          <w:sz w:val="24"/>
          <w:szCs w:val="24"/>
          <w:lang w:val="es-PE"/>
        </w:rPr>
      </w:pPr>
      <w:r w:rsidRPr="007F78AF">
        <w:rPr>
          <w:rFonts w:ascii="Times New Roman" w:hAnsi="Times New Roman" w:eastAsia="Calibri" w:cs="Times New Roman"/>
          <w:b/>
          <w:bCs/>
          <w:sz w:val="24"/>
          <w:szCs w:val="24"/>
          <w:lang w:val="es-PE"/>
        </w:rPr>
        <w:t>Gonzalo Abad del Busto - Vocal</w:t>
      </w:r>
    </w:p>
    <w:p w:rsidR="002D4CBB" w:rsidP="009E4DF4" w:rsidRDefault="002D4CBB" w14:paraId="0CDA6E93" w14:textId="32D0A7D0">
      <w:pPr>
        <w:spacing w:after="0"/>
        <w:jc w:val="right"/>
        <w:outlineLvl w:val="0"/>
        <w:rPr>
          <w:rFonts w:ascii="Georgia" w:hAnsi="Georgia" w:cs="Arial"/>
          <w:sz w:val="24"/>
          <w:szCs w:val="24"/>
          <w:lang w:val="es-PE"/>
        </w:rPr>
      </w:pPr>
    </w:p>
    <w:sectPr w:rsidR="002D4CBB" w:rsidSect="003106B1">
      <w:headerReference w:type="default" r:id="rId15"/>
      <w:footerReference w:type="default" r:id="rId16"/>
      <w:pgSz w:w="12240" w:h="15840" w:orient="portrait"/>
      <w:pgMar w:top="1560" w:right="1418" w:bottom="156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B4908" w:rsidP="00B57224" w:rsidRDefault="000B4908" w14:paraId="1070E44A" w14:textId="77777777">
      <w:pPr>
        <w:spacing w:after="0" w:line="240" w:lineRule="auto"/>
      </w:pPr>
      <w:r>
        <w:separator/>
      </w:r>
    </w:p>
  </w:endnote>
  <w:endnote w:type="continuationSeparator" w:id="0">
    <w:p w:rsidR="000B4908" w:rsidP="00B57224" w:rsidRDefault="000B4908" w14:paraId="5A5B427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8"/>
        <w:szCs w:val="18"/>
      </w:rPr>
      <w:id w:val="1922991115"/>
      <w:docPartObj>
        <w:docPartGallery w:val="Page Numbers (Bottom of Page)"/>
        <w:docPartUnique/>
      </w:docPartObj>
    </w:sdtPr>
    <w:sdtContent>
      <w:sdt>
        <w:sdtPr>
          <w:rPr>
            <w:rFonts w:ascii="Arial" w:hAnsi="Arial" w:cs="Arial"/>
            <w:sz w:val="18"/>
            <w:szCs w:val="18"/>
          </w:rPr>
          <w:id w:val="-1769616900"/>
          <w:docPartObj>
            <w:docPartGallery w:val="Page Numbers (Top of Page)"/>
            <w:docPartUnique/>
          </w:docPartObj>
        </w:sdtPr>
        <w:sdtContent>
          <w:p w:rsidRPr="00B57224" w:rsidR="005D46BE" w:rsidRDefault="005D46BE" w14:paraId="7A9BA8CF" w14:textId="077EF7F8">
            <w:pPr>
              <w:pStyle w:val="Piedepgina"/>
              <w:jc w:val="right"/>
              <w:rPr>
                <w:rFonts w:ascii="Arial" w:hAnsi="Arial" w:cs="Arial"/>
                <w:sz w:val="18"/>
                <w:szCs w:val="18"/>
              </w:rPr>
            </w:pPr>
            <w:r w:rsidRPr="00B57224">
              <w:rPr>
                <w:rFonts w:ascii="Arial" w:hAnsi="Arial" w:cs="Arial"/>
                <w:sz w:val="18"/>
                <w:szCs w:val="18"/>
                <w:lang w:val="es-ES"/>
              </w:rPr>
              <w:t xml:space="preserve">Página </w:t>
            </w:r>
            <w:r w:rsidRPr="00B57224">
              <w:rPr>
                <w:rFonts w:ascii="Arial" w:hAnsi="Arial" w:cs="Arial"/>
                <w:b/>
                <w:bCs/>
                <w:sz w:val="18"/>
                <w:szCs w:val="18"/>
              </w:rPr>
              <w:fldChar w:fldCharType="begin"/>
            </w:r>
            <w:r w:rsidRPr="00B57224">
              <w:rPr>
                <w:rFonts w:ascii="Arial" w:hAnsi="Arial" w:cs="Arial"/>
                <w:b/>
                <w:bCs/>
                <w:sz w:val="18"/>
                <w:szCs w:val="18"/>
              </w:rPr>
              <w:instrText>PAGE</w:instrText>
            </w:r>
            <w:r w:rsidRPr="00B57224">
              <w:rPr>
                <w:rFonts w:ascii="Arial" w:hAnsi="Arial" w:cs="Arial"/>
                <w:b/>
                <w:bCs/>
                <w:sz w:val="18"/>
                <w:szCs w:val="18"/>
              </w:rPr>
              <w:fldChar w:fldCharType="separate"/>
            </w:r>
            <w:r w:rsidRPr="00B57224">
              <w:rPr>
                <w:rFonts w:ascii="Arial" w:hAnsi="Arial" w:cs="Arial"/>
                <w:b/>
                <w:bCs/>
                <w:sz w:val="18"/>
                <w:szCs w:val="18"/>
                <w:lang w:val="es-ES"/>
              </w:rPr>
              <w:t>2</w:t>
            </w:r>
            <w:r w:rsidRPr="00B57224">
              <w:rPr>
                <w:rFonts w:ascii="Arial" w:hAnsi="Arial" w:cs="Arial"/>
                <w:b/>
                <w:bCs/>
                <w:sz w:val="18"/>
                <w:szCs w:val="18"/>
              </w:rPr>
              <w:fldChar w:fldCharType="end"/>
            </w:r>
            <w:r w:rsidRPr="00B57224">
              <w:rPr>
                <w:rFonts w:ascii="Arial" w:hAnsi="Arial" w:cs="Arial"/>
                <w:sz w:val="18"/>
                <w:szCs w:val="18"/>
                <w:lang w:val="es-ES"/>
              </w:rPr>
              <w:t xml:space="preserve"> de </w:t>
            </w:r>
            <w:r w:rsidRPr="00B57224">
              <w:rPr>
                <w:rFonts w:ascii="Arial" w:hAnsi="Arial" w:cs="Arial"/>
                <w:b/>
                <w:bCs/>
                <w:sz w:val="18"/>
                <w:szCs w:val="18"/>
              </w:rPr>
              <w:fldChar w:fldCharType="begin"/>
            </w:r>
            <w:r w:rsidRPr="00B57224">
              <w:rPr>
                <w:rFonts w:ascii="Arial" w:hAnsi="Arial" w:cs="Arial"/>
                <w:b/>
                <w:bCs/>
                <w:sz w:val="18"/>
                <w:szCs w:val="18"/>
              </w:rPr>
              <w:instrText>NUMPAGES</w:instrText>
            </w:r>
            <w:r w:rsidRPr="00B57224">
              <w:rPr>
                <w:rFonts w:ascii="Arial" w:hAnsi="Arial" w:cs="Arial"/>
                <w:b/>
                <w:bCs/>
                <w:sz w:val="18"/>
                <w:szCs w:val="18"/>
              </w:rPr>
              <w:fldChar w:fldCharType="separate"/>
            </w:r>
            <w:r w:rsidRPr="00B57224">
              <w:rPr>
                <w:rFonts w:ascii="Arial" w:hAnsi="Arial" w:cs="Arial"/>
                <w:b/>
                <w:bCs/>
                <w:sz w:val="18"/>
                <w:szCs w:val="18"/>
                <w:lang w:val="es-ES"/>
              </w:rPr>
              <w:t>2</w:t>
            </w:r>
            <w:r w:rsidRPr="00B57224">
              <w:rPr>
                <w:rFonts w:ascii="Arial" w:hAnsi="Arial" w:cs="Arial"/>
                <w:b/>
                <w:bCs/>
                <w:sz w:val="18"/>
                <w:szCs w:val="18"/>
              </w:rPr>
              <w:fldChar w:fldCharType="end"/>
            </w:r>
          </w:p>
        </w:sdtContent>
        <w:sdtEndPr>
          <w:rPr>
            <w:rFonts w:ascii="Arial" w:hAnsi="Arial" w:cs="Arial"/>
            <w:sz w:val="18"/>
            <w:szCs w:val="18"/>
          </w:rPr>
        </w:sdtEndPr>
      </w:sdt>
    </w:sdtContent>
    <w:sdtEndPr>
      <w:rPr>
        <w:rFonts w:ascii="Arial" w:hAnsi="Arial" w:cs="Arial"/>
        <w:sz w:val="18"/>
        <w:szCs w:val="18"/>
      </w:rPr>
    </w:sdtEndPr>
  </w:sdt>
  <w:p w:rsidR="005D46BE" w:rsidRDefault="005D46BE" w14:paraId="75CE6170"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B4908" w:rsidP="00B57224" w:rsidRDefault="000B4908" w14:paraId="6D10F1C3" w14:textId="77777777">
      <w:pPr>
        <w:spacing w:after="0" w:line="240" w:lineRule="auto"/>
      </w:pPr>
      <w:r>
        <w:separator/>
      </w:r>
    </w:p>
  </w:footnote>
  <w:footnote w:type="continuationSeparator" w:id="0">
    <w:p w:rsidR="000B4908" w:rsidP="00B57224" w:rsidRDefault="000B4908" w14:paraId="2C94B9A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7F78AF" w:rsidRDefault="007F78AF" w14:paraId="7820A5CC" w14:textId="0B2FF326">
    <w:pPr>
      <w:pStyle w:val="Encabezado"/>
    </w:pPr>
    <w:r>
      <w:rPr>
        <w:noProof/>
      </w:rPr>
      <w:drawing>
        <wp:inline distT="0" distB="0" distL="0" distR="0" wp14:anchorId="498FC109" wp14:editId="2AED5402">
          <wp:extent cx="2095500" cy="709671"/>
          <wp:effectExtent l="0" t="0" r="0" b="0"/>
          <wp:docPr id="19" name="Imagen 19"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Aplicación&#10;&#10;Descripción generada automáticament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394" w:hanging="279"/>
      </w:pPr>
      <w:rPr>
        <w:rFonts w:ascii="Arial" w:hAnsi="Arial" w:cs="Arial"/>
        <w:b/>
        <w:bCs/>
        <w:i w:val="0"/>
        <w:iCs w:val="0"/>
        <w:w w:val="100"/>
        <w:sz w:val="22"/>
        <w:szCs w:val="22"/>
      </w:rPr>
    </w:lvl>
    <w:lvl w:ilvl="1">
      <w:start w:val="1"/>
      <w:numFmt w:val="decimal"/>
      <w:lvlText w:val="%1.%2"/>
      <w:lvlJc w:val="left"/>
      <w:pPr>
        <w:ind w:left="821" w:hanging="423"/>
      </w:pPr>
      <w:rPr>
        <w:rFonts w:ascii="Arial" w:hAnsi="Arial" w:cs="Arial"/>
        <w:b/>
        <w:bCs/>
        <w:i w:val="0"/>
        <w:iCs w:val="0"/>
        <w:w w:val="100"/>
        <w:sz w:val="22"/>
        <w:szCs w:val="22"/>
      </w:rPr>
    </w:lvl>
    <w:lvl w:ilvl="2">
      <w:numFmt w:val="bullet"/>
      <w:lvlText w:val="•"/>
      <w:lvlJc w:val="left"/>
      <w:pPr>
        <w:ind w:left="1824" w:hanging="423"/>
      </w:pPr>
    </w:lvl>
    <w:lvl w:ilvl="3">
      <w:numFmt w:val="bullet"/>
      <w:lvlText w:val="•"/>
      <w:lvlJc w:val="left"/>
      <w:pPr>
        <w:ind w:left="2828" w:hanging="423"/>
      </w:pPr>
    </w:lvl>
    <w:lvl w:ilvl="4">
      <w:numFmt w:val="bullet"/>
      <w:lvlText w:val="•"/>
      <w:lvlJc w:val="left"/>
      <w:pPr>
        <w:ind w:left="3833" w:hanging="423"/>
      </w:pPr>
    </w:lvl>
    <w:lvl w:ilvl="5">
      <w:numFmt w:val="bullet"/>
      <w:lvlText w:val="•"/>
      <w:lvlJc w:val="left"/>
      <w:pPr>
        <w:ind w:left="4837" w:hanging="423"/>
      </w:pPr>
    </w:lvl>
    <w:lvl w:ilvl="6">
      <w:numFmt w:val="bullet"/>
      <w:lvlText w:val="•"/>
      <w:lvlJc w:val="left"/>
      <w:pPr>
        <w:ind w:left="5842" w:hanging="423"/>
      </w:pPr>
    </w:lvl>
    <w:lvl w:ilvl="7">
      <w:numFmt w:val="bullet"/>
      <w:lvlText w:val="•"/>
      <w:lvlJc w:val="left"/>
      <w:pPr>
        <w:ind w:left="6846" w:hanging="423"/>
      </w:pPr>
    </w:lvl>
    <w:lvl w:ilvl="8">
      <w:numFmt w:val="bullet"/>
      <w:lvlText w:val="•"/>
      <w:lvlJc w:val="left"/>
      <w:pPr>
        <w:ind w:left="7851" w:hanging="423"/>
      </w:pPr>
    </w:lvl>
  </w:abstractNum>
  <w:abstractNum w:abstractNumId="1" w15:restartNumberingAfterBreak="0">
    <w:nsid w:val="30AD190C"/>
    <w:multiLevelType w:val="hybridMultilevel"/>
    <w:tmpl w:val="1B8C17EE"/>
    <w:lvl w:ilvl="0" w:tplc="9D1E1ED4">
      <w:start w:val="1"/>
      <w:numFmt w:val="lowerLetter"/>
      <w:lvlText w:val="%1)"/>
      <w:lvlJc w:val="left"/>
      <w:pPr>
        <w:ind w:left="1920" w:hanging="360"/>
      </w:pPr>
      <w:rPr>
        <w:rFonts w:hint="default"/>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2" w15:restartNumberingAfterBreak="0">
    <w:nsid w:val="3FE318C4"/>
    <w:multiLevelType w:val="multilevel"/>
    <w:tmpl w:val="86B42FE8"/>
    <w:lvl w:ilvl="0">
      <w:start w:val="6"/>
      <w:numFmt w:val="decimal"/>
      <w:lvlText w:val="%1."/>
      <w:lvlJc w:val="left"/>
      <w:pPr>
        <w:ind w:left="360" w:hanging="360"/>
      </w:pPr>
    </w:lvl>
    <w:lvl w:ilvl="1">
      <w:start w:val="9"/>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 w15:restartNumberingAfterBreak="0">
    <w:nsid w:val="43820E85"/>
    <w:multiLevelType w:val="hybridMultilevel"/>
    <w:tmpl w:val="F4E6B73C"/>
    <w:lvl w:ilvl="0" w:tplc="F1C6D146">
      <w:start w:val="1"/>
      <w:numFmt w:val="lowerRoman"/>
      <w:lvlText w:val="(%1)"/>
      <w:lvlJc w:val="left"/>
      <w:pPr>
        <w:ind w:left="1440" w:hanging="72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 w15:restartNumberingAfterBreak="0">
    <w:nsid w:val="71F17B4B"/>
    <w:multiLevelType w:val="hybridMultilevel"/>
    <w:tmpl w:val="574A24A2"/>
    <w:lvl w:ilvl="0" w:tplc="27B4ADA0">
      <w:start w:val="1"/>
      <w:numFmt w:val="lowerRoman"/>
      <w:lvlText w:val="(%1)"/>
      <w:lvlJc w:val="left"/>
      <w:pPr>
        <w:ind w:left="1440" w:hanging="72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num w:numId="1" w16cid:durableId="1355613043">
    <w:abstractNumId w:val="4"/>
  </w:num>
  <w:num w:numId="2" w16cid:durableId="1602298371">
    <w:abstractNumId w:val="3"/>
  </w:num>
  <w:num w:numId="3" w16cid:durableId="485632771">
    <w:abstractNumId w:val="1"/>
  </w:num>
  <w:num w:numId="4" w16cid:durableId="1365325526">
    <w:abstractNumId w:val="2"/>
    <w:lvlOverride w:ilvl="0">
      <w:startOverride w:val="6"/>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3549034">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43E"/>
    <w:rsid w:val="00002F94"/>
    <w:rsid w:val="00012066"/>
    <w:rsid w:val="000121CA"/>
    <w:rsid w:val="000230AA"/>
    <w:rsid w:val="00023E8C"/>
    <w:rsid w:val="00026221"/>
    <w:rsid w:val="00030E30"/>
    <w:rsid w:val="00032526"/>
    <w:rsid w:val="00034CD4"/>
    <w:rsid w:val="00035C77"/>
    <w:rsid w:val="00042ACB"/>
    <w:rsid w:val="00043C48"/>
    <w:rsid w:val="0004627C"/>
    <w:rsid w:val="00047025"/>
    <w:rsid w:val="00050AF3"/>
    <w:rsid w:val="00053D2C"/>
    <w:rsid w:val="000614C0"/>
    <w:rsid w:val="000619D4"/>
    <w:rsid w:val="00065D38"/>
    <w:rsid w:val="00070179"/>
    <w:rsid w:val="0007533D"/>
    <w:rsid w:val="00076584"/>
    <w:rsid w:val="0008023A"/>
    <w:rsid w:val="000820BB"/>
    <w:rsid w:val="00086F34"/>
    <w:rsid w:val="00092715"/>
    <w:rsid w:val="000963CA"/>
    <w:rsid w:val="000970C8"/>
    <w:rsid w:val="00097FAF"/>
    <w:rsid w:val="000A27C1"/>
    <w:rsid w:val="000A611B"/>
    <w:rsid w:val="000A7FDB"/>
    <w:rsid w:val="000B314C"/>
    <w:rsid w:val="000B4908"/>
    <w:rsid w:val="000B64D1"/>
    <w:rsid w:val="000C4CDF"/>
    <w:rsid w:val="000D2556"/>
    <w:rsid w:val="000D30F5"/>
    <w:rsid w:val="000F2A05"/>
    <w:rsid w:val="000F2BBA"/>
    <w:rsid w:val="001016D4"/>
    <w:rsid w:val="0010186E"/>
    <w:rsid w:val="001040BA"/>
    <w:rsid w:val="00106689"/>
    <w:rsid w:val="00117C01"/>
    <w:rsid w:val="00125FE7"/>
    <w:rsid w:val="001366A9"/>
    <w:rsid w:val="001379E5"/>
    <w:rsid w:val="001418E5"/>
    <w:rsid w:val="00145E15"/>
    <w:rsid w:val="00146236"/>
    <w:rsid w:val="00146694"/>
    <w:rsid w:val="00152859"/>
    <w:rsid w:val="00155009"/>
    <w:rsid w:val="0015556E"/>
    <w:rsid w:val="00156F7B"/>
    <w:rsid w:val="00164967"/>
    <w:rsid w:val="00180275"/>
    <w:rsid w:val="001844B1"/>
    <w:rsid w:val="001914C6"/>
    <w:rsid w:val="0019171E"/>
    <w:rsid w:val="00192EDA"/>
    <w:rsid w:val="00195AB4"/>
    <w:rsid w:val="0019674B"/>
    <w:rsid w:val="001B11A6"/>
    <w:rsid w:val="001B1A84"/>
    <w:rsid w:val="001B532B"/>
    <w:rsid w:val="001B6E61"/>
    <w:rsid w:val="001C2CA4"/>
    <w:rsid w:val="001C53A6"/>
    <w:rsid w:val="001D3527"/>
    <w:rsid w:val="001D5631"/>
    <w:rsid w:val="001D6578"/>
    <w:rsid w:val="001E3026"/>
    <w:rsid w:val="001E3E09"/>
    <w:rsid w:val="001E6841"/>
    <w:rsid w:val="001F1933"/>
    <w:rsid w:val="001F2F81"/>
    <w:rsid w:val="001F3F42"/>
    <w:rsid w:val="001F5A4A"/>
    <w:rsid w:val="001F7BDC"/>
    <w:rsid w:val="001F7DFC"/>
    <w:rsid w:val="002005D2"/>
    <w:rsid w:val="0020222F"/>
    <w:rsid w:val="00203BC9"/>
    <w:rsid w:val="00204202"/>
    <w:rsid w:val="002049D9"/>
    <w:rsid w:val="00213C35"/>
    <w:rsid w:val="00220813"/>
    <w:rsid w:val="002218C1"/>
    <w:rsid w:val="00223D52"/>
    <w:rsid w:val="00224959"/>
    <w:rsid w:val="00231D3B"/>
    <w:rsid w:val="0024081F"/>
    <w:rsid w:val="00241E01"/>
    <w:rsid w:val="00252018"/>
    <w:rsid w:val="0025325C"/>
    <w:rsid w:val="0025627F"/>
    <w:rsid w:val="00257DDE"/>
    <w:rsid w:val="00260FF1"/>
    <w:rsid w:val="00263697"/>
    <w:rsid w:val="00270243"/>
    <w:rsid w:val="00272008"/>
    <w:rsid w:val="00272B7B"/>
    <w:rsid w:val="00275AC9"/>
    <w:rsid w:val="00295520"/>
    <w:rsid w:val="0029771A"/>
    <w:rsid w:val="002A1E1A"/>
    <w:rsid w:val="002A37E0"/>
    <w:rsid w:val="002A6551"/>
    <w:rsid w:val="002A7BD4"/>
    <w:rsid w:val="002C6049"/>
    <w:rsid w:val="002D0F3F"/>
    <w:rsid w:val="002D4CBB"/>
    <w:rsid w:val="002E58FD"/>
    <w:rsid w:val="002E7B4D"/>
    <w:rsid w:val="002F601D"/>
    <w:rsid w:val="002F673E"/>
    <w:rsid w:val="003106B1"/>
    <w:rsid w:val="00313062"/>
    <w:rsid w:val="00321D67"/>
    <w:rsid w:val="0032564E"/>
    <w:rsid w:val="003304BF"/>
    <w:rsid w:val="00336D69"/>
    <w:rsid w:val="003420D8"/>
    <w:rsid w:val="00347C86"/>
    <w:rsid w:val="00350F98"/>
    <w:rsid w:val="00356DAE"/>
    <w:rsid w:val="003578CF"/>
    <w:rsid w:val="003715F6"/>
    <w:rsid w:val="00377050"/>
    <w:rsid w:val="00377308"/>
    <w:rsid w:val="0039023D"/>
    <w:rsid w:val="00392491"/>
    <w:rsid w:val="00394102"/>
    <w:rsid w:val="003A5DAD"/>
    <w:rsid w:val="003A5EA1"/>
    <w:rsid w:val="003B313D"/>
    <w:rsid w:val="003B433B"/>
    <w:rsid w:val="003C503F"/>
    <w:rsid w:val="003C74BF"/>
    <w:rsid w:val="003D349B"/>
    <w:rsid w:val="003D3561"/>
    <w:rsid w:val="003D5CC2"/>
    <w:rsid w:val="003D7A82"/>
    <w:rsid w:val="003E0520"/>
    <w:rsid w:val="003E2C69"/>
    <w:rsid w:val="003E624B"/>
    <w:rsid w:val="00402BF6"/>
    <w:rsid w:val="00412963"/>
    <w:rsid w:val="00412E98"/>
    <w:rsid w:val="00413416"/>
    <w:rsid w:val="004134E8"/>
    <w:rsid w:val="00413595"/>
    <w:rsid w:val="0041484B"/>
    <w:rsid w:val="00417E23"/>
    <w:rsid w:val="00420819"/>
    <w:rsid w:val="004255AB"/>
    <w:rsid w:val="00426F6D"/>
    <w:rsid w:val="00436F42"/>
    <w:rsid w:val="004424DA"/>
    <w:rsid w:val="00445EFA"/>
    <w:rsid w:val="004540D8"/>
    <w:rsid w:val="00457B96"/>
    <w:rsid w:val="00463A31"/>
    <w:rsid w:val="00463B26"/>
    <w:rsid w:val="00466B81"/>
    <w:rsid w:val="0048008D"/>
    <w:rsid w:val="00497638"/>
    <w:rsid w:val="004A0AEC"/>
    <w:rsid w:val="004B162F"/>
    <w:rsid w:val="004B1821"/>
    <w:rsid w:val="004B240E"/>
    <w:rsid w:val="004B2A83"/>
    <w:rsid w:val="004B6921"/>
    <w:rsid w:val="004C2BFA"/>
    <w:rsid w:val="004C48EA"/>
    <w:rsid w:val="004C56A7"/>
    <w:rsid w:val="004C5FFD"/>
    <w:rsid w:val="004D0FB2"/>
    <w:rsid w:val="004D313A"/>
    <w:rsid w:val="004D618F"/>
    <w:rsid w:val="004E256C"/>
    <w:rsid w:val="004F0495"/>
    <w:rsid w:val="004F30AE"/>
    <w:rsid w:val="004F3C55"/>
    <w:rsid w:val="00505C26"/>
    <w:rsid w:val="00510B31"/>
    <w:rsid w:val="00511E62"/>
    <w:rsid w:val="005166F8"/>
    <w:rsid w:val="00533EC1"/>
    <w:rsid w:val="005367AF"/>
    <w:rsid w:val="005514C0"/>
    <w:rsid w:val="00552566"/>
    <w:rsid w:val="00556040"/>
    <w:rsid w:val="00557E5E"/>
    <w:rsid w:val="00565CB8"/>
    <w:rsid w:val="00573DBE"/>
    <w:rsid w:val="00582D12"/>
    <w:rsid w:val="0058358B"/>
    <w:rsid w:val="00585112"/>
    <w:rsid w:val="00587DFA"/>
    <w:rsid w:val="00592777"/>
    <w:rsid w:val="00594495"/>
    <w:rsid w:val="005959C8"/>
    <w:rsid w:val="00597DCD"/>
    <w:rsid w:val="005A1EF9"/>
    <w:rsid w:val="005A2B8C"/>
    <w:rsid w:val="005D46BE"/>
    <w:rsid w:val="005D4985"/>
    <w:rsid w:val="005D77F9"/>
    <w:rsid w:val="005D7CFE"/>
    <w:rsid w:val="005E273A"/>
    <w:rsid w:val="005F3556"/>
    <w:rsid w:val="005F4CA2"/>
    <w:rsid w:val="005F5D60"/>
    <w:rsid w:val="005F68BD"/>
    <w:rsid w:val="006000B8"/>
    <w:rsid w:val="00602689"/>
    <w:rsid w:val="006054EB"/>
    <w:rsid w:val="0061194E"/>
    <w:rsid w:val="00636FE8"/>
    <w:rsid w:val="00644BFB"/>
    <w:rsid w:val="00654C58"/>
    <w:rsid w:val="006551EB"/>
    <w:rsid w:val="00655429"/>
    <w:rsid w:val="00657BB4"/>
    <w:rsid w:val="00662C9F"/>
    <w:rsid w:val="006634C7"/>
    <w:rsid w:val="0066726F"/>
    <w:rsid w:val="006715D8"/>
    <w:rsid w:val="00692CF2"/>
    <w:rsid w:val="006976F1"/>
    <w:rsid w:val="006A1971"/>
    <w:rsid w:val="006A67DC"/>
    <w:rsid w:val="006A7702"/>
    <w:rsid w:val="006B7E74"/>
    <w:rsid w:val="006C3307"/>
    <w:rsid w:val="006D7DBE"/>
    <w:rsid w:val="006E0A76"/>
    <w:rsid w:val="006E0ECF"/>
    <w:rsid w:val="006E6816"/>
    <w:rsid w:val="006F2CD4"/>
    <w:rsid w:val="006F6015"/>
    <w:rsid w:val="006F67BF"/>
    <w:rsid w:val="00722CC9"/>
    <w:rsid w:val="00726ED3"/>
    <w:rsid w:val="007276F8"/>
    <w:rsid w:val="00730058"/>
    <w:rsid w:val="00732EDC"/>
    <w:rsid w:val="00736818"/>
    <w:rsid w:val="00737814"/>
    <w:rsid w:val="007419C3"/>
    <w:rsid w:val="00743E6E"/>
    <w:rsid w:val="007463FE"/>
    <w:rsid w:val="0074771A"/>
    <w:rsid w:val="00747791"/>
    <w:rsid w:val="00747A1F"/>
    <w:rsid w:val="00750593"/>
    <w:rsid w:val="007518AC"/>
    <w:rsid w:val="007546DF"/>
    <w:rsid w:val="00756047"/>
    <w:rsid w:val="00756593"/>
    <w:rsid w:val="00756D8F"/>
    <w:rsid w:val="00756DF4"/>
    <w:rsid w:val="00766ACB"/>
    <w:rsid w:val="0078098D"/>
    <w:rsid w:val="00785284"/>
    <w:rsid w:val="0078708B"/>
    <w:rsid w:val="00791398"/>
    <w:rsid w:val="007A536D"/>
    <w:rsid w:val="007A5EBF"/>
    <w:rsid w:val="007A6E42"/>
    <w:rsid w:val="007B109E"/>
    <w:rsid w:val="007B11ED"/>
    <w:rsid w:val="007B2C9E"/>
    <w:rsid w:val="007B47FF"/>
    <w:rsid w:val="007B5E54"/>
    <w:rsid w:val="007C0E20"/>
    <w:rsid w:val="007C3A68"/>
    <w:rsid w:val="007D6DD2"/>
    <w:rsid w:val="007E3A66"/>
    <w:rsid w:val="007E628E"/>
    <w:rsid w:val="007F2A2E"/>
    <w:rsid w:val="007F78AF"/>
    <w:rsid w:val="00806391"/>
    <w:rsid w:val="008066A8"/>
    <w:rsid w:val="008130B5"/>
    <w:rsid w:val="0082142A"/>
    <w:rsid w:val="00826701"/>
    <w:rsid w:val="00830FB9"/>
    <w:rsid w:val="008332B5"/>
    <w:rsid w:val="00837209"/>
    <w:rsid w:val="00842223"/>
    <w:rsid w:val="00843707"/>
    <w:rsid w:val="00844228"/>
    <w:rsid w:val="00855EC0"/>
    <w:rsid w:val="0086040A"/>
    <w:rsid w:val="00863A03"/>
    <w:rsid w:val="00871B5E"/>
    <w:rsid w:val="00877FD4"/>
    <w:rsid w:val="00882512"/>
    <w:rsid w:val="00890798"/>
    <w:rsid w:val="008930FB"/>
    <w:rsid w:val="00893BF7"/>
    <w:rsid w:val="0089640F"/>
    <w:rsid w:val="008A0F15"/>
    <w:rsid w:val="008A4072"/>
    <w:rsid w:val="008A5047"/>
    <w:rsid w:val="008B0E6E"/>
    <w:rsid w:val="008C0ACE"/>
    <w:rsid w:val="008C4034"/>
    <w:rsid w:val="008C46C8"/>
    <w:rsid w:val="008C74C6"/>
    <w:rsid w:val="008E2739"/>
    <w:rsid w:val="008E6F59"/>
    <w:rsid w:val="008F1C7E"/>
    <w:rsid w:val="008F54E1"/>
    <w:rsid w:val="0090162D"/>
    <w:rsid w:val="00915995"/>
    <w:rsid w:val="00920237"/>
    <w:rsid w:val="009211FB"/>
    <w:rsid w:val="009257C4"/>
    <w:rsid w:val="00926F99"/>
    <w:rsid w:val="009318A6"/>
    <w:rsid w:val="009426E2"/>
    <w:rsid w:val="00952C08"/>
    <w:rsid w:val="00960629"/>
    <w:rsid w:val="0096103C"/>
    <w:rsid w:val="009663A3"/>
    <w:rsid w:val="0097441A"/>
    <w:rsid w:val="009807A7"/>
    <w:rsid w:val="00987183"/>
    <w:rsid w:val="009A15D9"/>
    <w:rsid w:val="009A248B"/>
    <w:rsid w:val="009A4A90"/>
    <w:rsid w:val="009A5957"/>
    <w:rsid w:val="009A5A65"/>
    <w:rsid w:val="009A766E"/>
    <w:rsid w:val="009B0486"/>
    <w:rsid w:val="009B2B3B"/>
    <w:rsid w:val="009B5F0D"/>
    <w:rsid w:val="009D2E7F"/>
    <w:rsid w:val="009D3F21"/>
    <w:rsid w:val="009D5572"/>
    <w:rsid w:val="009E0C9A"/>
    <w:rsid w:val="009E1974"/>
    <w:rsid w:val="009E2C8C"/>
    <w:rsid w:val="009E3A3D"/>
    <w:rsid w:val="009E4DF4"/>
    <w:rsid w:val="009E5231"/>
    <w:rsid w:val="009F14E7"/>
    <w:rsid w:val="009F6A55"/>
    <w:rsid w:val="009F7C08"/>
    <w:rsid w:val="00A01D53"/>
    <w:rsid w:val="00A04424"/>
    <w:rsid w:val="00A05867"/>
    <w:rsid w:val="00A06686"/>
    <w:rsid w:val="00A06EB4"/>
    <w:rsid w:val="00A171B6"/>
    <w:rsid w:val="00A22386"/>
    <w:rsid w:val="00A223FC"/>
    <w:rsid w:val="00A2262B"/>
    <w:rsid w:val="00A228B4"/>
    <w:rsid w:val="00A24146"/>
    <w:rsid w:val="00A241E8"/>
    <w:rsid w:val="00A26860"/>
    <w:rsid w:val="00A3005B"/>
    <w:rsid w:val="00A45193"/>
    <w:rsid w:val="00A4753D"/>
    <w:rsid w:val="00A57A3B"/>
    <w:rsid w:val="00A669DB"/>
    <w:rsid w:val="00A744E4"/>
    <w:rsid w:val="00A75298"/>
    <w:rsid w:val="00A75C5D"/>
    <w:rsid w:val="00A82A4F"/>
    <w:rsid w:val="00A85B27"/>
    <w:rsid w:val="00A96376"/>
    <w:rsid w:val="00A96427"/>
    <w:rsid w:val="00AA019A"/>
    <w:rsid w:val="00AA2A92"/>
    <w:rsid w:val="00AA7A11"/>
    <w:rsid w:val="00AB5B1B"/>
    <w:rsid w:val="00AB7293"/>
    <w:rsid w:val="00AC30B1"/>
    <w:rsid w:val="00AC5A27"/>
    <w:rsid w:val="00AC5E29"/>
    <w:rsid w:val="00AD0744"/>
    <w:rsid w:val="00AD4136"/>
    <w:rsid w:val="00AD6338"/>
    <w:rsid w:val="00AD6696"/>
    <w:rsid w:val="00AD6790"/>
    <w:rsid w:val="00AE10C2"/>
    <w:rsid w:val="00AF0356"/>
    <w:rsid w:val="00AF1787"/>
    <w:rsid w:val="00AF69D8"/>
    <w:rsid w:val="00B04C2A"/>
    <w:rsid w:val="00B05097"/>
    <w:rsid w:val="00B07F68"/>
    <w:rsid w:val="00B12805"/>
    <w:rsid w:val="00B12F6F"/>
    <w:rsid w:val="00B15347"/>
    <w:rsid w:val="00B21A09"/>
    <w:rsid w:val="00B336F9"/>
    <w:rsid w:val="00B36ADE"/>
    <w:rsid w:val="00B45603"/>
    <w:rsid w:val="00B506A3"/>
    <w:rsid w:val="00B55F6E"/>
    <w:rsid w:val="00B564AA"/>
    <w:rsid w:val="00B56970"/>
    <w:rsid w:val="00B57224"/>
    <w:rsid w:val="00B6139F"/>
    <w:rsid w:val="00B61C71"/>
    <w:rsid w:val="00B61EF6"/>
    <w:rsid w:val="00B6290C"/>
    <w:rsid w:val="00B6416D"/>
    <w:rsid w:val="00B65D8D"/>
    <w:rsid w:val="00B67A6A"/>
    <w:rsid w:val="00B732FF"/>
    <w:rsid w:val="00B75DB1"/>
    <w:rsid w:val="00B85B34"/>
    <w:rsid w:val="00B91725"/>
    <w:rsid w:val="00BA68C4"/>
    <w:rsid w:val="00BA693F"/>
    <w:rsid w:val="00BB00C1"/>
    <w:rsid w:val="00BB04AE"/>
    <w:rsid w:val="00BB0EBF"/>
    <w:rsid w:val="00BB2650"/>
    <w:rsid w:val="00BC0670"/>
    <w:rsid w:val="00BC4A96"/>
    <w:rsid w:val="00BC6A0F"/>
    <w:rsid w:val="00BD0572"/>
    <w:rsid w:val="00BD1D59"/>
    <w:rsid w:val="00BD38CD"/>
    <w:rsid w:val="00BD61D8"/>
    <w:rsid w:val="00BD6B33"/>
    <w:rsid w:val="00BE07D7"/>
    <w:rsid w:val="00BE4245"/>
    <w:rsid w:val="00BF1B40"/>
    <w:rsid w:val="00C05967"/>
    <w:rsid w:val="00C1030E"/>
    <w:rsid w:val="00C22815"/>
    <w:rsid w:val="00C3183A"/>
    <w:rsid w:val="00C33F44"/>
    <w:rsid w:val="00C44B4E"/>
    <w:rsid w:val="00C5508C"/>
    <w:rsid w:val="00C56EC6"/>
    <w:rsid w:val="00C62E46"/>
    <w:rsid w:val="00C633EE"/>
    <w:rsid w:val="00C63935"/>
    <w:rsid w:val="00C64F16"/>
    <w:rsid w:val="00C70CDE"/>
    <w:rsid w:val="00C7148E"/>
    <w:rsid w:val="00C7471C"/>
    <w:rsid w:val="00C75DF0"/>
    <w:rsid w:val="00C83C69"/>
    <w:rsid w:val="00C8464F"/>
    <w:rsid w:val="00C84AC8"/>
    <w:rsid w:val="00C94090"/>
    <w:rsid w:val="00C96CD5"/>
    <w:rsid w:val="00C97FFA"/>
    <w:rsid w:val="00CA40F5"/>
    <w:rsid w:val="00CA5F5D"/>
    <w:rsid w:val="00CC1FC1"/>
    <w:rsid w:val="00CC4167"/>
    <w:rsid w:val="00CD312E"/>
    <w:rsid w:val="00CE187E"/>
    <w:rsid w:val="00CF2A03"/>
    <w:rsid w:val="00CF2AB5"/>
    <w:rsid w:val="00D01C3D"/>
    <w:rsid w:val="00D065C2"/>
    <w:rsid w:val="00D101BB"/>
    <w:rsid w:val="00D1213D"/>
    <w:rsid w:val="00D12B26"/>
    <w:rsid w:val="00D15C1E"/>
    <w:rsid w:val="00D239FA"/>
    <w:rsid w:val="00D2468D"/>
    <w:rsid w:val="00D2616E"/>
    <w:rsid w:val="00D32B54"/>
    <w:rsid w:val="00D36CE0"/>
    <w:rsid w:val="00D43B5A"/>
    <w:rsid w:val="00D45222"/>
    <w:rsid w:val="00D53499"/>
    <w:rsid w:val="00D55B32"/>
    <w:rsid w:val="00D624D0"/>
    <w:rsid w:val="00D65084"/>
    <w:rsid w:val="00D65EDA"/>
    <w:rsid w:val="00D67128"/>
    <w:rsid w:val="00D7332F"/>
    <w:rsid w:val="00D85157"/>
    <w:rsid w:val="00D863E9"/>
    <w:rsid w:val="00D86E87"/>
    <w:rsid w:val="00D92A00"/>
    <w:rsid w:val="00D93672"/>
    <w:rsid w:val="00DA743E"/>
    <w:rsid w:val="00DC3F00"/>
    <w:rsid w:val="00DC456D"/>
    <w:rsid w:val="00DC5073"/>
    <w:rsid w:val="00DD6329"/>
    <w:rsid w:val="00DE1BB9"/>
    <w:rsid w:val="00DE7B6B"/>
    <w:rsid w:val="00DF69A5"/>
    <w:rsid w:val="00E04450"/>
    <w:rsid w:val="00E220CF"/>
    <w:rsid w:val="00E22D25"/>
    <w:rsid w:val="00E243D4"/>
    <w:rsid w:val="00E24BF9"/>
    <w:rsid w:val="00E264B0"/>
    <w:rsid w:val="00E43CBB"/>
    <w:rsid w:val="00E456AE"/>
    <w:rsid w:val="00E5037A"/>
    <w:rsid w:val="00E53E2A"/>
    <w:rsid w:val="00E5400C"/>
    <w:rsid w:val="00E63B86"/>
    <w:rsid w:val="00E66EBE"/>
    <w:rsid w:val="00E718DA"/>
    <w:rsid w:val="00E72378"/>
    <w:rsid w:val="00E8178A"/>
    <w:rsid w:val="00E87812"/>
    <w:rsid w:val="00E95A0C"/>
    <w:rsid w:val="00EA08C7"/>
    <w:rsid w:val="00EA3BEA"/>
    <w:rsid w:val="00EB2CCE"/>
    <w:rsid w:val="00EC0C42"/>
    <w:rsid w:val="00EC2803"/>
    <w:rsid w:val="00EC5012"/>
    <w:rsid w:val="00ED52C8"/>
    <w:rsid w:val="00EE56A7"/>
    <w:rsid w:val="00EF0155"/>
    <w:rsid w:val="00EF1DF2"/>
    <w:rsid w:val="00F02963"/>
    <w:rsid w:val="00F029DD"/>
    <w:rsid w:val="00F033CF"/>
    <w:rsid w:val="00F06D39"/>
    <w:rsid w:val="00F070C0"/>
    <w:rsid w:val="00F12778"/>
    <w:rsid w:val="00F2499B"/>
    <w:rsid w:val="00F2753E"/>
    <w:rsid w:val="00F47E0C"/>
    <w:rsid w:val="00F54059"/>
    <w:rsid w:val="00F55A85"/>
    <w:rsid w:val="00F57C86"/>
    <w:rsid w:val="00F60407"/>
    <w:rsid w:val="00F61622"/>
    <w:rsid w:val="00F6347F"/>
    <w:rsid w:val="00F6392B"/>
    <w:rsid w:val="00F64379"/>
    <w:rsid w:val="00F71374"/>
    <w:rsid w:val="00F76472"/>
    <w:rsid w:val="00F80B2E"/>
    <w:rsid w:val="00F82239"/>
    <w:rsid w:val="00F96284"/>
    <w:rsid w:val="00FA0764"/>
    <w:rsid w:val="00FA0EF8"/>
    <w:rsid w:val="00FA108A"/>
    <w:rsid w:val="00FA18DA"/>
    <w:rsid w:val="00FA29A4"/>
    <w:rsid w:val="00FA5A88"/>
    <w:rsid w:val="00FA7117"/>
    <w:rsid w:val="00FB6906"/>
    <w:rsid w:val="00FB721D"/>
    <w:rsid w:val="00FC2DBA"/>
    <w:rsid w:val="00FC3416"/>
    <w:rsid w:val="00FC5651"/>
    <w:rsid w:val="00FD4F67"/>
    <w:rsid w:val="00FE0964"/>
    <w:rsid w:val="00FE7D1D"/>
    <w:rsid w:val="00FF0383"/>
    <w:rsid w:val="00FF399A"/>
    <w:rsid w:val="00FF7363"/>
    <w:rsid w:val="0DD1245C"/>
    <w:rsid w:val="0E93D6B7"/>
    <w:rsid w:val="1C3C6514"/>
    <w:rsid w:val="20242D4E"/>
    <w:rsid w:val="212F291D"/>
    <w:rsid w:val="23145E55"/>
    <w:rsid w:val="270A0868"/>
    <w:rsid w:val="27B82953"/>
    <w:rsid w:val="280A0C2F"/>
    <w:rsid w:val="319A0A24"/>
    <w:rsid w:val="3804C447"/>
    <w:rsid w:val="42187CDB"/>
    <w:rsid w:val="4D84548E"/>
    <w:rsid w:val="56C1E5B1"/>
    <w:rsid w:val="661E22E8"/>
    <w:rsid w:val="6765C520"/>
    <w:rsid w:val="6D1FD58A"/>
    <w:rsid w:val="70597BCE"/>
    <w:rsid w:val="7067EB02"/>
    <w:rsid w:val="746AEE7D"/>
    <w:rsid w:val="75F8A8D0"/>
    <w:rsid w:val="79B27036"/>
    <w:rsid w:val="7A344A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A409E"/>
  <w15:chartTrackingRefBased/>
  <w15:docId w15:val="{F7B479B4-8AF0-4806-AB7E-6A57D0ECD22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1">
    <w:name w:val="heading 1"/>
    <w:basedOn w:val="Normal"/>
    <w:next w:val="Normal"/>
    <w:link w:val="Ttulo1Car"/>
    <w:uiPriority w:val="99"/>
    <w:qFormat/>
    <w:rsid w:val="008C4034"/>
    <w:pPr>
      <w:keepNext/>
      <w:spacing w:before="240" w:after="60" w:line="240" w:lineRule="auto"/>
      <w:outlineLvl w:val="0"/>
    </w:pPr>
    <w:rPr>
      <w:rFonts w:ascii="Cambria" w:hAnsi="Cambria" w:eastAsia="Times New Roman" w:cs="Times New Roman"/>
      <w:b/>
      <w:bCs/>
      <w:kern w:val="32"/>
      <w:sz w:val="32"/>
      <w:szCs w:val="32"/>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MailingInstructions" w:customStyle="1">
    <w:name w:val="Mailing Instructions"/>
    <w:basedOn w:val="Normal"/>
    <w:uiPriority w:val="99"/>
    <w:rsid w:val="0010186E"/>
    <w:pPr>
      <w:spacing w:after="0" w:line="240" w:lineRule="auto"/>
    </w:pPr>
    <w:rPr>
      <w:rFonts w:ascii="Times New Roman" w:hAnsi="Times New Roman" w:eastAsia="Times New Roman" w:cs="Times New Roman"/>
      <w:sz w:val="24"/>
      <w:szCs w:val="24"/>
      <w:lang w:val="es-ES" w:eastAsia="es-ES"/>
    </w:rPr>
  </w:style>
  <w:style w:type="character" w:styleId="Ttulo1Car" w:customStyle="1">
    <w:name w:val="Título 1 Car"/>
    <w:basedOn w:val="Fuentedeprrafopredeter"/>
    <w:link w:val="Ttulo1"/>
    <w:uiPriority w:val="99"/>
    <w:rsid w:val="008C4034"/>
    <w:rPr>
      <w:rFonts w:ascii="Cambria" w:hAnsi="Cambria" w:eastAsia="Times New Roman" w:cs="Times New Roman"/>
      <w:b/>
      <w:bCs/>
      <w:kern w:val="32"/>
      <w:sz w:val="32"/>
      <w:szCs w:val="32"/>
      <w:lang w:val="es-ES" w:eastAsia="es-ES"/>
    </w:rPr>
  </w:style>
  <w:style w:type="paragraph" w:styleId="Encabezado">
    <w:name w:val="header"/>
    <w:basedOn w:val="Normal"/>
    <w:link w:val="EncabezadoCar"/>
    <w:uiPriority w:val="99"/>
    <w:unhideWhenUsed/>
    <w:rsid w:val="00B57224"/>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B57224"/>
  </w:style>
  <w:style w:type="paragraph" w:styleId="Piedepgina">
    <w:name w:val="footer"/>
    <w:basedOn w:val="Normal"/>
    <w:link w:val="PiedepginaCar"/>
    <w:uiPriority w:val="99"/>
    <w:unhideWhenUsed/>
    <w:rsid w:val="00B57224"/>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B57224"/>
  </w:style>
  <w:style w:type="character" w:styleId="Hipervnculo">
    <w:name w:val="Hyperlink"/>
    <w:basedOn w:val="Fuentedeprrafopredeter"/>
    <w:uiPriority w:val="99"/>
    <w:unhideWhenUsed/>
    <w:rsid w:val="00CA5F5D"/>
    <w:rPr>
      <w:color w:val="0563C1" w:themeColor="hyperlink"/>
      <w:u w:val="single"/>
    </w:rPr>
  </w:style>
  <w:style w:type="character" w:styleId="Mencinsinresolver">
    <w:name w:val="Unresolved Mention"/>
    <w:basedOn w:val="Fuentedeprrafopredeter"/>
    <w:uiPriority w:val="99"/>
    <w:semiHidden/>
    <w:unhideWhenUsed/>
    <w:rsid w:val="00CA5F5D"/>
    <w:rPr>
      <w:color w:val="605E5C"/>
      <w:shd w:val="clear" w:color="auto" w:fill="E1DFDD"/>
    </w:rPr>
  </w:style>
  <w:style w:type="paragraph" w:styleId="Prrafodelista">
    <w:name w:val="List Paragraph"/>
    <w:basedOn w:val="Normal"/>
    <w:uiPriority w:val="1"/>
    <w:qFormat/>
    <w:rsid w:val="00893BF7"/>
    <w:pPr>
      <w:ind w:left="720"/>
      <w:contextualSpacing/>
    </w:pPr>
  </w:style>
  <w:style w:type="character" w:styleId="Textoennegrita">
    <w:name w:val="Strong"/>
    <w:basedOn w:val="Fuentedeprrafopredeter"/>
    <w:qFormat/>
    <w:rsid w:val="00BF1B40"/>
    <w:rPr>
      <w:b/>
      <w:bCs/>
    </w:rPr>
  </w:style>
  <w:style w:type="paragraph" w:styleId="Textodeglobo">
    <w:name w:val="Balloon Text"/>
    <w:basedOn w:val="Normal"/>
    <w:link w:val="TextodegloboCar"/>
    <w:uiPriority w:val="99"/>
    <w:semiHidden/>
    <w:unhideWhenUsed/>
    <w:rsid w:val="00272B7B"/>
    <w:pPr>
      <w:spacing w:after="0" w:line="240" w:lineRule="auto"/>
    </w:pPr>
    <w:rPr>
      <w:rFonts w:ascii="Segoe UI" w:hAnsi="Segoe UI" w:cs="Segoe UI"/>
      <w:sz w:val="18"/>
      <w:szCs w:val="18"/>
    </w:rPr>
  </w:style>
  <w:style w:type="character" w:styleId="TextodegloboCar" w:customStyle="1">
    <w:name w:val="Texto de globo Car"/>
    <w:basedOn w:val="Fuentedeprrafopredeter"/>
    <w:link w:val="Textodeglobo"/>
    <w:uiPriority w:val="99"/>
    <w:semiHidden/>
    <w:rsid w:val="00272B7B"/>
    <w:rPr>
      <w:rFonts w:ascii="Segoe UI" w:hAnsi="Segoe UI" w:cs="Segoe UI"/>
      <w:sz w:val="18"/>
      <w:szCs w:val="18"/>
    </w:rPr>
  </w:style>
  <w:style w:type="paragraph" w:styleId="Default" w:customStyle="1">
    <w:name w:val="Default"/>
    <w:rsid w:val="008332B5"/>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1"/>
    <w:qFormat/>
    <w:rsid w:val="00336D69"/>
    <w:pPr>
      <w:autoSpaceDE w:val="0"/>
      <w:autoSpaceDN w:val="0"/>
      <w:adjustRightInd w:val="0"/>
      <w:spacing w:after="0" w:line="240" w:lineRule="auto"/>
    </w:pPr>
    <w:rPr>
      <w:rFonts w:ascii="Arial" w:hAnsi="Arial" w:cs="Arial"/>
      <w:b/>
      <w:bCs/>
      <w:lang w:val="es-PE"/>
    </w:rPr>
  </w:style>
  <w:style w:type="character" w:styleId="TextoindependienteCar" w:customStyle="1">
    <w:name w:val="Texto independiente Car"/>
    <w:basedOn w:val="Fuentedeprrafopredeter"/>
    <w:link w:val="Textoindependiente"/>
    <w:uiPriority w:val="1"/>
    <w:rsid w:val="00336D69"/>
    <w:rPr>
      <w:rFonts w:ascii="Arial" w:hAnsi="Arial" w:cs="Arial"/>
      <w:b/>
      <w:bCs/>
      <w:lang w:val="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249321">
      <w:bodyDiv w:val="1"/>
      <w:marLeft w:val="0"/>
      <w:marRight w:val="0"/>
      <w:marTop w:val="0"/>
      <w:marBottom w:val="0"/>
      <w:divBdr>
        <w:top w:val="none" w:sz="0" w:space="0" w:color="auto"/>
        <w:left w:val="none" w:sz="0" w:space="0" w:color="auto"/>
        <w:bottom w:val="none" w:sz="0" w:space="0" w:color="auto"/>
        <w:right w:val="none" w:sz="0" w:space="0" w:color="auto"/>
      </w:divBdr>
    </w:div>
    <w:div w:id="556017997">
      <w:bodyDiv w:val="1"/>
      <w:marLeft w:val="0"/>
      <w:marRight w:val="0"/>
      <w:marTop w:val="0"/>
      <w:marBottom w:val="0"/>
      <w:divBdr>
        <w:top w:val="none" w:sz="0" w:space="0" w:color="auto"/>
        <w:left w:val="none" w:sz="0" w:space="0" w:color="auto"/>
        <w:bottom w:val="none" w:sz="0" w:space="0" w:color="auto"/>
        <w:right w:val="none" w:sz="0" w:space="0" w:color="auto"/>
      </w:divBdr>
    </w:div>
    <w:div w:id="1098912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0114337-A1F7-4E1A-8C13-EE0CB2DFBB13}">
  <ds:schemaRefs>
    <ds:schemaRef ds:uri="http://schemas.openxmlformats.org/officeDocument/2006/bibliography"/>
  </ds:schemaRefs>
</ds:datastoreItem>
</file>

<file path=customXml/itemProps2.xml><?xml version="1.0" encoding="utf-8"?>
<ds:datastoreItem xmlns:ds="http://schemas.openxmlformats.org/officeDocument/2006/customXml" ds:itemID="{9D075DD7-A4A3-493F-A78E-00FF2CA148CD}"/>
</file>

<file path=customXml/itemProps3.xml><?xml version="1.0" encoding="utf-8"?>
<ds:datastoreItem xmlns:ds="http://schemas.openxmlformats.org/officeDocument/2006/customXml" ds:itemID="{1DB0A83D-0684-4ECE-8D02-A85A184D7238}"/>
</file>

<file path=customXml/itemProps4.xml><?xml version="1.0" encoding="utf-8"?>
<ds:datastoreItem xmlns:ds="http://schemas.openxmlformats.org/officeDocument/2006/customXml" ds:itemID="{54CDF052-CE93-444A-957A-8D7ECC2E017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dc:creator>
  <cp:keywords/>
  <dc:description/>
  <cp:lastModifiedBy>dserna@apeseg.org.pe</cp:lastModifiedBy>
  <cp:revision>4</cp:revision>
  <cp:lastPrinted>2022-10-18T18:52:00Z</cp:lastPrinted>
  <dcterms:created xsi:type="dcterms:W3CDTF">2022-10-18T18:51:00Z</dcterms:created>
  <dcterms:modified xsi:type="dcterms:W3CDTF">2025-05-06T19:01:59Z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