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34893" w:rsidP="00231D3B" w:rsidRDefault="00B34893" w14:paraId="760A8FBF" w14:textId="77777777">
      <w:pPr>
        <w:spacing w:after="0" w:line="240" w:lineRule="auto"/>
        <w:jc w:val="center"/>
        <w:outlineLvl w:val="0"/>
        <w:rPr>
          <w:rFonts w:ascii="Times New Roman" w:hAnsi="Times New Roman" w:eastAsia="Times New Roman" w:cs="Times New Roman"/>
          <w:b/>
          <w:bCs/>
          <w:sz w:val="24"/>
          <w:szCs w:val="24"/>
          <w:lang w:eastAsia="es-ES"/>
        </w:rPr>
      </w:pPr>
    </w:p>
    <w:p w:rsidRPr="00B34893" w:rsidR="0097441A" w:rsidP="00231D3B" w:rsidRDefault="00DA743E" w14:paraId="760FD3C3" w14:textId="79881E97">
      <w:pPr>
        <w:spacing w:after="0" w:line="240" w:lineRule="auto"/>
        <w:jc w:val="center"/>
        <w:outlineLvl w:val="0"/>
        <w:rPr>
          <w:rFonts w:ascii="Times New Roman" w:hAnsi="Times New Roman" w:eastAsia="Times New Roman" w:cs="Times New Roman"/>
          <w:b/>
          <w:bCs/>
          <w:sz w:val="24"/>
          <w:szCs w:val="24"/>
          <w:lang w:eastAsia="es-ES"/>
        </w:rPr>
      </w:pPr>
      <w:r w:rsidRPr="00B34893">
        <w:rPr>
          <w:rFonts w:ascii="Times New Roman" w:hAnsi="Times New Roman" w:eastAsia="Times New Roman" w:cs="Times New Roman"/>
          <w:b/>
          <w:bCs/>
          <w:sz w:val="24"/>
          <w:szCs w:val="24"/>
          <w:lang w:eastAsia="es-ES"/>
        </w:rPr>
        <w:t>RESOLUCIÓN</w:t>
      </w:r>
      <w:r w:rsidRPr="00B34893" w:rsidR="00231D3B">
        <w:rPr>
          <w:rFonts w:ascii="Times New Roman" w:hAnsi="Times New Roman" w:eastAsia="Times New Roman" w:cs="Times New Roman"/>
          <w:b/>
          <w:bCs/>
          <w:sz w:val="24"/>
          <w:szCs w:val="24"/>
          <w:lang w:eastAsia="es-ES"/>
        </w:rPr>
        <w:t xml:space="preserve"> ORU</w:t>
      </w:r>
      <w:r w:rsidRPr="00B34893">
        <w:rPr>
          <w:rFonts w:ascii="Times New Roman" w:hAnsi="Times New Roman" w:eastAsia="Times New Roman" w:cs="Times New Roman"/>
          <w:b/>
          <w:bCs/>
          <w:sz w:val="24"/>
          <w:szCs w:val="24"/>
          <w:lang w:eastAsia="es-ES"/>
        </w:rPr>
        <w:t xml:space="preserve"> N</w:t>
      </w:r>
      <w:r w:rsidRPr="00B34893" w:rsidR="00413595">
        <w:rPr>
          <w:rFonts w:ascii="Times New Roman" w:hAnsi="Times New Roman" w:eastAsia="Times New Roman" w:cs="Times New Roman"/>
          <w:b/>
          <w:bCs/>
          <w:sz w:val="24"/>
          <w:szCs w:val="24"/>
          <w:lang w:eastAsia="es-ES"/>
        </w:rPr>
        <w:t xml:space="preserve">ro. </w:t>
      </w:r>
      <w:r w:rsidRPr="00B34893" w:rsidR="00B34893">
        <w:rPr>
          <w:rFonts w:ascii="Times New Roman" w:hAnsi="Times New Roman" w:eastAsia="Times New Roman" w:cs="Times New Roman"/>
          <w:b/>
          <w:bCs/>
          <w:sz w:val="24"/>
          <w:szCs w:val="24"/>
          <w:lang w:eastAsia="es-ES"/>
        </w:rPr>
        <w:t>210/22</w:t>
      </w:r>
    </w:p>
    <w:p w:rsidRPr="00B34893" w:rsidR="00231D3B" w:rsidP="00231D3B" w:rsidRDefault="00231D3B" w14:paraId="709CD071" w14:textId="4AF57536">
      <w:pPr>
        <w:spacing w:after="0" w:line="240" w:lineRule="auto"/>
        <w:jc w:val="center"/>
        <w:outlineLvl w:val="0"/>
        <w:rPr>
          <w:rFonts w:ascii="Times New Roman" w:hAnsi="Times New Roman" w:eastAsia="Times New Roman" w:cs="Times New Roman"/>
          <w:b/>
          <w:bCs/>
          <w:sz w:val="24"/>
          <w:szCs w:val="24"/>
          <w:lang w:eastAsia="es-ES"/>
        </w:rPr>
      </w:pPr>
    </w:p>
    <w:p w:rsidRPr="00B34893" w:rsidR="00231D3B" w:rsidP="00231D3B" w:rsidRDefault="00231D3B" w14:paraId="459E83B1" w14:textId="77777777">
      <w:pPr>
        <w:spacing w:after="0" w:line="240" w:lineRule="auto"/>
        <w:jc w:val="center"/>
        <w:outlineLvl w:val="0"/>
        <w:rPr>
          <w:rFonts w:ascii="Times New Roman" w:hAnsi="Times New Roman" w:eastAsia="Times New Roman" w:cs="Times New Roman"/>
          <w:b/>
          <w:bCs/>
          <w:sz w:val="24"/>
          <w:szCs w:val="24"/>
          <w:lang w:eastAsia="es-ES"/>
        </w:rPr>
      </w:pPr>
    </w:p>
    <w:p w:rsidRPr="00B34893" w:rsidR="00DA743E" w:rsidP="00231D3B" w:rsidRDefault="0097441A" w14:paraId="3E936B8D" w14:textId="6E2927E2">
      <w:pPr>
        <w:spacing w:after="0" w:line="240" w:lineRule="auto"/>
        <w:jc w:val="both"/>
        <w:outlineLvl w:val="0"/>
        <w:rPr>
          <w:rFonts w:ascii="Times New Roman" w:hAnsi="Times New Roman" w:eastAsia="Times New Roman" w:cs="Times New Roman"/>
          <w:b/>
          <w:bCs/>
          <w:sz w:val="24"/>
          <w:szCs w:val="24"/>
          <w:lang w:eastAsia="es-ES"/>
        </w:rPr>
      </w:pPr>
      <w:r w:rsidRPr="00B34893">
        <w:rPr>
          <w:rFonts w:ascii="Times New Roman" w:hAnsi="Times New Roman" w:eastAsia="Times New Roman" w:cs="Times New Roman"/>
          <w:b/>
          <w:bCs/>
          <w:sz w:val="24"/>
          <w:szCs w:val="24"/>
          <w:lang w:eastAsia="es-ES"/>
        </w:rPr>
        <w:t>V</w:t>
      </w:r>
      <w:r w:rsidRPr="00B34893" w:rsidR="00231D3B">
        <w:rPr>
          <w:rFonts w:ascii="Times New Roman" w:hAnsi="Times New Roman" w:eastAsia="Times New Roman" w:cs="Times New Roman"/>
          <w:b/>
          <w:bCs/>
          <w:sz w:val="24"/>
          <w:szCs w:val="24"/>
          <w:lang w:eastAsia="es-ES"/>
        </w:rPr>
        <w:t>istos</w:t>
      </w:r>
      <w:r w:rsidRPr="00B34893" w:rsidR="00DA743E">
        <w:rPr>
          <w:rFonts w:ascii="Times New Roman" w:hAnsi="Times New Roman" w:eastAsia="Times New Roman" w:cs="Times New Roman"/>
          <w:b/>
          <w:bCs/>
          <w:sz w:val="24"/>
          <w:szCs w:val="24"/>
          <w:lang w:eastAsia="es-ES"/>
        </w:rPr>
        <w:t>:</w:t>
      </w:r>
    </w:p>
    <w:p w:rsidRPr="00B34893" w:rsidR="00DA743E" w:rsidP="00231D3B" w:rsidRDefault="00DA743E" w14:paraId="3891DEB5" w14:textId="77777777">
      <w:pPr>
        <w:spacing w:after="0" w:line="240" w:lineRule="auto"/>
        <w:jc w:val="both"/>
        <w:rPr>
          <w:rFonts w:ascii="Times New Roman" w:hAnsi="Times New Roman" w:eastAsia="Times New Roman" w:cs="Times New Roman"/>
          <w:b/>
          <w:bCs/>
          <w:sz w:val="24"/>
          <w:szCs w:val="24"/>
          <w:lang w:eastAsia="es-ES"/>
        </w:rPr>
      </w:pPr>
    </w:p>
    <w:p w:rsidRPr="00B34893" w:rsidR="00645944" w:rsidP="00645944" w:rsidRDefault="00DA743E" w14:paraId="55369BB0" w14:textId="25F6C7F8">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rPr>
      </w:pPr>
      <w:r w:rsidRPr="7FCBF58C" w:rsidR="00DA743E">
        <w:rPr>
          <w:rFonts w:ascii="Times New Roman" w:hAnsi="Times New Roman" w:eastAsia="Times New Roman" w:cs="Times New Roman"/>
          <w:sz w:val="24"/>
          <w:szCs w:val="24"/>
          <w:lang w:eastAsia="es-ES"/>
        </w:rPr>
        <w:t xml:space="preserve">Que, </w:t>
      </w:r>
      <w:r w:rsidRPr="7FCBF58C" w:rsidR="00231D3B">
        <w:rPr>
          <w:rFonts w:ascii="Times New Roman" w:hAnsi="Times New Roman" w:eastAsia="Times New Roman" w:cs="Times New Roman"/>
          <w:sz w:val="24"/>
          <w:szCs w:val="24"/>
          <w:lang w:eastAsia="es-ES"/>
        </w:rPr>
        <w:t xml:space="preserve">con fecha </w:t>
      </w:r>
      <w:r w:rsidRPr="7FCBF58C" w:rsidR="00645944">
        <w:rPr>
          <w:rFonts w:ascii="Times New Roman" w:hAnsi="Times New Roman" w:eastAsia="Times New Roman" w:cs="Times New Roman"/>
          <w:sz w:val="24"/>
          <w:szCs w:val="24"/>
          <w:lang w:eastAsia="es-ES"/>
        </w:rPr>
        <w:t>20</w:t>
      </w:r>
      <w:r w:rsidRPr="7FCBF58C" w:rsidR="00231D3B">
        <w:rPr>
          <w:rFonts w:ascii="Times New Roman" w:hAnsi="Times New Roman" w:eastAsia="Times New Roman" w:cs="Times New Roman"/>
          <w:sz w:val="24"/>
          <w:szCs w:val="24"/>
          <w:lang w:eastAsia="es-ES"/>
        </w:rPr>
        <w:t xml:space="preserve"> de junio de 2022, </w:t>
      </w:r>
      <w:r w:rsidRPr="7FCBF58C" w:rsidR="0097441A">
        <w:rPr>
          <w:rFonts w:ascii="Times New Roman" w:hAnsi="Times New Roman" w:eastAsia="Times New Roman" w:cs="Times New Roman"/>
          <w:sz w:val="24"/>
          <w:szCs w:val="24"/>
          <w:lang w:eastAsia="es-ES"/>
        </w:rPr>
        <w:t xml:space="preserve">don </w:t>
      </w:r>
      <w:r w:rsidRPr="7FCBF58C" w:rsidR="4EC95501">
        <w:rPr>
          <w:rFonts w:ascii="Times New Roman" w:hAnsi="Times New Roman" w:cs="Times New Roman"/>
          <w:b w:val="1"/>
          <w:bCs w:val="1"/>
          <w:sz w:val="24"/>
          <w:szCs w:val="24"/>
          <w:lang w:val="es-ES"/>
        </w:rPr>
        <w:t>...............................................................................</w:t>
      </w:r>
      <w:r w:rsidRPr="7FCBF58C" w:rsidR="00231D3B">
        <w:rPr>
          <w:rFonts w:ascii="Times New Roman" w:hAnsi="Times New Roman" w:eastAsia="Times New Roman" w:cs="Times New Roman"/>
          <w:sz w:val="24"/>
          <w:szCs w:val="24"/>
          <w:lang w:val="es-ES" w:eastAsia="es-ES"/>
        </w:rPr>
        <w:t xml:space="preserve"> </w:t>
      </w:r>
      <w:r w:rsidRPr="7FCBF58C" w:rsidR="00DA743E">
        <w:rPr>
          <w:rFonts w:ascii="Times New Roman" w:hAnsi="Times New Roman" w:eastAsia="Times New Roman" w:cs="Times New Roman"/>
          <w:sz w:val="24"/>
          <w:szCs w:val="24"/>
          <w:lang w:eastAsia="es-ES"/>
        </w:rPr>
        <w:t>interpone reclamación ante esta Defensoría del Asegurado (DEFASEG)</w:t>
      </w:r>
      <w:r w:rsidRPr="7FCBF58C" w:rsidR="00035C77">
        <w:rPr>
          <w:rFonts w:ascii="Times New Roman" w:hAnsi="Times New Roman" w:eastAsia="Times New Roman" w:cs="Times New Roman"/>
          <w:sz w:val="24"/>
          <w:szCs w:val="24"/>
          <w:lang w:eastAsia="es-ES"/>
        </w:rPr>
        <w:t>,</w:t>
      </w:r>
      <w:r w:rsidRPr="7FCBF58C" w:rsidR="00DA743E">
        <w:rPr>
          <w:rFonts w:ascii="Times New Roman" w:hAnsi="Times New Roman" w:eastAsia="Times New Roman" w:cs="Times New Roman"/>
          <w:sz w:val="24"/>
          <w:szCs w:val="24"/>
          <w:lang w:eastAsia="es-ES"/>
        </w:rPr>
        <w:t xml:space="preserve"> solicitando </w:t>
      </w:r>
      <w:r w:rsidRPr="7FCBF58C" w:rsidR="00203BC9">
        <w:rPr>
          <w:rFonts w:ascii="Times New Roman" w:hAnsi="Times New Roman" w:eastAsia="Times New Roman" w:cs="Times New Roman"/>
          <w:sz w:val="24"/>
          <w:szCs w:val="24"/>
          <w:lang w:eastAsia="es-ES"/>
        </w:rPr>
        <w:t xml:space="preserve">que </w:t>
      </w:r>
      <w:bookmarkStart w:name="OLE_LINK2" w:id="0"/>
      <w:r w:rsidRPr="7FCBF58C" w:rsidR="0DC51E03">
        <w:rPr>
          <w:rFonts w:ascii="Times New Roman" w:hAnsi="Times New Roman" w:eastAsia="Times New Roman" w:cs="Times New Roman"/>
          <w:b w:val="1"/>
          <w:bCs w:val="1"/>
          <w:sz w:val="24"/>
          <w:szCs w:val="24"/>
          <w:lang w:eastAsia="es-ES"/>
        </w:rPr>
        <w:t>..................................</w:t>
      </w:r>
      <w:r w:rsidRPr="7FCBF58C" w:rsidR="00457B96">
        <w:rPr>
          <w:rFonts w:ascii="Times New Roman" w:hAnsi="Times New Roman" w:eastAsia="Times New Roman" w:cs="Times New Roman"/>
          <w:sz w:val="24"/>
          <w:szCs w:val="24"/>
          <w:lang w:eastAsia="es-ES"/>
        </w:rPr>
        <w:t xml:space="preserve"> </w:t>
      </w:r>
      <w:r w:rsidRPr="7FCBF58C" w:rsidR="00AE10C2">
        <w:rPr>
          <w:rFonts w:ascii="Times New Roman" w:hAnsi="Times New Roman" w:eastAsia="Times New Roman" w:cs="Times New Roman"/>
          <w:sz w:val="24"/>
          <w:szCs w:val="24"/>
          <w:lang w:eastAsia="es-ES"/>
        </w:rPr>
        <w:t>otorg</w:t>
      </w:r>
      <w:r w:rsidRPr="7FCBF58C" w:rsidR="00035C77">
        <w:rPr>
          <w:rFonts w:ascii="Times New Roman" w:hAnsi="Times New Roman" w:eastAsia="Times New Roman" w:cs="Times New Roman"/>
          <w:sz w:val="24"/>
          <w:szCs w:val="24"/>
          <w:lang w:eastAsia="es-ES"/>
        </w:rPr>
        <w:t>ue</w:t>
      </w:r>
      <w:r w:rsidRPr="7FCBF58C" w:rsidR="00DE1BB9">
        <w:rPr>
          <w:rFonts w:ascii="Times New Roman" w:hAnsi="Times New Roman" w:eastAsia="Times New Roman" w:cs="Times New Roman"/>
          <w:sz w:val="24"/>
          <w:szCs w:val="24"/>
          <w:lang w:eastAsia="es-ES"/>
        </w:rPr>
        <w:t xml:space="preserve"> </w:t>
      </w:r>
      <w:r w:rsidRPr="7FCBF58C" w:rsidR="00AE10C2">
        <w:rPr>
          <w:rFonts w:ascii="Times New Roman" w:hAnsi="Times New Roman" w:eastAsia="Times New Roman" w:cs="Times New Roman"/>
          <w:sz w:val="24"/>
          <w:szCs w:val="24"/>
          <w:lang w:eastAsia="es-ES"/>
        </w:rPr>
        <w:t>cobertura</w:t>
      </w:r>
      <w:r w:rsidRPr="7FCBF58C" w:rsidR="00035C77">
        <w:rPr>
          <w:rFonts w:ascii="Times New Roman" w:hAnsi="Times New Roman" w:eastAsia="Times New Roman" w:cs="Times New Roman"/>
          <w:sz w:val="24"/>
          <w:szCs w:val="24"/>
          <w:lang w:eastAsia="es-ES"/>
        </w:rPr>
        <w:t xml:space="preserve"> </w:t>
      </w:r>
      <w:r w:rsidRPr="7FCBF58C" w:rsidR="00655429">
        <w:rPr>
          <w:rFonts w:ascii="Times New Roman" w:hAnsi="Times New Roman" w:eastAsia="Times New Roman" w:cs="Times New Roman"/>
          <w:sz w:val="24"/>
          <w:szCs w:val="24"/>
          <w:lang w:eastAsia="es-ES"/>
        </w:rPr>
        <w:t xml:space="preserve">al </w:t>
      </w:r>
      <w:r w:rsidRPr="7FCBF58C" w:rsidR="00EB2CCE">
        <w:rPr>
          <w:rFonts w:ascii="Times New Roman" w:hAnsi="Times New Roman" w:eastAsia="Times New Roman" w:cs="Times New Roman"/>
          <w:sz w:val="24"/>
          <w:szCs w:val="24"/>
          <w:lang w:eastAsia="es-ES"/>
        </w:rPr>
        <w:t>siniestro</w:t>
      </w:r>
      <w:r w:rsidRPr="7FCBF58C" w:rsidR="00655429">
        <w:rPr>
          <w:rFonts w:ascii="Times New Roman" w:hAnsi="Times New Roman" w:eastAsia="Times New Roman" w:cs="Times New Roman"/>
          <w:sz w:val="24"/>
          <w:szCs w:val="24"/>
          <w:lang w:eastAsia="es-ES"/>
        </w:rPr>
        <w:t xml:space="preserve"> </w:t>
      </w:r>
      <w:r w:rsidRPr="7FCBF58C" w:rsidR="001379E5">
        <w:rPr>
          <w:rFonts w:ascii="Times New Roman" w:hAnsi="Times New Roman" w:eastAsia="Times New Roman" w:cs="Times New Roman"/>
          <w:sz w:val="24"/>
          <w:szCs w:val="24"/>
          <w:lang w:eastAsia="es-ES"/>
        </w:rPr>
        <w:t xml:space="preserve">ocurrido </w:t>
      </w:r>
      <w:r w:rsidRPr="7FCBF58C" w:rsidR="00231D3B">
        <w:rPr>
          <w:rFonts w:ascii="Times New Roman" w:hAnsi="Times New Roman" w:eastAsia="Times New Roman" w:cs="Times New Roman"/>
          <w:sz w:val="24"/>
          <w:szCs w:val="24"/>
          <w:lang w:eastAsia="es-ES"/>
        </w:rPr>
        <w:t xml:space="preserve">con fecha </w:t>
      </w:r>
      <w:r w:rsidRPr="7FCBF58C" w:rsidR="00645944">
        <w:rPr>
          <w:rFonts w:ascii="Times New Roman" w:hAnsi="Times New Roman" w:eastAsia="Times New Roman" w:cs="Times New Roman"/>
          <w:sz w:val="24"/>
          <w:szCs w:val="24"/>
          <w:lang w:eastAsia="es-ES"/>
        </w:rPr>
        <w:t>27 de febrero de 2022</w:t>
      </w:r>
      <w:r w:rsidRPr="7FCBF58C" w:rsidR="001379E5">
        <w:rPr>
          <w:rFonts w:ascii="Times New Roman" w:hAnsi="Times New Roman" w:eastAsia="Times New Roman" w:cs="Times New Roman"/>
          <w:sz w:val="24"/>
          <w:szCs w:val="24"/>
          <w:lang w:eastAsia="es-ES"/>
        </w:rPr>
        <w:t xml:space="preserve">, </w:t>
      </w:r>
      <w:r w:rsidRPr="7FCBF58C" w:rsidR="000B64D1">
        <w:rPr>
          <w:rFonts w:ascii="Times New Roman" w:hAnsi="Times New Roman" w:eastAsia="Times New Roman" w:cs="Times New Roman"/>
          <w:sz w:val="24"/>
          <w:szCs w:val="24"/>
          <w:lang w:eastAsia="es-ES"/>
        </w:rPr>
        <w:t>de acuerdo a</w:t>
      </w:r>
      <w:r w:rsidRPr="7FCBF58C" w:rsidR="000B64D1">
        <w:rPr>
          <w:rFonts w:ascii="Times New Roman" w:hAnsi="Times New Roman" w:eastAsia="Times New Roman" w:cs="Times New Roman"/>
          <w:sz w:val="24"/>
          <w:szCs w:val="24"/>
          <w:lang w:eastAsia="es-ES"/>
        </w:rPr>
        <w:t xml:space="preserve"> los términos y condiciones del </w:t>
      </w:r>
      <w:bookmarkEnd w:id="0"/>
      <w:r w:rsidRPr="7FCBF58C" w:rsidR="00231D3B">
        <w:rPr>
          <w:rFonts w:ascii="Times New Roman" w:hAnsi="Times New Roman" w:cs="Times New Roman"/>
          <w:sz w:val="24"/>
          <w:szCs w:val="24"/>
          <w:lang w:val="es-ES"/>
        </w:rPr>
        <w:t xml:space="preserve">Seguro </w:t>
      </w:r>
      <w:r w:rsidRPr="7FCBF58C" w:rsidR="00645944">
        <w:rPr>
          <w:rFonts w:ascii="Times New Roman" w:hAnsi="Times New Roman" w:cs="Times New Roman"/>
          <w:sz w:val="24"/>
          <w:szCs w:val="24"/>
        </w:rPr>
        <w:t xml:space="preserve">de Protección de Tarjeta BBVA </w:t>
      </w:r>
      <w:r w:rsidRPr="7FCBF58C" w:rsidR="00645944">
        <w:rPr>
          <w:rFonts w:ascii="Times New Roman" w:hAnsi="Times New Roman" w:cs="Times New Roman"/>
          <w:sz w:val="24"/>
          <w:szCs w:val="24"/>
        </w:rPr>
        <w:t xml:space="preserve">/ Póliza Nro. </w:t>
      </w:r>
      <w:r w:rsidRPr="7FCBF58C" w:rsidR="264E3512">
        <w:rPr>
          <w:rFonts w:ascii="Times New Roman" w:hAnsi="Times New Roman" w:cs="Times New Roman"/>
          <w:sz w:val="24"/>
          <w:szCs w:val="24"/>
        </w:rPr>
        <w:t>............................</w:t>
      </w:r>
      <w:r w:rsidRPr="7FCBF58C" w:rsidR="00645944">
        <w:rPr>
          <w:rFonts w:ascii="Times New Roman" w:hAnsi="Times New Roman" w:cs="Times New Roman"/>
          <w:sz w:val="24"/>
          <w:szCs w:val="24"/>
        </w:rPr>
        <w:t>;</w:t>
      </w:r>
    </w:p>
    <w:p w:rsidRPr="00B34893" w:rsidR="00645944" w:rsidP="00231D3B" w:rsidRDefault="00645944" w14:paraId="5F988C88" w14:textId="77777777">
      <w:pPr>
        <w:spacing w:after="0" w:line="240" w:lineRule="auto"/>
        <w:jc w:val="both"/>
        <w:rPr>
          <w:rFonts w:ascii="Times New Roman" w:hAnsi="Times New Roman" w:cs="Times New Roman"/>
          <w:sz w:val="24"/>
          <w:szCs w:val="24"/>
        </w:rPr>
      </w:pPr>
    </w:p>
    <w:p w:rsidRPr="00B34893" w:rsidR="00DA743E" w:rsidP="00231D3B" w:rsidRDefault="00DA743E" w14:paraId="2B0E6A7C" w14:textId="17C44505">
      <w:pPr>
        <w:spacing w:after="0" w:line="240" w:lineRule="auto"/>
        <w:jc w:val="both"/>
        <w:rPr>
          <w:rFonts w:ascii="Times New Roman" w:hAnsi="Times New Roman" w:eastAsia="Arial Unicode MS" w:cs="Times New Roman"/>
          <w:sz w:val="24"/>
          <w:szCs w:val="24"/>
          <w:lang w:eastAsia="es-ES"/>
        </w:rPr>
      </w:pPr>
      <w:r w:rsidRPr="00B34893">
        <w:rPr>
          <w:rFonts w:ascii="Times New Roman" w:hAnsi="Times New Roman" w:eastAsia="Arial Unicode MS" w:cs="Times New Roman"/>
          <w:sz w:val="24"/>
          <w:szCs w:val="24"/>
          <w:lang w:eastAsia="es-ES"/>
        </w:rPr>
        <w:t xml:space="preserve">Que, la señalada reclamación cumple con los requisitos de </w:t>
      </w:r>
      <w:r w:rsidRPr="00B34893" w:rsidR="00AE10C2">
        <w:rPr>
          <w:rFonts w:ascii="Times New Roman" w:hAnsi="Times New Roman" w:eastAsia="Arial Unicode MS" w:cs="Times New Roman"/>
          <w:sz w:val="24"/>
          <w:szCs w:val="24"/>
          <w:lang w:eastAsia="es-ES"/>
        </w:rPr>
        <w:t xml:space="preserve">materia, </w:t>
      </w:r>
      <w:r w:rsidRPr="00B34893">
        <w:rPr>
          <w:rFonts w:ascii="Times New Roman" w:hAnsi="Times New Roman" w:eastAsia="Arial Unicode MS" w:cs="Times New Roman"/>
          <w:sz w:val="24"/>
          <w:szCs w:val="24"/>
          <w:lang w:eastAsia="es-ES"/>
        </w:rPr>
        <w:t>cuantía y oportunidad establecidos en el Reglamento de la DEFASEG (</w:t>
      </w:r>
      <w:hyperlink w:history="1" r:id="rId8">
        <w:r w:rsidRPr="00B34893" w:rsidR="00CA5F5D">
          <w:rPr>
            <w:rStyle w:val="Hipervnculo"/>
            <w:rFonts w:ascii="Times New Roman" w:hAnsi="Times New Roman" w:eastAsia="Arial Unicode MS" w:cs="Times New Roman"/>
            <w:color w:val="auto"/>
            <w:sz w:val="24"/>
            <w:szCs w:val="24"/>
            <w:u w:val="none"/>
            <w:lang w:eastAsia="es-ES"/>
          </w:rPr>
          <w:t>http://www.defaseg.com.pe/reglamento.html</w:t>
        </w:r>
      </w:hyperlink>
      <w:r w:rsidRPr="00B34893">
        <w:rPr>
          <w:rFonts w:ascii="Times New Roman" w:hAnsi="Times New Roman" w:eastAsia="Arial Unicode MS" w:cs="Times New Roman"/>
          <w:sz w:val="24"/>
          <w:szCs w:val="24"/>
          <w:lang w:eastAsia="es-ES"/>
        </w:rPr>
        <w:t>)</w:t>
      </w:r>
      <w:r w:rsidRPr="00B34893" w:rsidR="00CA5F5D">
        <w:rPr>
          <w:rFonts w:ascii="Times New Roman" w:hAnsi="Times New Roman" w:eastAsia="Arial Unicode MS" w:cs="Times New Roman"/>
          <w:sz w:val="24"/>
          <w:szCs w:val="24"/>
          <w:lang w:eastAsia="es-ES"/>
        </w:rPr>
        <w:t>;</w:t>
      </w:r>
    </w:p>
    <w:p w:rsidRPr="00B34893" w:rsidR="00DA743E" w:rsidP="00231D3B" w:rsidRDefault="00DA743E" w14:paraId="6317EEA3" w14:textId="77777777">
      <w:pPr>
        <w:tabs>
          <w:tab w:val="left" w:pos="2160"/>
        </w:tabs>
        <w:spacing w:after="0" w:line="240" w:lineRule="auto"/>
        <w:jc w:val="both"/>
        <w:rPr>
          <w:rFonts w:ascii="Times New Roman" w:hAnsi="Times New Roman" w:eastAsia="Times New Roman" w:cs="Times New Roman"/>
          <w:sz w:val="24"/>
          <w:szCs w:val="24"/>
          <w:lang w:eastAsia="es-ES"/>
        </w:rPr>
      </w:pPr>
    </w:p>
    <w:p w:rsidRPr="00B34893" w:rsidR="00DA743E" w:rsidP="00231D3B" w:rsidRDefault="00DA743E" w14:paraId="282ACA05" w14:textId="5D5B108A">
      <w:pPr>
        <w:tabs>
          <w:tab w:val="num" w:pos="720"/>
        </w:tabs>
        <w:spacing w:after="0" w:line="240" w:lineRule="auto"/>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 xml:space="preserve">Que, conforme al Reglamento de la DEFASEG, atendiendo a la cuantía de la reclamación, que no supera US$ 3,000 (o su equivalente en moneda nacional), esta última puede ser resuelta por un </w:t>
      </w:r>
      <w:r w:rsidRPr="00B34893" w:rsidR="00655429">
        <w:rPr>
          <w:rFonts w:ascii="Times New Roman" w:hAnsi="Times New Roman" w:eastAsia="Times New Roman" w:cs="Times New Roman"/>
          <w:sz w:val="24"/>
          <w:szCs w:val="24"/>
          <w:lang w:eastAsia="es-ES"/>
        </w:rPr>
        <w:t>Ó</w:t>
      </w:r>
      <w:r w:rsidRPr="00B34893">
        <w:rPr>
          <w:rFonts w:ascii="Times New Roman" w:hAnsi="Times New Roman" w:eastAsia="Times New Roman" w:cs="Times New Roman"/>
          <w:sz w:val="24"/>
          <w:szCs w:val="24"/>
          <w:lang w:eastAsia="es-ES"/>
        </w:rPr>
        <w:t xml:space="preserve">rgano </w:t>
      </w:r>
      <w:r w:rsidRPr="00B34893" w:rsidR="00655429">
        <w:rPr>
          <w:rFonts w:ascii="Times New Roman" w:hAnsi="Times New Roman" w:eastAsia="Times New Roman" w:cs="Times New Roman"/>
          <w:sz w:val="24"/>
          <w:szCs w:val="24"/>
          <w:lang w:eastAsia="es-ES"/>
        </w:rPr>
        <w:t>Re</w:t>
      </w:r>
      <w:r w:rsidRPr="00B34893">
        <w:rPr>
          <w:rFonts w:ascii="Times New Roman" w:hAnsi="Times New Roman" w:eastAsia="Times New Roman" w:cs="Times New Roman"/>
          <w:sz w:val="24"/>
          <w:szCs w:val="24"/>
          <w:lang w:eastAsia="es-ES"/>
        </w:rPr>
        <w:t xml:space="preserve">solutivo </w:t>
      </w:r>
      <w:r w:rsidRPr="00B34893" w:rsidR="00655429">
        <w:rPr>
          <w:rFonts w:ascii="Times New Roman" w:hAnsi="Times New Roman" w:eastAsia="Times New Roman" w:cs="Times New Roman"/>
          <w:sz w:val="24"/>
          <w:szCs w:val="24"/>
          <w:lang w:eastAsia="es-ES"/>
        </w:rPr>
        <w:t>U</w:t>
      </w:r>
      <w:r w:rsidRPr="00B34893">
        <w:rPr>
          <w:rFonts w:ascii="Times New Roman" w:hAnsi="Times New Roman" w:eastAsia="Times New Roman" w:cs="Times New Roman"/>
          <w:sz w:val="24"/>
          <w:szCs w:val="24"/>
          <w:lang w:eastAsia="es-ES"/>
        </w:rPr>
        <w:t>nipersonal</w:t>
      </w:r>
      <w:r w:rsidRPr="00B34893" w:rsidR="001016D4">
        <w:rPr>
          <w:rFonts w:ascii="Times New Roman" w:hAnsi="Times New Roman" w:eastAsia="Times New Roman" w:cs="Times New Roman"/>
          <w:sz w:val="24"/>
          <w:szCs w:val="24"/>
          <w:lang w:eastAsia="es-ES"/>
        </w:rPr>
        <w:t xml:space="preserve"> (ORU)</w:t>
      </w:r>
      <w:r w:rsidRPr="00B34893">
        <w:rPr>
          <w:rFonts w:ascii="Times New Roman" w:hAnsi="Times New Roman" w:eastAsia="Times New Roman" w:cs="Times New Roman"/>
          <w:sz w:val="24"/>
          <w:szCs w:val="24"/>
          <w:lang w:eastAsia="es-ES"/>
        </w:rPr>
        <w:t>, el mismo que, en el presente caso, está a cargo del vocal que suscribe;</w:t>
      </w:r>
    </w:p>
    <w:p w:rsidRPr="00B34893" w:rsidR="00DA743E" w:rsidP="00231D3B" w:rsidRDefault="00DA743E" w14:paraId="0C94DD63" w14:textId="77777777">
      <w:pPr>
        <w:tabs>
          <w:tab w:val="num" w:pos="720"/>
        </w:tabs>
        <w:spacing w:after="0" w:line="240" w:lineRule="auto"/>
        <w:jc w:val="both"/>
        <w:rPr>
          <w:rFonts w:ascii="Times New Roman" w:hAnsi="Times New Roman" w:eastAsia="Times New Roman" w:cs="Times New Roman"/>
          <w:sz w:val="24"/>
          <w:szCs w:val="24"/>
          <w:lang w:eastAsia="es-ES"/>
        </w:rPr>
      </w:pPr>
    </w:p>
    <w:p w:rsidRPr="00B34893" w:rsidR="00DA743E" w:rsidP="00231D3B" w:rsidRDefault="00DA743E" w14:paraId="37D20FF4" w14:textId="71FB7664">
      <w:pPr>
        <w:tabs>
          <w:tab w:val="num" w:pos="720"/>
        </w:tabs>
        <w:spacing w:after="0" w:line="240" w:lineRule="auto"/>
        <w:jc w:val="both"/>
        <w:rPr>
          <w:rFonts w:ascii="Times New Roman" w:hAnsi="Times New Roman" w:eastAsia="Times New Roman" w:cs="Times New Roman"/>
          <w:sz w:val="24"/>
          <w:szCs w:val="24"/>
          <w:lang w:eastAsia="es-ES"/>
        </w:rPr>
      </w:pPr>
      <w:r w:rsidRPr="7FCBF58C" w:rsidR="00DA743E">
        <w:rPr>
          <w:rFonts w:ascii="Times New Roman" w:hAnsi="Times New Roman" w:eastAsia="Times New Roman" w:cs="Times New Roman"/>
          <w:sz w:val="24"/>
          <w:szCs w:val="24"/>
          <w:lang w:eastAsia="es-ES"/>
        </w:rPr>
        <w:t>Que, habiéndosele corrido traslad</w:t>
      </w:r>
      <w:r w:rsidRPr="7FCBF58C" w:rsidR="00766ACB">
        <w:rPr>
          <w:rFonts w:ascii="Times New Roman" w:hAnsi="Times New Roman" w:eastAsia="Times New Roman" w:cs="Times New Roman"/>
          <w:sz w:val="24"/>
          <w:szCs w:val="24"/>
          <w:lang w:eastAsia="es-ES"/>
        </w:rPr>
        <w:t>o</w:t>
      </w:r>
      <w:r w:rsidRPr="7FCBF58C" w:rsidR="00DA743E">
        <w:rPr>
          <w:rFonts w:ascii="Times New Roman" w:hAnsi="Times New Roman" w:eastAsia="Times New Roman" w:cs="Times New Roman"/>
          <w:sz w:val="24"/>
          <w:szCs w:val="24"/>
          <w:lang w:eastAsia="es-ES"/>
        </w:rPr>
        <w:t xml:space="preserve"> de la respectiva reclamación</w:t>
      </w:r>
      <w:r w:rsidRPr="7FCBF58C" w:rsidR="00FC5651">
        <w:rPr>
          <w:rFonts w:ascii="Times New Roman" w:hAnsi="Times New Roman" w:eastAsia="Times New Roman" w:cs="Times New Roman"/>
          <w:sz w:val="24"/>
          <w:szCs w:val="24"/>
          <w:lang w:eastAsia="es-ES"/>
        </w:rPr>
        <w:t xml:space="preserve"> con fecha </w:t>
      </w:r>
      <w:r w:rsidRPr="7FCBF58C" w:rsidR="00645944">
        <w:rPr>
          <w:rFonts w:ascii="Times New Roman" w:hAnsi="Times New Roman" w:eastAsia="Times New Roman" w:cs="Times New Roman"/>
          <w:sz w:val="24"/>
          <w:szCs w:val="24"/>
          <w:lang w:eastAsia="es-ES"/>
        </w:rPr>
        <w:t>20</w:t>
      </w:r>
      <w:r w:rsidRPr="7FCBF58C" w:rsidR="00FC5651">
        <w:rPr>
          <w:rFonts w:ascii="Times New Roman" w:hAnsi="Times New Roman" w:eastAsia="Times New Roman" w:cs="Times New Roman"/>
          <w:sz w:val="24"/>
          <w:szCs w:val="24"/>
          <w:lang w:eastAsia="es-ES"/>
        </w:rPr>
        <w:t xml:space="preserve"> de ju</w:t>
      </w:r>
      <w:r w:rsidRPr="7FCBF58C" w:rsidR="00645944">
        <w:rPr>
          <w:rFonts w:ascii="Times New Roman" w:hAnsi="Times New Roman" w:eastAsia="Times New Roman" w:cs="Times New Roman"/>
          <w:sz w:val="24"/>
          <w:szCs w:val="24"/>
          <w:lang w:eastAsia="es-ES"/>
        </w:rPr>
        <w:t>l</w:t>
      </w:r>
      <w:r w:rsidRPr="7FCBF58C" w:rsidR="00FC5651">
        <w:rPr>
          <w:rFonts w:ascii="Times New Roman" w:hAnsi="Times New Roman" w:eastAsia="Times New Roman" w:cs="Times New Roman"/>
          <w:sz w:val="24"/>
          <w:szCs w:val="24"/>
          <w:lang w:eastAsia="es-ES"/>
        </w:rPr>
        <w:t>io de 2022</w:t>
      </w:r>
      <w:r w:rsidRPr="7FCBF58C" w:rsidR="00426F6D">
        <w:rPr>
          <w:rFonts w:ascii="Times New Roman" w:hAnsi="Times New Roman" w:eastAsia="Times New Roman" w:cs="Times New Roman"/>
          <w:sz w:val="24"/>
          <w:szCs w:val="24"/>
          <w:lang w:eastAsia="es-ES"/>
        </w:rPr>
        <w:t>,</w:t>
      </w:r>
      <w:r w:rsidRPr="7FCBF58C" w:rsidR="006715D8">
        <w:rPr>
          <w:rFonts w:ascii="Times New Roman" w:hAnsi="Times New Roman" w:eastAsia="Times New Roman" w:cs="Times New Roman"/>
          <w:sz w:val="24"/>
          <w:szCs w:val="24"/>
          <w:lang w:eastAsia="es-ES"/>
        </w:rPr>
        <w:t xml:space="preserve"> </w:t>
      </w:r>
      <w:r w:rsidRPr="7FCBF58C" w:rsidR="0DC51E03">
        <w:rPr>
          <w:rFonts w:ascii="Times New Roman" w:hAnsi="Times New Roman" w:eastAsia="Times New Roman" w:cs="Times New Roman"/>
          <w:sz w:val="24"/>
          <w:szCs w:val="24"/>
          <w:lang w:eastAsia="es-ES"/>
        </w:rPr>
        <w:t>..................................</w:t>
      </w:r>
      <w:r w:rsidRPr="7FCBF58C" w:rsidR="006715D8">
        <w:rPr>
          <w:rFonts w:ascii="Times New Roman" w:hAnsi="Times New Roman" w:eastAsia="Times New Roman" w:cs="Times New Roman"/>
          <w:sz w:val="24"/>
          <w:szCs w:val="24"/>
          <w:lang w:eastAsia="es-ES"/>
        </w:rPr>
        <w:t xml:space="preserve"> </w:t>
      </w:r>
      <w:r w:rsidRPr="7FCBF58C" w:rsidR="00413595">
        <w:rPr>
          <w:rFonts w:ascii="Times New Roman" w:hAnsi="Times New Roman" w:eastAsia="Times New Roman" w:cs="Times New Roman"/>
          <w:sz w:val="24"/>
          <w:szCs w:val="24"/>
          <w:lang w:eastAsia="es-ES"/>
        </w:rPr>
        <w:t>presentó</w:t>
      </w:r>
      <w:r w:rsidRPr="7FCBF58C" w:rsidR="00457B96">
        <w:rPr>
          <w:rFonts w:ascii="Times New Roman" w:hAnsi="Times New Roman" w:eastAsia="Times New Roman" w:cs="Times New Roman"/>
          <w:sz w:val="24"/>
          <w:szCs w:val="24"/>
          <w:lang w:eastAsia="es-ES"/>
        </w:rPr>
        <w:t xml:space="preserve"> </w:t>
      </w:r>
      <w:r w:rsidRPr="7FCBF58C" w:rsidR="000B64D1">
        <w:rPr>
          <w:rFonts w:ascii="Times New Roman" w:hAnsi="Times New Roman" w:eastAsia="Times New Roman" w:cs="Times New Roman"/>
          <w:sz w:val="24"/>
          <w:szCs w:val="24"/>
          <w:lang w:eastAsia="es-ES"/>
        </w:rPr>
        <w:t>sus descargos</w:t>
      </w:r>
      <w:r w:rsidRPr="7FCBF58C" w:rsidR="006715D8">
        <w:rPr>
          <w:rFonts w:ascii="Times New Roman" w:hAnsi="Times New Roman" w:eastAsia="Times New Roman" w:cs="Times New Roman"/>
          <w:sz w:val="24"/>
          <w:szCs w:val="24"/>
          <w:lang w:eastAsia="es-ES"/>
        </w:rPr>
        <w:t xml:space="preserve"> y</w:t>
      </w:r>
      <w:r w:rsidRPr="7FCBF58C" w:rsidR="000B64D1">
        <w:rPr>
          <w:rFonts w:ascii="Times New Roman" w:hAnsi="Times New Roman" w:eastAsia="Times New Roman" w:cs="Times New Roman"/>
          <w:sz w:val="24"/>
          <w:szCs w:val="24"/>
          <w:lang w:eastAsia="es-ES"/>
        </w:rPr>
        <w:t xml:space="preserve"> la documentación requerida</w:t>
      </w:r>
      <w:r w:rsidRPr="7FCBF58C" w:rsidR="00FC5651">
        <w:rPr>
          <w:rFonts w:ascii="Times New Roman" w:hAnsi="Times New Roman" w:eastAsia="Times New Roman" w:cs="Times New Roman"/>
          <w:sz w:val="24"/>
          <w:szCs w:val="24"/>
          <w:lang w:eastAsia="es-ES"/>
        </w:rPr>
        <w:t xml:space="preserve"> con fecha </w:t>
      </w:r>
      <w:r w:rsidRPr="7FCBF58C" w:rsidR="00645944">
        <w:rPr>
          <w:rFonts w:ascii="Times New Roman" w:hAnsi="Times New Roman" w:eastAsia="Times New Roman" w:cs="Times New Roman"/>
          <w:sz w:val="24"/>
          <w:szCs w:val="24"/>
          <w:lang w:eastAsia="es-ES"/>
        </w:rPr>
        <w:t>2</w:t>
      </w:r>
      <w:r w:rsidRPr="7FCBF58C" w:rsidR="00FC5651">
        <w:rPr>
          <w:rFonts w:ascii="Times New Roman" w:hAnsi="Times New Roman" w:eastAsia="Times New Roman" w:cs="Times New Roman"/>
          <w:sz w:val="24"/>
          <w:szCs w:val="24"/>
          <w:lang w:eastAsia="es-ES"/>
        </w:rPr>
        <w:t xml:space="preserve"> de agosto de 2022;</w:t>
      </w:r>
    </w:p>
    <w:p w:rsidRPr="00B34893" w:rsidR="006715D8" w:rsidP="00231D3B" w:rsidRDefault="006715D8" w14:paraId="43F92A53" w14:textId="77777777">
      <w:pPr>
        <w:tabs>
          <w:tab w:val="num" w:pos="720"/>
        </w:tabs>
        <w:spacing w:after="0" w:line="240" w:lineRule="auto"/>
        <w:jc w:val="both"/>
        <w:rPr>
          <w:rFonts w:ascii="Times New Roman" w:hAnsi="Times New Roman" w:eastAsia="Times New Roman" w:cs="Times New Roman"/>
          <w:sz w:val="24"/>
          <w:szCs w:val="24"/>
          <w:lang w:eastAsia="es-ES"/>
        </w:rPr>
      </w:pPr>
    </w:p>
    <w:p w:rsidRPr="00B34893" w:rsidR="003C74BF" w:rsidP="00231D3B" w:rsidRDefault="00DA743E" w14:paraId="0DE7C0B6" w14:textId="2F421110">
      <w:pPr>
        <w:tabs>
          <w:tab w:val="num" w:pos="720"/>
        </w:tabs>
        <w:spacing w:after="0" w:line="240" w:lineRule="auto"/>
        <w:jc w:val="both"/>
        <w:rPr>
          <w:rFonts w:ascii="Times New Roman" w:hAnsi="Times New Roman" w:cs="Times New Roman"/>
          <w:sz w:val="24"/>
          <w:szCs w:val="24"/>
          <w:lang w:val="es-ES"/>
        </w:rPr>
      </w:pPr>
      <w:r w:rsidRPr="00B34893">
        <w:rPr>
          <w:rFonts w:ascii="Times New Roman" w:hAnsi="Times New Roman" w:eastAsia="Times New Roman" w:cs="Times New Roman"/>
          <w:sz w:val="24"/>
          <w:szCs w:val="24"/>
          <w:lang w:eastAsia="es-ES"/>
        </w:rPr>
        <w:t>Que,</w:t>
      </w:r>
      <w:r w:rsidRPr="00B34893" w:rsidR="00CF2AB5">
        <w:rPr>
          <w:rFonts w:ascii="Times New Roman" w:hAnsi="Times New Roman" w:eastAsia="Times New Roman" w:cs="Times New Roman"/>
          <w:sz w:val="24"/>
          <w:szCs w:val="24"/>
          <w:lang w:eastAsia="es-ES"/>
        </w:rPr>
        <w:t xml:space="preserve"> con fecha </w:t>
      </w:r>
      <w:r w:rsidRPr="00B34893" w:rsidR="00645944">
        <w:rPr>
          <w:rFonts w:ascii="Times New Roman" w:hAnsi="Times New Roman" w:eastAsia="Times New Roman" w:cs="Times New Roman"/>
          <w:sz w:val="24"/>
          <w:szCs w:val="24"/>
          <w:lang w:eastAsia="es-ES"/>
        </w:rPr>
        <w:t>17</w:t>
      </w:r>
      <w:r w:rsidRPr="00B34893" w:rsidR="00CF2AB5">
        <w:rPr>
          <w:rFonts w:ascii="Times New Roman" w:hAnsi="Times New Roman" w:eastAsia="Times New Roman" w:cs="Times New Roman"/>
          <w:sz w:val="24"/>
          <w:szCs w:val="24"/>
          <w:lang w:eastAsia="es-ES"/>
        </w:rPr>
        <w:t xml:space="preserve"> de </w:t>
      </w:r>
      <w:r w:rsidRPr="00B34893" w:rsidR="00645944">
        <w:rPr>
          <w:rFonts w:ascii="Times New Roman" w:hAnsi="Times New Roman" w:eastAsia="Times New Roman" w:cs="Times New Roman"/>
          <w:sz w:val="24"/>
          <w:szCs w:val="24"/>
          <w:lang w:eastAsia="es-ES"/>
        </w:rPr>
        <w:t>octub</w:t>
      </w:r>
      <w:r w:rsidRPr="00B34893" w:rsidR="00CF2AB5">
        <w:rPr>
          <w:rFonts w:ascii="Times New Roman" w:hAnsi="Times New Roman" w:eastAsia="Times New Roman" w:cs="Times New Roman"/>
          <w:sz w:val="24"/>
          <w:szCs w:val="24"/>
          <w:lang w:eastAsia="es-ES"/>
        </w:rPr>
        <w:t>re</w:t>
      </w:r>
      <w:r w:rsidRPr="00B34893" w:rsidR="00413595">
        <w:rPr>
          <w:rFonts w:ascii="Times New Roman" w:hAnsi="Times New Roman" w:eastAsia="Times New Roman" w:cs="Times New Roman"/>
          <w:sz w:val="24"/>
          <w:szCs w:val="24"/>
          <w:lang w:val="es-419" w:eastAsia="es-ES"/>
        </w:rPr>
        <w:t xml:space="preserve"> de 202</w:t>
      </w:r>
      <w:r w:rsidRPr="00B34893" w:rsidR="00CF2AB5">
        <w:rPr>
          <w:rFonts w:ascii="Times New Roman" w:hAnsi="Times New Roman" w:eastAsia="Times New Roman" w:cs="Times New Roman"/>
          <w:sz w:val="24"/>
          <w:szCs w:val="24"/>
          <w:lang w:val="es-419" w:eastAsia="es-ES"/>
        </w:rPr>
        <w:t>2</w:t>
      </w:r>
      <w:r w:rsidRPr="00B34893">
        <w:rPr>
          <w:rFonts w:ascii="Times New Roman" w:hAnsi="Times New Roman" w:eastAsia="Times New Roman" w:cs="Times New Roman"/>
          <w:sz w:val="24"/>
          <w:szCs w:val="24"/>
          <w:lang w:val="es-419" w:eastAsia="es-ES"/>
        </w:rPr>
        <w:t xml:space="preserve"> </w:t>
      </w:r>
      <w:r w:rsidRPr="00B34893">
        <w:rPr>
          <w:rFonts w:ascii="Times New Roman" w:hAnsi="Times New Roman" w:eastAsia="Times New Roman" w:cs="Times New Roman"/>
          <w:sz w:val="24"/>
          <w:szCs w:val="24"/>
          <w:lang w:eastAsia="es-ES"/>
        </w:rPr>
        <w:t>se realizó la audiencia de vista</w:t>
      </w:r>
      <w:r w:rsidRPr="00B34893" w:rsidR="003C74BF">
        <w:rPr>
          <w:rFonts w:ascii="Times New Roman" w:hAnsi="Times New Roman" w:eastAsia="Times New Roman" w:cs="Times New Roman"/>
          <w:sz w:val="24"/>
          <w:szCs w:val="24"/>
          <w:lang w:eastAsia="es-ES"/>
        </w:rPr>
        <w:t xml:space="preserve"> virtual,</w:t>
      </w:r>
      <w:r w:rsidRPr="00B34893" w:rsidR="003C74BF">
        <w:rPr>
          <w:rFonts w:ascii="Times New Roman" w:hAnsi="Times New Roman" w:cs="Times New Roman"/>
          <w:sz w:val="24"/>
          <w:szCs w:val="24"/>
        </w:rPr>
        <w:t xml:space="preserve"> con la participación de </w:t>
      </w:r>
      <w:r w:rsidRPr="00B34893" w:rsidR="00426F6D">
        <w:rPr>
          <w:rFonts w:ascii="Times New Roman" w:hAnsi="Times New Roman" w:cs="Times New Roman"/>
          <w:sz w:val="24"/>
          <w:szCs w:val="24"/>
        </w:rPr>
        <w:t>ambas partes</w:t>
      </w:r>
      <w:r w:rsidRPr="00B34893" w:rsidR="003C74BF">
        <w:rPr>
          <w:rFonts w:ascii="Times New Roman" w:hAnsi="Times New Roman" w:cs="Times New Roman"/>
          <w:sz w:val="24"/>
          <w:szCs w:val="24"/>
        </w:rPr>
        <w:t xml:space="preserve"> en la plataforma electrónica habilitada para dicho efecto</w:t>
      </w:r>
      <w:r w:rsidRPr="00B34893" w:rsidR="00645944">
        <w:rPr>
          <w:rFonts w:ascii="Times New Roman" w:hAnsi="Times New Roman" w:cs="Times New Roman"/>
          <w:sz w:val="24"/>
          <w:szCs w:val="24"/>
        </w:rPr>
        <w:t xml:space="preserve"> por la secretaría técnica</w:t>
      </w:r>
      <w:r w:rsidRPr="00B34893" w:rsidR="003C74BF">
        <w:rPr>
          <w:rFonts w:ascii="Times New Roman" w:hAnsi="Times New Roman" w:cs="Times New Roman"/>
          <w:sz w:val="24"/>
          <w:szCs w:val="24"/>
        </w:rPr>
        <w:t xml:space="preserve">, </w:t>
      </w:r>
      <w:r w:rsidRPr="00B34893" w:rsidR="001379E5">
        <w:rPr>
          <w:rFonts w:ascii="Times New Roman" w:hAnsi="Times New Roman" w:cs="Times New Roman"/>
          <w:sz w:val="24"/>
          <w:szCs w:val="24"/>
        </w:rPr>
        <w:t>la</w:t>
      </w:r>
      <w:r w:rsidRPr="00B34893" w:rsidR="00426F6D">
        <w:rPr>
          <w:rFonts w:ascii="Times New Roman" w:hAnsi="Times New Roman" w:cs="Times New Roman"/>
          <w:sz w:val="24"/>
          <w:szCs w:val="24"/>
        </w:rPr>
        <w:t>s</w:t>
      </w:r>
      <w:r w:rsidRPr="00B34893" w:rsidR="001379E5">
        <w:rPr>
          <w:rFonts w:ascii="Times New Roman" w:hAnsi="Times New Roman" w:cs="Times New Roman"/>
          <w:sz w:val="24"/>
          <w:szCs w:val="24"/>
        </w:rPr>
        <w:t xml:space="preserve"> </w:t>
      </w:r>
      <w:r w:rsidRPr="00B34893" w:rsidR="003C74BF">
        <w:rPr>
          <w:rFonts w:ascii="Times New Roman" w:hAnsi="Times New Roman" w:cs="Times New Roman"/>
          <w:sz w:val="24"/>
          <w:szCs w:val="24"/>
        </w:rPr>
        <w:t>qu</w:t>
      </w:r>
      <w:r w:rsidRPr="00B34893" w:rsidR="001379E5">
        <w:rPr>
          <w:rFonts w:ascii="Times New Roman" w:hAnsi="Times New Roman" w:cs="Times New Roman"/>
          <w:sz w:val="24"/>
          <w:szCs w:val="24"/>
        </w:rPr>
        <w:t>e</w:t>
      </w:r>
      <w:r w:rsidRPr="00B34893" w:rsidR="003C74BF">
        <w:rPr>
          <w:rFonts w:ascii="Times New Roman" w:hAnsi="Times New Roman" w:cs="Times New Roman"/>
          <w:sz w:val="24"/>
          <w:szCs w:val="24"/>
        </w:rPr>
        <w:t xml:space="preserve"> sustent</w:t>
      </w:r>
      <w:r w:rsidRPr="00B34893" w:rsidR="00426F6D">
        <w:rPr>
          <w:rFonts w:ascii="Times New Roman" w:hAnsi="Times New Roman" w:cs="Times New Roman"/>
          <w:sz w:val="24"/>
          <w:szCs w:val="24"/>
        </w:rPr>
        <w:t>aron</w:t>
      </w:r>
      <w:r w:rsidRPr="00B34893" w:rsidR="003C74BF">
        <w:rPr>
          <w:rFonts w:ascii="Times New Roman" w:hAnsi="Times New Roman" w:cs="Times New Roman"/>
          <w:sz w:val="24"/>
          <w:szCs w:val="24"/>
        </w:rPr>
        <w:t xml:space="preserve"> su </w:t>
      </w:r>
      <w:r w:rsidRPr="00B34893" w:rsidR="00CF2AB5">
        <w:rPr>
          <w:rFonts w:ascii="Times New Roman" w:hAnsi="Times New Roman" w:cs="Times New Roman"/>
          <w:sz w:val="24"/>
          <w:szCs w:val="24"/>
        </w:rPr>
        <w:t xml:space="preserve">respectiva </w:t>
      </w:r>
      <w:r w:rsidRPr="00B34893" w:rsidR="003C74BF">
        <w:rPr>
          <w:rFonts w:ascii="Times New Roman" w:hAnsi="Times New Roman" w:cs="Times New Roman"/>
          <w:sz w:val="24"/>
          <w:szCs w:val="24"/>
        </w:rPr>
        <w:t>posici</w:t>
      </w:r>
      <w:r w:rsidRPr="00B34893" w:rsidR="001379E5">
        <w:rPr>
          <w:rFonts w:ascii="Times New Roman" w:hAnsi="Times New Roman" w:cs="Times New Roman"/>
          <w:sz w:val="24"/>
          <w:szCs w:val="24"/>
        </w:rPr>
        <w:t>ón</w:t>
      </w:r>
      <w:r w:rsidRPr="00B34893" w:rsidR="003C74BF">
        <w:rPr>
          <w:rFonts w:ascii="Times New Roman" w:hAnsi="Times New Roman" w:cs="Times New Roman"/>
          <w:sz w:val="24"/>
          <w:szCs w:val="24"/>
        </w:rPr>
        <w:t xml:space="preserve"> </w:t>
      </w:r>
      <w:r w:rsidRPr="00B34893" w:rsidR="00CF2AB5">
        <w:rPr>
          <w:rFonts w:ascii="Times New Roman" w:hAnsi="Times New Roman" w:cs="Times New Roman"/>
          <w:sz w:val="24"/>
          <w:szCs w:val="24"/>
        </w:rPr>
        <w:t>sobr</w:t>
      </w:r>
      <w:r w:rsidRPr="00B34893" w:rsidR="003C74BF">
        <w:rPr>
          <w:rFonts w:ascii="Times New Roman" w:hAnsi="Times New Roman" w:cs="Times New Roman"/>
          <w:sz w:val="24"/>
          <w:szCs w:val="24"/>
        </w:rPr>
        <w:t>e la reclamación</w:t>
      </w:r>
      <w:r w:rsidRPr="00B34893" w:rsidR="003C74BF">
        <w:rPr>
          <w:rFonts w:ascii="Times New Roman" w:hAnsi="Times New Roman" w:cs="Times New Roman"/>
          <w:sz w:val="24"/>
          <w:szCs w:val="24"/>
          <w:lang w:val="es-ES"/>
        </w:rPr>
        <w:t>,</w:t>
      </w:r>
      <w:r w:rsidRPr="00B34893" w:rsidR="001379E5">
        <w:rPr>
          <w:rFonts w:ascii="Times New Roman" w:hAnsi="Times New Roman" w:cs="Times New Roman"/>
          <w:sz w:val="24"/>
          <w:szCs w:val="24"/>
          <w:lang w:val="es-ES"/>
        </w:rPr>
        <w:t xml:space="preserve"> </w:t>
      </w:r>
      <w:r w:rsidRPr="00B34893" w:rsidR="003C74BF">
        <w:rPr>
          <w:rFonts w:ascii="Times New Roman" w:hAnsi="Times New Roman" w:cs="Times New Roman"/>
          <w:sz w:val="24"/>
          <w:szCs w:val="24"/>
        </w:rPr>
        <w:t xml:space="preserve">absolviendo las diversas preguntas formuladas por este </w:t>
      </w:r>
      <w:r w:rsidRPr="00B34893" w:rsidR="001379E5">
        <w:rPr>
          <w:rFonts w:ascii="Times New Roman" w:hAnsi="Times New Roman" w:cs="Times New Roman"/>
          <w:sz w:val="24"/>
          <w:szCs w:val="24"/>
        </w:rPr>
        <w:t>ORU</w:t>
      </w:r>
      <w:r w:rsidRPr="00B34893" w:rsidR="003C74BF">
        <w:rPr>
          <w:rFonts w:ascii="Times New Roman" w:hAnsi="Times New Roman" w:cs="Times New Roman"/>
          <w:sz w:val="24"/>
          <w:szCs w:val="24"/>
        </w:rPr>
        <w:t>, conforme consta de la correspondiente acta</w:t>
      </w:r>
      <w:r w:rsidRPr="00B34893" w:rsidR="001379E5">
        <w:rPr>
          <w:rFonts w:ascii="Times New Roman" w:hAnsi="Times New Roman" w:cs="Times New Roman"/>
          <w:sz w:val="24"/>
          <w:szCs w:val="24"/>
        </w:rPr>
        <w:t>;</w:t>
      </w:r>
    </w:p>
    <w:p w:rsidRPr="00B34893" w:rsidR="00DA743E" w:rsidP="00231D3B" w:rsidRDefault="00DA743E" w14:paraId="6A6279C7" w14:textId="087E58A7">
      <w:pPr>
        <w:tabs>
          <w:tab w:val="num" w:pos="720"/>
        </w:tabs>
        <w:spacing w:after="0" w:line="240" w:lineRule="auto"/>
        <w:jc w:val="both"/>
        <w:rPr>
          <w:rFonts w:ascii="Times New Roman" w:hAnsi="Times New Roman" w:eastAsia="Times New Roman" w:cs="Times New Roman"/>
          <w:sz w:val="24"/>
          <w:szCs w:val="24"/>
          <w:lang w:val="es-ES" w:eastAsia="es-ES"/>
        </w:rPr>
      </w:pPr>
    </w:p>
    <w:p w:rsidRPr="00B34893" w:rsidR="00645944" w:rsidP="00645944" w:rsidRDefault="00DA743E" w14:paraId="026892AD" w14:textId="68693398">
      <w:pPr>
        <w:spacing w:after="0" w:line="240" w:lineRule="auto"/>
        <w:jc w:val="both"/>
        <w:rPr>
          <w:rFonts w:ascii="Times New Roman" w:hAnsi="Times New Roman" w:cs="Times New Roman"/>
          <w:sz w:val="24"/>
          <w:szCs w:val="24"/>
          <w:lang w:eastAsia="es-ES"/>
        </w:rPr>
      </w:pPr>
      <w:r w:rsidRPr="7FCBF58C" w:rsidR="00DA743E">
        <w:rPr>
          <w:rFonts w:ascii="Times New Roman" w:hAnsi="Times New Roman" w:cs="Times New Roman"/>
          <w:sz w:val="24"/>
          <w:szCs w:val="24"/>
        </w:rPr>
        <w:t xml:space="preserve">Que, </w:t>
      </w:r>
      <w:r w:rsidRPr="7FCBF58C" w:rsidR="008C4034">
        <w:rPr>
          <w:rFonts w:ascii="Times New Roman" w:hAnsi="Times New Roman" w:cs="Times New Roman"/>
          <w:sz w:val="24"/>
          <w:szCs w:val="24"/>
        </w:rPr>
        <w:t xml:space="preserve">la reclamación interpuesta se sustenta </w:t>
      </w:r>
      <w:r w:rsidRPr="7FCBF58C" w:rsidR="00791398">
        <w:rPr>
          <w:rFonts w:ascii="Times New Roman" w:hAnsi="Times New Roman" w:cs="Times New Roman"/>
          <w:sz w:val="24"/>
          <w:szCs w:val="24"/>
        </w:rPr>
        <w:t>resumida</w:t>
      </w:r>
      <w:r w:rsidRPr="7FCBF58C" w:rsidR="008C4034">
        <w:rPr>
          <w:rFonts w:ascii="Times New Roman" w:hAnsi="Times New Roman" w:cs="Times New Roman"/>
          <w:sz w:val="24"/>
          <w:szCs w:val="24"/>
        </w:rPr>
        <w:t>mente en lo siguiente:</w:t>
      </w:r>
      <w:r w:rsidRPr="7FCBF58C" w:rsidR="008332B5">
        <w:rPr>
          <w:rFonts w:ascii="Times New Roman" w:hAnsi="Times New Roman" w:cs="Times New Roman"/>
          <w:sz w:val="24"/>
          <w:szCs w:val="24"/>
        </w:rPr>
        <w:t xml:space="preserve"> </w:t>
      </w:r>
      <w:r w:rsidRPr="7FCBF58C" w:rsidR="00597DCD">
        <w:rPr>
          <w:rFonts w:ascii="Times New Roman" w:hAnsi="Times New Roman" w:cs="Times New Roman"/>
          <w:sz w:val="24"/>
          <w:szCs w:val="24"/>
          <w:lang w:eastAsia="es-ES"/>
        </w:rPr>
        <w:t xml:space="preserve">a) </w:t>
      </w:r>
      <w:r w:rsidRPr="7FCBF58C" w:rsidR="00645944">
        <w:rPr>
          <w:rFonts w:ascii="Times New Roman" w:hAnsi="Times New Roman" w:cs="Times New Roman"/>
          <w:sz w:val="24"/>
          <w:szCs w:val="24"/>
          <w:lang w:val="es-419"/>
        </w:rPr>
        <w:t>El siniestro reclamado es el relativo al robo que sufrió de su tarjeta de débito y otros documentos, siendo que la póliza contratada indica claramente que se reembolsa los trámites de documentos debido al robo de la tarjeta de débito (letra C del rubro sobre coberturas), b) Conforme a ello, presentó</w:t>
      </w:r>
      <w:r w:rsidRPr="7FCBF58C" w:rsidR="00645944">
        <w:rPr>
          <w:rFonts w:ascii="Times New Roman" w:hAnsi="Times New Roman" w:cs="Times New Roman"/>
          <w:sz w:val="24"/>
          <w:szCs w:val="24"/>
          <w:lang w:eastAsia="es-ES"/>
        </w:rPr>
        <w:t xml:space="preserve"> la solicitud de cobertura respecto de </w:t>
      </w:r>
      <w:r w:rsidRPr="7FCBF58C" w:rsidR="00645944">
        <w:rPr>
          <w:rFonts w:ascii="Times New Roman" w:hAnsi="Times New Roman" w:cs="Times New Roman"/>
          <w:sz w:val="24"/>
          <w:szCs w:val="24"/>
          <w:lang w:val="es-419"/>
        </w:rPr>
        <w:t>tres grupos de documentos:</w:t>
      </w:r>
      <w:r w:rsidRPr="7FCBF58C" w:rsidR="00645944">
        <w:rPr>
          <w:rFonts w:ascii="Times New Roman" w:hAnsi="Times New Roman" w:cs="Times New Roman"/>
          <w:sz w:val="24"/>
          <w:szCs w:val="24"/>
          <w:lang w:eastAsia="es-ES"/>
        </w:rPr>
        <w:t xml:space="preserve"> </w:t>
      </w:r>
      <w:r w:rsidRPr="7FCBF58C" w:rsidR="00645944">
        <w:rPr>
          <w:rFonts w:ascii="Times New Roman" w:hAnsi="Times New Roman" w:cs="Times New Roman"/>
          <w:sz w:val="24"/>
          <w:szCs w:val="24"/>
          <w:lang w:val="es-419"/>
        </w:rPr>
        <w:t>documentos personales, documentos de familiares (robados con la tarjeta) y factura por reembolso de reposición de chapas (cerradura), c) Empero,</w:t>
      </w:r>
      <w:r w:rsidRPr="7FCBF58C" w:rsidR="00645944">
        <w:rPr>
          <w:rFonts w:ascii="Times New Roman" w:hAnsi="Times New Roman" w:cs="Times New Roman"/>
          <w:sz w:val="24"/>
          <w:szCs w:val="24"/>
          <w:lang w:val="es-419" w:eastAsia="es-ES"/>
        </w:rPr>
        <w:t xml:space="preserve"> </w:t>
      </w:r>
      <w:r w:rsidRPr="7FCBF58C" w:rsidR="0DC51E03">
        <w:rPr>
          <w:rFonts w:ascii="Times New Roman" w:hAnsi="Times New Roman" w:cs="Times New Roman"/>
          <w:sz w:val="24"/>
          <w:szCs w:val="24"/>
          <w:lang w:val="es-419" w:eastAsia="es-ES"/>
        </w:rPr>
        <w:t>..................................</w:t>
      </w:r>
      <w:r w:rsidRPr="7FCBF58C" w:rsidR="00645944">
        <w:rPr>
          <w:rFonts w:ascii="Times New Roman" w:hAnsi="Times New Roman" w:cs="Times New Roman"/>
          <w:sz w:val="24"/>
          <w:szCs w:val="24"/>
          <w:lang w:val="es-419"/>
        </w:rPr>
        <w:t xml:space="preserve"> rechazó el siniestro completo aduciendo que todos los documentos presentados eran relativos a reposición de documentos de familiares (lo cual no es cierto), d) Se destaca que la respuesta de </w:t>
      </w:r>
      <w:r w:rsidRPr="7FCBF58C" w:rsidR="0DC51E03">
        <w:rPr>
          <w:rFonts w:ascii="Times New Roman" w:hAnsi="Times New Roman" w:cs="Times New Roman"/>
          <w:sz w:val="24"/>
          <w:szCs w:val="24"/>
          <w:lang w:val="es-419"/>
        </w:rPr>
        <w:t>..................................</w:t>
      </w:r>
      <w:r w:rsidRPr="7FCBF58C" w:rsidR="00645944">
        <w:rPr>
          <w:rFonts w:ascii="Times New Roman" w:hAnsi="Times New Roman" w:cs="Times New Roman"/>
          <w:sz w:val="24"/>
          <w:szCs w:val="24"/>
          <w:lang w:val="es-419"/>
        </w:rPr>
        <w:t xml:space="preserve"> es realmente un atropello porque, luego de pagar el seguro por casi 10 años, la aseguradora rechaza el siniestro aduciendo que se trata de gastos de familiares cuando hay gastos del propio asegurado y de sus familiares, siendo que la póliza no indica que la reposición sea sobre documentos del asegurado, ya que solo señala que sean los robados junto con la tarjeta, y </w:t>
      </w:r>
      <w:r w:rsidRPr="7FCBF58C" w:rsidR="00645944">
        <w:rPr>
          <w:rFonts w:ascii="Times New Roman" w:hAnsi="Times New Roman" w:cs="Times New Roman"/>
          <w:sz w:val="24"/>
          <w:szCs w:val="24"/>
          <w:lang w:val="es-419"/>
        </w:rPr>
        <w:t>e</w:t>
      </w:r>
      <w:r w:rsidRPr="7FCBF58C" w:rsidR="00645944">
        <w:rPr>
          <w:rFonts w:ascii="Times New Roman" w:hAnsi="Times New Roman" w:cs="Times New Roman"/>
          <w:sz w:val="24"/>
          <w:szCs w:val="24"/>
          <w:lang w:val="es-419"/>
        </w:rPr>
        <w:t xml:space="preserve">) La negativa de </w:t>
      </w:r>
      <w:r w:rsidRPr="7FCBF58C" w:rsidR="0DC51E03">
        <w:rPr>
          <w:rFonts w:ascii="Times New Roman" w:hAnsi="Times New Roman" w:cs="Times New Roman"/>
          <w:sz w:val="24"/>
          <w:szCs w:val="24"/>
          <w:lang w:val="es-419"/>
        </w:rPr>
        <w:t>..................................</w:t>
      </w:r>
      <w:r w:rsidRPr="7FCBF58C" w:rsidR="00645944">
        <w:rPr>
          <w:rFonts w:ascii="Times New Roman" w:hAnsi="Times New Roman" w:cs="Times New Roman"/>
          <w:sz w:val="24"/>
          <w:szCs w:val="24"/>
          <w:lang w:val="es-419"/>
        </w:rPr>
        <w:t xml:space="preserve"> genera una pérdida de tiempo con estos trámites, por lo que espera que </w:t>
      </w:r>
      <w:r w:rsidRPr="7FCBF58C" w:rsidR="0DC51E03">
        <w:rPr>
          <w:rFonts w:ascii="Times New Roman" w:hAnsi="Times New Roman" w:cs="Times New Roman"/>
          <w:sz w:val="24"/>
          <w:szCs w:val="24"/>
          <w:lang w:val="es-419"/>
        </w:rPr>
        <w:t>..................................</w:t>
      </w:r>
      <w:r w:rsidRPr="7FCBF58C" w:rsidR="00645944">
        <w:rPr>
          <w:rFonts w:ascii="Times New Roman" w:hAnsi="Times New Roman" w:cs="Times New Roman"/>
          <w:sz w:val="24"/>
          <w:szCs w:val="24"/>
          <w:lang w:val="es-419"/>
        </w:rPr>
        <w:t xml:space="preserve"> le retribuya este tiempo perdido.  Conforme a lo anterior, se solicita que se disponga el otorgamiento de cobertura.</w:t>
      </w:r>
    </w:p>
    <w:p w:rsidRPr="00B34893" w:rsidR="00645944" w:rsidP="00597DCD" w:rsidRDefault="00645944" w14:paraId="6F089EE1" w14:textId="38C4091C">
      <w:pPr>
        <w:spacing w:after="0" w:line="240" w:lineRule="auto"/>
        <w:jc w:val="both"/>
        <w:rPr>
          <w:rFonts w:ascii="Times New Roman" w:hAnsi="Times New Roman" w:cs="Times New Roman"/>
          <w:sz w:val="24"/>
          <w:szCs w:val="24"/>
          <w:lang w:val="es-419" w:eastAsia="es-ES"/>
        </w:rPr>
      </w:pPr>
    </w:p>
    <w:p w:rsidR="00B34893" w:rsidP="00231D3B" w:rsidRDefault="00B34893" w14:paraId="3F33BD7A" w14:textId="77777777">
      <w:pPr>
        <w:spacing w:after="0" w:line="240" w:lineRule="auto"/>
        <w:jc w:val="both"/>
        <w:rPr>
          <w:rFonts w:ascii="Times New Roman" w:hAnsi="Times New Roman" w:cs="Times New Roman"/>
          <w:sz w:val="24"/>
          <w:szCs w:val="24"/>
          <w:lang w:val="es-ES" w:eastAsia="es-ES"/>
        </w:rPr>
      </w:pPr>
    </w:p>
    <w:p w:rsidR="00B34893" w:rsidP="00231D3B" w:rsidRDefault="00B34893" w14:paraId="6B43024B" w14:textId="77777777">
      <w:pPr>
        <w:spacing w:after="0" w:line="240" w:lineRule="auto"/>
        <w:jc w:val="both"/>
        <w:rPr>
          <w:rFonts w:ascii="Times New Roman" w:hAnsi="Times New Roman" w:cs="Times New Roman"/>
          <w:sz w:val="24"/>
          <w:szCs w:val="24"/>
          <w:lang w:val="es-ES" w:eastAsia="es-ES"/>
        </w:rPr>
      </w:pPr>
    </w:p>
    <w:p w:rsidRPr="00B34893" w:rsidR="00597DCD" w:rsidP="00231D3B" w:rsidRDefault="000230AA" w14:paraId="35B5954F" w14:textId="61FC712F">
      <w:pPr>
        <w:spacing w:after="0" w:line="240" w:lineRule="auto"/>
        <w:jc w:val="both"/>
        <w:rPr>
          <w:rFonts w:ascii="Times New Roman" w:hAnsi="Times New Roman" w:cs="Times New Roman"/>
          <w:sz w:val="24"/>
          <w:szCs w:val="24"/>
          <w:lang w:eastAsia="es-ES"/>
        </w:rPr>
      </w:pPr>
      <w:r w:rsidRPr="7FCBF58C" w:rsidR="000230AA">
        <w:rPr>
          <w:rFonts w:ascii="Times New Roman" w:hAnsi="Times New Roman" w:cs="Times New Roman"/>
          <w:sz w:val="24"/>
          <w:szCs w:val="24"/>
          <w:lang w:val="es-ES" w:eastAsia="es-ES"/>
        </w:rPr>
        <w:t xml:space="preserve">Que, </w:t>
      </w:r>
      <w:r w:rsidRPr="7FCBF58C" w:rsidR="00EF1DF2">
        <w:rPr>
          <w:rFonts w:ascii="Times New Roman" w:hAnsi="Times New Roman" w:cs="Times New Roman"/>
          <w:sz w:val="24"/>
          <w:szCs w:val="24"/>
          <w:lang w:val="es-ES" w:eastAsia="es-ES"/>
        </w:rPr>
        <w:t>por su parte, ratificando el rechazo de cobertura</w:t>
      </w:r>
      <w:r w:rsidRPr="7FCBF58C" w:rsidR="00645944">
        <w:rPr>
          <w:rFonts w:ascii="Times New Roman" w:hAnsi="Times New Roman" w:cs="Times New Roman"/>
          <w:sz w:val="24"/>
          <w:szCs w:val="24"/>
          <w:lang w:val="es-ES" w:eastAsia="es-ES"/>
        </w:rPr>
        <w:t>, en lo que corresponde,</w:t>
      </w:r>
      <w:r w:rsidRPr="7FCBF58C" w:rsidR="00FA0764">
        <w:rPr>
          <w:rFonts w:ascii="Times New Roman" w:hAnsi="Times New Roman" w:cs="Times New Roman"/>
          <w:sz w:val="24"/>
          <w:szCs w:val="24"/>
          <w:lang w:val="es-ES" w:eastAsia="es-ES"/>
        </w:rPr>
        <w:t xml:space="preserve"> y solicita</w:t>
      </w:r>
      <w:r w:rsidRPr="7FCBF58C" w:rsidR="00645944">
        <w:rPr>
          <w:rFonts w:ascii="Times New Roman" w:hAnsi="Times New Roman" w:cs="Times New Roman"/>
          <w:sz w:val="24"/>
          <w:szCs w:val="24"/>
          <w:lang w:val="es-ES" w:eastAsia="es-ES"/>
        </w:rPr>
        <w:t>n</w:t>
      </w:r>
      <w:r w:rsidRPr="7FCBF58C" w:rsidR="00FA0764">
        <w:rPr>
          <w:rFonts w:ascii="Times New Roman" w:hAnsi="Times New Roman" w:cs="Times New Roman"/>
          <w:sz w:val="24"/>
          <w:szCs w:val="24"/>
          <w:lang w:val="es-ES" w:eastAsia="es-ES"/>
        </w:rPr>
        <w:t>do que la reclamación sea declarada infundada</w:t>
      </w:r>
      <w:r w:rsidRPr="7FCBF58C" w:rsidR="00EF1DF2">
        <w:rPr>
          <w:rFonts w:ascii="Times New Roman" w:hAnsi="Times New Roman" w:cs="Times New Roman"/>
          <w:sz w:val="24"/>
          <w:szCs w:val="24"/>
          <w:lang w:val="es-ES" w:eastAsia="es-ES"/>
        </w:rPr>
        <w:t xml:space="preserve">, </w:t>
      </w:r>
      <w:r w:rsidRPr="7FCBF58C" w:rsidR="0DC51E03">
        <w:rPr>
          <w:rFonts w:ascii="Times New Roman" w:hAnsi="Times New Roman" w:cs="Times New Roman"/>
          <w:sz w:val="24"/>
          <w:szCs w:val="24"/>
          <w:lang w:val="es-ES" w:eastAsia="es-ES"/>
        </w:rPr>
        <w:t>..................................</w:t>
      </w:r>
      <w:r w:rsidRPr="7FCBF58C" w:rsidR="00EF1DF2">
        <w:rPr>
          <w:rFonts w:ascii="Times New Roman" w:hAnsi="Times New Roman" w:eastAsia="Times New Roman" w:cs="Times New Roman"/>
          <w:sz w:val="24"/>
          <w:szCs w:val="24"/>
          <w:lang w:eastAsia="es-ES"/>
        </w:rPr>
        <w:t xml:space="preserve"> </w:t>
      </w:r>
      <w:r w:rsidRPr="7FCBF58C" w:rsidR="007E628E">
        <w:rPr>
          <w:rFonts w:ascii="Times New Roman" w:hAnsi="Times New Roman" w:eastAsia="Times New Roman" w:cs="Times New Roman"/>
          <w:sz w:val="24"/>
          <w:szCs w:val="24"/>
          <w:lang w:eastAsia="es-ES"/>
        </w:rPr>
        <w:t>expresa</w:t>
      </w:r>
      <w:r w:rsidRPr="7FCBF58C" w:rsidR="006A7702">
        <w:rPr>
          <w:rFonts w:ascii="Times New Roman" w:hAnsi="Times New Roman" w:cs="Times New Roman"/>
          <w:sz w:val="24"/>
          <w:szCs w:val="24"/>
          <w:lang w:val="es-ES"/>
        </w:rPr>
        <w:t xml:space="preserve"> resumidamente</w:t>
      </w:r>
      <w:r w:rsidRPr="7FCBF58C" w:rsidR="00EF1DF2">
        <w:rPr>
          <w:rFonts w:ascii="Times New Roman" w:hAnsi="Times New Roman" w:cs="Times New Roman"/>
          <w:sz w:val="24"/>
          <w:szCs w:val="24"/>
          <w:lang w:val="es-ES"/>
        </w:rPr>
        <w:t xml:space="preserve"> </w:t>
      </w:r>
      <w:r w:rsidRPr="7FCBF58C" w:rsidR="006A7702">
        <w:rPr>
          <w:rFonts w:ascii="Times New Roman" w:hAnsi="Times New Roman" w:cs="Times New Roman"/>
          <w:sz w:val="24"/>
          <w:szCs w:val="24"/>
          <w:lang w:val="es-ES"/>
        </w:rPr>
        <w:t>lo siguiente</w:t>
      </w:r>
      <w:r w:rsidRPr="7FCBF58C" w:rsidR="009A766E">
        <w:rPr>
          <w:rFonts w:ascii="Times New Roman" w:hAnsi="Times New Roman" w:cs="Times New Roman"/>
          <w:sz w:val="24"/>
          <w:szCs w:val="24"/>
          <w:lang w:val="es-ES"/>
        </w:rPr>
        <w:t>:</w:t>
      </w:r>
      <w:r w:rsidRPr="7FCBF58C" w:rsidR="008332B5">
        <w:rPr>
          <w:rFonts w:ascii="Times New Roman" w:hAnsi="Times New Roman" w:cs="Times New Roman"/>
          <w:sz w:val="24"/>
          <w:szCs w:val="24"/>
        </w:rPr>
        <w:t xml:space="preserve"> </w:t>
      </w:r>
      <w:r w:rsidRPr="7FCBF58C" w:rsidR="00597DCD">
        <w:rPr>
          <w:rFonts w:ascii="Times New Roman" w:hAnsi="Times New Roman" w:cs="Times New Roman"/>
          <w:sz w:val="24"/>
          <w:szCs w:val="24"/>
          <w:lang w:eastAsia="es-ES"/>
        </w:rPr>
        <w:t xml:space="preserve">a) </w:t>
      </w:r>
      <w:r w:rsidRPr="7FCBF58C" w:rsidR="00645944">
        <w:rPr>
          <w:rFonts w:ascii="Times New Roman" w:hAnsi="Times New Roman" w:cs="Times New Roman"/>
          <w:sz w:val="24"/>
          <w:szCs w:val="24"/>
          <w:lang w:eastAsia="es-ES"/>
        </w:rPr>
        <w:t xml:space="preserve">Conforme a la </w:t>
      </w:r>
      <w:r w:rsidRPr="7FCBF58C" w:rsidR="00645944">
        <w:rPr>
          <w:rFonts w:ascii="Times New Roman" w:hAnsi="Times New Roman" w:cs="Times New Roman"/>
          <w:sz w:val="24"/>
          <w:szCs w:val="24"/>
        </w:rPr>
        <w:t>denuncia policial, con fecha 28 de febrero de 2022, la Policial Nacional del Perú (PNP) constató un presunto hurto al domicilio del señor Braschi, quien refirió que unos vándalos habrían violentado la chapa de seguridad de su domicilio, sustrayendo sus pertenencias, con fecha 27 de febrero de 2022, entre</w:t>
      </w:r>
      <w:r w:rsidRPr="7FCBF58C" w:rsidR="00645944">
        <w:rPr>
          <w:rFonts w:ascii="Times New Roman" w:hAnsi="Times New Roman" w:cs="Times New Roman"/>
          <w:sz w:val="24"/>
          <w:szCs w:val="24"/>
          <w:lang w:eastAsia="es-ES"/>
        </w:rPr>
        <w:t xml:space="preserve"> </w:t>
      </w:r>
      <w:r w:rsidRPr="7FCBF58C" w:rsidR="00645944">
        <w:rPr>
          <w:rFonts w:ascii="Times New Roman" w:hAnsi="Times New Roman" w:cs="Times New Roman"/>
          <w:sz w:val="24"/>
          <w:szCs w:val="24"/>
        </w:rPr>
        <w:t xml:space="preserve">las 7:00 y 19:00 horas aproximadamente, b) Habiéndose solicitado cobertura, mediante carta de fecha 6 de mayo de 2022, se comunicó al señor Braschi que, como resultado del análisis y evaluación de la documentación remitida, el siniestro no era materia de cobertura, dado que, según los sustentos presentados se trataría de trámites por documentos de los familiares del asegurado, y no de este último, lo cual no se encuentra cubierto por la póliza, c) La cobertura de reembolso de documentos contratada sólo aplica al producirse el robo y/o secuestro y/o pérdida y/o hurto de las tarjetas de crédito y/o débito del BBVA, tarjetas de crédito de otros bancos, DNI, C.E., pasaporte o brevete, llaves y chapas del domicilio del asegurado para el mismo titular de la tarjeta de crédito y/o débito, tal como se puede advertir de la propia póliza, d) del Listado de documentos y gastos para reposición que solicita el reclamante, se encuentran gastos de trámite de pasaportes tanto del asegurado como de sus familiares, y otros conceptos (por un total de S/. </w:t>
      </w:r>
      <w:r w:rsidRPr="7FCBF58C" w:rsidR="00645944">
        <w:rPr>
          <w:rFonts w:ascii="Times New Roman" w:hAnsi="Times New Roman" w:cs="Times New Roman"/>
          <w:sz w:val="24"/>
          <w:szCs w:val="24"/>
        </w:rPr>
        <w:t>3,380.50)</w:t>
      </w:r>
      <w:r w:rsidRPr="7FCBF58C" w:rsidR="00BB7A44">
        <w:rPr>
          <w:rFonts w:ascii="Times New Roman" w:hAnsi="Times New Roman" w:cs="Times New Roman"/>
          <w:sz w:val="24"/>
          <w:szCs w:val="24"/>
        </w:rPr>
        <w:t>,</w:t>
      </w:r>
      <w:r w:rsidRPr="7FCBF58C" w:rsidR="00645944">
        <w:rPr>
          <w:rFonts w:ascii="Times New Roman" w:hAnsi="Times New Roman" w:cs="Times New Roman"/>
          <w:sz w:val="24"/>
          <w:szCs w:val="24"/>
        </w:rPr>
        <w:t xml:space="preserve"> e) Como se puede advertir de dicho listado, no solo se incluía los trámites de documentos de los familiares, sino también los trámites de documentos del asegurado, así como lo relativo al trámite de reposición de su tarjeta y el cobro por reposición de cerradura, los cuales sí se encuentran incluidos en la cobertura de su póliza; por ello, mediante correo electrónico del 2 de agosto de 2022, se informó al reclamante que </w:t>
      </w:r>
      <w:r w:rsidRPr="7FCBF58C" w:rsidR="0DC51E03">
        <w:rPr>
          <w:rFonts w:ascii="Times New Roman" w:hAnsi="Times New Roman" w:cs="Times New Roman"/>
          <w:sz w:val="24"/>
          <w:szCs w:val="24"/>
        </w:rPr>
        <w:t>..................................</w:t>
      </w:r>
      <w:r w:rsidRPr="7FCBF58C" w:rsidR="00645944">
        <w:rPr>
          <w:rFonts w:ascii="Times New Roman" w:hAnsi="Times New Roman" w:cs="Times New Roman"/>
          <w:sz w:val="24"/>
          <w:szCs w:val="24"/>
        </w:rPr>
        <w:t xml:space="preserve"> cubrir</w:t>
      </w:r>
      <w:r w:rsidRPr="7FCBF58C" w:rsidR="00BB7A44">
        <w:rPr>
          <w:rFonts w:ascii="Times New Roman" w:hAnsi="Times New Roman" w:cs="Times New Roman"/>
          <w:sz w:val="24"/>
          <w:szCs w:val="24"/>
        </w:rPr>
        <w:t>ía</w:t>
      </w:r>
      <w:r w:rsidRPr="7FCBF58C" w:rsidR="00645944">
        <w:rPr>
          <w:rFonts w:ascii="Times New Roman" w:hAnsi="Times New Roman" w:cs="Times New Roman"/>
          <w:sz w:val="24"/>
          <w:szCs w:val="24"/>
        </w:rPr>
        <w:t xml:space="preserve"> los gastos de documentos del señor Braschi -como titular del seguro de protección de tarjeta</w:t>
      </w:r>
      <w:r w:rsidRPr="7FCBF58C" w:rsidR="00BB7A44">
        <w:rPr>
          <w:rFonts w:ascii="Times New Roman" w:hAnsi="Times New Roman" w:cs="Times New Roman"/>
          <w:sz w:val="24"/>
          <w:szCs w:val="24"/>
        </w:rPr>
        <w:t>-</w:t>
      </w:r>
      <w:r w:rsidRPr="7FCBF58C" w:rsidR="00645944">
        <w:rPr>
          <w:rFonts w:ascii="Times New Roman" w:hAnsi="Times New Roman" w:cs="Times New Roman"/>
          <w:sz w:val="24"/>
          <w:szCs w:val="24"/>
        </w:rPr>
        <w:t>, reposición de tarjeta y de cerraduras, monto que será abon</w:t>
      </w:r>
      <w:r w:rsidRPr="7FCBF58C" w:rsidR="00BB7A44">
        <w:rPr>
          <w:rFonts w:ascii="Times New Roman" w:hAnsi="Times New Roman" w:cs="Times New Roman"/>
          <w:sz w:val="24"/>
          <w:szCs w:val="24"/>
        </w:rPr>
        <w:t>a</w:t>
      </w:r>
      <w:r w:rsidRPr="7FCBF58C" w:rsidR="00645944">
        <w:rPr>
          <w:rFonts w:ascii="Times New Roman" w:hAnsi="Times New Roman" w:cs="Times New Roman"/>
          <w:sz w:val="24"/>
          <w:szCs w:val="24"/>
        </w:rPr>
        <w:t xml:space="preserve">do en su cuenta bancaria, y f) En consecuencia, </w:t>
      </w:r>
      <w:r w:rsidRPr="7FCBF58C" w:rsidR="0DC51E03">
        <w:rPr>
          <w:rFonts w:ascii="Times New Roman" w:hAnsi="Times New Roman" w:cs="Times New Roman"/>
          <w:sz w:val="24"/>
          <w:szCs w:val="24"/>
        </w:rPr>
        <w:t>..................................</w:t>
      </w:r>
      <w:r w:rsidRPr="7FCBF58C" w:rsidR="00645944">
        <w:rPr>
          <w:rFonts w:ascii="Times New Roman" w:hAnsi="Times New Roman" w:cs="Times New Roman"/>
          <w:sz w:val="24"/>
          <w:szCs w:val="24"/>
        </w:rPr>
        <w:t xml:space="preserve"> ha cumplido con los términos y condiciones estipulados en la póliza de seguro, siendo que el monto</w:t>
      </w:r>
      <w:r w:rsidRPr="7FCBF58C" w:rsidR="00BB7A44">
        <w:rPr>
          <w:rFonts w:ascii="Times New Roman" w:hAnsi="Times New Roman" w:cs="Times New Roman"/>
          <w:sz w:val="24"/>
          <w:szCs w:val="24"/>
        </w:rPr>
        <w:t xml:space="preserve"> reconocido</w:t>
      </w:r>
      <w:r w:rsidRPr="7FCBF58C" w:rsidR="00645944">
        <w:rPr>
          <w:rFonts w:ascii="Times New Roman" w:hAnsi="Times New Roman" w:cs="Times New Roman"/>
          <w:sz w:val="24"/>
          <w:szCs w:val="24"/>
        </w:rPr>
        <w:t xml:space="preserve"> (S/.</w:t>
      </w:r>
      <w:r w:rsidRPr="7FCBF58C" w:rsidR="00645944">
        <w:rPr>
          <w:rFonts w:ascii="Times New Roman" w:hAnsi="Times New Roman" w:cs="Times New Roman"/>
          <w:sz w:val="24"/>
          <w:szCs w:val="24"/>
        </w:rPr>
        <w:t xml:space="preserve"> 968.60), será abonado en la cuenta bancaria del asegurado, debiéndose destacar adicionalmente que los contratos son obligatorios para las partes en cuanto se haya expresado en ellos, según lo preceptúa el artículo 1361 del Código Civil, de manera que corresponde declarar infundada la reclamación</w:t>
      </w:r>
      <w:r w:rsidRPr="7FCBF58C" w:rsidR="00BB7A44">
        <w:rPr>
          <w:rFonts w:ascii="Times New Roman" w:hAnsi="Times New Roman" w:cs="Times New Roman"/>
          <w:sz w:val="24"/>
          <w:szCs w:val="24"/>
        </w:rPr>
        <w:t>, en lo que corresponda</w:t>
      </w:r>
      <w:r w:rsidRPr="7FCBF58C" w:rsidR="00BB7A44">
        <w:rPr>
          <w:rFonts w:ascii="Times New Roman" w:hAnsi="Times New Roman" w:cs="Times New Roman"/>
          <w:sz w:val="24"/>
          <w:szCs w:val="24"/>
          <w:lang w:eastAsia="es-ES"/>
        </w:rPr>
        <w:t>;</w:t>
      </w:r>
    </w:p>
    <w:p w:rsidRPr="00B34893" w:rsidR="00BB7A44" w:rsidP="00231D3B" w:rsidRDefault="00BB7A44" w14:paraId="34D96E66" w14:textId="35A69A89">
      <w:pPr>
        <w:spacing w:after="0" w:line="240" w:lineRule="auto"/>
        <w:jc w:val="both"/>
        <w:rPr>
          <w:rFonts w:ascii="Times New Roman" w:hAnsi="Times New Roman" w:cs="Times New Roman"/>
          <w:sz w:val="24"/>
          <w:szCs w:val="24"/>
          <w:lang w:eastAsia="es-ES"/>
        </w:rPr>
      </w:pPr>
    </w:p>
    <w:p w:rsidRPr="00B34893" w:rsidR="00BB7A44" w:rsidP="00231D3B" w:rsidRDefault="00BB7A44" w14:paraId="3A92CA58" w14:textId="47ABCFCD">
      <w:pPr>
        <w:spacing w:after="0" w:line="240" w:lineRule="auto"/>
        <w:jc w:val="both"/>
        <w:rPr>
          <w:rFonts w:ascii="Times New Roman" w:hAnsi="Times New Roman" w:cs="Times New Roman"/>
          <w:sz w:val="24"/>
          <w:szCs w:val="24"/>
          <w:lang w:eastAsia="es-ES"/>
        </w:rPr>
      </w:pPr>
      <w:r w:rsidRPr="7FCBF58C" w:rsidR="00BB7A44">
        <w:rPr>
          <w:rFonts w:ascii="Times New Roman" w:hAnsi="Times New Roman" w:cs="Times New Roman"/>
          <w:sz w:val="24"/>
          <w:szCs w:val="24"/>
          <w:lang w:eastAsia="es-ES"/>
        </w:rPr>
        <w:t xml:space="preserve">Que, con fecha 17 de octubre de </w:t>
      </w:r>
      <w:r w:rsidRPr="7FCBF58C" w:rsidR="00B34893">
        <w:rPr>
          <w:rFonts w:ascii="Times New Roman" w:hAnsi="Times New Roman" w:cs="Times New Roman"/>
          <w:sz w:val="24"/>
          <w:szCs w:val="24"/>
          <w:lang w:eastAsia="es-ES"/>
        </w:rPr>
        <w:t>2022, minutos</w:t>
      </w:r>
      <w:r w:rsidRPr="7FCBF58C" w:rsidR="00BB7A44">
        <w:rPr>
          <w:rFonts w:ascii="Times New Roman" w:hAnsi="Times New Roman" w:cs="Times New Roman"/>
          <w:sz w:val="24"/>
          <w:szCs w:val="24"/>
          <w:lang w:eastAsia="es-ES"/>
        </w:rPr>
        <w:t xml:space="preserve"> antes de la audiencia de vista, la aseguradora presentó finalmente l</w:t>
      </w:r>
      <w:r w:rsidRPr="7FCBF58C" w:rsidR="00FE0685">
        <w:rPr>
          <w:rFonts w:ascii="Times New Roman" w:hAnsi="Times New Roman" w:cs="Times New Roman"/>
          <w:sz w:val="24"/>
          <w:szCs w:val="24"/>
          <w:lang w:eastAsia="es-ES"/>
        </w:rPr>
        <w:t>o que califica como la</w:t>
      </w:r>
      <w:r w:rsidRPr="7FCBF58C" w:rsidR="00BB7A44">
        <w:rPr>
          <w:rFonts w:ascii="Times New Roman" w:hAnsi="Times New Roman" w:cs="Times New Roman"/>
          <w:sz w:val="24"/>
          <w:szCs w:val="24"/>
          <w:lang w:eastAsia="es-ES"/>
        </w:rPr>
        <w:t xml:space="preserve"> póliza de seguro correspondiente</w:t>
      </w:r>
      <w:r w:rsidRPr="7FCBF58C" w:rsidR="007B0E97">
        <w:rPr>
          <w:rFonts w:ascii="Times New Roman" w:hAnsi="Times New Roman" w:cs="Times New Roman"/>
          <w:sz w:val="24"/>
          <w:szCs w:val="24"/>
          <w:lang w:eastAsia="es-ES"/>
        </w:rPr>
        <w:t xml:space="preserve">, así como el respectivo certificado de seguro suscrito por el asegurado.  Asimismo, </w:t>
      </w:r>
      <w:r w:rsidRPr="7FCBF58C" w:rsidR="00BB7A44">
        <w:rPr>
          <w:rFonts w:ascii="Times New Roman" w:hAnsi="Times New Roman" w:cs="Times New Roman"/>
          <w:sz w:val="24"/>
          <w:szCs w:val="24"/>
          <w:lang w:eastAsia="es-ES"/>
        </w:rPr>
        <w:t xml:space="preserve">conforme a lo tratado en la audiencia de vista, las partes tienen la representación que, habiendo </w:t>
      </w:r>
      <w:r w:rsidRPr="7FCBF58C" w:rsidR="0DC51E03">
        <w:rPr>
          <w:rFonts w:ascii="Times New Roman" w:hAnsi="Times New Roman" w:cs="Times New Roman"/>
          <w:sz w:val="24"/>
          <w:szCs w:val="24"/>
          <w:lang w:eastAsia="es-ES"/>
        </w:rPr>
        <w:t>..................................</w:t>
      </w:r>
      <w:r w:rsidRPr="7FCBF58C" w:rsidR="00BB7A44">
        <w:rPr>
          <w:rFonts w:ascii="Times New Roman" w:hAnsi="Times New Roman" w:cs="Times New Roman"/>
          <w:sz w:val="24"/>
          <w:szCs w:val="24"/>
          <w:lang w:eastAsia="es-ES"/>
        </w:rPr>
        <w:t xml:space="preserve"> reconocido cobertura por los documentos del asegurado, reposición de la tarjeta de débito y de cerraduras, la reclamación se encuentra limitada al reconocimiento de gastos por los documentos de los familiares del asegurado;</w:t>
      </w:r>
    </w:p>
    <w:p w:rsidRPr="00B34893" w:rsidR="00BB7A44" w:rsidP="00231D3B" w:rsidRDefault="00BB7A44" w14:paraId="38E7F4C9" w14:textId="77777777">
      <w:pPr>
        <w:spacing w:after="0" w:line="240" w:lineRule="auto"/>
        <w:jc w:val="both"/>
        <w:rPr>
          <w:rFonts w:ascii="Times New Roman" w:hAnsi="Times New Roman" w:cs="Times New Roman"/>
          <w:sz w:val="24"/>
          <w:szCs w:val="24"/>
          <w:lang w:eastAsia="es-ES"/>
        </w:rPr>
      </w:pPr>
    </w:p>
    <w:p w:rsidR="0010186E" w:rsidP="00231D3B" w:rsidRDefault="0010186E" w14:paraId="3607FC05" w14:textId="5072C3E4">
      <w:pPr>
        <w:spacing w:after="0" w:line="240" w:lineRule="auto"/>
        <w:jc w:val="both"/>
        <w:rPr>
          <w:rFonts w:ascii="Times New Roman" w:hAnsi="Times New Roman" w:cs="Times New Roman"/>
          <w:sz w:val="24"/>
          <w:szCs w:val="24"/>
        </w:rPr>
      </w:pPr>
      <w:r w:rsidRPr="00B34893">
        <w:rPr>
          <w:rFonts w:ascii="Times New Roman" w:hAnsi="Times New Roman" w:eastAsia="Times New Roman" w:cs="Times New Roman"/>
          <w:bCs/>
          <w:sz w:val="24"/>
          <w:szCs w:val="24"/>
          <w:lang w:eastAsia="es-ES"/>
        </w:rPr>
        <w:t>Que,</w:t>
      </w:r>
      <w:r w:rsidRPr="00B34893">
        <w:rPr>
          <w:rFonts w:ascii="Times New Roman" w:hAnsi="Times New Roman" w:cs="Times New Roman"/>
          <w:sz w:val="24"/>
          <w:szCs w:val="24"/>
        </w:rPr>
        <w:t xml:space="preserve"> a la fecha, el estado del proceso permite que este </w:t>
      </w:r>
      <w:r w:rsidRPr="00B34893" w:rsidR="009D5572">
        <w:rPr>
          <w:rFonts w:ascii="Times New Roman" w:hAnsi="Times New Roman" w:cs="Times New Roman"/>
          <w:sz w:val="24"/>
          <w:szCs w:val="24"/>
        </w:rPr>
        <w:t>ORU</w:t>
      </w:r>
      <w:r w:rsidRPr="00B34893">
        <w:rPr>
          <w:rFonts w:ascii="Times New Roman" w:hAnsi="Times New Roman" w:cs="Times New Roman"/>
          <w:sz w:val="24"/>
          <w:szCs w:val="24"/>
        </w:rPr>
        <w:t xml:space="preserve"> pueda expedir su pronunciamiento sobre el caso sometido a su conocimiento, sobre la base de la información y de los</w:t>
      </w:r>
      <w:r w:rsidRPr="00B34893" w:rsidR="004424DA">
        <w:rPr>
          <w:rFonts w:ascii="Times New Roman" w:hAnsi="Times New Roman" w:cs="Times New Roman"/>
          <w:sz w:val="24"/>
          <w:szCs w:val="24"/>
        </w:rPr>
        <w:t xml:space="preserve"> documentos que obran en el expediente</w:t>
      </w:r>
      <w:r w:rsidRPr="00B34893">
        <w:rPr>
          <w:rFonts w:ascii="Times New Roman" w:hAnsi="Times New Roman" w:cs="Times New Roman"/>
          <w:sz w:val="24"/>
          <w:szCs w:val="24"/>
        </w:rPr>
        <w:t>;</w:t>
      </w:r>
    </w:p>
    <w:p w:rsidR="00B34893" w:rsidP="00231D3B" w:rsidRDefault="00B34893" w14:paraId="5DD1EACD" w14:textId="5929A6AB">
      <w:pPr>
        <w:spacing w:after="0" w:line="240" w:lineRule="auto"/>
        <w:jc w:val="both"/>
        <w:rPr>
          <w:rFonts w:ascii="Times New Roman" w:hAnsi="Times New Roman" w:cs="Times New Roman"/>
          <w:sz w:val="24"/>
          <w:szCs w:val="24"/>
        </w:rPr>
      </w:pPr>
    </w:p>
    <w:p w:rsidR="00B34893" w:rsidP="00231D3B" w:rsidRDefault="00B34893" w14:paraId="2DEBD30D" w14:textId="4B0C66E6">
      <w:pPr>
        <w:spacing w:after="0" w:line="240" w:lineRule="auto"/>
        <w:jc w:val="both"/>
        <w:rPr>
          <w:rFonts w:ascii="Times New Roman" w:hAnsi="Times New Roman" w:cs="Times New Roman"/>
          <w:sz w:val="24"/>
          <w:szCs w:val="24"/>
        </w:rPr>
      </w:pPr>
    </w:p>
    <w:p w:rsidR="00B34893" w:rsidP="00231D3B" w:rsidRDefault="00B34893" w14:paraId="35D462D7" w14:textId="2FE0B16A">
      <w:pPr>
        <w:spacing w:after="0" w:line="240" w:lineRule="auto"/>
        <w:jc w:val="both"/>
        <w:rPr>
          <w:rFonts w:ascii="Times New Roman" w:hAnsi="Times New Roman" w:cs="Times New Roman"/>
          <w:sz w:val="24"/>
          <w:szCs w:val="24"/>
        </w:rPr>
      </w:pPr>
    </w:p>
    <w:p w:rsidRPr="00B34893" w:rsidR="00B34893" w:rsidP="00231D3B" w:rsidRDefault="00B34893" w14:paraId="5A030B25" w14:textId="77777777">
      <w:pPr>
        <w:spacing w:after="0" w:line="240" w:lineRule="auto"/>
        <w:jc w:val="both"/>
        <w:rPr>
          <w:rFonts w:ascii="Times New Roman" w:hAnsi="Times New Roman" w:cs="Times New Roman"/>
          <w:sz w:val="24"/>
          <w:szCs w:val="24"/>
          <w:lang w:val="es-ES"/>
        </w:rPr>
      </w:pPr>
    </w:p>
    <w:p w:rsidRPr="00B34893" w:rsidR="00D2468D" w:rsidP="00231D3B" w:rsidRDefault="00D2468D" w14:paraId="01F58E1C" w14:textId="77777777">
      <w:pPr>
        <w:spacing w:after="0" w:line="240" w:lineRule="auto"/>
        <w:jc w:val="both"/>
        <w:rPr>
          <w:rFonts w:ascii="Times New Roman" w:hAnsi="Times New Roman" w:eastAsia="Times New Roman" w:cs="Times New Roman"/>
          <w:b/>
          <w:bCs/>
          <w:sz w:val="24"/>
          <w:szCs w:val="24"/>
          <w:lang w:val="es-ES" w:eastAsia="es-ES"/>
        </w:rPr>
      </w:pPr>
    </w:p>
    <w:p w:rsidR="00852E38" w:rsidP="00231D3B" w:rsidRDefault="00852E38" w14:paraId="0702D55F" w14:textId="77777777">
      <w:pPr>
        <w:spacing w:after="0" w:line="240" w:lineRule="auto"/>
        <w:jc w:val="both"/>
        <w:rPr>
          <w:rFonts w:ascii="Times New Roman" w:hAnsi="Times New Roman" w:eastAsia="Times New Roman" w:cs="Times New Roman"/>
          <w:b/>
          <w:bCs/>
          <w:sz w:val="24"/>
          <w:szCs w:val="24"/>
          <w:lang w:eastAsia="es-ES"/>
        </w:rPr>
      </w:pPr>
    </w:p>
    <w:p w:rsidRPr="00B34893" w:rsidR="00DA743E" w:rsidP="00231D3B" w:rsidRDefault="0096103C" w14:paraId="233AE479" w14:textId="5EAF52A8">
      <w:pPr>
        <w:spacing w:after="0" w:line="240" w:lineRule="auto"/>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b/>
          <w:bCs/>
          <w:sz w:val="24"/>
          <w:szCs w:val="24"/>
          <w:lang w:eastAsia="es-ES"/>
        </w:rPr>
        <w:t>CONSIDERANDO:</w:t>
      </w:r>
    </w:p>
    <w:p w:rsidRPr="00B34893" w:rsidR="00DA743E" w:rsidP="00231D3B" w:rsidRDefault="00DA743E" w14:paraId="255BAD42" w14:textId="77777777">
      <w:pPr>
        <w:spacing w:after="0" w:line="240" w:lineRule="auto"/>
        <w:jc w:val="both"/>
        <w:rPr>
          <w:rFonts w:ascii="Times New Roman" w:hAnsi="Times New Roman" w:eastAsia="Times New Roman" w:cs="Times New Roman"/>
          <w:sz w:val="24"/>
          <w:szCs w:val="24"/>
          <w:lang w:eastAsia="es-ES"/>
        </w:rPr>
      </w:pPr>
    </w:p>
    <w:p w:rsidR="00B34893" w:rsidP="00231D3B" w:rsidRDefault="0096103C" w14:paraId="3DCF550E" w14:textId="41CF69E6">
      <w:pPr>
        <w:spacing w:after="0" w:line="240" w:lineRule="auto"/>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b/>
          <w:sz w:val="24"/>
          <w:szCs w:val="24"/>
          <w:u w:val="single"/>
          <w:lang w:eastAsia="es-ES"/>
        </w:rPr>
        <w:t>PRIMERO</w:t>
      </w:r>
      <w:r w:rsidRPr="00B34893">
        <w:rPr>
          <w:rFonts w:ascii="Times New Roman" w:hAnsi="Times New Roman" w:eastAsia="Times New Roman" w:cs="Times New Roman"/>
          <w:b/>
          <w:sz w:val="24"/>
          <w:szCs w:val="24"/>
          <w:lang w:eastAsia="es-ES"/>
        </w:rPr>
        <w:t>:</w:t>
      </w:r>
      <w:r w:rsidRPr="00B34893" w:rsidR="00DA743E">
        <w:rPr>
          <w:rFonts w:ascii="Times New Roman" w:hAnsi="Times New Roman" w:eastAsia="Times New Roman" w:cs="Times New Roman"/>
          <w:b/>
          <w:sz w:val="24"/>
          <w:szCs w:val="24"/>
          <w:lang w:eastAsia="es-ES"/>
        </w:rPr>
        <w:t xml:space="preserve"> </w:t>
      </w:r>
      <w:r w:rsidRPr="00B34893" w:rsidR="00DA743E">
        <w:rPr>
          <w:rFonts w:ascii="Times New Roman" w:hAnsi="Times New Roman" w:eastAsia="Times New Roman" w:cs="Times New Roman"/>
          <w:sz w:val="24"/>
          <w:szCs w:val="24"/>
          <w:lang w:eastAsia="es-ES"/>
        </w:rPr>
        <w:t>Conforme a su Reglamento, la</w:t>
      </w:r>
      <w:r w:rsidRPr="00B34893" w:rsidR="00DA743E">
        <w:rPr>
          <w:rFonts w:ascii="Times New Roman" w:hAnsi="Times New Roman" w:eastAsia="Times New Roman" w:cs="Times New Roman"/>
          <w:b/>
          <w:bCs/>
          <w:sz w:val="24"/>
          <w:szCs w:val="24"/>
          <w:lang w:eastAsia="es-ES"/>
        </w:rPr>
        <w:t xml:space="preserve"> </w:t>
      </w:r>
      <w:r w:rsidRPr="00B34893" w:rsidR="00DA743E">
        <w:rPr>
          <w:rFonts w:ascii="Times New Roman" w:hAnsi="Times New Roman" w:eastAsia="Times New Roman" w:cs="Times New Roman"/>
          <w:sz w:val="24"/>
          <w:szCs w:val="24"/>
          <w:lang w:eastAsia="es-ES"/>
        </w:rPr>
        <w:t xml:space="preserve">DEFASEG está orientada a la protección de los derechos de los asegurados o usuarios de los servicios del seguro privado contratados en el país, </w:t>
      </w:r>
    </w:p>
    <w:p w:rsidR="00B34893" w:rsidP="00231D3B" w:rsidRDefault="00B34893" w14:paraId="2AA7ED32" w14:textId="77777777">
      <w:pPr>
        <w:spacing w:after="0" w:line="240" w:lineRule="auto"/>
        <w:jc w:val="both"/>
        <w:rPr>
          <w:rFonts w:ascii="Times New Roman" w:hAnsi="Times New Roman" w:eastAsia="Times New Roman" w:cs="Times New Roman"/>
          <w:sz w:val="24"/>
          <w:szCs w:val="24"/>
          <w:lang w:eastAsia="es-ES"/>
        </w:rPr>
      </w:pPr>
    </w:p>
    <w:p w:rsidRPr="00B34893" w:rsidR="00DA743E" w:rsidP="00231D3B" w:rsidRDefault="00DA743E" w14:paraId="49127266" w14:textId="55FECA68">
      <w:pPr>
        <w:spacing w:after="0" w:line="240" w:lineRule="auto"/>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 xml:space="preserve">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34893" w:rsidR="00DA743E" w:rsidP="00231D3B" w:rsidRDefault="00DA743E" w14:paraId="63BBA073" w14:textId="77777777">
      <w:pPr>
        <w:spacing w:after="0" w:line="240" w:lineRule="auto"/>
        <w:jc w:val="both"/>
        <w:rPr>
          <w:rFonts w:ascii="Times New Roman" w:hAnsi="Times New Roman" w:eastAsia="Times New Roman" w:cs="Times New Roman"/>
          <w:sz w:val="24"/>
          <w:szCs w:val="24"/>
          <w:lang w:eastAsia="es-ES"/>
        </w:rPr>
      </w:pPr>
    </w:p>
    <w:p w:rsidRPr="00B34893" w:rsidR="00DA743E" w:rsidP="00231D3B" w:rsidRDefault="0096103C" w14:paraId="30073D1C" w14:textId="1A6A81BB">
      <w:pPr>
        <w:spacing w:after="0" w:line="240" w:lineRule="auto"/>
        <w:jc w:val="both"/>
        <w:rPr>
          <w:rFonts w:ascii="Times New Roman" w:hAnsi="Times New Roman" w:eastAsia="Times New Roman" w:cs="Times New Roman"/>
          <w:bCs/>
          <w:sz w:val="24"/>
          <w:szCs w:val="24"/>
          <w:lang w:eastAsia="es-ES"/>
        </w:rPr>
      </w:pPr>
      <w:r w:rsidRPr="00B34893">
        <w:rPr>
          <w:rFonts w:ascii="Times New Roman" w:hAnsi="Times New Roman" w:eastAsia="Times New Roman" w:cs="Times New Roman"/>
          <w:b/>
          <w:bCs/>
          <w:sz w:val="24"/>
          <w:szCs w:val="24"/>
          <w:u w:val="single"/>
          <w:lang w:eastAsia="es-ES"/>
        </w:rPr>
        <w:t>SEGUNDO</w:t>
      </w:r>
      <w:r w:rsidRPr="00B34893">
        <w:rPr>
          <w:rFonts w:ascii="Times New Roman" w:hAnsi="Times New Roman" w:eastAsia="Times New Roman" w:cs="Times New Roman"/>
          <w:b/>
          <w:bCs/>
          <w:sz w:val="24"/>
          <w:szCs w:val="24"/>
          <w:lang w:eastAsia="es-ES"/>
        </w:rPr>
        <w:t>:</w:t>
      </w:r>
      <w:r w:rsidRPr="00B34893">
        <w:rPr>
          <w:rFonts w:ascii="Times New Roman" w:hAnsi="Times New Roman" w:eastAsia="Times New Roman" w:cs="Times New Roman"/>
          <w:bCs/>
          <w:sz w:val="24"/>
          <w:szCs w:val="24"/>
          <w:lang w:eastAsia="es-ES"/>
        </w:rPr>
        <w:t xml:space="preserve"> </w:t>
      </w:r>
      <w:r w:rsidRPr="00B34893" w:rsidR="00DA743E">
        <w:rPr>
          <w:rFonts w:ascii="Times New Roman" w:hAnsi="Times New Roman" w:eastAsia="Times New Roman" w:cs="Times New Roman"/>
          <w:sz w:val="24"/>
          <w:szCs w:val="24"/>
          <w:lang w:eastAsia="es-ES"/>
        </w:rPr>
        <w:t xml:space="preserve">Asimismo, </w:t>
      </w:r>
      <w:proofErr w:type="gramStart"/>
      <w:r w:rsidRPr="00B34893" w:rsidR="00DA743E">
        <w:rPr>
          <w:rFonts w:ascii="Times New Roman" w:hAnsi="Times New Roman" w:eastAsia="Times New Roman" w:cs="Times New Roman"/>
          <w:sz w:val="24"/>
          <w:szCs w:val="24"/>
          <w:lang w:eastAsia="es-ES"/>
        </w:rPr>
        <w:t>de acuerdo a</w:t>
      </w:r>
      <w:proofErr w:type="gramEnd"/>
      <w:r w:rsidRPr="00B34893" w:rsidR="00DA743E">
        <w:rPr>
          <w:rFonts w:ascii="Times New Roman" w:hAnsi="Times New Roman" w:eastAsia="Times New Roman" w:cs="Times New Roman"/>
          <w:sz w:val="24"/>
          <w:szCs w:val="24"/>
          <w:lang w:eastAsia="es-ES"/>
        </w:rPr>
        <w:t xml:space="preserve"> </w:t>
      </w:r>
      <w:r w:rsidRPr="00B34893" w:rsidR="00DA743E">
        <w:rPr>
          <w:rFonts w:ascii="Times New Roman" w:hAnsi="Times New Roman" w:eastAsia="Times New Roman" w:cs="Times New Roman"/>
          <w:bCs/>
          <w:sz w:val="24"/>
          <w:szCs w:val="24"/>
          <w:lang w:eastAsia="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w:t>
      </w:r>
      <w:r w:rsidRPr="00B34893" w:rsidR="00AA019A">
        <w:rPr>
          <w:rFonts w:ascii="Times New Roman" w:hAnsi="Times New Roman" w:eastAsia="Times New Roman" w:cs="Times New Roman"/>
          <w:bCs/>
          <w:sz w:val="24"/>
          <w:szCs w:val="24"/>
          <w:lang w:eastAsia="es-ES"/>
        </w:rPr>
        <w:t>.  En consecuencia,</w:t>
      </w:r>
      <w:r w:rsidRPr="00B34893" w:rsidR="00DA743E">
        <w:rPr>
          <w:rFonts w:ascii="Times New Roman" w:hAnsi="Times New Roman" w:eastAsia="Times New Roman" w:cs="Times New Roman"/>
          <w:bCs/>
          <w:sz w:val="24"/>
          <w:szCs w:val="24"/>
          <w:lang w:eastAsia="es-ES"/>
        </w:rPr>
        <w:t xml:space="preserve"> </w:t>
      </w:r>
      <w:r w:rsidRPr="00B34893" w:rsidR="00FA0764">
        <w:rPr>
          <w:rFonts w:ascii="Times New Roman" w:hAnsi="Times New Roman" w:eastAsia="Times New Roman" w:cs="Times New Roman"/>
          <w:bCs/>
          <w:sz w:val="24"/>
          <w:szCs w:val="24"/>
          <w:lang w:eastAsia="es-ES"/>
        </w:rPr>
        <w:t>todas aquella</w:t>
      </w:r>
      <w:r w:rsidRPr="00B34893" w:rsidR="00DA743E">
        <w:rPr>
          <w:rFonts w:ascii="Times New Roman" w:hAnsi="Times New Roman" w:eastAsia="Times New Roman" w:cs="Times New Roman"/>
          <w:bCs/>
          <w:sz w:val="24"/>
          <w:szCs w:val="24"/>
          <w:lang w:eastAsia="es-ES"/>
        </w:rPr>
        <w:t>s reclamaciones por materias distintas al otorgamiento de cobertura</w:t>
      </w:r>
      <w:r w:rsidRPr="00B34893" w:rsidR="00A01D53">
        <w:rPr>
          <w:rFonts w:ascii="Times New Roman" w:hAnsi="Times New Roman" w:eastAsia="Times New Roman" w:cs="Times New Roman"/>
          <w:bCs/>
          <w:sz w:val="24"/>
          <w:szCs w:val="24"/>
          <w:lang w:eastAsia="es-ES"/>
        </w:rPr>
        <w:t xml:space="preserve"> y pago de indemnizaciones</w:t>
      </w:r>
      <w:r w:rsidRPr="00B34893" w:rsidR="00DA743E">
        <w:rPr>
          <w:rFonts w:ascii="Times New Roman" w:hAnsi="Times New Roman" w:eastAsia="Times New Roman" w:cs="Times New Roman"/>
          <w:bCs/>
          <w:sz w:val="24"/>
          <w:szCs w:val="24"/>
          <w:lang w:eastAsia="es-ES"/>
        </w:rPr>
        <w:t>, como pueden las pretensiones indemnizatorias por daños y perjuicios, por reembolso de gastos, o</w:t>
      </w:r>
      <w:r w:rsidRPr="00B34893" w:rsidR="00A01D53">
        <w:rPr>
          <w:rFonts w:ascii="Times New Roman" w:hAnsi="Times New Roman" w:eastAsia="Times New Roman" w:cs="Times New Roman"/>
          <w:bCs/>
          <w:sz w:val="24"/>
          <w:szCs w:val="24"/>
          <w:lang w:eastAsia="es-ES"/>
        </w:rPr>
        <w:t xml:space="preserve"> relativas a</w:t>
      </w:r>
      <w:r w:rsidRPr="00B34893" w:rsidR="00DA743E">
        <w:rPr>
          <w:rFonts w:ascii="Times New Roman" w:hAnsi="Times New Roman" w:eastAsia="Times New Roman" w:cs="Times New Roman"/>
          <w:bCs/>
          <w:sz w:val="24"/>
          <w:szCs w:val="24"/>
          <w:lang w:eastAsia="es-ES"/>
        </w:rPr>
        <w:t xml:space="preserve"> idoneidad de servicios, son ajenas a la competencia funcional de esta Defensoría.</w:t>
      </w:r>
    </w:p>
    <w:p w:rsidRPr="00B34893" w:rsidR="00DA743E" w:rsidP="00231D3B" w:rsidRDefault="00DA743E" w14:paraId="20C03324" w14:textId="77777777">
      <w:pPr>
        <w:spacing w:after="0" w:line="240" w:lineRule="auto"/>
        <w:jc w:val="both"/>
        <w:rPr>
          <w:rFonts w:ascii="Times New Roman" w:hAnsi="Times New Roman" w:eastAsia="Times New Roman" w:cs="Times New Roman"/>
          <w:bCs/>
          <w:sz w:val="24"/>
          <w:szCs w:val="24"/>
          <w:lang w:eastAsia="es-ES"/>
        </w:rPr>
      </w:pPr>
    </w:p>
    <w:p w:rsidRPr="00B34893" w:rsidR="0078098D" w:rsidP="00231D3B" w:rsidRDefault="0096103C" w14:paraId="6AF473A7" w14:textId="2925FCF1">
      <w:pPr>
        <w:spacing w:after="0" w:line="240" w:lineRule="auto"/>
        <w:jc w:val="both"/>
        <w:rPr>
          <w:rFonts w:ascii="Times New Roman" w:hAnsi="Times New Roman" w:eastAsia="Times New Roman" w:cs="Times New Roman"/>
          <w:sz w:val="24"/>
          <w:szCs w:val="24"/>
          <w:lang w:val="es-ES" w:eastAsia="es-ES"/>
        </w:rPr>
      </w:pPr>
      <w:r w:rsidRPr="00B34893">
        <w:rPr>
          <w:rFonts w:ascii="Times New Roman" w:hAnsi="Times New Roman" w:eastAsia="Times New Roman" w:cs="Times New Roman"/>
          <w:b/>
          <w:bCs/>
          <w:sz w:val="24"/>
          <w:szCs w:val="24"/>
          <w:u w:val="single"/>
          <w:lang w:eastAsia="es-ES"/>
        </w:rPr>
        <w:t>TERCERO</w:t>
      </w:r>
      <w:r w:rsidRPr="00B34893">
        <w:rPr>
          <w:rFonts w:ascii="Times New Roman" w:hAnsi="Times New Roman" w:eastAsia="Times New Roman" w:cs="Times New Roman"/>
          <w:b/>
          <w:bCs/>
          <w:sz w:val="24"/>
          <w:szCs w:val="24"/>
          <w:lang w:eastAsia="es-ES"/>
        </w:rPr>
        <w:t>:</w:t>
      </w:r>
      <w:r w:rsidRPr="00B34893" w:rsidR="0078098D">
        <w:rPr>
          <w:rFonts w:ascii="Times New Roman" w:hAnsi="Times New Roman" w:eastAsia="Times New Roman" w:cs="Times New Roman"/>
          <w:sz w:val="24"/>
          <w:szCs w:val="24"/>
          <w:lang w:eastAsia="es-ES"/>
        </w:rPr>
        <w:t xml:space="preserve"> Que, de acuerdo a la Ley Nro. </w:t>
      </w:r>
      <w:r w:rsidRPr="00B34893" w:rsidR="0078098D">
        <w:rPr>
          <w:rFonts w:ascii="Times New Roman" w:hAnsi="Times New Roman" w:eastAsia="Times New Roman" w:cs="Times New Roman"/>
          <w:sz w:val="24"/>
          <w:szCs w:val="24"/>
          <w:lang w:val="es-ES" w:eastAsia="es-ES"/>
        </w:rPr>
        <w:t xml:space="preserve">29946 – Ley del Contrato de Seguro, norma legal vigente con ocasión de la celebración del contrato al cual se contrae el presente caso, </w:t>
      </w:r>
      <w:r w:rsidRPr="00B34893" w:rsidR="0078098D">
        <w:rPr>
          <w:rFonts w:ascii="Times New Roman" w:hAnsi="Times New Roman" w:eastAsia="Times New Roman" w:cs="Times New Roman"/>
          <w:sz w:val="24"/>
          <w:szCs w:val="24"/>
          <w:lang w:eastAsia="es-ES"/>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34893" w:rsidR="0078098D" w:rsidP="00231D3B" w:rsidRDefault="0078098D" w14:paraId="3F05C208" w14:textId="77777777">
      <w:pPr>
        <w:spacing w:after="0" w:line="240" w:lineRule="auto"/>
        <w:jc w:val="both"/>
        <w:rPr>
          <w:rFonts w:ascii="Times New Roman" w:hAnsi="Times New Roman" w:eastAsia="Times New Roman" w:cs="Times New Roman"/>
          <w:b/>
          <w:sz w:val="24"/>
          <w:szCs w:val="24"/>
          <w:u w:val="single"/>
          <w:lang w:eastAsia="es-ES"/>
        </w:rPr>
      </w:pPr>
    </w:p>
    <w:p w:rsidRPr="00B34893" w:rsidR="0078098D" w:rsidP="00231D3B" w:rsidRDefault="0096103C" w14:paraId="5AF18A31" w14:textId="2BB2E62C">
      <w:pPr>
        <w:spacing w:after="0" w:line="240" w:lineRule="auto"/>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b/>
          <w:sz w:val="24"/>
          <w:szCs w:val="24"/>
          <w:u w:val="single"/>
          <w:lang w:eastAsia="es-ES"/>
        </w:rPr>
        <w:t>CUARTO</w:t>
      </w:r>
      <w:r w:rsidRPr="00B34893">
        <w:rPr>
          <w:rFonts w:ascii="Times New Roman" w:hAnsi="Times New Roman" w:eastAsia="Times New Roman" w:cs="Times New Roman"/>
          <w:b/>
          <w:sz w:val="24"/>
          <w:szCs w:val="24"/>
          <w:lang w:eastAsia="es-ES"/>
        </w:rPr>
        <w:t>:</w:t>
      </w:r>
      <w:r w:rsidRPr="00B34893">
        <w:rPr>
          <w:rFonts w:ascii="Times New Roman" w:hAnsi="Times New Roman" w:eastAsia="Times New Roman" w:cs="Times New Roman"/>
          <w:sz w:val="24"/>
          <w:szCs w:val="24"/>
          <w:lang w:eastAsia="es-ES"/>
        </w:rPr>
        <w:t xml:space="preserve"> </w:t>
      </w:r>
      <w:r w:rsidRPr="00B34893" w:rsidR="0078098D">
        <w:rPr>
          <w:rFonts w:ascii="Times New Roman" w:hAnsi="Times New Roman" w:eastAsia="Times New Roman" w:cs="Times New Roman"/>
          <w:sz w:val="24"/>
          <w:szCs w:val="24"/>
          <w:lang w:eastAsia="es-ES"/>
        </w:rPr>
        <w:t xml:space="preserve">Que, el artículo 1361 del Código Civil dispone que los contratos son obligatorios en cuanto se haya expresado en ellos, presumiéndose que lo declarado es lo querido por ambas partes, de manera que la parte que sostenga lo contrario debe probarlo.  </w:t>
      </w:r>
    </w:p>
    <w:p w:rsidRPr="00B34893" w:rsidR="0078098D" w:rsidP="00231D3B" w:rsidRDefault="0078098D" w14:paraId="7F4F591B" w14:textId="77777777">
      <w:pPr>
        <w:spacing w:after="0" w:line="240" w:lineRule="auto"/>
        <w:jc w:val="both"/>
        <w:rPr>
          <w:rFonts w:ascii="Times New Roman" w:hAnsi="Times New Roman" w:eastAsia="Times New Roman" w:cs="Times New Roman"/>
          <w:bCs/>
          <w:sz w:val="24"/>
          <w:szCs w:val="24"/>
          <w:lang w:val="es-ES" w:eastAsia="es-ES"/>
        </w:rPr>
      </w:pPr>
    </w:p>
    <w:p w:rsidRPr="00B34893" w:rsidR="0078098D" w:rsidP="00231D3B" w:rsidRDefault="0096103C" w14:paraId="221A62D0" w14:textId="382D5388">
      <w:pPr>
        <w:spacing w:after="0" w:line="240" w:lineRule="auto"/>
        <w:jc w:val="both"/>
        <w:rPr>
          <w:rFonts w:ascii="Times New Roman" w:hAnsi="Times New Roman" w:eastAsia="Times New Roman" w:cs="Times New Roman"/>
          <w:sz w:val="24"/>
          <w:szCs w:val="24"/>
          <w:lang w:val="es-ES" w:eastAsia="es-ES"/>
        </w:rPr>
      </w:pPr>
      <w:r w:rsidRPr="00B34893">
        <w:rPr>
          <w:rFonts w:ascii="Times New Roman" w:hAnsi="Times New Roman" w:eastAsia="Times New Roman" w:cs="Times New Roman"/>
          <w:b/>
          <w:bCs/>
          <w:sz w:val="24"/>
          <w:szCs w:val="24"/>
          <w:u w:val="single"/>
          <w:lang w:eastAsia="es-ES"/>
        </w:rPr>
        <w:t>QUINTO</w:t>
      </w:r>
      <w:r w:rsidRPr="00B34893">
        <w:rPr>
          <w:rFonts w:ascii="Times New Roman" w:hAnsi="Times New Roman" w:eastAsia="Times New Roman" w:cs="Times New Roman"/>
          <w:b/>
          <w:bCs/>
          <w:sz w:val="24"/>
          <w:szCs w:val="24"/>
          <w:lang w:eastAsia="es-ES"/>
        </w:rPr>
        <w:t>:</w:t>
      </w:r>
      <w:r w:rsidRPr="00B34893" w:rsidR="0078098D">
        <w:rPr>
          <w:rFonts w:ascii="Times New Roman" w:hAnsi="Times New Roman" w:eastAsia="Times New Roman" w:cs="Times New Roman"/>
          <w:b/>
          <w:bCs/>
          <w:sz w:val="24"/>
          <w:szCs w:val="24"/>
          <w:lang w:eastAsia="es-ES"/>
        </w:rPr>
        <w:t xml:space="preserve"> </w:t>
      </w:r>
      <w:r w:rsidRPr="00B34893" w:rsidR="0078098D">
        <w:rPr>
          <w:rFonts w:ascii="Times New Roman" w:hAnsi="Times New Roman" w:eastAsia="Times New Roman" w:cs="Times New Roman"/>
          <w:bCs/>
          <w:sz w:val="24"/>
          <w:szCs w:val="24"/>
          <w:lang w:eastAsia="es-ES"/>
        </w:rPr>
        <w:t>Que, conforme al</w:t>
      </w:r>
      <w:r w:rsidRPr="00B34893" w:rsidR="0078098D">
        <w:rPr>
          <w:rFonts w:ascii="Times New Roman" w:hAnsi="Times New Roman" w:eastAsia="Times New Roman" w:cs="Times New Roman"/>
          <w:b/>
          <w:bCs/>
          <w:sz w:val="24"/>
          <w:szCs w:val="24"/>
          <w:lang w:eastAsia="es-ES"/>
        </w:rPr>
        <w:t xml:space="preserve"> </w:t>
      </w:r>
      <w:r w:rsidRPr="00B34893" w:rsidR="0078098D">
        <w:rPr>
          <w:rFonts w:ascii="Times New Roman" w:hAnsi="Times New Roman" w:eastAsia="Times New Roman" w:cs="Times New Roman"/>
          <w:sz w:val="24"/>
          <w:szCs w:val="24"/>
          <w:lang w:eastAsia="es-ES"/>
        </w:rPr>
        <w:t>artículo 196 del Código Procesal Civil, la carga de la prueba corresponde a quien afirma hechos que configuran su pretensión, o a quien los contradice alegando nuevos hechos, salvo disposición legal diferente.</w:t>
      </w:r>
    </w:p>
    <w:p w:rsidRPr="00B34893" w:rsidR="0078098D" w:rsidP="00231D3B" w:rsidRDefault="0078098D" w14:paraId="694D7EBB" w14:textId="07E56CE4">
      <w:pPr>
        <w:spacing w:after="0" w:line="240" w:lineRule="auto"/>
        <w:jc w:val="both"/>
        <w:rPr>
          <w:rFonts w:ascii="Times New Roman" w:hAnsi="Times New Roman" w:eastAsia="Times New Roman" w:cs="Times New Roman"/>
          <w:sz w:val="24"/>
          <w:szCs w:val="24"/>
          <w:lang w:eastAsia="es-ES"/>
        </w:rPr>
      </w:pPr>
    </w:p>
    <w:p w:rsidRPr="00B34893" w:rsidR="00AD6338" w:rsidP="00231D3B" w:rsidRDefault="0096103C" w14:paraId="14D24FD8" w14:textId="2C657A25">
      <w:pPr>
        <w:tabs>
          <w:tab w:val="left" w:pos="2160"/>
        </w:tabs>
        <w:spacing w:after="0" w:line="240" w:lineRule="auto"/>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b/>
          <w:sz w:val="24"/>
          <w:szCs w:val="24"/>
          <w:u w:val="single"/>
          <w:lang w:val="es-ES" w:eastAsia="es-ES"/>
        </w:rPr>
        <w:t>SEXTO</w:t>
      </w:r>
      <w:r w:rsidRPr="00B34893">
        <w:rPr>
          <w:rFonts w:ascii="Times New Roman" w:hAnsi="Times New Roman" w:eastAsia="Times New Roman" w:cs="Times New Roman"/>
          <w:b/>
          <w:sz w:val="24"/>
          <w:szCs w:val="24"/>
          <w:lang w:val="es-ES" w:eastAsia="es-ES"/>
        </w:rPr>
        <w:t>:</w:t>
      </w:r>
      <w:r w:rsidRPr="00B34893" w:rsidR="00272B7B">
        <w:rPr>
          <w:rFonts w:ascii="Times New Roman" w:hAnsi="Times New Roman" w:eastAsia="Times New Roman" w:cs="Times New Roman"/>
          <w:b/>
          <w:sz w:val="24"/>
          <w:szCs w:val="24"/>
          <w:lang w:eastAsia="es-ES"/>
        </w:rPr>
        <w:t xml:space="preserve"> </w:t>
      </w:r>
      <w:r w:rsidRPr="00B34893" w:rsidR="00272B7B">
        <w:rPr>
          <w:rFonts w:ascii="Times New Roman" w:hAnsi="Times New Roman" w:eastAsia="Times New Roman" w:cs="Times New Roman"/>
          <w:sz w:val="24"/>
          <w:szCs w:val="24"/>
          <w:lang w:eastAsia="es-ES"/>
        </w:rPr>
        <w:t>Sobre la base de los términos contenidos en la reclamación</w:t>
      </w:r>
      <w:r w:rsidRPr="00B34893" w:rsidR="009D5572">
        <w:rPr>
          <w:rFonts w:ascii="Times New Roman" w:hAnsi="Times New Roman" w:eastAsia="Times New Roman" w:cs="Times New Roman"/>
          <w:sz w:val="24"/>
          <w:szCs w:val="24"/>
          <w:lang w:val="es-419" w:eastAsia="es-ES"/>
        </w:rPr>
        <w:t xml:space="preserve"> y</w:t>
      </w:r>
      <w:r w:rsidRPr="00B34893" w:rsidR="00272B7B">
        <w:rPr>
          <w:rFonts w:ascii="Times New Roman" w:hAnsi="Times New Roman" w:eastAsia="Times New Roman" w:cs="Times New Roman"/>
          <w:sz w:val="24"/>
          <w:szCs w:val="24"/>
          <w:lang w:val="es-419" w:eastAsia="es-ES"/>
        </w:rPr>
        <w:t xml:space="preserve"> </w:t>
      </w:r>
      <w:r w:rsidRPr="00B34893" w:rsidR="00272B7B">
        <w:rPr>
          <w:rFonts w:ascii="Times New Roman" w:hAnsi="Times New Roman" w:eastAsia="Times New Roman" w:cs="Times New Roman"/>
          <w:sz w:val="24"/>
          <w:szCs w:val="24"/>
          <w:lang w:eastAsia="es-ES"/>
        </w:rPr>
        <w:t>a lo tratado en la audiencia de vista, la cuestión controvertida radica en determinar si se encuentra justificado o no el rechazo de cobertura</w:t>
      </w:r>
      <w:r w:rsidRPr="00B34893" w:rsidR="00BB7A44">
        <w:rPr>
          <w:rFonts w:ascii="Times New Roman" w:hAnsi="Times New Roman" w:eastAsia="Times New Roman" w:cs="Times New Roman"/>
          <w:sz w:val="24"/>
          <w:szCs w:val="24"/>
          <w:lang w:eastAsia="es-ES"/>
        </w:rPr>
        <w:t xml:space="preserve"> en lo que se refiere a los documentos de los familiares del asegurado (costos relativos a pasaportes).</w:t>
      </w:r>
    </w:p>
    <w:p w:rsidRPr="00B34893" w:rsidR="00AD6338" w:rsidP="007B0E97" w:rsidRDefault="00AD6338" w14:paraId="7FE3F9EB" w14:textId="06873D3D">
      <w:pPr>
        <w:tabs>
          <w:tab w:val="left" w:pos="709"/>
          <w:tab w:val="left" w:pos="2160"/>
        </w:tabs>
        <w:spacing w:after="0" w:line="240" w:lineRule="auto"/>
        <w:jc w:val="both"/>
        <w:rPr>
          <w:rFonts w:ascii="Times New Roman" w:hAnsi="Times New Roman" w:eastAsia="Times New Roman" w:cs="Times New Roman"/>
          <w:sz w:val="24"/>
          <w:szCs w:val="24"/>
          <w:lang w:eastAsia="es-ES"/>
        </w:rPr>
      </w:pPr>
    </w:p>
    <w:p w:rsidR="00B34893" w:rsidP="00AD6338" w:rsidRDefault="00AD6338" w14:paraId="2A1D3E28" w14:textId="12C044ED">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6.</w:t>
      </w:r>
      <w:r w:rsidRPr="00B34893" w:rsidR="007B0E97">
        <w:rPr>
          <w:rFonts w:ascii="Times New Roman" w:hAnsi="Times New Roman" w:eastAsia="Times New Roman" w:cs="Times New Roman"/>
          <w:sz w:val="24"/>
          <w:szCs w:val="24"/>
          <w:lang w:eastAsia="es-ES"/>
        </w:rPr>
        <w:t>1</w:t>
      </w:r>
      <w:r w:rsidRPr="00B34893">
        <w:rPr>
          <w:rFonts w:ascii="Times New Roman" w:hAnsi="Times New Roman" w:eastAsia="Times New Roman" w:cs="Times New Roman"/>
          <w:sz w:val="24"/>
          <w:szCs w:val="24"/>
          <w:lang w:eastAsia="es-ES"/>
        </w:rPr>
        <w:t>.</w:t>
      </w:r>
      <w:r w:rsidRPr="00B34893">
        <w:rPr>
          <w:rFonts w:ascii="Times New Roman" w:hAnsi="Times New Roman" w:eastAsia="Times New Roman" w:cs="Times New Roman"/>
          <w:sz w:val="24"/>
          <w:szCs w:val="24"/>
          <w:lang w:eastAsia="es-ES"/>
        </w:rPr>
        <w:tab/>
      </w:r>
      <w:r w:rsidRPr="00B34893">
        <w:rPr>
          <w:rFonts w:ascii="Times New Roman" w:hAnsi="Times New Roman" w:eastAsia="Times New Roman" w:cs="Times New Roman"/>
          <w:sz w:val="24"/>
          <w:szCs w:val="24"/>
          <w:lang w:eastAsia="es-ES"/>
        </w:rPr>
        <w:t>No es controvertido en el presente caso el hecho que el asegurado conoce de los términos y condiciones del correspondiente contrato de seguro, cuyos alcances le son, por consiguiente, oponibles.</w:t>
      </w:r>
    </w:p>
    <w:p w:rsidRPr="00B34893" w:rsidR="00852E38" w:rsidP="00AD6338" w:rsidRDefault="00852E38" w14:paraId="75210067"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B34893" w:rsidR="00BB7A44" w:rsidP="00AD6338" w:rsidRDefault="00BB7A44" w14:paraId="56A71558" w14:textId="62EABFC9">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B34893" w:rsidR="00B34893" w:rsidP="00AD6338" w:rsidRDefault="00BB7A44" w14:paraId="16CF41BC" w14:textId="35AED7D4">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6.</w:t>
      </w:r>
      <w:r w:rsidRPr="00B34893" w:rsidR="007B0E97">
        <w:rPr>
          <w:rFonts w:ascii="Times New Roman" w:hAnsi="Times New Roman" w:eastAsia="Times New Roman" w:cs="Times New Roman"/>
          <w:sz w:val="24"/>
          <w:szCs w:val="24"/>
          <w:lang w:eastAsia="es-ES"/>
        </w:rPr>
        <w:t>2</w:t>
      </w:r>
      <w:r w:rsidRPr="00B34893">
        <w:rPr>
          <w:rFonts w:ascii="Times New Roman" w:hAnsi="Times New Roman" w:eastAsia="Times New Roman" w:cs="Times New Roman"/>
          <w:sz w:val="24"/>
          <w:szCs w:val="24"/>
          <w:lang w:eastAsia="es-ES"/>
        </w:rPr>
        <w:t>.</w:t>
      </w:r>
      <w:r w:rsidRPr="00B34893">
        <w:rPr>
          <w:rFonts w:ascii="Times New Roman" w:hAnsi="Times New Roman" w:eastAsia="Times New Roman" w:cs="Times New Roman"/>
          <w:sz w:val="24"/>
          <w:szCs w:val="24"/>
          <w:lang w:eastAsia="es-ES"/>
        </w:rPr>
        <w:tab/>
      </w:r>
      <w:r w:rsidRPr="00B34893" w:rsidR="007B0E97">
        <w:rPr>
          <w:rFonts w:ascii="Times New Roman" w:hAnsi="Times New Roman" w:eastAsia="Times New Roman" w:cs="Times New Roman"/>
          <w:sz w:val="24"/>
          <w:szCs w:val="24"/>
          <w:lang w:eastAsia="es-ES"/>
        </w:rPr>
        <w:t>En la carta de presentación de la póliza, se expresa lo siguiente:</w:t>
      </w:r>
    </w:p>
    <w:p w:rsidRPr="00B34893" w:rsidR="007B0E97" w:rsidP="00AD6338" w:rsidRDefault="007B0E97" w14:paraId="51AA298B" w14:textId="08089630">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B34893" w:rsidR="007B0E97" w:rsidP="007B0E97" w:rsidRDefault="007B0E97" w14:paraId="4C765700" w14:textId="57410CAF">
      <w:pPr>
        <w:tabs>
          <w:tab w:val="left" w:pos="709"/>
          <w:tab w:val="left" w:pos="2160"/>
        </w:tabs>
        <w:spacing w:after="0" w:line="240" w:lineRule="auto"/>
        <w:ind w:left="705" w:firstLine="4"/>
        <w:jc w:val="both"/>
        <w:rPr>
          <w:rFonts w:ascii="Times New Roman" w:hAnsi="Times New Roman" w:eastAsia="Times New Roman" w:cs="Times New Roman"/>
          <w:sz w:val="24"/>
          <w:szCs w:val="24"/>
          <w:lang w:eastAsia="es-ES"/>
        </w:rPr>
      </w:pPr>
      <w:r w:rsidR="007B0E97">
        <w:drawing>
          <wp:inline wp14:editId="422BAB53" wp14:anchorId="532731CF">
            <wp:extent cx="5699760" cy="2127072"/>
            <wp:effectExtent l="0" t="0" r="0" b="0"/>
            <wp:docPr id="2" name="Imagen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a:ext>
                      </a:extLst>
                    </a:blip>
                    <a:srcRect l="0" t="22027" r="0" b="0"/>
                    <a:stretch>
                      <a:fillRect/>
                    </a:stretch>
                  </pic:blipFill>
                  <pic:spPr bwMode="auto">
                    <a:xfrm rot="0">
                      <a:off x="0" y="0"/>
                      <a:ext cx="5699760" cy="2127072"/>
                    </a:xfrm>
                    <a:prstGeom prst="rect">
                      <a:avLst/>
                    </a:prstGeom>
                    <a:noFill/>
                    <a:ln>
                      <a:noFill/>
                    </a:ln>
                  </pic:spPr>
                </pic:pic>
              </a:graphicData>
            </a:graphic>
          </wp:inline>
        </w:drawing>
      </w:r>
    </w:p>
    <w:p w:rsidRPr="00B34893" w:rsidR="007B0E97" w:rsidP="00AD6338" w:rsidRDefault="007B0E97" w14:paraId="36137A5B" w14:textId="164A5A3D">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B34893" w:rsidR="007B0E97" w:rsidP="00AD6338" w:rsidRDefault="007B0E97" w14:paraId="5A1CF34C" w14:textId="76DBD06D">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ab/>
      </w:r>
      <w:r w:rsidRPr="00B34893">
        <w:rPr>
          <w:rFonts w:ascii="Times New Roman" w:hAnsi="Times New Roman" w:eastAsia="Times New Roman" w:cs="Times New Roman"/>
          <w:sz w:val="24"/>
          <w:szCs w:val="24"/>
          <w:lang w:eastAsia="es-ES"/>
        </w:rPr>
        <w:t xml:space="preserve">Conforme se aprecia consta una expresa indicación que la cobertura de reembolso de gatos, en caso de ocurrencia de siniestro, es </w:t>
      </w:r>
      <w:r w:rsidRPr="00B34893">
        <w:rPr>
          <w:rFonts w:ascii="Times New Roman" w:hAnsi="Times New Roman" w:eastAsia="Times New Roman" w:cs="Times New Roman"/>
          <w:i/>
          <w:iCs/>
          <w:sz w:val="24"/>
          <w:szCs w:val="24"/>
          <w:lang w:eastAsia="es-ES"/>
        </w:rPr>
        <w:t xml:space="preserve">“para que gestiones el duplicado de tus documentos personales, gastos de reposición de llaves y chapas”, </w:t>
      </w:r>
      <w:r w:rsidRPr="00B34893">
        <w:rPr>
          <w:rFonts w:ascii="Times New Roman" w:hAnsi="Times New Roman" w:eastAsia="Times New Roman" w:cs="Times New Roman"/>
          <w:sz w:val="24"/>
          <w:szCs w:val="24"/>
          <w:lang w:eastAsia="es-ES"/>
        </w:rPr>
        <w:t xml:space="preserve">adviértase que no se indica documentos personales en </w:t>
      </w:r>
      <w:r w:rsidRPr="00B34893" w:rsidR="00B34893">
        <w:rPr>
          <w:rFonts w:ascii="Times New Roman" w:hAnsi="Times New Roman" w:eastAsia="Times New Roman" w:cs="Times New Roman"/>
          <w:sz w:val="24"/>
          <w:szCs w:val="24"/>
          <w:lang w:eastAsia="es-ES"/>
        </w:rPr>
        <w:t>general,</w:t>
      </w:r>
      <w:r w:rsidRPr="00B34893">
        <w:rPr>
          <w:rFonts w:ascii="Times New Roman" w:hAnsi="Times New Roman" w:eastAsia="Times New Roman" w:cs="Times New Roman"/>
          <w:sz w:val="24"/>
          <w:szCs w:val="24"/>
          <w:lang w:eastAsia="es-ES"/>
        </w:rPr>
        <w:t xml:space="preserve"> sino que se menciona a los del asegurado (dado que la comunicación está dirigida a él). El tema es que se trata de una carta de presentación, no de la póliza o contrato de seguro, tal como afirmó la representante de la aseguradora en la audiencia de vista; no se puede sostener seriamente que esa comunicación informativa sea parte del contrato</w:t>
      </w:r>
      <w:r w:rsidRPr="00B34893" w:rsidR="00EA2149">
        <w:rPr>
          <w:rFonts w:ascii="Times New Roman" w:hAnsi="Times New Roman" w:eastAsia="Times New Roman" w:cs="Times New Roman"/>
          <w:sz w:val="24"/>
          <w:szCs w:val="24"/>
          <w:lang w:eastAsia="es-ES"/>
        </w:rPr>
        <w:t xml:space="preserve">, pero definitivamente está orientada que el asegurado pueda representarse </w:t>
      </w:r>
      <w:r w:rsidRPr="00B34893" w:rsidR="00424FC3">
        <w:rPr>
          <w:rFonts w:ascii="Times New Roman" w:hAnsi="Times New Roman" w:eastAsia="Times New Roman" w:cs="Times New Roman"/>
          <w:sz w:val="24"/>
          <w:szCs w:val="24"/>
          <w:lang w:eastAsia="es-ES"/>
        </w:rPr>
        <w:t>las coberturas</w:t>
      </w:r>
      <w:r w:rsidRPr="00B34893" w:rsidR="00EA2149">
        <w:rPr>
          <w:rFonts w:ascii="Times New Roman" w:hAnsi="Times New Roman" w:eastAsia="Times New Roman" w:cs="Times New Roman"/>
          <w:sz w:val="24"/>
          <w:szCs w:val="24"/>
          <w:lang w:eastAsia="es-ES"/>
        </w:rPr>
        <w:t xml:space="preserve">, siendo </w:t>
      </w:r>
      <w:r w:rsidRPr="00B34893" w:rsidR="00424FC3">
        <w:rPr>
          <w:rFonts w:ascii="Times New Roman" w:hAnsi="Times New Roman" w:eastAsia="Times New Roman" w:cs="Times New Roman"/>
          <w:sz w:val="24"/>
          <w:szCs w:val="24"/>
          <w:lang w:eastAsia="es-ES"/>
        </w:rPr>
        <w:t>un elemento</w:t>
      </w:r>
      <w:r w:rsidRPr="00B34893" w:rsidR="00EA2149">
        <w:rPr>
          <w:rFonts w:ascii="Times New Roman" w:hAnsi="Times New Roman" w:eastAsia="Times New Roman" w:cs="Times New Roman"/>
          <w:sz w:val="24"/>
          <w:szCs w:val="24"/>
          <w:lang w:eastAsia="es-ES"/>
        </w:rPr>
        <w:t xml:space="preserve"> de juicio a tener en consideración, aunque no es concluyente por sí mismo.</w:t>
      </w:r>
    </w:p>
    <w:p w:rsidRPr="00B34893" w:rsidR="00EA2149" w:rsidP="00AD6338" w:rsidRDefault="00EA2149" w14:paraId="32AB2B30" w14:textId="6D9A0627">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007B0E97" w:rsidP="00AD6338" w:rsidRDefault="00EA2149" w14:paraId="5EE894FE" w14:textId="0D5B806B">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6.3.</w:t>
      </w:r>
      <w:r w:rsidRPr="00B34893">
        <w:rPr>
          <w:rFonts w:ascii="Times New Roman" w:hAnsi="Times New Roman" w:eastAsia="Times New Roman" w:cs="Times New Roman"/>
          <w:sz w:val="24"/>
          <w:szCs w:val="24"/>
          <w:lang w:eastAsia="es-ES"/>
        </w:rPr>
        <w:tab/>
      </w:r>
      <w:proofErr w:type="gramStart"/>
      <w:r w:rsidRPr="00B34893" w:rsidR="007B0E97">
        <w:rPr>
          <w:rFonts w:ascii="Times New Roman" w:hAnsi="Times New Roman" w:eastAsia="Times New Roman" w:cs="Times New Roman"/>
          <w:sz w:val="24"/>
          <w:szCs w:val="24"/>
          <w:lang w:eastAsia="es-ES"/>
        </w:rPr>
        <w:t>De acuerdo al</w:t>
      </w:r>
      <w:proofErr w:type="gramEnd"/>
      <w:r w:rsidRPr="00B34893" w:rsidR="007B0E97">
        <w:rPr>
          <w:rFonts w:ascii="Times New Roman" w:hAnsi="Times New Roman" w:eastAsia="Times New Roman" w:cs="Times New Roman"/>
          <w:sz w:val="24"/>
          <w:szCs w:val="24"/>
          <w:lang w:eastAsia="es-ES"/>
        </w:rPr>
        <w:t xml:space="preserve"> correspondiente </w:t>
      </w:r>
      <w:r w:rsidRPr="00B34893" w:rsidR="00FE0685">
        <w:rPr>
          <w:rFonts w:ascii="Times New Roman" w:hAnsi="Times New Roman" w:eastAsia="Times New Roman" w:cs="Times New Roman"/>
          <w:sz w:val="24"/>
          <w:szCs w:val="24"/>
          <w:lang w:eastAsia="es-ES"/>
        </w:rPr>
        <w:t>certificado</w:t>
      </w:r>
      <w:r w:rsidRPr="00B34893" w:rsidR="007B0E97">
        <w:rPr>
          <w:rFonts w:ascii="Times New Roman" w:hAnsi="Times New Roman" w:eastAsia="Times New Roman" w:cs="Times New Roman"/>
          <w:sz w:val="24"/>
          <w:szCs w:val="24"/>
          <w:lang w:eastAsia="es-ES"/>
        </w:rPr>
        <w:t xml:space="preserve"> de seguro, debe</w:t>
      </w:r>
      <w:r w:rsidRPr="00B34893" w:rsidR="00FE0685">
        <w:rPr>
          <w:rFonts w:ascii="Times New Roman" w:hAnsi="Times New Roman" w:eastAsia="Times New Roman" w:cs="Times New Roman"/>
          <w:sz w:val="24"/>
          <w:szCs w:val="24"/>
          <w:lang w:eastAsia="es-ES"/>
        </w:rPr>
        <w:t>n</w:t>
      </w:r>
      <w:r w:rsidRPr="00B34893" w:rsidR="007B0E97">
        <w:rPr>
          <w:rFonts w:ascii="Times New Roman" w:hAnsi="Times New Roman" w:eastAsia="Times New Roman" w:cs="Times New Roman"/>
          <w:sz w:val="24"/>
          <w:szCs w:val="24"/>
          <w:lang w:eastAsia="es-ES"/>
        </w:rPr>
        <w:t xml:space="preserve"> destacarse las secciones siguientes:</w:t>
      </w:r>
    </w:p>
    <w:p w:rsidR="00852E38" w:rsidP="00AD6338" w:rsidRDefault="00852E38" w14:paraId="0A5A2EDD" w14:textId="40C48B48">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00852E38" w:rsidP="00AD6338" w:rsidRDefault="00852E38" w14:paraId="4F202F6F" w14:textId="20C88CD8">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00852E38" w:rsidP="7FCBF58C" w:rsidRDefault="00852E38" w14:paraId="24616C2D" w14:noSpellErr="1" w14:textId="3EF5DBC8">
      <w:pPr>
        <w:pStyle w:val="Normal"/>
        <w:tabs>
          <w:tab w:val="left" w:pos="709"/>
          <w:tab w:val="left" w:pos="2160"/>
        </w:tabs>
        <w:spacing w:after="0" w:line="240" w:lineRule="auto"/>
        <w:ind w:left="0" w:hanging="0"/>
        <w:jc w:val="both"/>
        <w:rPr>
          <w:rFonts w:ascii="Times New Roman" w:hAnsi="Times New Roman" w:eastAsia="Times New Roman" w:cs="Times New Roman"/>
          <w:sz w:val="24"/>
          <w:szCs w:val="24"/>
          <w:lang w:eastAsia="es-ES"/>
        </w:rPr>
      </w:pPr>
    </w:p>
    <w:p w:rsidR="00852E38" w:rsidP="00AD6338" w:rsidRDefault="00852E38" w14:paraId="66AC38C5" w14:textId="780AC08B">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00852E38" w:rsidP="00AD6338" w:rsidRDefault="00852E38" w14:paraId="4F8992AD" w14:textId="75974BAA">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r w:rsidR="0638A8D2">
        <w:drawing>
          <wp:inline wp14:editId="111E0D08" wp14:anchorId="1B9307D9">
            <wp:extent cx="5524500" cy="2205033"/>
            <wp:effectExtent l="0" t="0" r="0" b="0"/>
            <wp:docPr id="625966883" name="Imagen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l="0" t="25483" r="0" b="0"/>
                    <a:stretch>
                      <a:fillRect/>
                    </a:stretch>
                  </pic:blipFill>
                  <pic:spPr bwMode="auto">
                    <a:xfrm rot="0">
                      <a:off x="0" y="0"/>
                      <a:ext cx="5524500" cy="2205033"/>
                    </a:xfrm>
                    <a:prstGeom prst="rect">
                      <a:avLst/>
                    </a:prstGeom>
                    <a:noFill/>
                    <a:ln>
                      <a:noFill/>
                    </a:ln>
                  </pic:spPr>
                </pic:pic>
              </a:graphicData>
            </a:graphic>
          </wp:inline>
        </w:drawing>
      </w:r>
    </w:p>
    <w:p w:rsidRPr="00B34893" w:rsidR="00852E38" w:rsidP="00AD6338" w:rsidRDefault="00852E38" w14:paraId="2AC2495F" w14:textId="6A3C2021" w14:noSpellErr="1">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B34893" w:rsidR="007B0E97" w:rsidP="007B0E97" w:rsidRDefault="007B0E97" w14:paraId="311E00DB" w14:textId="1D694300">
      <w:pPr>
        <w:tabs>
          <w:tab w:val="left" w:pos="709"/>
          <w:tab w:val="left" w:pos="2160"/>
        </w:tabs>
        <w:spacing w:after="0" w:line="240" w:lineRule="auto"/>
        <w:ind w:left="705" w:firstLine="4"/>
        <w:jc w:val="both"/>
        <w:rPr>
          <w:rFonts w:ascii="Times New Roman" w:hAnsi="Times New Roman" w:eastAsia="Times New Roman" w:cs="Times New Roman"/>
          <w:sz w:val="24"/>
          <w:szCs w:val="24"/>
          <w:lang w:eastAsia="es-ES"/>
        </w:rPr>
      </w:pPr>
    </w:p>
    <w:p w:rsidRPr="00B34893" w:rsidR="00EA2149" w:rsidP="00FE0685" w:rsidRDefault="00EA2149" w14:paraId="1D394754" w14:textId="35D02DC5">
      <w:pPr>
        <w:tabs>
          <w:tab w:val="left" w:pos="709"/>
          <w:tab w:val="left" w:pos="2160"/>
        </w:tabs>
        <w:spacing w:after="0" w:line="240" w:lineRule="auto"/>
        <w:ind w:left="705" w:firstLine="4"/>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 xml:space="preserve">En el enunciado de la cobertura de “Reembolso de gastos”, referida en la comunicación informativa destacada anteriormente, sólo se hace mención </w:t>
      </w:r>
      <w:proofErr w:type="gramStart"/>
      <w:r w:rsidRPr="00B34893">
        <w:rPr>
          <w:rFonts w:ascii="Times New Roman" w:hAnsi="Times New Roman" w:eastAsia="Times New Roman" w:cs="Times New Roman"/>
          <w:sz w:val="24"/>
          <w:szCs w:val="24"/>
          <w:lang w:eastAsia="es-ES"/>
        </w:rPr>
        <w:t>a</w:t>
      </w:r>
      <w:proofErr w:type="gramEnd"/>
      <w:r w:rsidRPr="00B34893">
        <w:rPr>
          <w:rFonts w:ascii="Times New Roman" w:hAnsi="Times New Roman" w:eastAsia="Times New Roman" w:cs="Times New Roman"/>
          <w:sz w:val="24"/>
          <w:szCs w:val="24"/>
          <w:lang w:eastAsia="es-ES"/>
        </w:rPr>
        <w:t xml:space="preserve"> documentos personales; empero, a juicio de este ORU, los documentos personales sólo pueden ser del propio asegurado, quien es quien padece la ocurrencia del siniestro, porque de lo contrario se estaría asegurando a otras personas, a terceros.  Si a ello se suma la información brindada inicialmente, un consumidor o asegurado razonable puede representarse que la cobertura contratada es por el daño patrimonial que soporte, esto es, gastos de duplicados de (su) documentación personal, y reposición de chapas y cerraduras, en la medida evidentemente que haya incurrido en el gasto, por la reposición no es sino un reembolso que presupone desembolso.</w:t>
      </w:r>
    </w:p>
    <w:p w:rsidRPr="00B34893" w:rsidR="00A3005B" w:rsidP="00AD6338" w:rsidRDefault="00A3005B" w14:paraId="230094F3" w14:textId="685EEC17">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B34893" w:rsidR="00FE0685" w:rsidP="00043C48" w:rsidRDefault="00FE0685" w14:paraId="7D95FEE7" w14:textId="00773EF9">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ab/>
      </w:r>
      <w:r w:rsidRPr="00B34893">
        <w:rPr>
          <w:rFonts w:ascii="Times New Roman" w:hAnsi="Times New Roman" w:eastAsia="Times New Roman" w:cs="Times New Roman"/>
          <w:sz w:val="24"/>
          <w:szCs w:val="24"/>
          <w:lang w:eastAsia="es-ES"/>
        </w:rPr>
        <w:t>A mayor abundamiento, también se pone de relieve lo siguiente, tratándose de los documentos a presentar para hacer efectiva la solicitud de cobertura ante la ocurrencia de un siniestro indemnizable:</w:t>
      </w:r>
    </w:p>
    <w:p w:rsidRPr="00B34893" w:rsidR="00FE0685" w:rsidP="00043C48" w:rsidRDefault="00852E38" w14:paraId="63C0A62A" w14:textId="79B783B6">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noProof/>
          <w:sz w:val="24"/>
          <w:szCs w:val="24"/>
          <w:lang w:eastAsia="es-ES"/>
        </w:rPr>
        <w:drawing>
          <wp:anchor distT="0" distB="0" distL="114300" distR="114300" simplePos="0" relativeHeight="251659264" behindDoc="0" locked="0" layoutInCell="1" allowOverlap="1" wp14:anchorId="6C9BDDC3" wp14:editId="4B110989">
            <wp:simplePos x="0" y="0"/>
            <wp:positionH relativeFrom="column">
              <wp:posOffset>337820</wp:posOffset>
            </wp:positionH>
            <wp:positionV relativeFrom="paragraph">
              <wp:posOffset>191135</wp:posOffset>
            </wp:positionV>
            <wp:extent cx="5791200" cy="1821180"/>
            <wp:effectExtent l="0" t="0" r="0" b="762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1200" cy="1821180"/>
                    </a:xfrm>
                    <a:prstGeom prst="rect">
                      <a:avLst/>
                    </a:prstGeom>
                    <a:noFill/>
                    <a:ln>
                      <a:noFill/>
                    </a:ln>
                  </pic:spPr>
                </pic:pic>
              </a:graphicData>
            </a:graphic>
          </wp:anchor>
        </w:drawing>
      </w:r>
    </w:p>
    <w:p w:rsidRPr="00B34893" w:rsidR="00FE0685" w:rsidP="00FE0685" w:rsidRDefault="00FE0685" w14:paraId="017F66C3" w14:textId="4E5E1DB1">
      <w:pPr>
        <w:tabs>
          <w:tab w:val="left" w:pos="709"/>
          <w:tab w:val="left" w:pos="2160"/>
        </w:tabs>
        <w:spacing w:after="0" w:line="240" w:lineRule="auto"/>
        <w:ind w:left="709"/>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 xml:space="preserve"> </w:t>
      </w:r>
    </w:p>
    <w:p w:rsidRPr="00B34893" w:rsidR="00FE0685" w:rsidP="00043C48" w:rsidRDefault="00FE0685" w14:paraId="083AC0E5"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B34893" w:rsidR="00FE0685" w:rsidP="00852E38" w:rsidRDefault="00FE0685" w14:paraId="21B3077C" w14:textId="262B1AC9">
      <w:pPr>
        <w:tabs>
          <w:tab w:val="left" w:pos="709"/>
          <w:tab w:val="left" w:pos="2160"/>
        </w:tabs>
        <w:spacing w:after="0" w:line="240" w:lineRule="auto"/>
        <w:ind w:left="709"/>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Conforme se aprecia, de una lectura conjunta de los numerales 2 y 3, el reembolso requiere que se sustente el cobro de los entes emisores por los documentos de identificación personal del asegurado (no de terceras personas), y los comprobantes de los gastos incurridos con las reposiciones de tales documentos</w:t>
      </w:r>
      <w:r w:rsidRPr="00B34893" w:rsidR="00450314">
        <w:rPr>
          <w:rFonts w:ascii="Times New Roman" w:hAnsi="Times New Roman" w:eastAsia="Times New Roman" w:cs="Times New Roman"/>
          <w:sz w:val="24"/>
          <w:szCs w:val="24"/>
          <w:lang w:eastAsia="es-ES"/>
        </w:rPr>
        <w:t xml:space="preserve"> (del asegurado, no de terceras personas)</w:t>
      </w:r>
      <w:r w:rsidRPr="00B34893">
        <w:rPr>
          <w:rFonts w:ascii="Times New Roman" w:hAnsi="Times New Roman" w:eastAsia="Times New Roman" w:cs="Times New Roman"/>
          <w:sz w:val="24"/>
          <w:szCs w:val="24"/>
          <w:lang w:eastAsia="es-ES"/>
        </w:rPr>
        <w:t>: DNI, carné de extranjería, pasaporte y brevete.</w:t>
      </w:r>
      <w:r w:rsidRPr="00B34893" w:rsidR="00490FBC">
        <w:rPr>
          <w:rFonts w:ascii="Times New Roman" w:hAnsi="Times New Roman" w:eastAsia="Times New Roman" w:cs="Times New Roman"/>
          <w:sz w:val="24"/>
          <w:szCs w:val="24"/>
          <w:lang w:eastAsia="es-ES"/>
        </w:rPr>
        <w:t xml:space="preserve">  A ello, bien se suma la noción de interés asegurable, que es el interés del titular o dueño de lo afectado, en este caso, el asegurado, no terceras personas.</w:t>
      </w:r>
    </w:p>
    <w:p w:rsidRPr="00B34893" w:rsidR="00FE0685" w:rsidP="00043C48" w:rsidRDefault="00FE0685" w14:paraId="79B21641" w14:textId="2F6974CF">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B34893" w:rsidR="00043C48" w:rsidP="00490FBC" w:rsidRDefault="00FE0685" w14:paraId="4844B617" w14:textId="0F16E1C4">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7FCBF58C" w:rsidR="00FE0685">
        <w:rPr>
          <w:rFonts w:ascii="Times New Roman" w:hAnsi="Times New Roman" w:eastAsia="Times New Roman" w:cs="Times New Roman"/>
          <w:sz w:val="24"/>
          <w:szCs w:val="24"/>
          <w:lang w:eastAsia="es-ES"/>
        </w:rPr>
        <w:t>6.4.</w:t>
      </w:r>
      <w:r>
        <w:tab/>
      </w:r>
      <w:r w:rsidRPr="7FCBF58C" w:rsidR="00FE0685">
        <w:rPr>
          <w:rFonts w:ascii="Times New Roman" w:hAnsi="Times New Roman" w:eastAsia="Times New Roman" w:cs="Times New Roman"/>
          <w:sz w:val="24"/>
          <w:szCs w:val="24"/>
          <w:lang w:eastAsia="es-ES"/>
        </w:rPr>
        <w:t xml:space="preserve">Conforme fue destacado en la audiencia de vista, la solución a la reclamación corresponde a un tema de interpretación contractual, y aplicando los principios interpretativos regulados en los artículos 168 (interpretación objetiva, </w:t>
      </w:r>
      <w:r w:rsidRPr="7FCBF58C" w:rsidR="00490FBC">
        <w:rPr>
          <w:rFonts w:ascii="Times New Roman" w:hAnsi="Times New Roman" w:eastAsia="Times New Roman" w:cs="Times New Roman"/>
          <w:sz w:val="24"/>
          <w:szCs w:val="24"/>
          <w:lang w:eastAsia="es-ES"/>
        </w:rPr>
        <w:t xml:space="preserve">esto es, </w:t>
      </w:r>
      <w:r w:rsidRPr="7FCBF58C" w:rsidR="00FE0685">
        <w:rPr>
          <w:rFonts w:ascii="Times New Roman" w:hAnsi="Times New Roman" w:eastAsia="Times New Roman" w:cs="Times New Roman"/>
          <w:sz w:val="24"/>
          <w:szCs w:val="24"/>
          <w:lang w:eastAsia="es-ES"/>
        </w:rPr>
        <w:t xml:space="preserve">lo declarado), 169 (interpretación sistemática, esto es, </w:t>
      </w:r>
      <w:r w:rsidRPr="7FCBF58C" w:rsidR="00490FBC">
        <w:rPr>
          <w:rFonts w:ascii="Times New Roman" w:hAnsi="Times New Roman" w:eastAsia="Times New Roman" w:cs="Times New Roman"/>
          <w:sz w:val="24"/>
          <w:szCs w:val="24"/>
          <w:lang w:eastAsia="es-ES"/>
        </w:rPr>
        <w:t xml:space="preserve">no </w:t>
      </w:r>
      <w:r w:rsidRPr="7FCBF58C" w:rsidR="00FE0685">
        <w:rPr>
          <w:rFonts w:ascii="Times New Roman" w:hAnsi="Times New Roman" w:eastAsia="Times New Roman" w:cs="Times New Roman"/>
          <w:sz w:val="24"/>
          <w:szCs w:val="24"/>
          <w:lang w:eastAsia="es-ES"/>
        </w:rPr>
        <w:t>tomando las declaraciones de manera aislada</w:t>
      </w:r>
      <w:r w:rsidRPr="7FCBF58C" w:rsidR="00490FBC">
        <w:rPr>
          <w:rFonts w:ascii="Times New Roman" w:hAnsi="Times New Roman" w:eastAsia="Times New Roman" w:cs="Times New Roman"/>
          <w:sz w:val="24"/>
          <w:szCs w:val="24"/>
          <w:lang w:eastAsia="es-ES"/>
        </w:rPr>
        <w:t xml:space="preserve"> o singular,</w:t>
      </w:r>
      <w:r w:rsidRPr="7FCBF58C" w:rsidR="00FE0685">
        <w:rPr>
          <w:rFonts w:ascii="Times New Roman" w:hAnsi="Times New Roman" w:eastAsia="Times New Roman" w:cs="Times New Roman"/>
          <w:sz w:val="24"/>
          <w:szCs w:val="24"/>
          <w:lang w:eastAsia="es-ES"/>
        </w:rPr>
        <w:t xml:space="preserve"> sino en conjunto), 170 (interpretación finalista, </w:t>
      </w:r>
      <w:r w:rsidRPr="7FCBF58C" w:rsidR="00490FBC">
        <w:rPr>
          <w:rFonts w:ascii="Times New Roman" w:hAnsi="Times New Roman" w:eastAsia="Times New Roman" w:cs="Times New Roman"/>
          <w:sz w:val="24"/>
          <w:szCs w:val="24"/>
          <w:lang w:eastAsia="es-ES"/>
        </w:rPr>
        <w:t>tutela y protección del interés asegurable</w:t>
      </w:r>
      <w:r w:rsidRPr="7FCBF58C" w:rsidR="00FE0685">
        <w:rPr>
          <w:rFonts w:ascii="Times New Roman" w:hAnsi="Times New Roman" w:eastAsia="Times New Roman" w:cs="Times New Roman"/>
          <w:sz w:val="24"/>
          <w:szCs w:val="24"/>
          <w:lang w:eastAsia="es-ES"/>
        </w:rPr>
        <w:t>) y 1362 (buena fe y común intención)</w:t>
      </w:r>
      <w:r w:rsidRPr="7FCBF58C" w:rsidR="00490FBC">
        <w:rPr>
          <w:rFonts w:ascii="Times New Roman" w:hAnsi="Times New Roman" w:eastAsia="Times New Roman" w:cs="Times New Roman"/>
          <w:sz w:val="24"/>
          <w:szCs w:val="24"/>
          <w:lang w:eastAsia="es-ES"/>
        </w:rPr>
        <w:t xml:space="preserve"> del Código Civil, debe concluirse que </w:t>
      </w:r>
      <w:r w:rsidRPr="7FCBF58C" w:rsidR="00043C48">
        <w:rPr>
          <w:rFonts w:ascii="Times New Roman" w:hAnsi="Times New Roman" w:eastAsia="Times New Roman" w:cs="Times New Roman"/>
          <w:sz w:val="24"/>
          <w:szCs w:val="24"/>
          <w:lang w:eastAsia="es-ES"/>
        </w:rPr>
        <w:t xml:space="preserve">el rechazo </w:t>
      </w:r>
      <w:r w:rsidRPr="7FCBF58C" w:rsidR="00490FBC">
        <w:rPr>
          <w:rFonts w:ascii="Times New Roman" w:hAnsi="Times New Roman" w:eastAsia="Times New Roman" w:cs="Times New Roman"/>
          <w:sz w:val="24"/>
          <w:szCs w:val="24"/>
          <w:lang w:eastAsia="es-ES"/>
        </w:rPr>
        <w:t xml:space="preserve">de cobertura que mantiene </w:t>
      </w:r>
      <w:r w:rsidRPr="7FCBF58C" w:rsidR="0DC51E03">
        <w:rPr>
          <w:rFonts w:ascii="Times New Roman" w:hAnsi="Times New Roman" w:eastAsia="Times New Roman" w:cs="Times New Roman"/>
          <w:sz w:val="24"/>
          <w:szCs w:val="24"/>
          <w:lang w:eastAsia="es-ES"/>
        </w:rPr>
        <w:t>..................................</w:t>
      </w:r>
      <w:r w:rsidRPr="7FCBF58C" w:rsidR="00490FBC">
        <w:rPr>
          <w:rFonts w:ascii="Times New Roman" w:hAnsi="Times New Roman" w:eastAsia="Times New Roman" w:cs="Times New Roman"/>
          <w:sz w:val="24"/>
          <w:szCs w:val="24"/>
          <w:lang w:eastAsia="es-ES"/>
        </w:rPr>
        <w:t xml:space="preserve"> </w:t>
      </w:r>
      <w:r w:rsidRPr="7FCBF58C" w:rsidR="00043C48">
        <w:rPr>
          <w:rFonts w:ascii="Times New Roman" w:hAnsi="Times New Roman" w:eastAsia="Times New Roman" w:cs="Times New Roman"/>
          <w:sz w:val="24"/>
          <w:szCs w:val="24"/>
          <w:lang w:eastAsia="es-ES"/>
        </w:rPr>
        <w:t xml:space="preserve">posee legitimidad al sustentarse en las condiciones contractuales sobre </w:t>
      </w:r>
      <w:r w:rsidRPr="7FCBF58C" w:rsidR="00490FBC">
        <w:rPr>
          <w:rFonts w:ascii="Times New Roman" w:hAnsi="Times New Roman" w:eastAsia="Times New Roman" w:cs="Times New Roman"/>
          <w:sz w:val="24"/>
          <w:szCs w:val="24"/>
          <w:lang w:eastAsia="es-ES"/>
        </w:rPr>
        <w:t>el alcance de la</w:t>
      </w:r>
      <w:r w:rsidRPr="7FCBF58C" w:rsidR="00043C48">
        <w:rPr>
          <w:rFonts w:ascii="Times New Roman" w:hAnsi="Times New Roman" w:eastAsia="Times New Roman" w:cs="Times New Roman"/>
          <w:sz w:val="24"/>
          <w:szCs w:val="24"/>
          <w:lang w:eastAsia="es-ES"/>
        </w:rPr>
        <w:t xml:space="preserve"> cobertura</w:t>
      </w:r>
      <w:r w:rsidRPr="7FCBF58C" w:rsidR="00490FBC">
        <w:rPr>
          <w:rFonts w:ascii="Times New Roman" w:hAnsi="Times New Roman" w:eastAsia="Times New Roman" w:cs="Times New Roman"/>
          <w:sz w:val="24"/>
          <w:szCs w:val="24"/>
          <w:lang w:eastAsia="es-ES"/>
        </w:rPr>
        <w:t xml:space="preserve"> relativa al reembolso por trámites documentación personal</w:t>
      </w:r>
      <w:r w:rsidRPr="7FCBF58C" w:rsidR="00043C48">
        <w:rPr>
          <w:rFonts w:ascii="Times New Roman" w:hAnsi="Times New Roman" w:eastAsia="Times New Roman" w:cs="Times New Roman"/>
          <w:sz w:val="24"/>
          <w:szCs w:val="24"/>
          <w:lang w:eastAsia="es-ES"/>
        </w:rPr>
        <w:t>.</w:t>
      </w:r>
      <w:r w:rsidRPr="7FCBF58C" w:rsidR="00490FBC">
        <w:rPr>
          <w:rFonts w:ascii="Times New Roman" w:hAnsi="Times New Roman" w:eastAsia="Times New Roman" w:cs="Times New Roman"/>
          <w:sz w:val="24"/>
          <w:szCs w:val="24"/>
          <w:lang w:eastAsia="es-ES"/>
        </w:rPr>
        <w:t xml:space="preserve">  Siendo que esa interpretación es sustentable y sólida, </w:t>
      </w:r>
      <w:r w:rsidRPr="7FCBF58C" w:rsidR="00450314">
        <w:rPr>
          <w:rFonts w:ascii="Times New Roman" w:hAnsi="Times New Roman" w:eastAsia="Times New Roman" w:cs="Times New Roman"/>
          <w:sz w:val="24"/>
          <w:szCs w:val="24"/>
          <w:lang w:eastAsia="es-ES"/>
        </w:rPr>
        <w:t xml:space="preserve">además de </w:t>
      </w:r>
      <w:r w:rsidRPr="7FCBF58C" w:rsidR="00490FBC">
        <w:rPr>
          <w:rFonts w:ascii="Times New Roman" w:hAnsi="Times New Roman" w:eastAsia="Times New Roman" w:cs="Times New Roman"/>
          <w:sz w:val="24"/>
          <w:szCs w:val="24"/>
          <w:lang w:eastAsia="es-ES"/>
        </w:rPr>
        <w:t>razonable bajo la lógica de un seguro patrimonial asociado a determinado interés asegurable, no se justifica recurrir residualmente a la regla enunciada como tercera regla interpretativa en el artículo IV de la Ley Nro. 29946 – Ley del Contrato de Seguro, dado que no se advierte de ambigüedad, imprecisión , oscuridad o duda sobre los alcances de la cobertura bajo análisis, esto es,</w:t>
      </w:r>
      <w:r w:rsidRPr="7FCBF58C" w:rsidR="00450314">
        <w:rPr>
          <w:rFonts w:ascii="Times New Roman" w:hAnsi="Times New Roman" w:eastAsia="Times New Roman" w:cs="Times New Roman"/>
          <w:sz w:val="24"/>
          <w:szCs w:val="24"/>
          <w:lang w:eastAsia="es-ES"/>
        </w:rPr>
        <w:t xml:space="preserve"> siendo impertinente</w:t>
      </w:r>
      <w:r w:rsidRPr="7FCBF58C" w:rsidR="00490FBC">
        <w:rPr>
          <w:rFonts w:ascii="Times New Roman" w:hAnsi="Times New Roman" w:eastAsia="Times New Roman" w:cs="Times New Roman"/>
          <w:sz w:val="24"/>
          <w:szCs w:val="24"/>
          <w:lang w:eastAsia="es-ES"/>
        </w:rPr>
        <w:t xml:space="preserve"> interpretar en favor de la tesis interpretativa del asegurado.</w:t>
      </w:r>
    </w:p>
    <w:p w:rsidRPr="00B34893" w:rsidR="00043C48" w:rsidP="00043C48" w:rsidRDefault="00043C48" w14:paraId="1B8509C4"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B34893" w:rsidR="000963CA" w:rsidP="00490FBC" w:rsidRDefault="00490FBC" w14:paraId="7A84A339" w14:textId="1F1A2DD6">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00B34893">
        <w:rPr>
          <w:rFonts w:ascii="Times New Roman" w:hAnsi="Times New Roman" w:eastAsia="Times New Roman" w:cs="Times New Roman"/>
          <w:sz w:val="24"/>
          <w:szCs w:val="24"/>
          <w:lang w:eastAsia="es-ES"/>
        </w:rPr>
        <w:t>6.5.</w:t>
      </w:r>
      <w:r w:rsidRPr="00B34893">
        <w:rPr>
          <w:rFonts w:ascii="Times New Roman" w:hAnsi="Times New Roman" w:eastAsia="Times New Roman" w:cs="Times New Roman"/>
          <w:sz w:val="24"/>
          <w:szCs w:val="24"/>
          <w:lang w:eastAsia="es-ES"/>
        </w:rPr>
        <w:tab/>
      </w:r>
      <w:r w:rsidRPr="00B34893" w:rsidR="000963CA">
        <w:rPr>
          <w:rFonts w:ascii="Times New Roman" w:hAnsi="Times New Roman" w:eastAsia="Times New Roman" w:cs="Times New Roman"/>
          <w:sz w:val="24"/>
          <w:szCs w:val="24"/>
          <w:lang w:eastAsia="es-ES"/>
        </w:rPr>
        <w:t>En síntesis, se encuentra justificado el rechazo de cobertura</w:t>
      </w:r>
      <w:r w:rsidRPr="00B34893">
        <w:rPr>
          <w:rFonts w:ascii="Times New Roman" w:hAnsi="Times New Roman" w:eastAsia="Times New Roman" w:cs="Times New Roman"/>
          <w:sz w:val="24"/>
          <w:szCs w:val="24"/>
          <w:lang w:eastAsia="es-ES"/>
        </w:rPr>
        <w:t xml:space="preserve"> </w:t>
      </w:r>
      <w:r w:rsidRPr="00B34893" w:rsidR="00450314">
        <w:rPr>
          <w:rFonts w:ascii="Times New Roman" w:hAnsi="Times New Roman" w:eastAsia="Times New Roman" w:cs="Times New Roman"/>
          <w:sz w:val="24"/>
          <w:szCs w:val="24"/>
          <w:lang w:eastAsia="es-ES"/>
        </w:rPr>
        <w:t xml:space="preserve">tratándose del extremo </w:t>
      </w:r>
      <w:r w:rsidRPr="00B34893">
        <w:rPr>
          <w:rFonts w:ascii="Times New Roman" w:hAnsi="Times New Roman" w:eastAsia="Times New Roman" w:cs="Times New Roman"/>
          <w:sz w:val="24"/>
          <w:szCs w:val="24"/>
          <w:lang w:eastAsia="es-ES"/>
        </w:rPr>
        <w:t xml:space="preserve">de la pretensión indemnizatoria para que se cubra el reembolso por trámites relativos a documentos personales que no sean del asegurado, sino de terceras personas, en el caso concreto, de sus hijos, siendo que por una lectura sistemática y finalista, </w:t>
      </w:r>
      <w:r w:rsidRPr="00B34893" w:rsidR="000963CA">
        <w:rPr>
          <w:rFonts w:ascii="Times New Roman" w:hAnsi="Times New Roman" w:eastAsia="Times New Roman" w:cs="Times New Roman"/>
          <w:sz w:val="24"/>
          <w:szCs w:val="24"/>
          <w:lang w:eastAsia="es-ES"/>
        </w:rPr>
        <w:t xml:space="preserve">no </w:t>
      </w:r>
      <w:r w:rsidRPr="00B34893">
        <w:rPr>
          <w:rFonts w:ascii="Times New Roman" w:hAnsi="Times New Roman" w:eastAsia="Times New Roman" w:cs="Times New Roman"/>
          <w:sz w:val="24"/>
          <w:szCs w:val="24"/>
          <w:lang w:eastAsia="es-ES"/>
        </w:rPr>
        <w:t xml:space="preserve">se </w:t>
      </w:r>
      <w:r w:rsidRPr="00B34893" w:rsidR="000963CA">
        <w:rPr>
          <w:rFonts w:ascii="Times New Roman" w:hAnsi="Times New Roman" w:eastAsia="Times New Roman" w:cs="Times New Roman"/>
          <w:sz w:val="24"/>
          <w:szCs w:val="24"/>
          <w:lang w:eastAsia="es-ES"/>
        </w:rPr>
        <w:t>gener</w:t>
      </w:r>
      <w:r w:rsidRPr="00B34893">
        <w:rPr>
          <w:rFonts w:ascii="Times New Roman" w:hAnsi="Times New Roman" w:eastAsia="Times New Roman" w:cs="Times New Roman"/>
          <w:sz w:val="24"/>
          <w:szCs w:val="24"/>
          <w:lang w:eastAsia="es-ES"/>
        </w:rPr>
        <w:t>a</w:t>
      </w:r>
      <w:r w:rsidRPr="00B34893" w:rsidR="000963CA">
        <w:rPr>
          <w:rFonts w:ascii="Times New Roman" w:hAnsi="Times New Roman" w:eastAsia="Times New Roman" w:cs="Times New Roman"/>
          <w:sz w:val="24"/>
          <w:szCs w:val="24"/>
          <w:lang w:eastAsia="es-ES"/>
        </w:rPr>
        <w:t xml:space="preserve"> duda sobre los alcances de l</w:t>
      </w:r>
      <w:r w:rsidRPr="00B34893" w:rsidR="00450314">
        <w:rPr>
          <w:rFonts w:ascii="Times New Roman" w:hAnsi="Times New Roman" w:eastAsia="Times New Roman" w:cs="Times New Roman"/>
          <w:sz w:val="24"/>
          <w:szCs w:val="24"/>
          <w:lang w:eastAsia="es-ES"/>
        </w:rPr>
        <w:t>as condiciones</w:t>
      </w:r>
      <w:r w:rsidRPr="00B34893" w:rsidR="00CC1FC1">
        <w:rPr>
          <w:rFonts w:ascii="Times New Roman" w:hAnsi="Times New Roman" w:eastAsia="Times New Roman" w:cs="Times New Roman"/>
          <w:sz w:val="24"/>
          <w:szCs w:val="24"/>
          <w:lang w:eastAsia="es-ES"/>
        </w:rPr>
        <w:t xml:space="preserve"> contractuales </w:t>
      </w:r>
      <w:r w:rsidRPr="00B34893" w:rsidR="00450314">
        <w:rPr>
          <w:rFonts w:ascii="Times New Roman" w:hAnsi="Times New Roman" w:eastAsia="Times New Roman" w:cs="Times New Roman"/>
          <w:sz w:val="24"/>
          <w:szCs w:val="24"/>
          <w:lang w:eastAsia="es-ES"/>
        </w:rPr>
        <w:t xml:space="preserve">pertinentes </w:t>
      </w:r>
      <w:r w:rsidRPr="00B34893" w:rsidR="00CC1FC1">
        <w:rPr>
          <w:rFonts w:ascii="Times New Roman" w:hAnsi="Times New Roman" w:eastAsia="Times New Roman" w:cs="Times New Roman"/>
          <w:sz w:val="24"/>
          <w:szCs w:val="24"/>
          <w:lang w:eastAsia="es-ES"/>
        </w:rPr>
        <w:t>para pretender una interpretación a favor del asegurado, dado que la misma modificaría radicalmente los riesgos aceptados por la aseguradora en su oportunidad, y por los cuales se estructuró la compensación pecuniaria que se traduce en la prima pactada</w:t>
      </w:r>
      <w:r w:rsidRPr="00B34893" w:rsidR="00450314">
        <w:rPr>
          <w:rFonts w:ascii="Times New Roman" w:hAnsi="Times New Roman" w:eastAsia="Times New Roman" w:cs="Times New Roman"/>
          <w:sz w:val="24"/>
          <w:szCs w:val="24"/>
          <w:lang w:eastAsia="es-ES"/>
        </w:rPr>
        <w:t>, lo que afectaría gravemente los principios de mutualidad e indemnizatorio, que rigen en materia de seguros.</w:t>
      </w:r>
    </w:p>
    <w:p w:rsidRPr="00B34893" w:rsidR="00450314" w:rsidP="00490FBC" w:rsidRDefault="00450314" w14:paraId="4A5D3226" w14:textId="7459B99D">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p>
    <w:p w:rsidRPr="00B34893" w:rsidR="00450314" w:rsidP="00490FBC" w:rsidRDefault="00450314" w14:paraId="3132A5C3" w14:textId="0951C399">
      <w:pPr>
        <w:tabs>
          <w:tab w:val="left" w:pos="709"/>
          <w:tab w:val="left" w:pos="2160"/>
        </w:tabs>
        <w:spacing w:after="0" w:line="240" w:lineRule="auto"/>
        <w:ind w:left="709" w:hanging="709"/>
        <w:jc w:val="both"/>
        <w:rPr>
          <w:rFonts w:ascii="Times New Roman" w:hAnsi="Times New Roman" w:eastAsia="Times New Roman" w:cs="Times New Roman"/>
          <w:sz w:val="24"/>
          <w:szCs w:val="24"/>
          <w:lang w:eastAsia="es-ES"/>
        </w:rPr>
      </w:pPr>
      <w:r w:rsidRPr="7FCBF58C" w:rsidR="00450314">
        <w:rPr>
          <w:rFonts w:ascii="Times New Roman" w:hAnsi="Times New Roman" w:eastAsia="Times New Roman" w:cs="Times New Roman"/>
          <w:sz w:val="24"/>
          <w:szCs w:val="24"/>
          <w:lang w:eastAsia="es-ES"/>
        </w:rPr>
        <w:t>6.</w:t>
      </w:r>
      <w:r w:rsidRPr="7FCBF58C" w:rsidR="00450314">
        <w:rPr>
          <w:rFonts w:ascii="Times New Roman" w:hAnsi="Times New Roman" w:eastAsia="Times New Roman" w:cs="Times New Roman"/>
          <w:sz w:val="24"/>
          <w:szCs w:val="24"/>
          <w:lang w:eastAsia="es-ES"/>
        </w:rPr>
        <w:t>6.</w:t>
      </w:r>
      <w:r>
        <w:tab/>
      </w:r>
      <w:r w:rsidRPr="7FCBF58C" w:rsidR="00450314">
        <w:rPr>
          <w:rFonts w:ascii="Times New Roman" w:hAnsi="Times New Roman" w:eastAsia="Times New Roman" w:cs="Times New Roman"/>
          <w:sz w:val="24"/>
          <w:szCs w:val="24"/>
          <w:lang w:eastAsia="es-ES"/>
        </w:rPr>
        <w:t xml:space="preserve">Resulta manifiesto que lo concluido, no enerva el reconocimiento ya expresado por </w:t>
      </w:r>
      <w:r w:rsidRPr="7FCBF58C" w:rsidR="0DC51E03">
        <w:rPr>
          <w:rFonts w:ascii="Times New Roman" w:hAnsi="Times New Roman" w:eastAsia="Times New Roman" w:cs="Times New Roman"/>
          <w:sz w:val="24"/>
          <w:szCs w:val="24"/>
          <w:lang w:eastAsia="es-ES"/>
        </w:rPr>
        <w:t>..................................</w:t>
      </w:r>
      <w:r w:rsidRPr="7FCBF58C" w:rsidR="00450314">
        <w:rPr>
          <w:rFonts w:ascii="Times New Roman" w:hAnsi="Times New Roman" w:eastAsia="Times New Roman" w:cs="Times New Roman"/>
          <w:sz w:val="24"/>
          <w:szCs w:val="24"/>
          <w:lang w:eastAsia="es-ES"/>
        </w:rPr>
        <w:t xml:space="preserve"> de otorgar cobertura al reembolso de gastos relativos a los documentos personales del asegurado, reposición de tarjeta y de chaspas y cerraduras.</w:t>
      </w:r>
    </w:p>
    <w:p w:rsidRPr="00B34893" w:rsidR="000D2556" w:rsidP="000963CA" w:rsidRDefault="000D2556" w14:paraId="64FD97CD" w14:textId="77777777">
      <w:pPr>
        <w:tabs>
          <w:tab w:val="left" w:pos="709"/>
          <w:tab w:val="left" w:pos="2160"/>
        </w:tabs>
        <w:spacing w:after="0" w:line="240" w:lineRule="auto"/>
        <w:jc w:val="both"/>
        <w:rPr>
          <w:rFonts w:ascii="Times New Roman" w:hAnsi="Times New Roman" w:eastAsia="Times New Roman" w:cs="Times New Roman"/>
          <w:sz w:val="24"/>
          <w:szCs w:val="24"/>
          <w:lang w:eastAsia="es-ES"/>
        </w:rPr>
      </w:pPr>
    </w:p>
    <w:p w:rsidR="00CD312E" w:rsidP="00231D3B" w:rsidRDefault="00CD312E" w14:paraId="60BECED5" w14:textId="26C797DD">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r w:rsidRPr="00B34893">
        <w:rPr>
          <w:rFonts w:ascii="Times New Roman" w:hAnsi="Times New Roman" w:eastAsia="Times New Roman" w:cs="Times New Roman"/>
          <w:sz w:val="24"/>
          <w:szCs w:val="24"/>
          <w:lang w:eastAsia="es-ES"/>
        </w:rPr>
        <w:t xml:space="preserve">Atendiendo a lo expresado, este Órgano Resolutivo Unipersonal </w:t>
      </w:r>
      <w:r w:rsidRPr="00B34893">
        <w:rPr>
          <w:rFonts w:ascii="Times New Roman" w:hAnsi="Times New Roman" w:eastAsia="Times New Roman" w:cs="Times New Roman"/>
          <w:sz w:val="24"/>
          <w:szCs w:val="24"/>
          <w:lang w:val="es-ES" w:eastAsia="es-ES"/>
        </w:rPr>
        <w:t xml:space="preserve">concluye su apreciación razonada y conjunta al amparo de lo establecido en su Reglamento, </w:t>
      </w:r>
      <w:r w:rsidRPr="00B34893" w:rsidR="00145E15">
        <w:rPr>
          <w:rFonts w:ascii="Times New Roman" w:hAnsi="Times New Roman" w:eastAsia="Times New Roman" w:cs="Times New Roman"/>
          <w:sz w:val="24"/>
          <w:szCs w:val="24"/>
          <w:lang w:val="es-ES" w:eastAsia="es-ES"/>
        </w:rPr>
        <w:t>por lo que</w:t>
      </w:r>
    </w:p>
    <w:p w:rsidR="00852E38" w:rsidP="00231D3B" w:rsidRDefault="00852E38" w14:paraId="5219C676" w14:textId="41DF7A27">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00852E38" w:rsidP="00231D3B" w:rsidRDefault="00852E38" w14:paraId="355E097A" w14:textId="739E68F4">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00852E38" w:rsidP="00231D3B" w:rsidRDefault="00852E38" w14:paraId="1F2D5E77" w14:textId="2A8DBE98">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00852E38" w:rsidP="00231D3B" w:rsidRDefault="00852E38" w14:paraId="1AD58C03" w14:textId="0D690AD0">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00852E38" w:rsidP="00231D3B" w:rsidRDefault="00852E38" w14:paraId="11D07820" w14:textId="059D1DB3">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00B34893" w:rsidP="00852E38" w:rsidRDefault="00CD312E" w14:paraId="34EBA41F" w14:textId="116C8945">
      <w:pPr>
        <w:tabs>
          <w:tab w:val="left" w:pos="708"/>
          <w:tab w:val="left" w:pos="2160"/>
        </w:tabs>
        <w:spacing w:after="0" w:line="240" w:lineRule="auto"/>
        <w:jc w:val="both"/>
        <w:rPr>
          <w:rFonts w:ascii="Times New Roman" w:hAnsi="Times New Roman" w:eastAsia="Times New Roman" w:cs="Times New Roman"/>
          <w:b/>
          <w:bCs/>
          <w:sz w:val="24"/>
          <w:szCs w:val="24"/>
          <w:lang w:eastAsia="es-ES"/>
        </w:rPr>
      </w:pPr>
      <w:r w:rsidRPr="00B34893">
        <w:rPr>
          <w:rFonts w:ascii="Times New Roman" w:hAnsi="Times New Roman" w:eastAsia="Times New Roman" w:cs="Times New Roman"/>
          <w:b/>
          <w:sz w:val="24"/>
          <w:szCs w:val="24"/>
          <w:lang w:val="es-ES" w:eastAsia="es-ES"/>
        </w:rPr>
        <w:t>SE RESUELVE</w:t>
      </w:r>
      <w:r w:rsidRPr="00B34893">
        <w:rPr>
          <w:rFonts w:ascii="Times New Roman" w:hAnsi="Times New Roman" w:eastAsia="Times New Roman" w:cs="Times New Roman"/>
          <w:b/>
          <w:sz w:val="24"/>
          <w:szCs w:val="24"/>
          <w:lang w:eastAsia="es-ES"/>
        </w:rPr>
        <w:t>:</w:t>
      </w:r>
    </w:p>
    <w:p w:rsidR="00B34893" w:rsidP="00231D3B" w:rsidRDefault="00B34893" w14:paraId="696C28FA"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Times New Roman" w:cs="Times New Roman"/>
          <w:b/>
          <w:bCs/>
          <w:sz w:val="24"/>
          <w:szCs w:val="24"/>
          <w:lang w:eastAsia="es-ES"/>
        </w:rPr>
      </w:pPr>
    </w:p>
    <w:p w:rsidRPr="00B34893" w:rsidR="000A7FDB" w:rsidP="7FCBF58C" w:rsidRDefault="00CD312E" w14:paraId="2794DA2D" w14:textId="73021C60">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spacing w:after="0" w:line="240" w:lineRule="auto"/>
        <w:jc w:val="both"/>
        <w:rPr>
          <w:rFonts w:ascii="Times New Roman" w:hAnsi="Times New Roman" w:cs="Times New Roman"/>
          <w:sz w:val="24"/>
          <w:szCs w:val="24"/>
          <w:lang w:val="es-ES"/>
        </w:rPr>
      </w:pPr>
      <w:r w:rsidRPr="7FCBF58C" w:rsidR="00CD312E">
        <w:rPr>
          <w:rFonts w:ascii="Times New Roman" w:hAnsi="Times New Roman" w:eastAsia="Times New Roman" w:cs="Times New Roman"/>
          <w:b w:val="1"/>
          <w:bCs w:val="1"/>
          <w:sz w:val="24"/>
          <w:szCs w:val="24"/>
          <w:lang w:eastAsia="es-ES"/>
        </w:rPr>
        <w:t xml:space="preserve">Declarar </w:t>
      </w:r>
      <w:r w:rsidRPr="7FCBF58C" w:rsidR="00D53499">
        <w:rPr>
          <w:rFonts w:ascii="Times New Roman" w:hAnsi="Times New Roman" w:eastAsia="Times New Roman" w:cs="Times New Roman"/>
          <w:b w:val="1"/>
          <w:bCs w:val="1"/>
          <w:sz w:val="24"/>
          <w:szCs w:val="24"/>
          <w:lang w:eastAsia="es-ES"/>
        </w:rPr>
        <w:t>INF</w:t>
      </w:r>
      <w:r w:rsidRPr="7FCBF58C" w:rsidR="000A7FDB">
        <w:rPr>
          <w:rFonts w:ascii="Times New Roman" w:hAnsi="Times New Roman" w:eastAsia="Times New Roman" w:cs="Times New Roman"/>
          <w:b w:val="1"/>
          <w:bCs w:val="1"/>
          <w:sz w:val="24"/>
          <w:szCs w:val="24"/>
          <w:lang w:eastAsia="es-ES"/>
        </w:rPr>
        <w:t>UNDADA</w:t>
      </w:r>
      <w:r w:rsidRPr="7FCBF58C" w:rsidR="00CD312E">
        <w:rPr>
          <w:rFonts w:ascii="Times New Roman" w:hAnsi="Times New Roman" w:eastAsia="Times New Roman" w:cs="Times New Roman"/>
          <w:b w:val="1"/>
          <w:bCs w:val="1"/>
          <w:sz w:val="24"/>
          <w:szCs w:val="24"/>
          <w:lang w:eastAsia="es-ES"/>
        </w:rPr>
        <w:t xml:space="preserve"> </w:t>
      </w:r>
      <w:r w:rsidRPr="7FCBF58C" w:rsidR="00CD312E">
        <w:rPr>
          <w:rFonts w:ascii="Times New Roman" w:hAnsi="Times New Roman" w:eastAsia="Times New Roman" w:cs="Times New Roman"/>
          <w:sz w:val="24"/>
          <w:szCs w:val="24"/>
          <w:lang w:eastAsia="es-ES"/>
        </w:rPr>
        <w:t>la reclamación interpuesta</w:t>
      </w:r>
      <w:r w:rsidRPr="7FCBF58C" w:rsidR="00837209">
        <w:rPr>
          <w:rFonts w:ascii="Times New Roman" w:hAnsi="Times New Roman" w:eastAsia="Times New Roman" w:cs="Times New Roman"/>
          <w:sz w:val="24"/>
          <w:szCs w:val="24"/>
          <w:lang w:eastAsia="es-ES"/>
        </w:rPr>
        <w:t xml:space="preserve"> p</w:t>
      </w:r>
      <w:r w:rsidRPr="7FCBF58C" w:rsidR="00CA40F5">
        <w:rPr>
          <w:rFonts w:ascii="Times New Roman" w:hAnsi="Times New Roman" w:eastAsia="Times New Roman" w:cs="Times New Roman"/>
          <w:sz w:val="24"/>
          <w:szCs w:val="24"/>
          <w:lang w:eastAsia="es-ES"/>
        </w:rPr>
        <w:t xml:space="preserve">or </w:t>
      </w:r>
      <w:r w:rsidRPr="7FCBF58C" w:rsidR="00CC1FC1">
        <w:rPr>
          <w:rFonts w:ascii="Times New Roman" w:hAnsi="Times New Roman" w:eastAsia="Times New Roman" w:cs="Times New Roman"/>
          <w:sz w:val="24"/>
          <w:szCs w:val="24"/>
          <w:lang w:eastAsia="es-ES"/>
        </w:rPr>
        <w:t>don</w:t>
      </w:r>
      <w:r w:rsidRPr="7FCBF58C" w:rsidR="00450314">
        <w:rPr>
          <w:rFonts w:ascii="Times New Roman" w:hAnsi="Times New Roman" w:cs="Times New Roman"/>
          <w:sz w:val="24"/>
          <w:szCs w:val="24"/>
          <w:lang w:val="es-ES"/>
        </w:rPr>
        <w:t xml:space="preserve"> </w:t>
      </w:r>
      <w:r w:rsidRPr="7FCBF58C" w:rsidR="4EC95501">
        <w:rPr>
          <w:rFonts w:ascii="Times New Roman" w:hAnsi="Times New Roman" w:cs="Times New Roman"/>
          <w:sz w:val="24"/>
          <w:szCs w:val="24"/>
          <w:lang w:val="es-ES"/>
        </w:rPr>
        <w:t>...............................................................................</w:t>
      </w:r>
      <w:r w:rsidRPr="7FCBF58C" w:rsidR="00450314">
        <w:rPr>
          <w:rFonts w:ascii="Times New Roman" w:hAnsi="Times New Roman" w:cs="Times New Roman"/>
          <w:sz w:val="24"/>
          <w:szCs w:val="24"/>
          <w:lang w:val="es-ES"/>
        </w:rPr>
        <w:t xml:space="preserve"> contra </w:t>
      </w:r>
      <w:r w:rsidRPr="7FCBF58C" w:rsidR="0DC51E03">
        <w:rPr>
          <w:rFonts w:ascii="Times New Roman" w:hAnsi="Times New Roman" w:cs="Times New Roman"/>
          <w:sz w:val="24"/>
          <w:szCs w:val="24"/>
          <w:lang w:val="es-ES"/>
        </w:rPr>
        <w:t>..................................</w:t>
      </w:r>
      <w:r w:rsidRPr="7FCBF58C" w:rsidR="001E3E09">
        <w:rPr>
          <w:rFonts w:ascii="Times New Roman" w:hAnsi="Times New Roman" w:eastAsia="Times New Roman" w:cs="Times New Roman"/>
          <w:sz w:val="24"/>
          <w:szCs w:val="24"/>
          <w:lang w:eastAsia="es-ES"/>
        </w:rPr>
        <w:t>, dejándose a salvo su derecho para recurrir a las instancias que considere pertinentes.</w:t>
      </w:r>
    </w:p>
    <w:p w:rsidRPr="00B34893" w:rsidR="00CC1FC1" w:rsidP="00231D3B" w:rsidRDefault="00CC1FC1" w14:paraId="4DAE75C0"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eastAsia="es-ES"/>
        </w:rPr>
      </w:pPr>
    </w:p>
    <w:p w:rsidR="004C2BFA" w:rsidP="00231D3B" w:rsidRDefault="00B56970" w14:paraId="5C586663" w14:textId="1E846092">
      <w:pPr>
        <w:spacing w:after="0" w:line="240" w:lineRule="auto"/>
        <w:jc w:val="right"/>
        <w:outlineLvl w:val="0"/>
        <w:rPr>
          <w:rFonts w:ascii="Times New Roman" w:hAnsi="Times New Roman" w:cs="Times New Roman"/>
          <w:sz w:val="24"/>
          <w:szCs w:val="24"/>
        </w:rPr>
      </w:pPr>
      <w:r w:rsidRPr="00B34893">
        <w:rPr>
          <w:rFonts w:ascii="Times New Roman" w:hAnsi="Times New Roman" w:cs="Times New Roman"/>
          <w:sz w:val="24"/>
          <w:szCs w:val="24"/>
        </w:rPr>
        <w:t xml:space="preserve">Lima, </w:t>
      </w:r>
      <w:r w:rsidR="00B34893">
        <w:rPr>
          <w:rFonts w:ascii="Times New Roman" w:hAnsi="Times New Roman" w:cs="Times New Roman"/>
          <w:sz w:val="24"/>
          <w:szCs w:val="24"/>
        </w:rPr>
        <w:t>18</w:t>
      </w:r>
      <w:r w:rsidRPr="00B34893">
        <w:rPr>
          <w:rFonts w:ascii="Times New Roman" w:hAnsi="Times New Roman" w:cs="Times New Roman"/>
          <w:sz w:val="24"/>
          <w:szCs w:val="24"/>
        </w:rPr>
        <w:t xml:space="preserve"> de</w:t>
      </w:r>
      <w:r w:rsidRPr="00B34893" w:rsidR="00336D69">
        <w:rPr>
          <w:rFonts w:ascii="Times New Roman" w:hAnsi="Times New Roman" w:cs="Times New Roman"/>
          <w:sz w:val="24"/>
          <w:szCs w:val="24"/>
        </w:rPr>
        <w:t xml:space="preserve"> </w:t>
      </w:r>
      <w:r w:rsidRPr="00B34893" w:rsidR="00CC1FC1">
        <w:rPr>
          <w:rFonts w:ascii="Times New Roman" w:hAnsi="Times New Roman" w:cs="Times New Roman"/>
          <w:sz w:val="24"/>
          <w:szCs w:val="24"/>
        </w:rPr>
        <w:t>octubre</w:t>
      </w:r>
      <w:r w:rsidRPr="00B34893">
        <w:rPr>
          <w:rFonts w:ascii="Times New Roman" w:hAnsi="Times New Roman" w:cs="Times New Roman"/>
          <w:sz w:val="24"/>
          <w:szCs w:val="24"/>
        </w:rPr>
        <w:t xml:space="preserve"> d</w:t>
      </w:r>
      <w:r w:rsidRPr="00B34893" w:rsidR="00FB6906">
        <w:rPr>
          <w:rFonts w:ascii="Times New Roman" w:hAnsi="Times New Roman" w:cs="Times New Roman"/>
          <w:sz w:val="24"/>
          <w:szCs w:val="24"/>
        </w:rPr>
        <w:t>e 20</w:t>
      </w:r>
      <w:r w:rsidRPr="00B34893" w:rsidR="00E04450">
        <w:rPr>
          <w:rFonts w:ascii="Times New Roman" w:hAnsi="Times New Roman" w:cs="Times New Roman"/>
          <w:sz w:val="24"/>
          <w:szCs w:val="24"/>
        </w:rPr>
        <w:t>2</w:t>
      </w:r>
      <w:r w:rsidRPr="00B34893" w:rsidR="00336D69">
        <w:rPr>
          <w:rFonts w:ascii="Times New Roman" w:hAnsi="Times New Roman" w:cs="Times New Roman"/>
          <w:sz w:val="24"/>
          <w:szCs w:val="24"/>
        </w:rPr>
        <w:t>2</w:t>
      </w:r>
    </w:p>
    <w:p w:rsidR="00B34893" w:rsidP="00231D3B" w:rsidRDefault="00B34893" w14:paraId="57798D3D" w14:textId="77777777">
      <w:pPr>
        <w:spacing w:after="0" w:line="240" w:lineRule="auto"/>
        <w:jc w:val="right"/>
        <w:outlineLvl w:val="0"/>
        <w:rPr>
          <w:rFonts w:ascii="Times New Roman" w:hAnsi="Times New Roman" w:cs="Times New Roman"/>
          <w:sz w:val="24"/>
          <w:szCs w:val="24"/>
        </w:rPr>
      </w:pPr>
    </w:p>
    <w:p w:rsidR="00B34893" w:rsidP="00231D3B" w:rsidRDefault="00B34893" w14:paraId="26E235FB" w14:textId="4F3DB181">
      <w:pPr>
        <w:spacing w:after="0" w:line="240" w:lineRule="auto"/>
        <w:jc w:val="right"/>
        <w:outlineLvl w:val="0"/>
        <w:rPr>
          <w:rFonts w:ascii="Times New Roman" w:hAnsi="Times New Roman" w:cs="Times New Roman"/>
          <w:sz w:val="24"/>
          <w:szCs w:val="24"/>
        </w:rPr>
      </w:pPr>
    </w:p>
    <w:p w:rsidR="00B34893" w:rsidP="00B34893" w:rsidRDefault="00B34893" w14:paraId="0EB27B1A" w14:textId="32D9E182">
      <w:pPr>
        <w:jc w:val="both"/>
        <w:rPr>
          <w:rFonts w:ascii="Times New Roman" w:hAnsi="Times New Roman" w:cs="Times New Roman"/>
          <w:b/>
          <w:bCs/>
          <w:i/>
          <w:iCs/>
        </w:rPr>
      </w:pPr>
      <w:r w:rsidRPr="00B34893">
        <w:rPr>
          <w:rFonts w:ascii="Times New Roman" w:hAnsi="Times New Roman" w:cs="Times New Roman"/>
          <w:b/>
          <w:bCs/>
          <w:i/>
          <w:iCs/>
        </w:rPr>
        <w:t>La Secretaría Técnica certifica que la presente resolución, al haber sido emitida por el Órgano Resolutivo Unipersonal, cuenta con el voto del vocal cuyo nombre figura al final del presente documento.</w:t>
      </w:r>
    </w:p>
    <w:p w:rsidR="00852E38" w:rsidP="00B34893" w:rsidRDefault="00852E38" w14:paraId="6BAD1715" w14:textId="77777777">
      <w:pPr>
        <w:jc w:val="both"/>
        <w:rPr>
          <w:rFonts w:ascii="Times New Roman" w:hAnsi="Times New Roman" w:cs="Times New Roman"/>
          <w:b/>
          <w:bCs/>
          <w:i/>
          <w:iCs/>
        </w:rPr>
      </w:pPr>
    </w:p>
    <w:p w:rsidRPr="00852E38" w:rsidR="00852E38" w:rsidP="00852E38" w:rsidRDefault="00852E38" w14:paraId="40309B12" w14:textId="77777777">
      <w:pPr>
        <w:spacing w:after="0" w:line="240" w:lineRule="auto"/>
        <w:jc w:val="center"/>
        <w:rPr>
          <w:rFonts w:ascii="Times New Roman" w:hAnsi="Times New Roman" w:eastAsia="Calibri" w:cs="Times New Roman"/>
          <w:b/>
          <w:bCs/>
          <w:szCs w:val="24"/>
        </w:rPr>
      </w:pPr>
      <w:r w:rsidRPr="00852E38">
        <w:rPr>
          <w:rFonts w:ascii="Times New Roman" w:hAnsi="Times New Roman" w:eastAsia="Calibri" w:cs="Times New Roman"/>
          <w:b/>
          <w:bCs/>
          <w:szCs w:val="24"/>
        </w:rPr>
        <w:t>Marco Antonio Ortega Piana – Vocal</w:t>
      </w:r>
    </w:p>
    <w:p w:rsidRPr="00852E38" w:rsidR="00852E38" w:rsidP="00B34893" w:rsidRDefault="00852E38" w14:paraId="5BCF710B" w14:textId="77777777">
      <w:pPr>
        <w:jc w:val="both"/>
        <w:rPr>
          <w:rFonts w:ascii="Times New Roman" w:hAnsi="Times New Roman" w:cs="Times New Roman"/>
          <w:b/>
          <w:bCs/>
          <w:i/>
          <w:iCs/>
        </w:rPr>
      </w:pPr>
    </w:p>
    <w:p w:rsidR="00852E38" w:rsidP="00B34893" w:rsidRDefault="00852E38" w14:paraId="157520AB" w14:textId="77777777">
      <w:pPr>
        <w:jc w:val="both"/>
        <w:rPr>
          <w:rFonts w:ascii="Times New Roman" w:hAnsi="Times New Roman" w:cs="Times New Roman"/>
          <w:b/>
          <w:bCs/>
          <w:i/>
          <w:iCs/>
        </w:rPr>
      </w:pPr>
    </w:p>
    <w:p w:rsidR="00B34893" w:rsidP="00B34893" w:rsidRDefault="00B34893" w14:paraId="1CA33FE7" w14:textId="3DD73BAA">
      <w:pPr>
        <w:jc w:val="both"/>
        <w:rPr>
          <w:rFonts w:ascii="Times New Roman" w:hAnsi="Times New Roman" w:cs="Times New Roman"/>
          <w:b/>
          <w:bCs/>
          <w:i/>
          <w:iCs/>
        </w:rPr>
      </w:pPr>
    </w:p>
    <w:p w:rsidRPr="00B34893" w:rsidR="00B34893" w:rsidP="00B34893" w:rsidRDefault="00B34893" w14:paraId="0518ABD3" w14:textId="77777777">
      <w:pPr>
        <w:jc w:val="both"/>
        <w:rPr>
          <w:rFonts w:ascii="Times New Roman" w:hAnsi="Times New Roman" w:cs="Times New Roman"/>
          <w:b/>
          <w:bCs/>
          <w:i/>
          <w:iCs/>
        </w:rPr>
      </w:pPr>
    </w:p>
    <w:p w:rsidRPr="00231D3B" w:rsidR="00B34893" w:rsidP="00231D3B" w:rsidRDefault="00B34893" w14:paraId="0CCF7B1B" w14:textId="77777777">
      <w:pPr>
        <w:spacing w:after="0" w:line="240" w:lineRule="auto"/>
        <w:jc w:val="right"/>
        <w:outlineLvl w:val="0"/>
        <w:rPr>
          <w:rFonts w:ascii="Arial" w:hAnsi="Arial" w:cs="Arial"/>
        </w:rPr>
      </w:pPr>
    </w:p>
    <w:p w:rsidR="002D4CBB" w:rsidP="009E4DF4" w:rsidRDefault="002D4CBB" w14:paraId="0CDA6E93" w14:textId="32D0A7D0">
      <w:pPr>
        <w:spacing w:after="0"/>
        <w:jc w:val="right"/>
        <w:outlineLvl w:val="0"/>
        <w:rPr>
          <w:rFonts w:ascii="Georgia" w:hAnsi="Georgia" w:cs="Arial"/>
          <w:sz w:val="24"/>
          <w:szCs w:val="24"/>
        </w:rPr>
      </w:pPr>
    </w:p>
    <w:sectPr w:rsidR="002D4CBB" w:rsidSect="00852E38">
      <w:headerReference w:type="default" r:id="rId12"/>
      <w:footerReference w:type="default" r:id="rId13"/>
      <w:pgSz w:w="12240" w:h="15840" w:orient="portrait"/>
      <w:pgMar w:top="1560"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739E4" w:rsidP="00B57224" w:rsidRDefault="005739E4" w14:paraId="354F8CBC" w14:textId="77777777">
      <w:pPr>
        <w:spacing w:after="0" w:line="240" w:lineRule="auto"/>
      </w:pPr>
      <w:r>
        <w:separator/>
      </w:r>
    </w:p>
  </w:endnote>
  <w:endnote w:type="continuationSeparator" w:id="0">
    <w:p w:rsidR="005739E4" w:rsidP="00B57224" w:rsidRDefault="005739E4" w14:paraId="1A9140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22991115"/>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rsidRPr="00B57224" w:rsidR="005D46BE" w:rsidRDefault="005D46BE" w14:paraId="7A9BA8CF" w14:textId="077EF7F8">
            <w:pPr>
              <w:pStyle w:val="Piedepgina"/>
              <w:jc w:val="right"/>
              <w:rPr>
                <w:rFonts w:ascii="Arial" w:hAnsi="Arial" w:cs="Arial"/>
                <w:sz w:val="18"/>
                <w:szCs w:val="18"/>
              </w:rPr>
            </w:pPr>
            <w:r w:rsidRPr="00B57224">
              <w:rPr>
                <w:rFonts w:ascii="Arial" w:hAnsi="Arial" w:cs="Arial"/>
                <w:sz w:val="18"/>
                <w:szCs w:val="18"/>
                <w:lang w:val="es-ES"/>
              </w:rPr>
              <w:t xml:space="preserve">Página </w:t>
            </w:r>
            <w:r w:rsidRPr="00B57224">
              <w:rPr>
                <w:rFonts w:ascii="Arial" w:hAnsi="Arial" w:cs="Arial"/>
                <w:b/>
                <w:bCs/>
                <w:sz w:val="18"/>
                <w:szCs w:val="18"/>
              </w:rPr>
              <w:fldChar w:fldCharType="begin"/>
            </w:r>
            <w:r w:rsidRPr="00B57224">
              <w:rPr>
                <w:rFonts w:ascii="Arial" w:hAnsi="Arial" w:cs="Arial"/>
                <w:b/>
                <w:bCs/>
                <w:sz w:val="18"/>
                <w:szCs w:val="18"/>
              </w:rPr>
              <w:instrText>PAGE</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r w:rsidRPr="00B57224">
              <w:rPr>
                <w:rFonts w:ascii="Arial" w:hAnsi="Arial" w:cs="Arial"/>
                <w:sz w:val="18"/>
                <w:szCs w:val="18"/>
                <w:lang w:val="es-ES"/>
              </w:rPr>
              <w:t xml:space="preserve"> de </w:t>
            </w:r>
            <w:r w:rsidRPr="00B57224">
              <w:rPr>
                <w:rFonts w:ascii="Arial" w:hAnsi="Arial" w:cs="Arial"/>
                <w:b/>
                <w:bCs/>
                <w:sz w:val="18"/>
                <w:szCs w:val="18"/>
              </w:rPr>
              <w:fldChar w:fldCharType="begin"/>
            </w:r>
            <w:r w:rsidRPr="00B57224">
              <w:rPr>
                <w:rFonts w:ascii="Arial" w:hAnsi="Arial" w:cs="Arial"/>
                <w:b/>
                <w:bCs/>
                <w:sz w:val="18"/>
                <w:szCs w:val="18"/>
              </w:rPr>
              <w:instrText>NUMPAGES</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p>
        </w:sdtContent>
        <w:sdtEndPr>
          <w:rPr>
            <w:rFonts w:ascii="Arial" w:hAnsi="Arial" w:cs="Arial"/>
            <w:sz w:val="18"/>
            <w:szCs w:val="18"/>
          </w:rPr>
        </w:sdtEndPr>
      </w:sdt>
    </w:sdtContent>
    <w:sdtEndPr>
      <w:rPr>
        <w:rFonts w:ascii="Arial" w:hAnsi="Arial" w:cs="Arial"/>
        <w:sz w:val="18"/>
        <w:szCs w:val="18"/>
      </w:rPr>
    </w:sdtEndPr>
  </w:sdt>
  <w:p w:rsidR="005D46BE" w:rsidRDefault="005D46BE" w14:paraId="75CE617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739E4" w:rsidP="00B57224" w:rsidRDefault="005739E4" w14:paraId="2A586E96" w14:textId="77777777">
      <w:pPr>
        <w:spacing w:after="0" w:line="240" w:lineRule="auto"/>
      </w:pPr>
      <w:r>
        <w:separator/>
      </w:r>
    </w:p>
  </w:footnote>
  <w:footnote w:type="continuationSeparator" w:id="0">
    <w:p w:rsidR="005739E4" w:rsidP="00B57224" w:rsidRDefault="005739E4" w14:paraId="50590D0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34893" w:rsidRDefault="00B34893" w14:paraId="680B48A8" w14:textId="2099EF3E">
    <w:pPr>
      <w:pStyle w:val="Encabezado"/>
    </w:pPr>
    <w:r>
      <w:rPr>
        <w:noProof/>
      </w:rPr>
      <w:drawing>
        <wp:inline distT="0" distB="0" distL="0" distR="0" wp14:anchorId="4C7BD93E" wp14:editId="4649F072">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394" w:hanging="279"/>
      </w:pPr>
      <w:rPr>
        <w:rFonts w:ascii="Arial" w:hAnsi="Arial" w:cs="Arial"/>
        <w:b/>
        <w:bCs/>
        <w:i w:val="0"/>
        <w:iCs w:val="0"/>
        <w:w w:val="100"/>
        <w:sz w:val="22"/>
        <w:szCs w:val="22"/>
      </w:rPr>
    </w:lvl>
    <w:lvl w:ilvl="1">
      <w:start w:val="1"/>
      <w:numFmt w:val="decimal"/>
      <w:lvlText w:val="%1.%2"/>
      <w:lvlJc w:val="left"/>
      <w:pPr>
        <w:ind w:left="821" w:hanging="423"/>
      </w:pPr>
      <w:rPr>
        <w:rFonts w:ascii="Arial" w:hAnsi="Arial" w:cs="Arial"/>
        <w:b/>
        <w:bCs/>
        <w:i w:val="0"/>
        <w:iCs w:val="0"/>
        <w:w w:val="100"/>
        <w:sz w:val="22"/>
        <w:szCs w:val="22"/>
      </w:rPr>
    </w:lvl>
    <w:lvl w:ilvl="2">
      <w:numFmt w:val="bullet"/>
      <w:lvlText w:val="•"/>
      <w:lvlJc w:val="left"/>
      <w:pPr>
        <w:ind w:left="1824" w:hanging="423"/>
      </w:pPr>
    </w:lvl>
    <w:lvl w:ilvl="3">
      <w:numFmt w:val="bullet"/>
      <w:lvlText w:val="•"/>
      <w:lvlJc w:val="left"/>
      <w:pPr>
        <w:ind w:left="2828" w:hanging="423"/>
      </w:pPr>
    </w:lvl>
    <w:lvl w:ilvl="4">
      <w:numFmt w:val="bullet"/>
      <w:lvlText w:val="•"/>
      <w:lvlJc w:val="left"/>
      <w:pPr>
        <w:ind w:left="3833" w:hanging="423"/>
      </w:pPr>
    </w:lvl>
    <w:lvl w:ilvl="5">
      <w:numFmt w:val="bullet"/>
      <w:lvlText w:val="•"/>
      <w:lvlJc w:val="left"/>
      <w:pPr>
        <w:ind w:left="4837" w:hanging="423"/>
      </w:pPr>
    </w:lvl>
    <w:lvl w:ilvl="6">
      <w:numFmt w:val="bullet"/>
      <w:lvlText w:val="•"/>
      <w:lvlJc w:val="left"/>
      <w:pPr>
        <w:ind w:left="5842" w:hanging="423"/>
      </w:pPr>
    </w:lvl>
    <w:lvl w:ilvl="7">
      <w:numFmt w:val="bullet"/>
      <w:lvlText w:val="•"/>
      <w:lvlJc w:val="left"/>
      <w:pPr>
        <w:ind w:left="6846" w:hanging="423"/>
      </w:pPr>
    </w:lvl>
    <w:lvl w:ilvl="8">
      <w:numFmt w:val="bullet"/>
      <w:lvlText w:val="•"/>
      <w:lvlJc w:val="left"/>
      <w:pPr>
        <w:ind w:left="7851" w:hanging="423"/>
      </w:pPr>
    </w:lvl>
  </w:abstractNum>
  <w:abstractNum w:abstractNumId="1" w15:restartNumberingAfterBreak="0">
    <w:nsid w:val="30AD190C"/>
    <w:multiLevelType w:val="hybridMultilevel"/>
    <w:tmpl w:val="1B8C17EE"/>
    <w:lvl w:ilvl="0" w:tplc="9D1E1ED4">
      <w:start w:val="1"/>
      <w:numFmt w:val="lowerLetter"/>
      <w:lvlText w:val="%1)"/>
      <w:lvlJc w:val="left"/>
      <w:pPr>
        <w:ind w:left="1920" w:hanging="360"/>
      </w:pPr>
      <w:rPr>
        <w:rFonts w:hint="default"/>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3820E85"/>
    <w:multiLevelType w:val="hybridMultilevel"/>
    <w:tmpl w:val="F4E6B73C"/>
    <w:lvl w:ilvl="0" w:tplc="F1C6D146">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71F17B4B"/>
    <w:multiLevelType w:val="hybridMultilevel"/>
    <w:tmpl w:val="574A24A2"/>
    <w:lvl w:ilvl="0" w:tplc="27B4ADA0">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355613043">
    <w:abstractNumId w:val="4"/>
  </w:num>
  <w:num w:numId="2" w16cid:durableId="1602298371">
    <w:abstractNumId w:val="3"/>
  </w:num>
  <w:num w:numId="3" w16cid:durableId="485632771">
    <w:abstractNumId w:val="1"/>
  </w:num>
  <w:num w:numId="4" w16cid:durableId="1365325526">
    <w:abstractNumId w:val="2"/>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54903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3E"/>
    <w:rsid w:val="00002F94"/>
    <w:rsid w:val="00012066"/>
    <w:rsid w:val="000230AA"/>
    <w:rsid w:val="00023E8C"/>
    <w:rsid w:val="00026221"/>
    <w:rsid w:val="00030E30"/>
    <w:rsid w:val="00032526"/>
    <w:rsid w:val="00034CD4"/>
    <w:rsid w:val="00035C77"/>
    <w:rsid w:val="00042ACB"/>
    <w:rsid w:val="00043C48"/>
    <w:rsid w:val="0004627C"/>
    <w:rsid w:val="00047025"/>
    <w:rsid w:val="00050AF3"/>
    <w:rsid w:val="00053D2C"/>
    <w:rsid w:val="000614C0"/>
    <w:rsid w:val="000619D4"/>
    <w:rsid w:val="00065D38"/>
    <w:rsid w:val="00070179"/>
    <w:rsid w:val="0007533D"/>
    <w:rsid w:val="00076584"/>
    <w:rsid w:val="0008023A"/>
    <w:rsid w:val="000820BB"/>
    <w:rsid w:val="00086F34"/>
    <w:rsid w:val="00092715"/>
    <w:rsid w:val="000963CA"/>
    <w:rsid w:val="000970C8"/>
    <w:rsid w:val="00097FAF"/>
    <w:rsid w:val="000A27C1"/>
    <w:rsid w:val="000A611B"/>
    <w:rsid w:val="000A7FDB"/>
    <w:rsid w:val="000B314C"/>
    <w:rsid w:val="000B64D1"/>
    <w:rsid w:val="000C4CDF"/>
    <w:rsid w:val="000D2556"/>
    <w:rsid w:val="000D30F5"/>
    <w:rsid w:val="000F2A05"/>
    <w:rsid w:val="000F2BBA"/>
    <w:rsid w:val="001016D4"/>
    <w:rsid w:val="0010186E"/>
    <w:rsid w:val="001040BA"/>
    <w:rsid w:val="00106689"/>
    <w:rsid w:val="00117C01"/>
    <w:rsid w:val="00125FE7"/>
    <w:rsid w:val="001366A9"/>
    <w:rsid w:val="001379E5"/>
    <w:rsid w:val="001418E5"/>
    <w:rsid w:val="00145E15"/>
    <w:rsid w:val="00146236"/>
    <w:rsid w:val="00146694"/>
    <w:rsid w:val="00152859"/>
    <w:rsid w:val="00155009"/>
    <w:rsid w:val="0015556E"/>
    <w:rsid w:val="00156F7B"/>
    <w:rsid w:val="00164967"/>
    <w:rsid w:val="00180275"/>
    <w:rsid w:val="001844B1"/>
    <w:rsid w:val="001914C6"/>
    <w:rsid w:val="0019171E"/>
    <w:rsid w:val="00192EDA"/>
    <w:rsid w:val="00195AB4"/>
    <w:rsid w:val="0019674B"/>
    <w:rsid w:val="001B11A6"/>
    <w:rsid w:val="001B1A84"/>
    <w:rsid w:val="001B532B"/>
    <w:rsid w:val="001B6E61"/>
    <w:rsid w:val="001C2CA4"/>
    <w:rsid w:val="001C53A6"/>
    <w:rsid w:val="001D3527"/>
    <w:rsid w:val="001D5631"/>
    <w:rsid w:val="001D6578"/>
    <w:rsid w:val="001E3026"/>
    <w:rsid w:val="001E3E09"/>
    <w:rsid w:val="001E6841"/>
    <w:rsid w:val="001F1933"/>
    <w:rsid w:val="001F2F81"/>
    <w:rsid w:val="001F3F42"/>
    <w:rsid w:val="001F5A4A"/>
    <w:rsid w:val="001F7BDC"/>
    <w:rsid w:val="001F7DFC"/>
    <w:rsid w:val="002005D2"/>
    <w:rsid w:val="0020222F"/>
    <w:rsid w:val="00203BC9"/>
    <w:rsid w:val="00204202"/>
    <w:rsid w:val="002049D9"/>
    <w:rsid w:val="00213C35"/>
    <w:rsid w:val="00220813"/>
    <w:rsid w:val="002218C1"/>
    <w:rsid w:val="00223D52"/>
    <w:rsid w:val="00224959"/>
    <w:rsid w:val="00231D3B"/>
    <w:rsid w:val="0024081F"/>
    <w:rsid w:val="00241E01"/>
    <w:rsid w:val="00252018"/>
    <w:rsid w:val="0025325C"/>
    <w:rsid w:val="0025627F"/>
    <w:rsid w:val="00257DDE"/>
    <w:rsid w:val="00260FF1"/>
    <w:rsid w:val="00263697"/>
    <w:rsid w:val="00270243"/>
    <w:rsid w:val="00272008"/>
    <w:rsid w:val="00272B7B"/>
    <w:rsid w:val="00275AC9"/>
    <w:rsid w:val="00295520"/>
    <w:rsid w:val="0029771A"/>
    <w:rsid w:val="002A1E1A"/>
    <w:rsid w:val="002A37E0"/>
    <w:rsid w:val="002A6551"/>
    <w:rsid w:val="002A7BD4"/>
    <w:rsid w:val="002C6049"/>
    <w:rsid w:val="002D4CBB"/>
    <w:rsid w:val="002E58FD"/>
    <w:rsid w:val="002E7B4D"/>
    <w:rsid w:val="002F601D"/>
    <w:rsid w:val="002F673E"/>
    <w:rsid w:val="003106B1"/>
    <w:rsid w:val="00313062"/>
    <w:rsid w:val="00321D67"/>
    <w:rsid w:val="0032564E"/>
    <w:rsid w:val="003304BF"/>
    <w:rsid w:val="00336D69"/>
    <w:rsid w:val="003420D8"/>
    <w:rsid w:val="00347C86"/>
    <w:rsid w:val="00350F98"/>
    <w:rsid w:val="00351F93"/>
    <w:rsid w:val="00356DAE"/>
    <w:rsid w:val="003578CF"/>
    <w:rsid w:val="003715F6"/>
    <w:rsid w:val="00377050"/>
    <w:rsid w:val="00377308"/>
    <w:rsid w:val="0039023D"/>
    <w:rsid w:val="00392491"/>
    <w:rsid w:val="00394102"/>
    <w:rsid w:val="003A5DAD"/>
    <w:rsid w:val="003A5EA1"/>
    <w:rsid w:val="003B313D"/>
    <w:rsid w:val="003B433B"/>
    <w:rsid w:val="003C503F"/>
    <w:rsid w:val="003C74BF"/>
    <w:rsid w:val="003D349B"/>
    <w:rsid w:val="003D3561"/>
    <w:rsid w:val="003D5CC2"/>
    <w:rsid w:val="003D7A82"/>
    <w:rsid w:val="003E0520"/>
    <w:rsid w:val="003E2C69"/>
    <w:rsid w:val="003E624B"/>
    <w:rsid w:val="00402BF6"/>
    <w:rsid w:val="00412963"/>
    <w:rsid w:val="00412E98"/>
    <w:rsid w:val="00413416"/>
    <w:rsid w:val="004134E8"/>
    <w:rsid w:val="00413595"/>
    <w:rsid w:val="0041484B"/>
    <w:rsid w:val="00417E23"/>
    <w:rsid w:val="00420819"/>
    <w:rsid w:val="00424FC3"/>
    <w:rsid w:val="004255AB"/>
    <w:rsid w:val="00426F6D"/>
    <w:rsid w:val="00436F42"/>
    <w:rsid w:val="004424DA"/>
    <w:rsid w:val="00445EFA"/>
    <w:rsid w:val="00450314"/>
    <w:rsid w:val="004540D8"/>
    <w:rsid w:val="00457B96"/>
    <w:rsid w:val="00463A31"/>
    <w:rsid w:val="00463B26"/>
    <w:rsid w:val="00466B81"/>
    <w:rsid w:val="0048008D"/>
    <w:rsid w:val="00490FBC"/>
    <w:rsid w:val="00497638"/>
    <w:rsid w:val="004A0AEC"/>
    <w:rsid w:val="004B162F"/>
    <w:rsid w:val="004B1821"/>
    <w:rsid w:val="004B240E"/>
    <w:rsid w:val="004B2A83"/>
    <w:rsid w:val="004B6921"/>
    <w:rsid w:val="004C2BFA"/>
    <w:rsid w:val="004C48EA"/>
    <w:rsid w:val="004C5FFD"/>
    <w:rsid w:val="004D0FB2"/>
    <w:rsid w:val="004D313A"/>
    <w:rsid w:val="004D618F"/>
    <w:rsid w:val="004E256C"/>
    <w:rsid w:val="004F0495"/>
    <w:rsid w:val="004F30AE"/>
    <w:rsid w:val="004F3C55"/>
    <w:rsid w:val="00505C26"/>
    <w:rsid w:val="00510B31"/>
    <w:rsid w:val="005166F8"/>
    <w:rsid w:val="00533EC1"/>
    <w:rsid w:val="005367AF"/>
    <w:rsid w:val="005514C0"/>
    <w:rsid w:val="00552566"/>
    <w:rsid w:val="00556040"/>
    <w:rsid w:val="00557E5E"/>
    <w:rsid w:val="00565CB8"/>
    <w:rsid w:val="005739E4"/>
    <w:rsid w:val="00573DBE"/>
    <w:rsid w:val="00582D12"/>
    <w:rsid w:val="0058358B"/>
    <w:rsid w:val="00585112"/>
    <w:rsid w:val="00592777"/>
    <w:rsid w:val="00594495"/>
    <w:rsid w:val="00597DCD"/>
    <w:rsid w:val="005A1EF9"/>
    <w:rsid w:val="005A2B8C"/>
    <w:rsid w:val="005D46BE"/>
    <w:rsid w:val="005D4985"/>
    <w:rsid w:val="005D77F9"/>
    <w:rsid w:val="005D7CFE"/>
    <w:rsid w:val="005E273A"/>
    <w:rsid w:val="005F3556"/>
    <w:rsid w:val="005F4CA2"/>
    <w:rsid w:val="005F5D60"/>
    <w:rsid w:val="005F68BD"/>
    <w:rsid w:val="006000B8"/>
    <w:rsid w:val="00602689"/>
    <w:rsid w:val="006054EB"/>
    <w:rsid w:val="00636FE8"/>
    <w:rsid w:val="00644BFB"/>
    <w:rsid w:val="00645944"/>
    <w:rsid w:val="00654C58"/>
    <w:rsid w:val="006551EB"/>
    <w:rsid w:val="00655429"/>
    <w:rsid w:val="00657BB4"/>
    <w:rsid w:val="00662C9F"/>
    <w:rsid w:val="006634C7"/>
    <w:rsid w:val="0066726F"/>
    <w:rsid w:val="006715D8"/>
    <w:rsid w:val="00692CF2"/>
    <w:rsid w:val="006976F1"/>
    <w:rsid w:val="006A1971"/>
    <w:rsid w:val="006A67DC"/>
    <w:rsid w:val="006A7702"/>
    <w:rsid w:val="006B7E74"/>
    <w:rsid w:val="006C3307"/>
    <w:rsid w:val="006D7DBE"/>
    <w:rsid w:val="006E0A76"/>
    <w:rsid w:val="006E0ECF"/>
    <w:rsid w:val="006E6816"/>
    <w:rsid w:val="006F2CD4"/>
    <w:rsid w:val="006F6015"/>
    <w:rsid w:val="006F67BF"/>
    <w:rsid w:val="00722CC9"/>
    <w:rsid w:val="00726ED3"/>
    <w:rsid w:val="007276F8"/>
    <w:rsid w:val="00730058"/>
    <w:rsid w:val="00732EDC"/>
    <w:rsid w:val="00736818"/>
    <w:rsid w:val="007419C3"/>
    <w:rsid w:val="00743E6E"/>
    <w:rsid w:val="007463FE"/>
    <w:rsid w:val="0074771A"/>
    <w:rsid w:val="00747791"/>
    <w:rsid w:val="00747A1F"/>
    <w:rsid w:val="00750593"/>
    <w:rsid w:val="007518AC"/>
    <w:rsid w:val="007546DF"/>
    <w:rsid w:val="00756047"/>
    <w:rsid w:val="00756593"/>
    <w:rsid w:val="00756D8F"/>
    <w:rsid w:val="00756DF4"/>
    <w:rsid w:val="00766ACB"/>
    <w:rsid w:val="0078098D"/>
    <w:rsid w:val="00785284"/>
    <w:rsid w:val="0078708B"/>
    <w:rsid w:val="00791398"/>
    <w:rsid w:val="007A536D"/>
    <w:rsid w:val="007A5EBF"/>
    <w:rsid w:val="007A6E42"/>
    <w:rsid w:val="007B0E97"/>
    <w:rsid w:val="007B109E"/>
    <w:rsid w:val="007B11ED"/>
    <w:rsid w:val="007B2C9E"/>
    <w:rsid w:val="007B47FF"/>
    <w:rsid w:val="007B5E54"/>
    <w:rsid w:val="007C0E20"/>
    <w:rsid w:val="007C3A68"/>
    <w:rsid w:val="007D6DD2"/>
    <w:rsid w:val="007E3A66"/>
    <w:rsid w:val="007E628E"/>
    <w:rsid w:val="007F2A2E"/>
    <w:rsid w:val="00806391"/>
    <w:rsid w:val="008066A8"/>
    <w:rsid w:val="008130B5"/>
    <w:rsid w:val="0082142A"/>
    <w:rsid w:val="00826701"/>
    <w:rsid w:val="00830FB9"/>
    <w:rsid w:val="008332B5"/>
    <w:rsid w:val="00837209"/>
    <w:rsid w:val="00842223"/>
    <w:rsid w:val="00843707"/>
    <w:rsid w:val="00844228"/>
    <w:rsid w:val="00852E38"/>
    <w:rsid w:val="00855EC0"/>
    <w:rsid w:val="0086040A"/>
    <w:rsid w:val="00863A03"/>
    <w:rsid w:val="00871B5E"/>
    <w:rsid w:val="00877FD4"/>
    <w:rsid w:val="00882512"/>
    <w:rsid w:val="00890798"/>
    <w:rsid w:val="008930FB"/>
    <w:rsid w:val="00893BF7"/>
    <w:rsid w:val="0089640F"/>
    <w:rsid w:val="008A0F15"/>
    <w:rsid w:val="008A4072"/>
    <w:rsid w:val="008A5047"/>
    <w:rsid w:val="008B0E6E"/>
    <w:rsid w:val="008C0ACE"/>
    <w:rsid w:val="008C4034"/>
    <w:rsid w:val="008C46C8"/>
    <w:rsid w:val="008C74C6"/>
    <w:rsid w:val="008E2739"/>
    <w:rsid w:val="008E6F59"/>
    <w:rsid w:val="008F1C7E"/>
    <w:rsid w:val="008F54E1"/>
    <w:rsid w:val="0090162D"/>
    <w:rsid w:val="00915995"/>
    <w:rsid w:val="00920237"/>
    <w:rsid w:val="009257C4"/>
    <w:rsid w:val="00926F99"/>
    <w:rsid w:val="009318A6"/>
    <w:rsid w:val="009426E2"/>
    <w:rsid w:val="00952C08"/>
    <w:rsid w:val="00960629"/>
    <w:rsid w:val="0096103C"/>
    <w:rsid w:val="009663A3"/>
    <w:rsid w:val="0097441A"/>
    <w:rsid w:val="009807A7"/>
    <w:rsid w:val="00987183"/>
    <w:rsid w:val="009A15D9"/>
    <w:rsid w:val="009A248B"/>
    <w:rsid w:val="009A4A90"/>
    <w:rsid w:val="009A5957"/>
    <w:rsid w:val="009A5A65"/>
    <w:rsid w:val="009A766E"/>
    <w:rsid w:val="009B0486"/>
    <w:rsid w:val="009B2B3B"/>
    <w:rsid w:val="009B5F0D"/>
    <w:rsid w:val="009D2E7F"/>
    <w:rsid w:val="009D3F21"/>
    <w:rsid w:val="009D5572"/>
    <w:rsid w:val="009E0C9A"/>
    <w:rsid w:val="009E1974"/>
    <w:rsid w:val="009E2C8C"/>
    <w:rsid w:val="009E3A3D"/>
    <w:rsid w:val="009E4DF4"/>
    <w:rsid w:val="009E5231"/>
    <w:rsid w:val="009F14E7"/>
    <w:rsid w:val="009F6A55"/>
    <w:rsid w:val="009F7C08"/>
    <w:rsid w:val="00A01D53"/>
    <w:rsid w:val="00A04424"/>
    <w:rsid w:val="00A05867"/>
    <w:rsid w:val="00A06686"/>
    <w:rsid w:val="00A06EB4"/>
    <w:rsid w:val="00A171B6"/>
    <w:rsid w:val="00A22386"/>
    <w:rsid w:val="00A223FC"/>
    <w:rsid w:val="00A2262B"/>
    <w:rsid w:val="00A228B4"/>
    <w:rsid w:val="00A24146"/>
    <w:rsid w:val="00A241E8"/>
    <w:rsid w:val="00A26860"/>
    <w:rsid w:val="00A270D3"/>
    <w:rsid w:val="00A3005B"/>
    <w:rsid w:val="00A45193"/>
    <w:rsid w:val="00A4753D"/>
    <w:rsid w:val="00A57A3B"/>
    <w:rsid w:val="00A669DB"/>
    <w:rsid w:val="00A744E4"/>
    <w:rsid w:val="00A75298"/>
    <w:rsid w:val="00A82A4F"/>
    <w:rsid w:val="00A85B27"/>
    <w:rsid w:val="00A96376"/>
    <w:rsid w:val="00A96427"/>
    <w:rsid w:val="00AA019A"/>
    <w:rsid w:val="00AA7A11"/>
    <w:rsid w:val="00AB5B1B"/>
    <w:rsid w:val="00AB7293"/>
    <w:rsid w:val="00AC30B1"/>
    <w:rsid w:val="00AC5A27"/>
    <w:rsid w:val="00AC5E29"/>
    <w:rsid w:val="00AD0744"/>
    <w:rsid w:val="00AD4136"/>
    <w:rsid w:val="00AD6338"/>
    <w:rsid w:val="00AD6696"/>
    <w:rsid w:val="00AD6790"/>
    <w:rsid w:val="00AE10C2"/>
    <w:rsid w:val="00AF0356"/>
    <w:rsid w:val="00AF1787"/>
    <w:rsid w:val="00AF69D8"/>
    <w:rsid w:val="00B04C2A"/>
    <w:rsid w:val="00B05097"/>
    <w:rsid w:val="00B07F68"/>
    <w:rsid w:val="00B12805"/>
    <w:rsid w:val="00B12F6F"/>
    <w:rsid w:val="00B15347"/>
    <w:rsid w:val="00B21A09"/>
    <w:rsid w:val="00B336F9"/>
    <w:rsid w:val="00B34893"/>
    <w:rsid w:val="00B36ADE"/>
    <w:rsid w:val="00B45603"/>
    <w:rsid w:val="00B506A3"/>
    <w:rsid w:val="00B564AA"/>
    <w:rsid w:val="00B56970"/>
    <w:rsid w:val="00B57224"/>
    <w:rsid w:val="00B6139F"/>
    <w:rsid w:val="00B61C71"/>
    <w:rsid w:val="00B61EF6"/>
    <w:rsid w:val="00B6290C"/>
    <w:rsid w:val="00B6416D"/>
    <w:rsid w:val="00B65D8D"/>
    <w:rsid w:val="00B67A6A"/>
    <w:rsid w:val="00B732FF"/>
    <w:rsid w:val="00B75DB1"/>
    <w:rsid w:val="00B85B34"/>
    <w:rsid w:val="00B91725"/>
    <w:rsid w:val="00BA68C4"/>
    <w:rsid w:val="00BA693F"/>
    <w:rsid w:val="00BB00C1"/>
    <w:rsid w:val="00BB04AE"/>
    <w:rsid w:val="00BB0EBF"/>
    <w:rsid w:val="00BB2650"/>
    <w:rsid w:val="00BB7A44"/>
    <w:rsid w:val="00BC0670"/>
    <w:rsid w:val="00BC4A96"/>
    <w:rsid w:val="00BC6A0F"/>
    <w:rsid w:val="00BD0572"/>
    <w:rsid w:val="00BD1D59"/>
    <w:rsid w:val="00BD61D8"/>
    <w:rsid w:val="00BD6B33"/>
    <w:rsid w:val="00BE07D7"/>
    <w:rsid w:val="00BE4245"/>
    <w:rsid w:val="00BF1B40"/>
    <w:rsid w:val="00C05967"/>
    <w:rsid w:val="00C22815"/>
    <w:rsid w:val="00C3183A"/>
    <w:rsid w:val="00C33F44"/>
    <w:rsid w:val="00C44B4E"/>
    <w:rsid w:val="00C5508C"/>
    <w:rsid w:val="00C56EC6"/>
    <w:rsid w:val="00C62E46"/>
    <w:rsid w:val="00C633EE"/>
    <w:rsid w:val="00C63935"/>
    <w:rsid w:val="00C64F16"/>
    <w:rsid w:val="00C70CDE"/>
    <w:rsid w:val="00C7148E"/>
    <w:rsid w:val="00C7471C"/>
    <w:rsid w:val="00C75DF0"/>
    <w:rsid w:val="00C83C69"/>
    <w:rsid w:val="00C8464F"/>
    <w:rsid w:val="00C84AC8"/>
    <w:rsid w:val="00C94090"/>
    <w:rsid w:val="00C96CD5"/>
    <w:rsid w:val="00CA40F5"/>
    <w:rsid w:val="00CA5F5D"/>
    <w:rsid w:val="00CC1FC1"/>
    <w:rsid w:val="00CC4167"/>
    <w:rsid w:val="00CD312E"/>
    <w:rsid w:val="00CE187E"/>
    <w:rsid w:val="00CF2A03"/>
    <w:rsid w:val="00CF2AB5"/>
    <w:rsid w:val="00D01C3D"/>
    <w:rsid w:val="00D065C2"/>
    <w:rsid w:val="00D101BB"/>
    <w:rsid w:val="00D1213D"/>
    <w:rsid w:val="00D12B26"/>
    <w:rsid w:val="00D15C1E"/>
    <w:rsid w:val="00D239FA"/>
    <w:rsid w:val="00D2468D"/>
    <w:rsid w:val="00D2616E"/>
    <w:rsid w:val="00D32B54"/>
    <w:rsid w:val="00D36CE0"/>
    <w:rsid w:val="00D43B5A"/>
    <w:rsid w:val="00D45222"/>
    <w:rsid w:val="00D53499"/>
    <w:rsid w:val="00D55B32"/>
    <w:rsid w:val="00D624D0"/>
    <w:rsid w:val="00D65084"/>
    <w:rsid w:val="00D65EDA"/>
    <w:rsid w:val="00D67128"/>
    <w:rsid w:val="00D7332F"/>
    <w:rsid w:val="00D85157"/>
    <w:rsid w:val="00D863E9"/>
    <w:rsid w:val="00D86E87"/>
    <w:rsid w:val="00D92A00"/>
    <w:rsid w:val="00D93672"/>
    <w:rsid w:val="00DA743E"/>
    <w:rsid w:val="00DC3F00"/>
    <w:rsid w:val="00DC456D"/>
    <w:rsid w:val="00DC5073"/>
    <w:rsid w:val="00DD6329"/>
    <w:rsid w:val="00DE1BB9"/>
    <w:rsid w:val="00DE7B6B"/>
    <w:rsid w:val="00DF69A5"/>
    <w:rsid w:val="00E04450"/>
    <w:rsid w:val="00E220CF"/>
    <w:rsid w:val="00E22D25"/>
    <w:rsid w:val="00E243D4"/>
    <w:rsid w:val="00E24BF9"/>
    <w:rsid w:val="00E264B0"/>
    <w:rsid w:val="00E43CBB"/>
    <w:rsid w:val="00E456AE"/>
    <w:rsid w:val="00E5037A"/>
    <w:rsid w:val="00E53E2A"/>
    <w:rsid w:val="00E5400C"/>
    <w:rsid w:val="00E63B86"/>
    <w:rsid w:val="00E66EBE"/>
    <w:rsid w:val="00E718DA"/>
    <w:rsid w:val="00E72378"/>
    <w:rsid w:val="00E8178A"/>
    <w:rsid w:val="00E87812"/>
    <w:rsid w:val="00E95A0C"/>
    <w:rsid w:val="00EA08C7"/>
    <w:rsid w:val="00EA2149"/>
    <w:rsid w:val="00EA3BEA"/>
    <w:rsid w:val="00EB2CCE"/>
    <w:rsid w:val="00EC0C42"/>
    <w:rsid w:val="00EC2803"/>
    <w:rsid w:val="00EC5012"/>
    <w:rsid w:val="00ED52C8"/>
    <w:rsid w:val="00EE56A7"/>
    <w:rsid w:val="00EF0155"/>
    <w:rsid w:val="00EF1DF2"/>
    <w:rsid w:val="00F02963"/>
    <w:rsid w:val="00F029DD"/>
    <w:rsid w:val="00F033CF"/>
    <w:rsid w:val="00F06D39"/>
    <w:rsid w:val="00F12778"/>
    <w:rsid w:val="00F2499B"/>
    <w:rsid w:val="00F2753E"/>
    <w:rsid w:val="00F47E0C"/>
    <w:rsid w:val="00F54059"/>
    <w:rsid w:val="00F55A85"/>
    <w:rsid w:val="00F57C86"/>
    <w:rsid w:val="00F60407"/>
    <w:rsid w:val="00F61622"/>
    <w:rsid w:val="00F6347F"/>
    <w:rsid w:val="00F6392B"/>
    <w:rsid w:val="00F64379"/>
    <w:rsid w:val="00F71374"/>
    <w:rsid w:val="00F76472"/>
    <w:rsid w:val="00F80B2E"/>
    <w:rsid w:val="00F82239"/>
    <w:rsid w:val="00F96284"/>
    <w:rsid w:val="00FA0764"/>
    <w:rsid w:val="00FA0EF8"/>
    <w:rsid w:val="00FA108A"/>
    <w:rsid w:val="00FA18DA"/>
    <w:rsid w:val="00FA29A4"/>
    <w:rsid w:val="00FA5A88"/>
    <w:rsid w:val="00FA7117"/>
    <w:rsid w:val="00FB6906"/>
    <w:rsid w:val="00FB721D"/>
    <w:rsid w:val="00FC2DBA"/>
    <w:rsid w:val="00FC3416"/>
    <w:rsid w:val="00FC5651"/>
    <w:rsid w:val="00FD4F67"/>
    <w:rsid w:val="00FE0685"/>
    <w:rsid w:val="00FE0964"/>
    <w:rsid w:val="00FE7D1D"/>
    <w:rsid w:val="00FF0383"/>
    <w:rsid w:val="00FF399A"/>
    <w:rsid w:val="00FF7363"/>
    <w:rsid w:val="046578E8"/>
    <w:rsid w:val="0638A8D2"/>
    <w:rsid w:val="0DC51E03"/>
    <w:rsid w:val="248C93AD"/>
    <w:rsid w:val="264E3512"/>
    <w:rsid w:val="34698DD8"/>
    <w:rsid w:val="3B581D0A"/>
    <w:rsid w:val="4EC95501"/>
    <w:rsid w:val="7FCBF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A409E"/>
  <w15:chartTrackingRefBased/>
  <w15:docId w15:val="{F7B479B4-8AF0-4806-AB7E-6A57D0ECD2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paragraph" w:styleId="Ttulo1">
    <w:name w:val="heading 1"/>
    <w:basedOn w:val="Normal"/>
    <w:next w:val="Normal"/>
    <w:link w:val="Ttulo1Car"/>
    <w:uiPriority w:val="99"/>
    <w:qFormat/>
    <w:rsid w:val="008C4034"/>
    <w:pPr>
      <w:keepNext/>
      <w:spacing w:before="240" w:after="60" w:line="240" w:lineRule="auto"/>
      <w:outlineLvl w:val="0"/>
    </w:pPr>
    <w:rPr>
      <w:rFonts w:ascii="Cambria" w:hAnsi="Cambria" w:eastAsia="Times New Roman" w:cs="Times New Roman"/>
      <w:b/>
      <w:bCs/>
      <w:kern w:val="32"/>
      <w:sz w:val="32"/>
      <w:szCs w:val="3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MailingInstructions" w:customStyle="1">
    <w:name w:val="Mailing Instructions"/>
    <w:basedOn w:val="Normal"/>
    <w:uiPriority w:val="99"/>
    <w:rsid w:val="0010186E"/>
    <w:pPr>
      <w:spacing w:after="0" w:line="240" w:lineRule="auto"/>
    </w:pPr>
    <w:rPr>
      <w:rFonts w:ascii="Times New Roman" w:hAnsi="Times New Roman" w:eastAsia="Times New Roman" w:cs="Times New Roman"/>
      <w:sz w:val="24"/>
      <w:szCs w:val="24"/>
      <w:lang w:val="es-ES" w:eastAsia="es-ES"/>
    </w:rPr>
  </w:style>
  <w:style w:type="character" w:styleId="Ttulo1Car" w:customStyle="1">
    <w:name w:val="Título 1 Car"/>
    <w:basedOn w:val="Fuentedeprrafopredeter"/>
    <w:link w:val="Ttulo1"/>
    <w:uiPriority w:val="99"/>
    <w:rsid w:val="008C4034"/>
    <w:rPr>
      <w:rFonts w:ascii="Cambria" w:hAnsi="Cambria" w:eastAsia="Times New Roman" w:cs="Times New Roman"/>
      <w:b/>
      <w:bCs/>
      <w:kern w:val="32"/>
      <w:sz w:val="32"/>
      <w:szCs w:val="32"/>
      <w:lang w:val="es-ES" w:eastAsia="es-ES"/>
    </w:rPr>
  </w:style>
  <w:style w:type="paragraph" w:styleId="Encabezado">
    <w:name w:val="header"/>
    <w:basedOn w:val="Normal"/>
    <w:link w:val="EncabezadoCar"/>
    <w:uiPriority w:val="99"/>
    <w:unhideWhenUsed/>
    <w:rsid w:val="00B5722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57224"/>
  </w:style>
  <w:style w:type="paragraph" w:styleId="Piedepgina">
    <w:name w:val="footer"/>
    <w:basedOn w:val="Normal"/>
    <w:link w:val="PiedepginaCar"/>
    <w:uiPriority w:val="99"/>
    <w:unhideWhenUsed/>
    <w:rsid w:val="00B5722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57224"/>
  </w:style>
  <w:style w:type="character" w:styleId="Hipervnculo">
    <w:name w:val="Hyperlink"/>
    <w:basedOn w:val="Fuentedeprrafopredeter"/>
    <w:uiPriority w:val="99"/>
    <w:unhideWhenUsed/>
    <w:rsid w:val="00CA5F5D"/>
    <w:rPr>
      <w:color w:val="0563C1" w:themeColor="hyperlink"/>
      <w:u w:val="single"/>
    </w:rPr>
  </w:style>
  <w:style w:type="character" w:styleId="Mencinsinresolver">
    <w:name w:val="Unresolved Mention"/>
    <w:basedOn w:val="Fuentedeprrafopredeter"/>
    <w:uiPriority w:val="99"/>
    <w:semiHidden/>
    <w:unhideWhenUsed/>
    <w:rsid w:val="00CA5F5D"/>
    <w:rPr>
      <w:color w:val="605E5C"/>
      <w:shd w:val="clear" w:color="auto" w:fill="E1DFDD"/>
    </w:rPr>
  </w:style>
  <w:style w:type="paragraph" w:styleId="Prrafodelista">
    <w:name w:val="List Paragraph"/>
    <w:basedOn w:val="Normal"/>
    <w:uiPriority w:val="1"/>
    <w:qFormat/>
    <w:rsid w:val="00893BF7"/>
    <w:pPr>
      <w:ind w:left="720"/>
      <w:contextualSpacing/>
    </w:pPr>
  </w:style>
  <w:style w:type="character" w:styleId="Textoennegrita">
    <w:name w:val="Strong"/>
    <w:basedOn w:val="Fuentedeprrafopredeter"/>
    <w:qFormat/>
    <w:rsid w:val="00BF1B40"/>
    <w:rPr>
      <w:b/>
      <w:bCs/>
    </w:rPr>
  </w:style>
  <w:style w:type="paragraph" w:styleId="Textodeglobo">
    <w:name w:val="Balloon Text"/>
    <w:basedOn w:val="Normal"/>
    <w:link w:val="TextodegloboCar"/>
    <w:uiPriority w:val="99"/>
    <w:semiHidden/>
    <w:unhideWhenUsed/>
    <w:rsid w:val="00272B7B"/>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272B7B"/>
    <w:rPr>
      <w:rFonts w:ascii="Segoe UI" w:hAnsi="Segoe UI" w:cs="Segoe UI"/>
      <w:sz w:val="18"/>
      <w:szCs w:val="18"/>
    </w:rPr>
  </w:style>
  <w:style w:type="paragraph" w:styleId="Default" w:customStyle="1">
    <w:name w:val="Default"/>
    <w:rsid w:val="008332B5"/>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1"/>
    <w:qFormat/>
    <w:rsid w:val="00336D69"/>
    <w:pPr>
      <w:autoSpaceDE w:val="0"/>
      <w:autoSpaceDN w:val="0"/>
      <w:adjustRightInd w:val="0"/>
      <w:spacing w:after="0" w:line="240" w:lineRule="auto"/>
    </w:pPr>
    <w:rPr>
      <w:rFonts w:ascii="Arial" w:hAnsi="Arial" w:cs="Arial"/>
      <w:b/>
      <w:bCs/>
    </w:rPr>
  </w:style>
  <w:style w:type="character" w:styleId="TextoindependienteCar" w:customStyle="1">
    <w:name w:val="Texto independiente Car"/>
    <w:basedOn w:val="Fuentedeprrafopredeter"/>
    <w:link w:val="Textoindependiente"/>
    <w:uiPriority w:val="1"/>
    <w:rsid w:val="00336D69"/>
    <w:rPr>
      <w:rFonts w:ascii="Arial" w:hAnsi="Arial" w:cs="Arial"/>
      <w:b/>
      <w:bCs/>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49321">
      <w:bodyDiv w:val="1"/>
      <w:marLeft w:val="0"/>
      <w:marRight w:val="0"/>
      <w:marTop w:val="0"/>
      <w:marBottom w:val="0"/>
      <w:divBdr>
        <w:top w:val="none" w:sz="0" w:space="0" w:color="auto"/>
        <w:left w:val="none" w:sz="0" w:space="0" w:color="auto"/>
        <w:bottom w:val="none" w:sz="0" w:space="0" w:color="auto"/>
        <w:right w:val="none" w:sz="0" w:space="0" w:color="auto"/>
      </w:divBdr>
    </w:div>
    <w:div w:id="556017997">
      <w:bodyDiv w:val="1"/>
      <w:marLeft w:val="0"/>
      <w:marRight w:val="0"/>
      <w:marTop w:val="0"/>
      <w:marBottom w:val="0"/>
      <w:divBdr>
        <w:top w:val="none" w:sz="0" w:space="0" w:color="auto"/>
        <w:left w:val="none" w:sz="0" w:space="0" w:color="auto"/>
        <w:bottom w:val="none" w:sz="0" w:space="0" w:color="auto"/>
        <w:right w:val="none" w:sz="0" w:space="0" w:color="auto"/>
      </w:divBdr>
    </w:div>
    <w:div w:id="109891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114337-A1F7-4E1A-8C13-EE0CB2DFBB13}">
  <ds:schemaRefs>
    <ds:schemaRef ds:uri="http://schemas.openxmlformats.org/officeDocument/2006/bibliography"/>
  </ds:schemaRefs>
</ds:datastoreItem>
</file>

<file path=customXml/itemProps2.xml><?xml version="1.0" encoding="utf-8"?>
<ds:datastoreItem xmlns:ds="http://schemas.openxmlformats.org/officeDocument/2006/customXml" ds:itemID="{86D9BCFF-2129-47A7-9CBB-D0AD9CB1D6BF}"/>
</file>

<file path=customXml/itemProps3.xml><?xml version="1.0" encoding="utf-8"?>
<ds:datastoreItem xmlns:ds="http://schemas.openxmlformats.org/officeDocument/2006/customXml" ds:itemID="{2EF69B0A-FFB0-41D7-8602-31C286ACF1E1}"/>
</file>

<file path=customXml/itemProps4.xml><?xml version="1.0" encoding="utf-8"?>
<ds:datastoreItem xmlns:ds="http://schemas.openxmlformats.org/officeDocument/2006/customXml" ds:itemID="{1C738899-2E03-48E9-AA6D-73A61F5EDA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dc:creator>
  <cp:keywords/>
  <dc:description/>
  <cp:lastModifiedBy>dserna@apeseg.org.pe</cp:lastModifiedBy>
  <cp:revision>4</cp:revision>
  <cp:lastPrinted>2022-10-19T21:09:00Z</cp:lastPrinted>
  <dcterms:created xsi:type="dcterms:W3CDTF">2022-10-19T21:09:00Z</dcterms:created>
  <dcterms:modified xsi:type="dcterms:W3CDTF">2025-05-06T19:47:11Z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