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84158C" w:rsidR="00A43903" w:rsidP="004A082E" w:rsidRDefault="00A43903" w14:paraId="6CE49BD4" w14:textId="77777777">
      <w:pPr>
        <w:jc w:val="center"/>
        <w:rPr>
          <w:rFonts w:ascii="Georgia" w:hAnsi="Georgia" w:cs="Arial"/>
          <w:sz w:val="24"/>
          <w:szCs w:val="24"/>
        </w:rPr>
      </w:pPr>
    </w:p>
    <w:p w:rsidRPr="00362299" w:rsidR="0031356D" w:rsidP="004A082E" w:rsidRDefault="00F70C08" w14:paraId="193B0AEE" w14:textId="5897A5E3">
      <w:pPr>
        <w:jc w:val="center"/>
        <w:rPr>
          <w:rFonts w:ascii="Times New Roman" w:hAnsi="Times New Roman"/>
          <w:b/>
          <w:bCs/>
          <w:sz w:val="24"/>
          <w:szCs w:val="24"/>
        </w:rPr>
      </w:pPr>
      <w:r w:rsidRPr="00362299">
        <w:rPr>
          <w:rFonts w:ascii="Times New Roman" w:hAnsi="Times New Roman"/>
          <w:b/>
          <w:bCs/>
          <w:sz w:val="24"/>
          <w:szCs w:val="24"/>
        </w:rPr>
        <w:t>RESOLUC</w:t>
      </w:r>
      <w:r w:rsidRPr="00362299" w:rsidR="004A082E">
        <w:rPr>
          <w:rFonts w:ascii="Times New Roman" w:hAnsi="Times New Roman"/>
          <w:b/>
          <w:bCs/>
          <w:sz w:val="24"/>
          <w:szCs w:val="24"/>
        </w:rPr>
        <w:t xml:space="preserve">ION </w:t>
      </w:r>
      <w:proofErr w:type="spellStart"/>
      <w:r w:rsidRPr="00362299" w:rsidR="004A082E">
        <w:rPr>
          <w:rFonts w:ascii="Times New Roman" w:hAnsi="Times New Roman"/>
          <w:b/>
          <w:bCs/>
          <w:sz w:val="24"/>
          <w:szCs w:val="24"/>
        </w:rPr>
        <w:t>N°</w:t>
      </w:r>
      <w:proofErr w:type="spellEnd"/>
      <w:r w:rsidRPr="00362299" w:rsidR="00362299">
        <w:rPr>
          <w:rFonts w:ascii="Times New Roman" w:hAnsi="Times New Roman"/>
          <w:b/>
          <w:bCs/>
          <w:sz w:val="24"/>
          <w:szCs w:val="24"/>
        </w:rPr>
        <w:t xml:space="preserve"> 220</w:t>
      </w:r>
      <w:r w:rsidRPr="00362299" w:rsidR="004A082E">
        <w:rPr>
          <w:rFonts w:ascii="Times New Roman" w:hAnsi="Times New Roman"/>
          <w:b/>
          <w:bCs/>
          <w:sz w:val="24"/>
          <w:szCs w:val="24"/>
        </w:rPr>
        <w:t>/</w:t>
      </w:r>
      <w:r w:rsidRPr="00362299" w:rsidR="005B0B29">
        <w:rPr>
          <w:rFonts w:ascii="Times New Roman" w:hAnsi="Times New Roman"/>
          <w:b/>
          <w:bCs/>
          <w:sz w:val="24"/>
          <w:szCs w:val="24"/>
        </w:rPr>
        <w:t>20</w:t>
      </w:r>
      <w:r w:rsidRPr="00362299" w:rsidR="00254636">
        <w:rPr>
          <w:rFonts w:ascii="Times New Roman" w:hAnsi="Times New Roman"/>
          <w:b/>
          <w:bCs/>
          <w:sz w:val="24"/>
          <w:szCs w:val="24"/>
        </w:rPr>
        <w:t>2</w:t>
      </w:r>
      <w:r w:rsidRPr="00362299" w:rsidR="00E376ED">
        <w:rPr>
          <w:rFonts w:ascii="Times New Roman" w:hAnsi="Times New Roman"/>
          <w:b/>
          <w:bCs/>
          <w:sz w:val="24"/>
          <w:szCs w:val="24"/>
        </w:rPr>
        <w:t>2</w:t>
      </w:r>
    </w:p>
    <w:p w:rsidRPr="00362299" w:rsidR="004A082E" w:rsidRDefault="004A082E" w14:paraId="091F0A21" w14:textId="77777777">
      <w:pPr>
        <w:rPr>
          <w:rFonts w:ascii="Times New Roman" w:hAnsi="Times New Roman"/>
          <w:sz w:val="24"/>
          <w:szCs w:val="24"/>
        </w:rPr>
      </w:pPr>
    </w:p>
    <w:p w:rsidRPr="00362299" w:rsidR="004A082E" w:rsidRDefault="004A082E" w14:paraId="06D45A46" w14:textId="77777777">
      <w:pPr>
        <w:rPr>
          <w:rFonts w:ascii="Times New Roman" w:hAnsi="Times New Roman"/>
          <w:b/>
          <w:sz w:val="24"/>
          <w:szCs w:val="24"/>
        </w:rPr>
      </w:pPr>
      <w:r w:rsidRPr="00362299">
        <w:rPr>
          <w:rFonts w:ascii="Times New Roman" w:hAnsi="Times New Roman"/>
          <w:b/>
          <w:sz w:val="24"/>
          <w:szCs w:val="24"/>
        </w:rPr>
        <w:t>VISTOS:</w:t>
      </w:r>
    </w:p>
    <w:p w:rsidRPr="00362299" w:rsidR="00EA04FA" w:rsidP="00362299" w:rsidRDefault="00EA04FA" w14:paraId="1B97F172" w14:textId="20CD1DB7">
      <w:pPr>
        <w:jc w:val="both"/>
        <w:rPr>
          <w:rFonts w:ascii="Times New Roman" w:hAnsi="Times New Roman"/>
          <w:sz w:val="24"/>
          <w:szCs w:val="24"/>
        </w:rPr>
      </w:pPr>
      <w:r w:rsidRPr="1E6C60E9" w:rsidR="00EA04FA">
        <w:rPr>
          <w:rFonts w:ascii="Times New Roman" w:hAnsi="Times New Roman"/>
          <w:sz w:val="24"/>
          <w:szCs w:val="24"/>
        </w:rPr>
        <w:t>Que,</w:t>
      </w:r>
      <w:r w:rsidRPr="1E6C60E9" w:rsidR="00DF5C05">
        <w:rPr>
          <w:rFonts w:ascii="Times New Roman" w:hAnsi="Times New Roman"/>
          <w:sz w:val="24"/>
          <w:szCs w:val="24"/>
        </w:rPr>
        <w:t xml:space="preserve"> do</w:t>
      </w:r>
      <w:r w:rsidRPr="1E6C60E9" w:rsidR="00254636">
        <w:rPr>
          <w:rFonts w:ascii="Times New Roman" w:hAnsi="Times New Roman"/>
          <w:sz w:val="24"/>
          <w:szCs w:val="24"/>
        </w:rPr>
        <w:t xml:space="preserve">ña </w:t>
      </w:r>
      <w:bookmarkStart w:name="_Hlk107662905" w:id="0"/>
      <w:r w:rsidRPr="1E6C60E9" w:rsidR="19847CEC">
        <w:rPr>
          <w:rFonts w:ascii="Times New Roman" w:hAnsi="Times New Roman"/>
          <w:b w:val="1"/>
          <w:bCs w:val="1"/>
          <w:sz w:val="24"/>
          <w:szCs w:val="24"/>
          <w:lang w:val="es-MX"/>
        </w:rPr>
        <w:t>..............................................................</w:t>
      </w:r>
      <w:bookmarkEnd w:id="0"/>
      <w:r w:rsidRPr="1E6C60E9" w:rsidR="00E376ED">
        <w:rPr>
          <w:rFonts w:ascii="Times New Roman" w:hAnsi="Times New Roman"/>
          <w:b w:val="1"/>
          <w:bCs w:val="1"/>
          <w:sz w:val="24"/>
          <w:szCs w:val="24"/>
          <w:lang w:val="es-MX"/>
        </w:rPr>
        <w:t xml:space="preserve"> </w:t>
      </w:r>
      <w:r w:rsidRPr="1E6C60E9" w:rsidR="00EA04FA">
        <w:rPr>
          <w:rFonts w:ascii="Times New Roman" w:hAnsi="Times New Roman"/>
          <w:sz w:val="24"/>
          <w:szCs w:val="24"/>
          <w:lang w:val="es-MX"/>
        </w:rPr>
        <w:t xml:space="preserve">interpone </w:t>
      </w:r>
      <w:r w:rsidRPr="1E6C60E9" w:rsidR="00AB3C34">
        <w:rPr>
          <w:rFonts w:ascii="Times New Roman" w:hAnsi="Times New Roman"/>
          <w:sz w:val="24"/>
          <w:szCs w:val="24"/>
        </w:rPr>
        <w:t>r</w:t>
      </w:r>
      <w:r w:rsidRPr="1E6C60E9" w:rsidR="004A082E">
        <w:rPr>
          <w:rFonts w:ascii="Times New Roman" w:hAnsi="Times New Roman"/>
          <w:sz w:val="24"/>
          <w:szCs w:val="24"/>
        </w:rPr>
        <w:t>eclam</w:t>
      </w:r>
      <w:r w:rsidRPr="1E6C60E9" w:rsidR="00AB3C34">
        <w:rPr>
          <w:rFonts w:ascii="Times New Roman" w:hAnsi="Times New Roman"/>
          <w:sz w:val="24"/>
          <w:szCs w:val="24"/>
        </w:rPr>
        <w:t>ación</w:t>
      </w:r>
      <w:r w:rsidRPr="1E6C60E9" w:rsidR="001D7B40">
        <w:rPr>
          <w:rFonts w:ascii="Times New Roman" w:hAnsi="Times New Roman"/>
          <w:sz w:val="24"/>
          <w:szCs w:val="24"/>
        </w:rPr>
        <w:t xml:space="preserve"> ante esta Defensoría del Asegurado (DEFASEG)</w:t>
      </w:r>
      <w:r w:rsidRPr="1E6C60E9" w:rsidR="00DF5C05">
        <w:rPr>
          <w:rFonts w:ascii="Times New Roman" w:hAnsi="Times New Roman"/>
          <w:sz w:val="24"/>
          <w:szCs w:val="24"/>
        </w:rPr>
        <w:t xml:space="preserve"> contra </w:t>
      </w:r>
      <w:r w:rsidRPr="1E6C60E9" w:rsidR="5BE11917">
        <w:rPr>
          <w:rFonts w:ascii="Times New Roman" w:hAnsi="Times New Roman"/>
          <w:b w:val="1"/>
          <w:bCs w:val="1"/>
          <w:sz w:val="24"/>
          <w:szCs w:val="24"/>
          <w:lang w:val="es-MX"/>
        </w:rPr>
        <w:t>.......................................</w:t>
      </w:r>
      <w:r w:rsidRPr="1E6C60E9" w:rsidR="00EA04FA">
        <w:rPr>
          <w:rFonts w:ascii="Times New Roman" w:hAnsi="Times New Roman"/>
          <w:sz w:val="24"/>
          <w:szCs w:val="24"/>
          <w:lang w:val="es-MX"/>
        </w:rPr>
        <w:t>, solicitando se le</w:t>
      </w:r>
      <w:r w:rsidRPr="1E6C60E9" w:rsidR="004A082E">
        <w:rPr>
          <w:rFonts w:ascii="Times New Roman" w:hAnsi="Times New Roman"/>
          <w:sz w:val="24"/>
          <w:szCs w:val="24"/>
        </w:rPr>
        <w:t xml:space="preserve"> otorgue la cobertura </w:t>
      </w:r>
      <w:r w:rsidRPr="1E6C60E9" w:rsidR="00187AA8">
        <w:rPr>
          <w:rFonts w:ascii="Times New Roman" w:hAnsi="Times New Roman"/>
          <w:sz w:val="24"/>
          <w:szCs w:val="24"/>
        </w:rPr>
        <w:t>de</w:t>
      </w:r>
      <w:r w:rsidRPr="1E6C60E9" w:rsidR="00AB3C34">
        <w:rPr>
          <w:rFonts w:ascii="Times New Roman" w:hAnsi="Times New Roman"/>
          <w:sz w:val="24"/>
          <w:szCs w:val="24"/>
        </w:rPr>
        <w:t>l</w:t>
      </w:r>
      <w:r w:rsidRPr="1E6C60E9" w:rsidR="00DF5C05">
        <w:rPr>
          <w:rFonts w:ascii="Times New Roman" w:hAnsi="Times New Roman"/>
          <w:b w:val="1"/>
          <w:bCs w:val="1"/>
          <w:sz w:val="24"/>
          <w:szCs w:val="24"/>
          <w:lang w:val="es-MX"/>
        </w:rPr>
        <w:t xml:space="preserve"> </w:t>
      </w:r>
      <w:r w:rsidRPr="1E6C60E9" w:rsidR="00F80A65">
        <w:rPr>
          <w:rFonts w:ascii="Times New Roman" w:hAnsi="Times New Roman"/>
          <w:b w:val="1"/>
          <w:bCs w:val="1"/>
          <w:sz w:val="24"/>
          <w:szCs w:val="24"/>
          <w:lang w:val="es-MX"/>
        </w:rPr>
        <w:t>SEGURO DE PROTECCIÓN DE TARJETAS - PÓLIZA</w:t>
      </w:r>
      <w:r w:rsidRPr="1E6C60E9" w:rsidR="00F80A65">
        <w:rPr>
          <w:rFonts w:ascii="Times New Roman" w:hAnsi="Times New Roman"/>
          <w:b w:val="1"/>
          <w:bCs w:val="1"/>
          <w:sz w:val="24"/>
          <w:szCs w:val="24"/>
        </w:rPr>
        <w:t xml:space="preserve"> </w:t>
      </w:r>
      <w:r w:rsidRPr="1E6C60E9" w:rsidR="38595C9B">
        <w:rPr>
          <w:rFonts w:ascii="Times New Roman" w:hAnsi="Times New Roman"/>
          <w:b w:val="1"/>
          <w:bCs w:val="1"/>
          <w:sz w:val="24"/>
          <w:szCs w:val="24"/>
          <w:lang w:eastAsia="es-PE"/>
        </w:rPr>
        <w:t>.......................................</w:t>
      </w:r>
      <w:bookmarkStart w:name="OLE_LINK2" w:id="1"/>
      <w:r w:rsidRPr="1E6C60E9" w:rsidR="006716B5">
        <w:rPr>
          <w:rFonts w:ascii="Times New Roman" w:hAnsi="Times New Roman"/>
          <w:b w:val="1"/>
          <w:bCs w:val="1"/>
          <w:sz w:val="24"/>
          <w:szCs w:val="24"/>
        </w:rPr>
        <w:t>.</w:t>
      </w:r>
    </w:p>
    <w:bookmarkEnd w:id="1"/>
    <w:p w:rsidRPr="00362299" w:rsidR="00EA04FA" w:rsidP="00362299" w:rsidRDefault="00EA04FA" w14:paraId="2F1656DD" w14:textId="77777777">
      <w:pPr>
        <w:spacing w:after="0" w:line="240" w:lineRule="auto"/>
        <w:jc w:val="both"/>
        <w:rPr>
          <w:rFonts w:ascii="Times New Roman" w:hAnsi="Times New Roman" w:eastAsia="Arial Unicode MS"/>
          <w:sz w:val="24"/>
          <w:szCs w:val="24"/>
        </w:rPr>
      </w:pPr>
      <w:r w:rsidRPr="00362299">
        <w:rPr>
          <w:rFonts w:ascii="Times New Roman" w:hAnsi="Times New Roman" w:eastAsia="Arial Unicode MS"/>
          <w:sz w:val="24"/>
          <w:szCs w:val="24"/>
        </w:rPr>
        <w:t>Que, la señalada reclamación cumple con los requisitos de materia, cuantía y oportunidad establecidos en el Reglamento de la DEFASEG (http://www.defaseg.com.pe/reglamento).</w:t>
      </w:r>
    </w:p>
    <w:p w:rsidRPr="00362299" w:rsidR="00EA04FA" w:rsidP="00362299" w:rsidRDefault="00EA04FA" w14:paraId="070F3BD3" w14:textId="77777777">
      <w:pPr>
        <w:tabs>
          <w:tab w:val="left" w:pos="2160"/>
        </w:tabs>
        <w:spacing w:after="0" w:line="240" w:lineRule="auto"/>
        <w:jc w:val="both"/>
        <w:rPr>
          <w:rFonts w:ascii="Times New Roman" w:hAnsi="Times New Roman"/>
          <w:sz w:val="24"/>
          <w:szCs w:val="24"/>
        </w:rPr>
      </w:pPr>
    </w:p>
    <w:p w:rsidRPr="00362299" w:rsidR="00EA04FA" w:rsidP="00362299" w:rsidRDefault="00EA04FA" w14:paraId="6E76B177" w14:textId="77777777">
      <w:pPr>
        <w:tabs>
          <w:tab w:val="num" w:pos="720"/>
        </w:tabs>
        <w:spacing w:after="0" w:line="240" w:lineRule="auto"/>
        <w:jc w:val="both"/>
        <w:rPr>
          <w:rFonts w:ascii="Times New Roman" w:hAnsi="Times New Roman"/>
          <w:sz w:val="24"/>
          <w:szCs w:val="24"/>
        </w:rPr>
      </w:pPr>
      <w:r w:rsidRPr="00362299">
        <w:rPr>
          <w:rFonts w:ascii="Times New Roman" w:hAnsi="Times New Roman"/>
          <w:sz w:val="24"/>
          <w:szCs w:val="24"/>
        </w:rPr>
        <w:t xml:space="preserve">Que, habiéndosele corrido traslado de la respectiva reclamación, la aseguradora presentó sus descargos y la documentación solicitada. </w:t>
      </w:r>
    </w:p>
    <w:p w:rsidRPr="00362299" w:rsidR="006948F6" w:rsidP="00362299" w:rsidRDefault="006948F6" w14:paraId="5A831BB0" w14:textId="77777777">
      <w:pPr>
        <w:tabs>
          <w:tab w:val="num" w:pos="720"/>
        </w:tabs>
        <w:spacing w:after="0"/>
        <w:jc w:val="both"/>
        <w:rPr>
          <w:rFonts w:ascii="Times New Roman" w:hAnsi="Times New Roman"/>
          <w:sz w:val="24"/>
          <w:szCs w:val="24"/>
        </w:rPr>
      </w:pPr>
    </w:p>
    <w:p w:rsidRPr="00362299" w:rsidR="006948F6" w:rsidP="00362299" w:rsidRDefault="006948F6" w14:paraId="72CA19B5" w14:textId="77777777">
      <w:pPr>
        <w:tabs>
          <w:tab w:val="num" w:pos="720"/>
        </w:tabs>
        <w:spacing w:after="0"/>
        <w:jc w:val="both"/>
        <w:rPr>
          <w:rFonts w:ascii="Times New Roman" w:hAnsi="Times New Roman"/>
          <w:sz w:val="24"/>
          <w:szCs w:val="24"/>
        </w:rPr>
      </w:pPr>
      <w:r w:rsidRPr="00362299">
        <w:rPr>
          <w:rFonts w:ascii="Times New Roman" w:hAnsi="Times New Roman"/>
          <w:sz w:val="24"/>
          <w:szCs w:val="24"/>
        </w:rPr>
        <w:t>Que, conforme al Reglamento de la DEFASEG, atendiendo a la cuantía de la reclamación interpuesta, la misma que no supera el importe de US$ 3,000 (o su equivalente en moneda nacional), aquélla pueda ser resuelta por un órgano resolutivo unipersonal, en el presente caso, a cargo del vocal que suscribe;</w:t>
      </w:r>
    </w:p>
    <w:p w:rsidRPr="00362299" w:rsidR="00EA04FA" w:rsidP="00362299" w:rsidRDefault="00EA04FA" w14:paraId="4E492EBD" w14:textId="77777777">
      <w:pPr>
        <w:tabs>
          <w:tab w:val="num" w:pos="720"/>
        </w:tabs>
        <w:spacing w:after="0" w:line="240" w:lineRule="auto"/>
        <w:jc w:val="both"/>
        <w:rPr>
          <w:rFonts w:ascii="Times New Roman" w:hAnsi="Times New Roman"/>
          <w:sz w:val="24"/>
          <w:szCs w:val="24"/>
        </w:rPr>
      </w:pPr>
    </w:p>
    <w:p w:rsidRPr="00362299" w:rsidR="00EA04FA" w:rsidP="00362299" w:rsidRDefault="00EA04FA" w14:paraId="6892D768" w14:textId="77777777">
      <w:pPr>
        <w:tabs>
          <w:tab w:val="num" w:pos="720"/>
        </w:tabs>
        <w:spacing w:after="0" w:line="240" w:lineRule="auto"/>
        <w:jc w:val="both"/>
        <w:rPr>
          <w:rFonts w:ascii="Times New Roman" w:hAnsi="Times New Roman"/>
          <w:sz w:val="24"/>
          <w:szCs w:val="24"/>
        </w:rPr>
      </w:pPr>
      <w:r w:rsidRPr="00362299">
        <w:rPr>
          <w:rFonts w:ascii="Times New Roman" w:hAnsi="Times New Roman"/>
          <w:sz w:val="24"/>
          <w:szCs w:val="24"/>
        </w:rPr>
        <w:t xml:space="preserve">Que, el </w:t>
      </w:r>
      <w:r w:rsidRPr="00362299" w:rsidR="00E376ED">
        <w:rPr>
          <w:rFonts w:ascii="Times New Roman" w:hAnsi="Times New Roman"/>
          <w:sz w:val="24"/>
          <w:szCs w:val="24"/>
        </w:rPr>
        <w:t>10</w:t>
      </w:r>
      <w:r w:rsidRPr="00362299" w:rsidR="00F80A65">
        <w:rPr>
          <w:rFonts w:ascii="Times New Roman" w:hAnsi="Times New Roman"/>
          <w:sz w:val="24"/>
          <w:szCs w:val="24"/>
        </w:rPr>
        <w:t xml:space="preserve"> </w:t>
      </w:r>
      <w:r w:rsidRPr="00362299" w:rsidR="006948F6">
        <w:rPr>
          <w:rFonts w:ascii="Times New Roman" w:hAnsi="Times New Roman"/>
          <w:sz w:val="24"/>
          <w:szCs w:val="24"/>
        </w:rPr>
        <w:t xml:space="preserve">de </w:t>
      </w:r>
      <w:r w:rsidRPr="00362299" w:rsidR="00E376ED">
        <w:rPr>
          <w:rFonts w:ascii="Times New Roman" w:hAnsi="Times New Roman"/>
          <w:sz w:val="24"/>
          <w:szCs w:val="24"/>
        </w:rPr>
        <w:t>octubre</w:t>
      </w:r>
      <w:r w:rsidRPr="00362299">
        <w:rPr>
          <w:rFonts w:ascii="Times New Roman" w:hAnsi="Times New Roman"/>
          <w:sz w:val="24"/>
          <w:szCs w:val="24"/>
        </w:rPr>
        <w:t xml:space="preserve"> de 20</w:t>
      </w:r>
      <w:r w:rsidRPr="00362299" w:rsidR="00254636">
        <w:rPr>
          <w:rFonts w:ascii="Times New Roman" w:hAnsi="Times New Roman"/>
          <w:sz w:val="24"/>
          <w:szCs w:val="24"/>
        </w:rPr>
        <w:t>2</w:t>
      </w:r>
      <w:r w:rsidRPr="00362299" w:rsidR="00E376ED">
        <w:rPr>
          <w:rFonts w:ascii="Times New Roman" w:hAnsi="Times New Roman"/>
          <w:sz w:val="24"/>
          <w:szCs w:val="24"/>
        </w:rPr>
        <w:t>2</w:t>
      </w:r>
      <w:r w:rsidRPr="00362299">
        <w:rPr>
          <w:rFonts w:ascii="Times New Roman" w:hAnsi="Times New Roman"/>
          <w:sz w:val="24"/>
          <w:szCs w:val="24"/>
        </w:rPr>
        <w:t xml:space="preserve"> se realizó la audiencia de vista </w:t>
      </w:r>
      <w:r w:rsidRPr="00362299" w:rsidR="006716B5">
        <w:rPr>
          <w:rFonts w:ascii="Times New Roman" w:hAnsi="Times New Roman"/>
          <w:sz w:val="24"/>
          <w:szCs w:val="24"/>
        </w:rPr>
        <w:t xml:space="preserve">en la plataforma virtual, </w:t>
      </w:r>
      <w:r w:rsidRPr="00362299">
        <w:rPr>
          <w:rFonts w:ascii="Times New Roman" w:hAnsi="Times New Roman"/>
          <w:sz w:val="24"/>
          <w:szCs w:val="24"/>
        </w:rPr>
        <w:t xml:space="preserve">con la </w:t>
      </w:r>
      <w:r w:rsidRPr="00362299" w:rsidR="00E376ED">
        <w:rPr>
          <w:rFonts w:ascii="Times New Roman" w:hAnsi="Times New Roman"/>
          <w:sz w:val="24"/>
          <w:szCs w:val="24"/>
        </w:rPr>
        <w:t>asistencia únicamente de la aseguradora</w:t>
      </w:r>
      <w:r w:rsidRPr="00362299" w:rsidR="006948F6">
        <w:rPr>
          <w:rFonts w:ascii="Times New Roman" w:hAnsi="Times New Roman"/>
          <w:sz w:val="24"/>
          <w:szCs w:val="24"/>
        </w:rPr>
        <w:t>, quien sustent</w:t>
      </w:r>
      <w:r w:rsidRPr="00362299" w:rsidR="00E376ED">
        <w:rPr>
          <w:rFonts w:ascii="Times New Roman" w:hAnsi="Times New Roman"/>
          <w:sz w:val="24"/>
          <w:szCs w:val="24"/>
        </w:rPr>
        <w:t>ó</w:t>
      </w:r>
      <w:r w:rsidRPr="00362299" w:rsidR="00547739">
        <w:rPr>
          <w:rFonts w:ascii="Times New Roman" w:hAnsi="Times New Roman"/>
          <w:sz w:val="24"/>
          <w:szCs w:val="24"/>
        </w:rPr>
        <w:t xml:space="preserve"> su </w:t>
      </w:r>
      <w:r w:rsidRPr="00362299">
        <w:rPr>
          <w:rFonts w:ascii="Times New Roman" w:hAnsi="Times New Roman"/>
          <w:sz w:val="24"/>
          <w:szCs w:val="24"/>
        </w:rPr>
        <w:t>posici</w:t>
      </w:r>
      <w:r w:rsidRPr="00362299" w:rsidR="00E376ED">
        <w:rPr>
          <w:rFonts w:ascii="Times New Roman" w:hAnsi="Times New Roman"/>
          <w:sz w:val="24"/>
          <w:szCs w:val="24"/>
        </w:rPr>
        <w:t>ón</w:t>
      </w:r>
      <w:r w:rsidRPr="00362299">
        <w:rPr>
          <w:rFonts w:ascii="Times New Roman" w:hAnsi="Times New Roman"/>
          <w:sz w:val="24"/>
          <w:szCs w:val="24"/>
        </w:rPr>
        <w:t xml:space="preserve">, absolviendo las preguntas formuladas por </w:t>
      </w:r>
      <w:r w:rsidRPr="00362299" w:rsidR="006948F6">
        <w:rPr>
          <w:rFonts w:ascii="Times New Roman" w:hAnsi="Times New Roman"/>
          <w:sz w:val="24"/>
          <w:szCs w:val="24"/>
        </w:rPr>
        <w:t>el órgano resolutivo unipersonal</w:t>
      </w:r>
      <w:r w:rsidRPr="00362299">
        <w:rPr>
          <w:rFonts w:ascii="Times New Roman" w:hAnsi="Times New Roman"/>
          <w:sz w:val="24"/>
          <w:szCs w:val="24"/>
        </w:rPr>
        <w:t xml:space="preserve">, conforme consta </w:t>
      </w:r>
      <w:r w:rsidRPr="00362299">
        <w:rPr>
          <w:rFonts w:ascii="Times New Roman" w:hAnsi="Times New Roman"/>
          <w:sz w:val="24"/>
          <w:szCs w:val="24"/>
          <w:lang w:val="es-419"/>
        </w:rPr>
        <w:t>en</w:t>
      </w:r>
      <w:r w:rsidRPr="00362299">
        <w:rPr>
          <w:rFonts w:ascii="Times New Roman" w:hAnsi="Times New Roman"/>
          <w:sz w:val="24"/>
          <w:szCs w:val="24"/>
        </w:rPr>
        <w:t xml:space="preserve"> la correspondiente acta</w:t>
      </w:r>
      <w:r w:rsidRPr="00362299">
        <w:rPr>
          <w:rFonts w:ascii="Times New Roman" w:hAnsi="Times New Roman"/>
          <w:sz w:val="24"/>
          <w:szCs w:val="24"/>
          <w:lang w:val="es-419"/>
        </w:rPr>
        <w:t>;</w:t>
      </w:r>
      <w:r w:rsidRPr="00362299">
        <w:rPr>
          <w:rFonts w:ascii="Times New Roman" w:hAnsi="Times New Roman"/>
          <w:sz w:val="24"/>
          <w:szCs w:val="24"/>
        </w:rPr>
        <w:t xml:space="preserve"> </w:t>
      </w:r>
    </w:p>
    <w:p w:rsidRPr="00362299" w:rsidR="00EA04FA" w:rsidP="00362299" w:rsidRDefault="00EA04FA" w14:paraId="645EAD4F" w14:textId="77777777">
      <w:pPr>
        <w:spacing w:after="0" w:line="240" w:lineRule="auto"/>
        <w:jc w:val="both"/>
        <w:rPr>
          <w:rFonts w:ascii="Times New Roman" w:hAnsi="Times New Roman"/>
          <w:sz w:val="24"/>
          <w:szCs w:val="24"/>
        </w:rPr>
      </w:pPr>
    </w:p>
    <w:p w:rsidRPr="00362299" w:rsidR="00E376ED" w:rsidP="00362299" w:rsidRDefault="00EA04FA" w14:paraId="1F2BAB8F" w14:textId="15573DC5">
      <w:pPr>
        <w:jc w:val="both"/>
        <w:rPr>
          <w:rFonts w:ascii="Times New Roman" w:hAnsi="Times New Roman"/>
          <w:color w:val="000000"/>
          <w:sz w:val="24"/>
          <w:szCs w:val="24"/>
          <w:lang w:eastAsia="es-PE"/>
        </w:rPr>
      </w:pPr>
      <w:r w:rsidRPr="1E6C60E9" w:rsidR="00EA04FA">
        <w:rPr>
          <w:rFonts w:ascii="Times New Roman" w:hAnsi="Times New Roman"/>
          <w:sz w:val="24"/>
          <w:szCs w:val="24"/>
        </w:rPr>
        <w:t>Que, e</w:t>
      </w:r>
      <w:r w:rsidRPr="1E6C60E9" w:rsidR="00334375">
        <w:rPr>
          <w:rFonts w:ascii="Times New Roman" w:hAnsi="Times New Roman"/>
          <w:sz w:val="24"/>
          <w:szCs w:val="24"/>
        </w:rPr>
        <w:t xml:space="preserve">n </w:t>
      </w:r>
      <w:r w:rsidRPr="1E6C60E9" w:rsidR="00547739">
        <w:rPr>
          <w:rFonts w:ascii="Times New Roman" w:hAnsi="Times New Roman"/>
          <w:sz w:val="24"/>
          <w:szCs w:val="24"/>
        </w:rPr>
        <w:t>síntesis,</w:t>
      </w:r>
      <w:r w:rsidRPr="1E6C60E9" w:rsidR="00334375">
        <w:rPr>
          <w:rFonts w:ascii="Times New Roman" w:hAnsi="Times New Roman"/>
          <w:sz w:val="24"/>
          <w:szCs w:val="24"/>
        </w:rPr>
        <w:t xml:space="preserve"> la posición de</w:t>
      </w:r>
      <w:r w:rsidRPr="1E6C60E9" w:rsidR="006716B5">
        <w:rPr>
          <w:rFonts w:ascii="Times New Roman" w:hAnsi="Times New Roman"/>
          <w:sz w:val="24"/>
          <w:szCs w:val="24"/>
        </w:rPr>
        <w:t xml:space="preserve"> </w:t>
      </w:r>
      <w:r w:rsidRPr="1E6C60E9" w:rsidR="00291B65">
        <w:rPr>
          <w:rFonts w:ascii="Times New Roman" w:hAnsi="Times New Roman"/>
          <w:sz w:val="24"/>
          <w:szCs w:val="24"/>
        </w:rPr>
        <w:t>l</w:t>
      </w:r>
      <w:r w:rsidRPr="1E6C60E9" w:rsidR="006716B5">
        <w:rPr>
          <w:rFonts w:ascii="Times New Roman" w:hAnsi="Times New Roman"/>
          <w:sz w:val="24"/>
          <w:szCs w:val="24"/>
        </w:rPr>
        <w:t>a</w:t>
      </w:r>
      <w:r w:rsidRPr="1E6C60E9" w:rsidR="00F75AD8">
        <w:rPr>
          <w:rFonts w:ascii="Times New Roman" w:hAnsi="Times New Roman"/>
          <w:sz w:val="24"/>
          <w:szCs w:val="24"/>
        </w:rPr>
        <w:t xml:space="preserve"> </w:t>
      </w:r>
      <w:r w:rsidRPr="1E6C60E9" w:rsidR="00334375">
        <w:rPr>
          <w:rFonts w:ascii="Times New Roman" w:hAnsi="Times New Roman"/>
          <w:sz w:val="24"/>
          <w:szCs w:val="24"/>
        </w:rPr>
        <w:t>reclamante es la siguiente</w:t>
      </w:r>
      <w:r w:rsidRPr="1E6C60E9" w:rsidR="009A3D69">
        <w:rPr>
          <w:rFonts w:ascii="Times New Roman" w:hAnsi="Times New Roman"/>
          <w:sz w:val="24"/>
          <w:szCs w:val="24"/>
        </w:rPr>
        <w:t xml:space="preserve">: </w:t>
      </w:r>
      <w:r w:rsidRPr="1E6C60E9" w:rsidR="00291B65">
        <w:rPr>
          <w:rFonts w:ascii="Times New Roman" w:hAnsi="Times New Roman"/>
          <w:sz w:val="24"/>
          <w:szCs w:val="24"/>
        </w:rPr>
        <w:t>(1)</w:t>
      </w:r>
      <w:r w:rsidRPr="1E6C60E9" w:rsidR="00254636">
        <w:rPr>
          <w:rFonts w:ascii="Times New Roman" w:hAnsi="Times New Roman"/>
          <w:sz w:val="24"/>
          <w:szCs w:val="24"/>
          <w:lang w:val="es-MX"/>
        </w:rPr>
        <w:t xml:space="preserve"> </w:t>
      </w:r>
      <w:bookmarkStart w:name="_Hlk107663027" w:id="2"/>
      <w:r w:rsidRPr="1E6C60E9" w:rsidR="00E376ED">
        <w:rPr>
          <w:rFonts w:ascii="Times New Roman" w:hAnsi="Times New Roman"/>
          <w:sz w:val="24"/>
          <w:szCs w:val="24"/>
        </w:rPr>
        <w:t>el</w:t>
      </w:r>
      <w:r w:rsidRPr="1E6C60E9" w:rsidR="00E376ED">
        <w:rPr>
          <w:rFonts w:ascii="Times New Roman" w:hAnsi="Times New Roman"/>
          <w:color w:val="000000" w:themeColor="text1" w:themeTint="FF" w:themeShade="FF"/>
          <w:sz w:val="24"/>
          <w:szCs w:val="24"/>
          <w:lang w:eastAsia="es-PE"/>
        </w:rPr>
        <w:t xml:space="preserve"> 30 de mayo del 2022, aproximadamente a las 20:00 horas, un sujeto le arrancho el celular, por lo que procedió a sentar su denuncia y entre querer ubicar su celular y llegar a su casa, en un aproximado de 4 horas, recién puedo bloquear sus tarjetas; (2)  la demora fue debida a que no contaba con un celular, por lo que tuvo que acceder a la banca móvil vía página web, y ahí observó movimientos que no había realizado, el más extraño fue movimientos entre sus cuentas por el monto S/ 3,000.00 y dos Yapes, de fecha 31 de mayo del 2022, por S/ 500.00 a favor de S</w:t>
      </w:r>
      <w:r w:rsidRPr="1E6C60E9" w:rsidR="1F71F32C">
        <w:rPr>
          <w:rFonts w:ascii="Times New Roman" w:hAnsi="Times New Roman"/>
          <w:color w:val="000000" w:themeColor="text1" w:themeTint="FF" w:themeShade="FF"/>
          <w:sz w:val="24"/>
          <w:szCs w:val="24"/>
          <w:lang w:eastAsia="es-PE"/>
        </w:rPr>
        <w:t>..............................................................</w:t>
      </w:r>
      <w:r w:rsidRPr="1E6C60E9" w:rsidR="00E376ED">
        <w:rPr>
          <w:rFonts w:ascii="Times New Roman" w:hAnsi="Times New Roman"/>
          <w:color w:val="000000" w:themeColor="text1" w:themeTint="FF" w:themeShade="FF"/>
          <w:sz w:val="24"/>
          <w:szCs w:val="24"/>
          <w:lang w:eastAsia="es-PE"/>
        </w:rPr>
        <w:t xml:space="preserve"> al número 961516155 y el 30 de mayo del 2022 por otros S/ 500.00 a favor de </w:t>
      </w:r>
      <w:r w:rsidRPr="1E6C60E9" w:rsidR="58D4D7C8">
        <w:rPr>
          <w:rFonts w:ascii="Times New Roman" w:hAnsi="Times New Roman"/>
          <w:color w:val="000000" w:themeColor="text1" w:themeTint="FF" w:themeShade="FF"/>
          <w:sz w:val="24"/>
          <w:szCs w:val="24"/>
          <w:lang w:eastAsia="es-PE"/>
        </w:rPr>
        <w:t>..............................................................</w:t>
      </w:r>
      <w:r w:rsidRPr="1E6C60E9" w:rsidR="00E376ED">
        <w:rPr>
          <w:rFonts w:ascii="Times New Roman" w:hAnsi="Times New Roman"/>
          <w:color w:val="000000" w:themeColor="text1" w:themeTint="FF" w:themeShade="FF"/>
          <w:sz w:val="24"/>
          <w:szCs w:val="24"/>
          <w:lang w:eastAsia="es-PE"/>
        </w:rPr>
        <w:t xml:space="preserve"> al número 922402196; (3) las operaciones no reconocidas fueron hechas en el tiempo entre que sentó la denuncia y canceló sus tarjetas. </w:t>
      </w:r>
    </w:p>
    <w:bookmarkEnd w:id="2"/>
    <w:p w:rsidR="00362299" w:rsidP="00362299" w:rsidRDefault="00EA04FA" w14:paraId="756EE994" w14:textId="4AE13496">
      <w:pPr>
        <w:jc w:val="both"/>
        <w:rPr>
          <w:rFonts w:ascii="Times New Roman" w:hAnsi="Times New Roman"/>
          <w:sz w:val="24"/>
          <w:szCs w:val="24"/>
          <w:lang w:eastAsia="es-PE"/>
        </w:rPr>
      </w:pPr>
      <w:r w:rsidRPr="1E6C60E9" w:rsidR="00EA04FA">
        <w:rPr>
          <w:rFonts w:ascii="Times New Roman" w:hAnsi="Times New Roman"/>
          <w:sz w:val="24"/>
          <w:szCs w:val="24"/>
        </w:rPr>
        <w:t>Que, por su parte y en resumen la compañía de seguros sostiene que: (1)</w:t>
      </w:r>
      <w:r w:rsidRPr="1E6C60E9" w:rsidR="00254636">
        <w:rPr>
          <w:rFonts w:ascii="Times New Roman" w:hAnsi="Times New Roman"/>
          <w:sz w:val="24"/>
          <w:szCs w:val="24"/>
        </w:rPr>
        <w:t xml:space="preserve"> </w:t>
      </w:r>
      <w:r w:rsidRPr="1E6C60E9" w:rsidR="00E376ED">
        <w:rPr>
          <w:rFonts w:ascii="Times New Roman" w:hAnsi="Times New Roman"/>
          <w:sz w:val="24"/>
          <w:szCs w:val="24"/>
        </w:rPr>
        <w:t xml:space="preserve">el siniestro </w:t>
      </w:r>
      <w:r w:rsidRPr="1E6C60E9" w:rsidR="00E376ED">
        <w:rPr>
          <w:rFonts w:ascii="Times New Roman" w:hAnsi="Times New Roman"/>
          <w:sz w:val="24"/>
          <w:szCs w:val="24"/>
          <w:lang w:eastAsia="es-PE"/>
        </w:rPr>
        <w:t>referido al robo del equipo celular y el uso indebido por Internet (Banca Móvil) de la cuenta de ahorros de la asegurada</w:t>
      </w:r>
      <w:r w:rsidRPr="1E6C60E9" w:rsidR="00E376ED">
        <w:rPr>
          <w:rFonts w:ascii="Times New Roman" w:hAnsi="Times New Roman"/>
          <w:sz w:val="24"/>
          <w:szCs w:val="24"/>
        </w:rPr>
        <w:t xml:space="preserve"> no tiene cobertura debido a que, </w:t>
      </w:r>
      <w:r w:rsidRPr="1E6C60E9" w:rsidR="00E376ED">
        <w:rPr>
          <w:rFonts w:ascii="Times New Roman" w:hAnsi="Times New Roman"/>
          <w:sz w:val="24"/>
          <w:szCs w:val="24"/>
          <w:lang w:eastAsia="es-PE"/>
        </w:rPr>
        <w:t xml:space="preserve">bajo el amparo de la Póliza Seguro de Protección de Tarjetas </w:t>
      </w:r>
      <w:r w:rsidRPr="1E6C60E9" w:rsidR="00E376ED">
        <w:rPr>
          <w:rFonts w:ascii="Times New Roman" w:hAnsi="Times New Roman"/>
          <w:sz w:val="24"/>
          <w:szCs w:val="24"/>
          <w:lang w:eastAsia="es-PE"/>
        </w:rPr>
        <w:t>Nº</w:t>
      </w:r>
      <w:r w:rsidRPr="1E6C60E9" w:rsidR="00E376ED">
        <w:rPr>
          <w:rFonts w:ascii="Times New Roman" w:hAnsi="Times New Roman"/>
          <w:sz w:val="24"/>
          <w:szCs w:val="24"/>
          <w:lang w:eastAsia="es-PE"/>
        </w:rPr>
        <w:t xml:space="preserve"> </w:t>
      </w:r>
      <w:r w:rsidRPr="1E6C60E9" w:rsidR="38595C9B">
        <w:rPr>
          <w:rFonts w:ascii="Times New Roman" w:hAnsi="Times New Roman"/>
          <w:sz w:val="24"/>
          <w:szCs w:val="24"/>
          <w:lang w:eastAsia="es-PE"/>
        </w:rPr>
        <w:t>.......................................</w:t>
      </w:r>
      <w:r w:rsidRPr="1E6C60E9" w:rsidR="00E376ED">
        <w:rPr>
          <w:rFonts w:ascii="Times New Roman" w:hAnsi="Times New Roman"/>
          <w:sz w:val="24"/>
          <w:szCs w:val="24"/>
          <w:lang w:eastAsia="es-PE"/>
        </w:rPr>
        <w:t xml:space="preserve">, la cobertura es por el robo y el uso indebido de las tarjetas del BCP, mas no al robo y el uso indebido de la cuenta de </w:t>
      </w:r>
    </w:p>
    <w:p w:rsidR="00362299" w:rsidP="00362299" w:rsidRDefault="00362299" w14:paraId="19D027BA" w14:textId="77777777">
      <w:pPr>
        <w:jc w:val="both"/>
        <w:rPr>
          <w:rFonts w:ascii="Times New Roman" w:hAnsi="Times New Roman"/>
          <w:sz w:val="24"/>
          <w:szCs w:val="24"/>
          <w:lang w:eastAsia="es-PE"/>
        </w:rPr>
      </w:pPr>
    </w:p>
    <w:p w:rsidRPr="00362299" w:rsidR="00E376ED" w:rsidP="00362299" w:rsidRDefault="00E376ED" w14:paraId="69614A17" w14:textId="3B03BF56">
      <w:pPr>
        <w:jc w:val="both"/>
        <w:rPr>
          <w:rFonts w:ascii="Times New Roman" w:hAnsi="Times New Roman"/>
          <w:sz w:val="24"/>
          <w:szCs w:val="24"/>
        </w:rPr>
      </w:pPr>
      <w:r w:rsidRPr="00362299">
        <w:rPr>
          <w:rFonts w:ascii="Times New Roman" w:hAnsi="Times New Roman"/>
          <w:sz w:val="24"/>
          <w:szCs w:val="24"/>
          <w:lang w:eastAsia="es-PE"/>
        </w:rPr>
        <w:t xml:space="preserve">ahorros a través del equipo celular, como se aprecia de la lectura de las Condiciones Particulares de la Póliza; (2) </w:t>
      </w:r>
      <w:r w:rsidRPr="00362299">
        <w:rPr>
          <w:rFonts w:ascii="Times New Roman" w:hAnsi="Times New Roman"/>
          <w:sz w:val="24"/>
          <w:szCs w:val="24"/>
        </w:rPr>
        <w:t>el siniestro tampoco</w:t>
      </w:r>
      <w:r w:rsidRPr="00362299">
        <w:rPr>
          <w:rFonts w:ascii="Times New Roman" w:hAnsi="Times New Roman"/>
          <w:spacing w:val="40"/>
          <w:sz w:val="24"/>
          <w:szCs w:val="24"/>
        </w:rPr>
        <w:t xml:space="preserve"> </w:t>
      </w:r>
      <w:r w:rsidRPr="00362299">
        <w:rPr>
          <w:rFonts w:ascii="Times New Roman" w:hAnsi="Times New Roman"/>
          <w:sz w:val="24"/>
          <w:szCs w:val="24"/>
        </w:rPr>
        <w:t>tiene</w:t>
      </w:r>
      <w:r w:rsidRPr="00362299">
        <w:rPr>
          <w:rFonts w:ascii="Times New Roman" w:hAnsi="Times New Roman"/>
          <w:spacing w:val="29"/>
          <w:sz w:val="24"/>
          <w:szCs w:val="24"/>
        </w:rPr>
        <w:t xml:space="preserve"> </w:t>
      </w:r>
      <w:r w:rsidRPr="00362299">
        <w:rPr>
          <w:rFonts w:ascii="Times New Roman" w:hAnsi="Times New Roman"/>
          <w:sz w:val="24"/>
          <w:szCs w:val="24"/>
        </w:rPr>
        <w:t>amparo</w:t>
      </w:r>
      <w:r w:rsidRPr="00362299">
        <w:rPr>
          <w:rFonts w:ascii="Times New Roman" w:hAnsi="Times New Roman"/>
          <w:spacing w:val="40"/>
          <w:sz w:val="24"/>
          <w:szCs w:val="24"/>
        </w:rPr>
        <w:t xml:space="preserve"> </w:t>
      </w:r>
      <w:r w:rsidRPr="00362299">
        <w:rPr>
          <w:rFonts w:ascii="Times New Roman" w:hAnsi="Times New Roman"/>
          <w:sz w:val="24"/>
          <w:szCs w:val="24"/>
        </w:rPr>
        <w:t>bajo</w:t>
      </w:r>
      <w:r w:rsidRPr="00362299">
        <w:rPr>
          <w:rFonts w:ascii="Times New Roman" w:hAnsi="Times New Roman"/>
          <w:spacing w:val="40"/>
          <w:sz w:val="24"/>
          <w:szCs w:val="24"/>
        </w:rPr>
        <w:t xml:space="preserve"> </w:t>
      </w:r>
      <w:r w:rsidRPr="00362299">
        <w:rPr>
          <w:rFonts w:ascii="Times New Roman" w:hAnsi="Times New Roman"/>
          <w:sz w:val="24"/>
          <w:szCs w:val="24"/>
        </w:rPr>
        <w:t>la</w:t>
      </w:r>
      <w:r w:rsidRPr="00362299">
        <w:rPr>
          <w:rFonts w:ascii="Times New Roman" w:hAnsi="Times New Roman"/>
          <w:spacing w:val="39"/>
          <w:sz w:val="24"/>
          <w:szCs w:val="24"/>
        </w:rPr>
        <w:t xml:space="preserve"> </w:t>
      </w:r>
      <w:r w:rsidRPr="00362299">
        <w:rPr>
          <w:rFonts w:ascii="Times New Roman" w:hAnsi="Times New Roman"/>
          <w:sz w:val="24"/>
          <w:szCs w:val="24"/>
        </w:rPr>
        <w:t>cobertura</w:t>
      </w:r>
      <w:r w:rsidRPr="00362299">
        <w:rPr>
          <w:rFonts w:ascii="Times New Roman" w:hAnsi="Times New Roman"/>
          <w:spacing w:val="31"/>
          <w:sz w:val="24"/>
          <w:szCs w:val="24"/>
        </w:rPr>
        <w:t xml:space="preserve"> </w:t>
      </w:r>
      <w:r w:rsidRPr="00362299">
        <w:rPr>
          <w:rFonts w:ascii="Times New Roman" w:hAnsi="Times New Roman"/>
          <w:sz w:val="24"/>
          <w:szCs w:val="24"/>
        </w:rPr>
        <w:t>de</w:t>
      </w:r>
      <w:r w:rsidRPr="00362299">
        <w:rPr>
          <w:rFonts w:ascii="Times New Roman" w:hAnsi="Times New Roman"/>
          <w:spacing w:val="40"/>
          <w:sz w:val="24"/>
          <w:szCs w:val="24"/>
        </w:rPr>
        <w:t xml:space="preserve"> </w:t>
      </w:r>
      <w:r w:rsidRPr="00362299">
        <w:rPr>
          <w:rFonts w:ascii="Times New Roman" w:hAnsi="Times New Roman"/>
          <w:sz w:val="24"/>
          <w:szCs w:val="24"/>
        </w:rPr>
        <w:t>fraude,</w:t>
      </w:r>
      <w:r w:rsidRPr="00362299">
        <w:rPr>
          <w:rFonts w:ascii="Times New Roman" w:hAnsi="Times New Roman"/>
          <w:spacing w:val="40"/>
          <w:sz w:val="24"/>
          <w:szCs w:val="24"/>
        </w:rPr>
        <w:t xml:space="preserve"> </w:t>
      </w:r>
      <w:r w:rsidRPr="00362299">
        <w:rPr>
          <w:rFonts w:ascii="Times New Roman" w:hAnsi="Times New Roman"/>
          <w:sz w:val="24"/>
          <w:szCs w:val="24"/>
        </w:rPr>
        <w:t>debido</w:t>
      </w:r>
      <w:r w:rsidRPr="00362299">
        <w:rPr>
          <w:rFonts w:ascii="Times New Roman" w:hAnsi="Times New Roman"/>
          <w:spacing w:val="39"/>
          <w:sz w:val="24"/>
          <w:szCs w:val="24"/>
        </w:rPr>
        <w:t xml:space="preserve"> </w:t>
      </w:r>
      <w:r w:rsidRPr="00362299">
        <w:rPr>
          <w:rFonts w:ascii="Times New Roman" w:hAnsi="Times New Roman"/>
          <w:sz w:val="24"/>
          <w:szCs w:val="24"/>
        </w:rPr>
        <w:t>a</w:t>
      </w:r>
      <w:r w:rsidRPr="00362299">
        <w:rPr>
          <w:rFonts w:ascii="Times New Roman" w:hAnsi="Times New Roman"/>
          <w:spacing w:val="38"/>
          <w:sz w:val="24"/>
          <w:szCs w:val="24"/>
        </w:rPr>
        <w:t xml:space="preserve"> </w:t>
      </w:r>
      <w:r w:rsidRPr="00362299">
        <w:rPr>
          <w:rFonts w:ascii="Times New Roman" w:hAnsi="Times New Roman"/>
          <w:sz w:val="24"/>
          <w:szCs w:val="24"/>
        </w:rPr>
        <w:t>que</w:t>
      </w:r>
      <w:r w:rsidRPr="00362299">
        <w:rPr>
          <w:rFonts w:ascii="Times New Roman" w:hAnsi="Times New Roman"/>
          <w:spacing w:val="38"/>
          <w:sz w:val="24"/>
          <w:szCs w:val="24"/>
        </w:rPr>
        <w:t xml:space="preserve"> </w:t>
      </w:r>
      <w:r w:rsidRPr="00362299">
        <w:rPr>
          <w:rFonts w:ascii="Times New Roman" w:hAnsi="Times New Roman"/>
          <w:sz w:val="24"/>
          <w:szCs w:val="24"/>
        </w:rPr>
        <w:t>no</w:t>
      </w:r>
      <w:r w:rsidRPr="00362299">
        <w:rPr>
          <w:rFonts w:ascii="Times New Roman" w:hAnsi="Times New Roman"/>
          <w:spacing w:val="38"/>
          <w:sz w:val="24"/>
          <w:szCs w:val="24"/>
        </w:rPr>
        <w:t xml:space="preserve"> </w:t>
      </w:r>
      <w:r w:rsidRPr="00362299">
        <w:rPr>
          <w:rFonts w:ascii="Times New Roman" w:hAnsi="Times New Roman"/>
          <w:sz w:val="24"/>
          <w:szCs w:val="24"/>
        </w:rPr>
        <w:t>se evidencia</w:t>
      </w:r>
      <w:r w:rsidRPr="00362299">
        <w:rPr>
          <w:rFonts w:ascii="Times New Roman" w:hAnsi="Times New Roman"/>
          <w:spacing w:val="-3"/>
          <w:sz w:val="24"/>
          <w:szCs w:val="24"/>
        </w:rPr>
        <w:t xml:space="preserve"> </w:t>
      </w:r>
      <w:r w:rsidRPr="00362299">
        <w:rPr>
          <w:rFonts w:ascii="Times New Roman" w:hAnsi="Times New Roman"/>
          <w:sz w:val="24"/>
          <w:szCs w:val="24"/>
        </w:rPr>
        <w:t>una</w:t>
      </w:r>
      <w:r w:rsidRPr="00362299">
        <w:rPr>
          <w:rFonts w:ascii="Times New Roman" w:hAnsi="Times New Roman"/>
          <w:spacing w:val="-2"/>
          <w:sz w:val="24"/>
          <w:szCs w:val="24"/>
        </w:rPr>
        <w:t xml:space="preserve"> </w:t>
      </w:r>
      <w:r w:rsidRPr="00362299">
        <w:rPr>
          <w:rFonts w:ascii="Times New Roman" w:hAnsi="Times New Roman"/>
          <w:sz w:val="24"/>
          <w:szCs w:val="24"/>
        </w:rPr>
        <w:t>estafa,</w:t>
      </w:r>
      <w:r w:rsidRPr="00362299">
        <w:rPr>
          <w:rFonts w:ascii="Times New Roman" w:hAnsi="Times New Roman"/>
          <w:spacing w:val="14"/>
          <w:sz w:val="24"/>
          <w:szCs w:val="24"/>
        </w:rPr>
        <w:t xml:space="preserve"> </w:t>
      </w:r>
      <w:r w:rsidRPr="00362299">
        <w:rPr>
          <w:rFonts w:ascii="Times New Roman" w:hAnsi="Times New Roman"/>
          <w:sz w:val="24"/>
          <w:szCs w:val="24"/>
        </w:rPr>
        <w:t>tal como</w:t>
      </w:r>
      <w:r w:rsidRPr="00362299">
        <w:rPr>
          <w:rFonts w:ascii="Times New Roman" w:hAnsi="Times New Roman"/>
          <w:spacing w:val="19"/>
          <w:sz w:val="24"/>
          <w:szCs w:val="24"/>
        </w:rPr>
        <w:t xml:space="preserve"> </w:t>
      </w:r>
      <w:r w:rsidRPr="00362299">
        <w:rPr>
          <w:rFonts w:ascii="Times New Roman" w:hAnsi="Times New Roman"/>
          <w:sz w:val="24"/>
          <w:szCs w:val="24"/>
        </w:rPr>
        <w:t>se</w:t>
      </w:r>
      <w:r w:rsidRPr="00362299">
        <w:rPr>
          <w:rFonts w:ascii="Times New Roman" w:hAnsi="Times New Roman"/>
          <w:spacing w:val="9"/>
          <w:sz w:val="24"/>
          <w:szCs w:val="24"/>
        </w:rPr>
        <w:t xml:space="preserve"> </w:t>
      </w:r>
      <w:r w:rsidRPr="00362299">
        <w:rPr>
          <w:rFonts w:ascii="Times New Roman" w:hAnsi="Times New Roman"/>
          <w:sz w:val="24"/>
          <w:szCs w:val="24"/>
        </w:rPr>
        <w:t>estipula</w:t>
      </w:r>
      <w:r w:rsidRPr="00362299">
        <w:rPr>
          <w:rFonts w:ascii="Times New Roman" w:hAnsi="Times New Roman"/>
          <w:spacing w:val="-10"/>
          <w:sz w:val="24"/>
          <w:szCs w:val="24"/>
        </w:rPr>
        <w:t xml:space="preserve"> </w:t>
      </w:r>
      <w:r w:rsidRPr="00362299">
        <w:rPr>
          <w:rFonts w:ascii="Times New Roman" w:hAnsi="Times New Roman"/>
          <w:sz w:val="24"/>
          <w:szCs w:val="24"/>
        </w:rPr>
        <w:t>en las definiciones</w:t>
      </w:r>
      <w:r w:rsidRPr="00362299">
        <w:rPr>
          <w:rFonts w:ascii="Times New Roman" w:hAnsi="Times New Roman"/>
          <w:spacing w:val="-7"/>
          <w:sz w:val="24"/>
          <w:szCs w:val="24"/>
        </w:rPr>
        <w:t xml:space="preserve"> </w:t>
      </w:r>
      <w:r w:rsidRPr="00362299">
        <w:rPr>
          <w:rFonts w:ascii="Times New Roman" w:hAnsi="Times New Roman"/>
          <w:sz w:val="24"/>
          <w:szCs w:val="24"/>
        </w:rPr>
        <w:t>detalladas en las Condiciones</w:t>
      </w:r>
      <w:r w:rsidRPr="00362299">
        <w:rPr>
          <w:rFonts w:ascii="Times New Roman" w:hAnsi="Times New Roman"/>
          <w:spacing w:val="-12"/>
          <w:sz w:val="24"/>
          <w:szCs w:val="24"/>
        </w:rPr>
        <w:t xml:space="preserve"> </w:t>
      </w:r>
      <w:r w:rsidRPr="00362299">
        <w:rPr>
          <w:rFonts w:ascii="Times New Roman" w:hAnsi="Times New Roman"/>
          <w:sz w:val="24"/>
          <w:szCs w:val="24"/>
        </w:rPr>
        <w:t>Particulares</w:t>
      </w:r>
      <w:r w:rsidRPr="00362299">
        <w:rPr>
          <w:rFonts w:ascii="Times New Roman" w:hAnsi="Times New Roman"/>
          <w:spacing w:val="-2"/>
          <w:sz w:val="24"/>
          <w:szCs w:val="24"/>
        </w:rPr>
        <w:t xml:space="preserve"> </w:t>
      </w:r>
      <w:r w:rsidRPr="00362299">
        <w:rPr>
          <w:rFonts w:ascii="Times New Roman" w:hAnsi="Times New Roman"/>
          <w:sz w:val="24"/>
          <w:szCs w:val="24"/>
        </w:rPr>
        <w:t xml:space="preserve">de su Póliza; (3) la cobertura de la póliza adquirida se circunscribe al robo y uso indebido de las tarjetas del BCP, mas no protege del robo o uso indebido de las cuentas bancarias mediante el uso de celulares; (4) el certificado del seguro contratado por la reclamante establecía de manera clara la individualización de los riesgos asumidos por nuestra representada; (5) el hecho que le sucedió a la reclamante y cuya cobertura solicita fueron consumos indebidos mediante el aplicativo YAPE a consecuencia de un robo de celular, haciendo un sencillo contraste entre este hecho y los riesgos asumidos se puede apreciar que el hecho no encuadra en ninguno de estos; es decir, no es un riesgo previamente asegurado; (6)  tampoco el evento califica como un </w:t>
      </w:r>
      <w:r w:rsidRPr="00362299">
        <w:rPr>
          <w:rFonts w:ascii="Times New Roman" w:hAnsi="Times New Roman"/>
          <w:spacing w:val="17"/>
          <w:sz w:val="24"/>
          <w:szCs w:val="24"/>
        </w:rPr>
        <w:t xml:space="preserve">fraude </w:t>
      </w:r>
      <w:r w:rsidRPr="00362299">
        <w:rPr>
          <w:rFonts w:ascii="Times New Roman" w:hAnsi="Times New Roman"/>
          <w:sz w:val="24"/>
          <w:szCs w:val="24"/>
        </w:rPr>
        <w:t>informático; (7) la</w:t>
      </w:r>
      <w:r w:rsidRPr="00362299">
        <w:rPr>
          <w:rFonts w:ascii="Times New Roman" w:hAnsi="Times New Roman"/>
          <w:spacing w:val="17"/>
          <w:sz w:val="24"/>
          <w:szCs w:val="24"/>
        </w:rPr>
        <w:t xml:space="preserve"> </w:t>
      </w:r>
      <w:r w:rsidRPr="00362299">
        <w:rPr>
          <w:rFonts w:ascii="Times New Roman" w:hAnsi="Times New Roman"/>
          <w:sz w:val="24"/>
          <w:szCs w:val="24"/>
        </w:rPr>
        <w:t>cobertura</w:t>
      </w:r>
      <w:r w:rsidRPr="00362299">
        <w:rPr>
          <w:rFonts w:ascii="Times New Roman" w:hAnsi="Times New Roman"/>
          <w:spacing w:val="17"/>
          <w:sz w:val="24"/>
          <w:szCs w:val="24"/>
        </w:rPr>
        <w:t xml:space="preserve"> </w:t>
      </w:r>
      <w:r w:rsidRPr="00362299">
        <w:rPr>
          <w:rFonts w:ascii="Times New Roman" w:hAnsi="Times New Roman"/>
          <w:sz w:val="24"/>
          <w:szCs w:val="24"/>
        </w:rPr>
        <w:t>de</w:t>
      </w:r>
      <w:r w:rsidRPr="00362299">
        <w:rPr>
          <w:rFonts w:ascii="Times New Roman" w:hAnsi="Times New Roman"/>
          <w:spacing w:val="-1"/>
          <w:sz w:val="24"/>
          <w:szCs w:val="24"/>
        </w:rPr>
        <w:t xml:space="preserve"> </w:t>
      </w:r>
      <w:r w:rsidRPr="00362299">
        <w:rPr>
          <w:rFonts w:ascii="Times New Roman" w:hAnsi="Times New Roman"/>
          <w:sz w:val="24"/>
          <w:szCs w:val="24"/>
        </w:rPr>
        <w:t>“Consumos</w:t>
      </w:r>
      <w:r w:rsidRPr="00362299">
        <w:rPr>
          <w:rFonts w:ascii="Times New Roman" w:hAnsi="Times New Roman"/>
          <w:spacing w:val="13"/>
          <w:sz w:val="24"/>
          <w:szCs w:val="24"/>
        </w:rPr>
        <w:t xml:space="preserve"> </w:t>
      </w:r>
      <w:r w:rsidRPr="00362299">
        <w:rPr>
          <w:rFonts w:ascii="Times New Roman" w:hAnsi="Times New Roman"/>
          <w:sz w:val="24"/>
          <w:szCs w:val="24"/>
        </w:rPr>
        <w:t>indebidos</w:t>
      </w:r>
      <w:r w:rsidRPr="00362299">
        <w:rPr>
          <w:rFonts w:ascii="Times New Roman" w:hAnsi="Times New Roman"/>
          <w:spacing w:val="15"/>
          <w:sz w:val="24"/>
          <w:szCs w:val="24"/>
        </w:rPr>
        <w:t xml:space="preserve"> </w:t>
      </w:r>
      <w:r w:rsidRPr="00362299">
        <w:rPr>
          <w:rFonts w:ascii="Times New Roman" w:hAnsi="Times New Roman"/>
          <w:sz w:val="24"/>
          <w:szCs w:val="24"/>
        </w:rPr>
        <w:t>con</w:t>
      </w:r>
      <w:r w:rsidRPr="00362299">
        <w:rPr>
          <w:rFonts w:ascii="Times New Roman" w:hAnsi="Times New Roman"/>
          <w:spacing w:val="16"/>
          <w:sz w:val="24"/>
          <w:szCs w:val="24"/>
        </w:rPr>
        <w:t xml:space="preserve"> </w:t>
      </w:r>
      <w:r w:rsidRPr="00362299">
        <w:rPr>
          <w:rFonts w:ascii="Times New Roman" w:hAnsi="Times New Roman"/>
          <w:sz w:val="24"/>
          <w:szCs w:val="24"/>
        </w:rPr>
        <w:t>tarjetas</w:t>
      </w:r>
      <w:r w:rsidRPr="00362299">
        <w:rPr>
          <w:rFonts w:ascii="Times New Roman" w:hAnsi="Times New Roman"/>
          <w:spacing w:val="12"/>
          <w:sz w:val="24"/>
          <w:szCs w:val="24"/>
        </w:rPr>
        <w:t xml:space="preserve"> </w:t>
      </w:r>
      <w:r w:rsidRPr="00362299">
        <w:rPr>
          <w:rFonts w:ascii="Times New Roman" w:hAnsi="Times New Roman"/>
          <w:sz w:val="24"/>
          <w:szCs w:val="24"/>
        </w:rPr>
        <w:t>de</w:t>
      </w:r>
      <w:r w:rsidRPr="00362299">
        <w:rPr>
          <w:rFonts w:ascii="Times New Roman" w:hAnsi="Times New Roman"/>
          <w:spacing w:val="12"/>
          <w:sz w:val="24"/>
          <w:szCs w:val="24"/>
        </w:rPr>
        <w:t xml:space="preserve"> </w:t>
      </w:r>
      <w:r w:rsidRPr="00362299">
        <w:rPr>
          <w:rFonts w:ascii="Times New Roman" w:hAnsi="Times New Roman"/>
          <w:sz w:val="24"/>
          <w:szCs w:val="24"/>
        </w:rPr>
        <w:t>débito</w:t>
      </w:r>
      <w:r w:rsidRPr="00362299">
        <w:rPr>
          <w:rFonts w:ascii="Times New Roman" w:hAnsi="Times New Roman"/>
          <w:spacing w:val="12"/>
          <w:sz w:val="24"/>
          <w:szCs w:val="24"/>
        </w:rPr>
        <w:t xml:space="preserve"> </w:t>
      </w:r>
      <w:r w:rsidRPr="00362299">
        <w:rPr>
          <w:rFonts w:ascii="Times New Roman" w:hAnsi="Times New Roman"/>
          <w:sz w:val="24"/>
          <w:szCs w:val="24"/>
        </w:rPr>
        <w:t>del</w:t>
      </w:r>
      <w:r w:rsidRPr="00362299">
        <w:rPr>
          <w:rFonts w:ascii="Times New Roman" w:hAnsi="Times New Roman"/>
          <w:spacing w:val="11"/>
          <w:sz w:val="24"/>
          <w:szCs w:val="24"/>
        </w:rPr>
        <w:t xml:space="preserve"> </w:t>
      </w:r>
      <w:r w:rsidRPr="00362299">
        <w:rPr>
          <w:rFonts w:ascii="Times New Roman" w:hAnsi="Times New Roman"/>
          <w:sz w:val="24"/>
          <w:szCs w:val="24"/>
        </w:rPr>
        <w:t>BCP</w:t>
      </w:r>
      <w:r w:rsidRPr="00362299">
        <w:rPr>
          <w:rFonts w:ascii="Times New Roman" w:hAnsi="Times New Roman"/>
          <w:spacing w:val="14"/>
          <w:sz w:val="24"/>
          <w:szCs w:val="24"/>
        </w:rPr>
        <w:t xml:space="preserve"> </w:t>
      </w:r>
      <w:r w:rsidRPr="00362299">
        <w:rPr>
          <w:rFonts w:ascii="Times New Roman" w:hAnsi="Times New Roman"/>
          <w:sz w:val="24"/>
          <w:szCs w:val="24"/>
        </w:rPr>
        <w:t>por</w:t>
      </w:r>
      <w:r w:rsidRPr="00362299">
        <w:rPr>
          <w:rFonts w:ascii="Times New Roman" w:hAnsi="Times New Roman"/>
          <w:spacing w:val="13"/>
          <w:sz w:val="24"/>
          <w:szCs w:val="24"/>
        </w:rPr>
        <w:t xml:space="preserve"> </w:t>
      </w:r>
      <w:r w:rsidRPr="00362299">
        <w:rPr>
          <w:rFonts w:ascii="Times New Roman" w:hAnsi="Times New Roman"/>
          <w:sz w:val="24"/>
          <w:szCs w:val="24"/>
        </w:rPr>
        <w:t>fraude,</w:t>
      </w:r>
      <w:r w:rsidRPr="00362299">
        <w:rPr>
          <w:rFonts w:ascii="Times New Roman" w:hAnsi="Times New Roman"/>
          <w:spacing w:val="14"/>
          <w:sz w:val="24"/>
          <w:szCs w:val="24"/>
        </w:rPr>
        <w:t xml:space="preserve"> </w:t>
      </w:r>
      <w:r w:rsidRPr="00362299">
        <w:rPr>
          <w:rFonts w:ascii="Times New Roman" w:hAnsi="Times New Roman"/>
          <w:sz w:val="24"/>
          <w:szCs w:val="24"/>
        </w:rPr>
        <w:t>incluyendo</w:t>
      </w:r>
      <w:r w:rsidRPr="00362299">
        <w:rPr>
          <w:rFonts w:ascii="Times New Roman" w:hAnsi="Times New Roman"/>
          <w:spacing w:val="14"/>
          <w:sz w:val="24"/>
          <w:szCs w:val="24"/>
        </w:rPr>
        <w:t xml:space="preserve"> </w:t>
      </w:r>
      <w:r w:rsidRPr="00362299">
        <w:rPr>
          <w:rFonts w:ascii="Times New Roman" w:hAnsi="Times New Roman"/>
          <w:sz w:val="24"/>
          <w:szCs w:val="24"/>
        </w:rPr>
        <w:t>el cambiazo”</w:t>
      </w:r>
      <w:r w:rsidRPr="00362299">
        <w:rPr>
          <w:rFonts w:ascii="Times New Roman" w:hAnsi="Times New Roman"/>
          <w:spacing w:val="69"/>
          <w:sz w:val="24"/>
          <w:szCs w:val="24"/>
        </w:rPr>
        <w:t xml:space="preserve"> </w:t>
      </w:r>
      <w:r w:rsidRPr="00362299">
        <w:rPr>
          <w:rFonts w:ascii="Times New Roman" w:hAnsi="Times New Roman"/>
          <w:sz w:val="24"/>
          <w:szCs w:val="24"/>
        </w:rPr>
        <w:t>no</w:t>
      </w:r>
      <w:r w:rsidRPr="00362299">
        <w:rPr>
          <w:rFonts w:ascii="Times New Roman" w:hAnsi="Times New Roman"/>
          <w:spacing w:val="67"/>
          <w:sz w:val="24"/>
          <w:szCs w:val="24"/>
        </w:rPr>
        <w:t xml:space="preserve"> </w:t>
      </w:r>
      <w:r w:rsidRPr="00362299">
        <w:rPr>
          <w:rFonts w:ascii="Times New Roman" w:hAnsi="Times New Roman"/>
          <w:sz w:val="24"/>
          <w:szCs w:val="24"/>
        </w:rPr>
        <w:t>cubre</w:t>
      </w:r>
      <w:r w:rsidRPr="00362299">
        <w:rPr>
          <w:rFonts w:ascii="Times New Roman" w:hAnsi="Times New Roman"/>
          <w:spacing w:val="71"/>
          <w:sz w:val="24"/>
          <w:szCs w:val="24"/>
        </w:rPr>
        <w:t xml:space="preserve"> </w:t>
      </w:r>
      <w:r w:rsidRPr="00362299">
        <w:rPr>
          <w:rFonts w:ascii="Times New Roman" w:hAnsi="Times New Roman"/>
          <w:sz w:val="24"/>
          <w:szCs w:val="24"/>
        </w:rPr>
        <w:t>el</w:t>
      </w:r>
      <w:r w:rsidRPr="00362299">
        <w:rPr>
          <w:rFonts w:ascii="Times New Roman" w:hAnsi="Times New Roman"/>
          <w:spacing w:val="66"/>
          <w:sz w:val="24"/>
          <w:szCs w:val="24"/>
        </w:rPr>
        <w:t xml:space="preserve"> </w:t>
      </w:r>
      <w:r w:rsidRPr="00362299">
        <w:rPr>
          <w:rFonts w:ascii="Times New Roman" w:hAnsi="Times New Roman"/>
          <w:sz w:val="24"/>
          <w:szCs w:val="24"/>
        </w:rPr>
        <w:t>presente</w:t>
      </w:r>
      <w:r w:rsidRPr="00362299">
        <w:rPr>
          <w:rFonts w:ascii="Times New Roman" w:hAnsi="Times New Roman"/>
          <w:spacing w:val="67"/>
          <w:sz w:val="24"/>
          <w:szCs w:val="24"/>
        </w:rPr>
        <w:t xml:space="preserve"> </w:t>
      </w:r>
      <w:r w:rsidRPr="00362299">
        <w:rPr>
          <w:rFonts w:ascii="Times New Roman" w:hAnsi="Times New Roman"/>
          <w:sz w:val="24"/>
          <w:szCs w:val="24"/>
        </w:rPr>
        <w:t>siniestro</w:t>
      </w:r>
      <w:r w:rsidRPr="00362299">
        <w:rPr>
          <w:rFonts w:ascii="Times New Roman" w:hAnsi="Times New Roman"/>
          <w:spacing w:val="71"/>
          <w:sz w:val="24"/>
          <w:szCs w:val="24"/>
        </w:rPr>
        <w:t xml:space="preserve"> </w:t>
      </w:r>
      <w:r w:rsidRPr="00362299">
        <w:rPr>
          <w:rFonts w:ascii="Times New Roman" w:hAnsi="Times New Roman"/>
          <w:sz w:val="24"/>
          <w:szCs w:val="24"/>
        </w:rPr>
        <w:t>en</w:t>
      </w:r>
      <w:r w:rsidRPr="00362299">
        <w:rPr>
          <w:rFonts w:ascii="Times New Roman" w:hAnsi="Times New Roman"/>
          <w:spacing w:val="65"/>
          <w:sz w:val="24"/>
          <w:szCs w:val="24"/>
        </w:rPr>
        <w:t xml:space="preserve"> </w:t>
      </w:r>
      <w:r w:rsidRPr="00362299">
        <w:rPr>
          <w:rFonts w:ascii="Times New Roman" w:hAnsi="Times New Roman"/>
          <w:sz w:val="24"/>
          <w:szCs w:val="24"/>
        </w:rPr>
        <w:t>la</w:t>
      </w:r>
      <w:r w:rsidRPr="00362299">
        <w:rPr>
          <w:rFonts w:ascii="Times New Roman" w:hAnsi="Times New Roman"/>
          <w:spacing w:val="71"/>
          <w:sz w:val="24"/>
          <w:szCs w:val="24"/>
        </w:rPr>
        <w:t xml:space="preserve"> </w:t>
      </w:r>
      <w:r w:rsidRPr="00362299">
        <w:rPr>
          <w:rFonts w:ascii="Times New Roman" w:hAnsi="Times New Roman"/>
          <w:sz w:val="24"/>
          <w:szCs w:val="24"/>
        </w:rPr>
        <w:t>medida</w:t>
      </w:r>
      <w:r w:rsidRPr="00362299">
        <w:rPr>
          <w:rFonts w:ascii="Times New Roman" w:hAnsi="Times New Roman"/>
          <w:spacing w:val="67"/>
          <w:sz w:val="24"/>
          <w:szCs w:val="24"/>
        </w:rPr>
        <w:t xml:space="preserve"> </w:t>
      </w:r>
      <w:r w:rsidRPr="00362299">
        <w:rPr>
          <w:rFonts w:ascii="Times New Roman" w:hAnsi="Times New Roman"/>
          <w:sz w:val="24"/>
          <w:szCs w:val="24"/>
        </w:rPr>
        <w:t>que,</w:t>
      </w:r>
      <w:r w:rsidRPr="00362299">
        <w:rPr>
          <w:rFonts w:ascii="Times New Roman" w:hAnsi="Times New Roman"/>
          <w:spacing w:val="66"/>
          <w:sz w:val="24"/>
          <w:szCs w:val="24"/>
        </w:rPr>
        <w:t xml:space="preserve"> </w:t>
      </w:r>
      <w:r w:rsidRPr="00362299">
        <w:rPr>
          <w:rFonts w:ascii="Times New Roman" w:hAnsi="Times New Roman"/>
          <w:sz w:val="24"/>
          <w:szCs w:val="24"/>
        </w:rPr>
        <w:t>en</w:t>
      </w:r>
      <w:r w:rsidRPr="00362299">
        <w:rPr>
          <w:rFonts w:ascii="Times New Roman" w:hAnsi="Times New Roman"/>
          <w:spacing w:val="58"/>
          <w:w w:val="150"/>
          <w:sz w:val="24"/>
          <w:szCs w:val="24"/>
        </w:rPr>
        <w:t xml:space="preserve"> </w:t>
      </w:r>
      <w:r w:rsidRPr="00362299">
        <w:rPr>
          <w:rFonts w:ascii="Times New Roman" w:hAnsi="Times New Roman"/>
          <w:sz w:val="24"/>
          <w:szCs w:val="24"/>
        </w:rPr>
        <w:t>el</w:t>
      </w:r>
      <w:r w:rsidRPr="00362299">
        <w:rPr>
          <w:rFonts w:ascii="Times New Roman" w:hAnsi="Times New Roman"/>
          <w:spacing w:val="62"/>
          <w:w w:val="150"/>
          <w:sz w:val="24"/>
          <w:szCs w:val="24"/>
        </w:rPr>
        <w:t xml:space="preserve"> </w:t>
      </w:r>
      <w:r w:rsidRPr="00362299">
        <w:rPr>
          <w:rFonts w:ascii="Times New Roman" w:hAnsi="Times New Roman"/>
          <w:sz w:val="24"/>
          <w:szCs w:val="24"/>
        </w:rPr>
        <w:t>caso</w:t>
      </w:r>
      <w:r w:rsidRPr="00362299">
        <w:rPr>
          <w:rFonts w:ascii="Times New Roman" w:hAnsi="Times New Roman"/>
          <w:spacing w:val="61"/>
          <w:w w:val="150"/>
          <w:sz w:val="24"/>
          <w:szCs w:val="24"/>
        </w:rPr>
        <w:t xml:space="preserve"> </w:t>
      </w:r>
      <w:r w:rsidRPr="00362299">
        <w:rPr>
          <w:rFonts w:ascii="Times New Roman" w:hAnsi="Times New Roman"/>
          <w:sz w:val="24"/>
          <w:szCs w:val="24"/>
        </w:rPr>
        <w:t>en</w:t>
      </w:r>
      <w:r w:rsidRPr="00362299">
        <w:rPr>
          <w:rFonts w:ascii="Times New Roman" w:hAnsi="Times New Roman"/>
          <w:spacing w:val="61"/>
          <w:w w:val="150"/>
          <w:sz w:val="24"/>
          <w:szCs w:val="24"/>
        </w:rPr>
        <w:t xml:space="preserve"> </w:t>
      </w:r>
      <w:r w:rsidRPr="00362299">
        <w:rPr>
          <w:rFonts w:ascii="Times New Roman" w:hAnsi="Times New Roman"/>
          <w:sz w:val="24"/>
          <w:szCs w:val="24"/>
        </w:rPr>
        <w:t>concreto se</w:t>
      </w:r>
      <w:r w:rsidRPr="00362299">
        <w:rPr>
          <w:rFonts w:ascii="Times New Roman" w:hAnsi="Times New Roman"/>
          <w:spacing w:val="59"/>
          <w:w w:val="150"/>
          <w:sz w:val="24"/>
          <w:szCs w:val="24"/>
        </w:rPr>
        <w:t xml:space="preserve"> </w:t>
      </w:r>
      <w:r w:rsidRPr="00362299">
        <w:rPr>
          <w:rFonts w:ascii="Times New Roman" w:hAnsi="Times New Roman"/>
          <w:sz w:val="24"/>
          <w:szCs w:val="24"/>
        </w:rPr>
        <w:t>está</w:t>
      </w:r>
      <w:r w:rsidRPr="00362299">
        <w:rPr>
          <w:rFonts w:ascii="Times New Roman" w:hAnsi="Times New Roman"/>
          <w:spacing w:val="61"/>
          <w:w w:val="150"/>
          <w:sz w:val="24"/>
          <w:szCs w:val="24"/>
        </w:rPr>
        <w:t xml:space="preserve"> </w:t>
      </w:r>
      <w:r w:rsidRPr="00362299">
        <w:rPr>
          <w:rFonts w:ascii="Times New Roman" w:hAnsi="Times New Roman"/>
          <w:sz w:val="24"/>
          <w:szCs w:val="24"/>
        </w:rPr>
        <w:t>ante</w:t>
      </w:r>
      <w:r w:rsidRPr="00362299">
        <w:rPr>
          <w:rFonts w:ascii="Times New Roman" w:hAnsi="Times New Roman"/>
          <w:spacing w:val="61"/>
          <w:w w:val="150"/>
          <w:sz w:val="24"/>
          <w:szCs w:val="24"/>
        </w:rPr>
        <w:t xml:space="preserve"> </w:t>
      </w:r>
      <w:r w:rsidRPr="00362299">
        <w:rPr>
          <w:rFonts w:ascii="Times New Roman" w:hAnsi="Times New Roman"/>
          <w:sz w:val="24"/>
          <w:szCs w:val="24"/>
        </w:rPr>
        <w:t>transferencias</w:t>
      </w:r>
      <w:r w:rsidRPr="00362299">
        <w:rPr>
          <w:rFonts w:ascii="Times New Roman" w:hAnsi="Times New Roman"/>
          <w:spacing w:val="61"/>
          <w:w w:val="150"/>
          <w:sz w:val="24"/>
          <w:szCs w:val="24"/>
        </w:rPr>
        <w:t xml:space="preserve"> </w:t>
      </w:r>
      <w:r w:rsidRPr="00362299">
        <w:rPr>
          <w:rFonts w:ascii="Times New Roman" w:hAnsi="Times New Roman"/>
          <w:sz w:val="24"/>
          <w:szCs w:val="24"/>
        </w:rPr>
        <w:t>no reconocidas</w:t>
      </w:r>
      <w:r w:rsidRPr="00362299">
        <w:rPr>
          <w:rFonts w:ascii="Times New Roman" w:hAnsi="Times New Roman"/>
          <w:spacing w:val="62"/>
          <w:sz w:val="24"/>
          <w:szCs w:val="24"/>
        </w:rPr>
        <w:t xml:space="preserve"> </w:t>
      </w:r>
      <w:r w:rsidRPr="00362299">
        <w:rPr>
          <w:rFonts w:ascii="Times New Roman" w:hAnsi="Times New Roman"/>
          <w:sz w:val="24"/>
          <w:szCs w:val="24"/>
        </w:rPr>
        <w:t>por</w:t>
      </w:r>
      <w:r w:rsidRPr="00362299">
        <w:rPr>
          <w:rFonts w:ascii="Times New Roman" w:hAnsi="Times New Roman"/>
          <w:spacing w:val="63"/>
          <w:sz w:val="24"/>
          <w:szCs w:val="24"/>
        </w:rPr>
        <w:t xml:space="preserve"> </w:t>
      </w:r>
      <w:r w:rsidRPr="00362299">
        <w:rPr>
          <w:rFonts w:ascii="Times New Roman" w:hAnsi="Times New Roman"/>
          <w:sz w:val="24"/>
          <w:szCs w:val="24"/>
        </w:rPr>
        <w:t>el</w:t>
      </w:r>
      <w:r w:rsidRPr="00362299">
        <w:rPr>
          <w:rFonts w:ascii="Times New Roman" w:hAnsi="Times New Roman"/>
          <w:spacing w:val="62"/>
          <w:sz w:val="24"/>
          <w:szCs w:val="24"/>
        </w:rPr>
        <w:t xml:space="preserve"> </w:t>
      </w:r>
      <w:r w:rsidRPr="00362299">
        <w:rPr>
          <w:rFonts w:ascii="Times New Roman" w:hAnsi="Times New Roman"/>
          <w:sz w:val="24"/>
          <w:szCs w:val="24"/>
        </w:rPr>
        <w:t>uso</w:t>
      </w:r>
      <w:r w:rsidRPr="00362299">
        <w:rPr>
          <w:rFonts w:ascii="Times New Roman" w:hAnsi="Times New Roman"/>
          <w:spacing w:val="62"/>
          <w:sz w:val="24"/>
          <w:szCs w:val="24"/>
        </w:rPr>
        <w:t xml:space="preserve"> </w:t>
      </w:r>
      <w:r w:rsidRPr="00362299">
        <w:rPr>
          <w:rFonts w:ascii="Times New Roman" w:hAnsi="Times New Roman"/>
          <w:sz w:val="24"/>
          <w:szCs w:val="24"/>
        </w:rPr>
        <w:t>indebido</w:t>
      </w:r>
      <w:r w:rsidRPr="00362299">
        <w:rPr>
          <w:rFonts w:ascii="Times New Roman" w:hAnsi="Times New Roman"/>
          <w:spacing w:val="60"/>
          <w:sz w:val="24"/>
          <w:szCs w:val="24"/>
        </w:rPr>
        <w:t xml:space="preserve"> </w:t>
      </w:r>
      <w:r w:rsidRPr="00362299">
        <w:rPr>
          <w:rFonts w:ascii="Times New Roman" w:hAnsi="Times New Roman"/>
          <w:sz w:val="24"/>
          <w:szCs w:val="24"/>
        </w:rPr>
        <w:t>del</w:t>
      </w:r>
      <w:r w:rsidRPr="00362299">
        <w:rPr>
          <w:rFonts w:ascii="Times New Roman" w:hAnsi="Times New Roman"/>
          <w:spacing w:val="62"/>
          <w:sz w:val="24"/>
          <w:szCs w:val="24"/>
        </w:rPr>
        <w:t xml:space="preserve"> </w:t>
      </w:r>
      <w:r w:rsidRPr="00362299">
        <w:rPr>
          <w:rFonts w:ascii="Times New Roman" w:hAnsi="Times New Roman"/>
          <w:sz w:val="24"/>
          <w:szCs w:val="24"/>
        </w:rPr>
        <w:t>aplicativo</w:t>
      </w:r>
      <w:r w:rsidRPr="00362299">
        <w:rPr>
          <w:rFonts w:ascii="Times New Roman" w:hAnsi="Times New Roman"/>
          <w:spacing w:val="62"/>
          <w:sz w:val="24"/>
          <w:szCs w:val="24"/>
        </w:rPr>
        <w:t xml:space="preserve"> </w:t>
      </w:r>
      <w:r w:rsidRPr="00362299">
        <w:rPr>
          <w:rFonts w:ascii="Times New Roman" w:hAnsi="Times New Roman"/>
          <w:sz w:val="24"/>
          <w:szCs w:val="24"/>
        </w:rPr>
        <w:t>yape</w:t>
      </w:r>
      <w:r w:rsidRPr="00362299">
        <w:rPr>
          <w:rFonts w:ascii="Times New Roman" w:hAnsi="Times New Roman"/>
          <w:spacing w:val="60"/>
          <w:sz w:val="24"/>
          <w:szCs w:val="24"/>
        </w:rPr>
        <w:t xml:space="preserve"> </w:t>
      </w:r>
      <w:r w:rsidRPr="00362299">
        <w:rPr>
          <w:rFonts w:ascii="Times New Roman" w:hAnsi="Times New Roman"/>
          <w:sz w:val="24"/>
          <w:szCs w:val="24"/>
        </w:rPr>
        <w:t>y</w:t>
      </w:r>
      <w:r w:rsidRPr="00362299">
        <w:rPr>
          <w:rFonts w:ascii="Times New Roman" w:hAnsi="Times New Roman"/>
          <w:spacing w:val="63"/>
          <w:sz w:val="24"/>
          <w:szCs w:val="24"/>
        </w:rPr>
        <w:t xml:space="preserve"> </w:t>
      </w:r>
      <w:r w:rsidRPr="00362299">
        <w:rPr>
          <w:rFonts w:ascii="Times New Roman" w:hAnsi="Times New Roman"/>
          <w:sz w:val="24"/>
          <w:szCs w:val="24"/>
        </w:rPr>
        <w:t>no</w:t>
      </w:r>
      <w:r w:rsidRPr="00362299">
        <w:rPr>
          <w:rFonts w:ascii="Times New Roman" w:hAnsi="Times New Roman"/>
          <w:spacing w:val="62"/>
          <w:sz w:val="24"/>
          <w:szCs w:val="24"/>
        </w:rPr>
        <w:t xml:space="preserve"> </w:t>
      </w:r>
      <w:r w:rsidRPr="00362299">
        <w:rPr>
          <w:rFonts w:ascii="Times New Roman" w:hAnsi="Times New Roman"/>
          <w:sz w:val="24"/>
          <w:szCs w:val="24"/>
        </w:rPr>
        <w:t>por</w:t>
      </w:r>
      <w:r w:rsidRPr="00362299">
        <w:rPr>
          <w:rFonts w:ascii="Times New Roman" w:hAnsi="Times New Roman"/>
          <w:spacing w:val="62"/>
          <w:sz w:val="24"/>
          <w:szCs w:val="24"/>
        </w:rPr>
        <w:t xml:space="preserve"> </w:t>
      </w:r>
      <w:r w:rsidRPr="00362299">
        <w:rPr>
          <w:rFonts w:ascii="Times New Roman" w:hAnsi="Times New Roman"/>
          <w:sz w:val="24"/>
          <w:szCs w:val="24"/>
        </w:rPr>
        <w:t>el</w:t>
      </w:r>
      <w:r w:rsidRPr="00362299">
        <w:rPr>
          <w:rFonts w:ascii="Times New Roman" w:hAnsi="Times New Roman"/>
          <w:spacing w:val="63"/>
          <w:sz w:val="24"/>
          <w:szCs w:val="24"/>
        </w:rPr>
        <w:t xml:space="preserve"> </w:t>
      </w:r>
      <w:r w:rsidRPr="00362299">
        <w:rPr>
          <w:rFonts w:ascii="Times New Roman" w:hAnsi="Times New Roman"/>
          <w:sz w:val="24"/>
          <w:szCs w:val="24"/>
        </w:rPr>
        <w:t>uso indebido</w:t>
      </w:r>
      <w:r w:rsidRPr="00362299">
        <w:rPr>
          <w:rFonts w:ascii="Times New Roman" w:hAnsi="Times New Roman"/>
          <w:spacing w:val="16"/>
          <w:sz w:val="24"/>
          <w:szCs w:val="24"/>
        </w:rPr>
        <w:t xml:space="preserve"> </w:t>
      </w:r>
      <w:r w:rsidRPr="00362299">
        <w:rPr>
          <w:rFonts w:ascii="Times New Roman" w:hAnsi="Times New Roman"/>
          <w:sz w:val="24"/>
          <w:szCs w:val="24"/>
        </w:rPr>
        <w:t>de</w:t>
      </w:r>
      <w:r w:rsidRPr="00362299">
        <w:rPr>
          <w:rFonts w:ascii="Times New Roman" w:hAnsi="Times New Roman"/>
          <w:spacing w:val="14"/>
          <w:sz w:val="24"/>
          <w:szCs w:val="24"/>
        </w:rPr>
        <w:t xml:space="preserve"> </w:t>
      </w:r>
      <w:r w:rsidRPr="00362299">
        <w:rPr>
          <w:rFonts w:ascii="Times New Roman" w:hAnsi="Times New Roman"/>
          <w:sz w:val="24"/>
          <w:szCs w:val="24"/>
        </w:rPr>
        <w:t>la</w:t>
      </w:r>
      <w:r w:rsidRPr="00362299">
        <w:rPr>
          <w:rFonts w:ascii="Times New Roman" w:hAnsi="Times New Roman"/>
          <w:spacing w:val="17"/>
          <w:sz w:val="24"/>
          <w:szCs w:val="24"/>
        </w:rPr>
        <w:t xml:space="preserve"> </w:t>
      </w:r>
      <w:r w:rsidRPr="00362299">
        <w:rPr>
          <w:rFonts w:ascii="Times New Roman" w:hAnsi="Times New Roman"/>
          <w:sz w:val="24"/>
          <w:szCs w:val="24"/>
        </w:rPr>
        <w:t>tarjeta</w:t>
      </w:r>
      <w:r w:rsidRPr="00362299">
        <w:rPr>
          <w:rFonts w:ascii="Times New Roman" w:hAnsi="Times New Roman"/>
          <w:spacing w:val="14"/>
          <w:sz w:val="24"/>
          <w:szCs w:val="24"/>
        </w:rPr>
        <w:t xml:space="preserve"> </w:t>
      </w:r>
      <w:r w:rsidRPr="00362299">
        <w:rPr>
          <w:rFonts w:ascii="Times New Roman" w:hAnsi="Times New Roman"/>
          <w:sz w:val="24"/>
          <w:szCs w:val="24"/>
        </w:rPr>
        <w:t>de</w:t>
      </w:r>
      <w:r w:rsidRPr="00362299">
        <w:rPr>
          <w:rFonts w:ascii="Times New Roman" w:hAnsi="Times New Roman"/>
          <w:spacing w:val="19"/>
          <w:sz w:val="24"/>
          <w:szCs w:val="24"/>
        </w:rPr>
        <w:t xml:space="preserve"> </w:t>
      </w:r>
      <w:r w:rsidRPr="00362299">
        <w:rPr>
          <w:rFonts w:ascii="Times New Roman" w:hAnsi="Times New Roman"/>
          <w:sz w:val="24"/>
          <w:szCs w:val="24"/>
        </w:rPr>
        <w:t>débito</w:t>
      </w:r>
      <w:r w:rsidRPr="00362299">
        <w:rPr>
          <w:rFonts w:ascii="Times New Roman" w:hAnsi="Times New Roman"/>
          <w:spacing w:val="17"/>
          <w:sz w:val="24"/>
          <w:szCs w:val="24"/>
        </w:rPr>
        <w:t xml:space="preserve"> </w:t>
      </w:r>
      <w:r w:rsidRPr="00362299">
        <w:rPr>
          <w:rFonts w:ascii="Times New Roman" w:hAnsi="Times New Roman"/>
          <w:sz w:val="24"/>
          <w:szCs w:val="24"/>
        </w:rPr>
        <w:t>de</w:t>
      </w:r>
      <w:r w:rsidRPr="00362299">
        <w:rPr>
          <w:rFonts w:ascii="Times New Roman" w:hAnsi="Times New Roman"/>
          <w:spacing w:val="17"/>
          <w:sz w:val="24"/>
          <w:szCs w:val="24"/>
        </w:rPr>
        <w:t xml:space="preserve"> </w:t>
      </w:r>
      <w:r w:rsidRPr="00362299">
        <w:rPr>
          <w:rFonts w:ascii="Times New Roman" w:hAnsi="Times New Roman"/>
          <w:sz w:val="24"/>
          <w:szCs w:val="24"/>
        </w:rPr>
        <w:t>la</w:t>
      </w:r>
      <w:r w:rsidRPr="00362299">
        <w:rPr>
          <w:rFonts w:ascii="Times New Roman" w:hAnsi="Times New Roman"/>
          <w:spacing w:val="17"/>
          <w:sz w:val="24"/>
          <w:szCs w:val="24"/>
        </w:rPr>
        <w:t xml:space="preserve"> </w:t>
      </w:r>
      <w:r w:rsidRPr="00362299">
        <w:rPr>
          <w:rFonts w:ascii="Times New Roman" w:hAnsi="Times New Roman"/>
          <w:sz w:val="24"/>
          <w:szCs w:val="24"/>
        </w:rPr>
        <w:t>asegurada,</w:t>
      </w:r>
      <w:r w:rsidRPr="00362299">
        <w:rPr>
          <w:rFonts w:ascii="Times New Roman" w:hAnsi="Times New Roman"/>
          <w:spacing w:val="18"/>
          <w:sz w:val="24"/>
          <w:szCs w:val="24"/>
        </w:rPr>
        <w:t xml:space="preserve"> </w:t>
      </w:r>
      <w:r w:rsidRPr="00362299">
        <w:rPr>
          <w:rFonts w:ascii="Times New Roman" w:hAnsi="Times New Roman"/>
          <w:sz w:val="24"/>
          <w:szCs w:val="24"/>
        </w:rPr>
        <w:t>lo</w:t>
      </w:r>
      <w:r w:rsidRPr="00362299">
        <w:rPr>
          <w:rFonts w:ascii="Times New Roman" w:hAnsi="Times New Roman"/>
          <w:spacing w:val="19"/>
          <w:sz w:val="24"/>
          <w:szCs w:val="24"/>
        </w:rPr>
        <w:t xml:space="preserve"> </w:t>
      </w:r>
      <w:r w:rsidRPr="00362299">
        <w:rPr>
          <w:rFonts w:ascii="Times New Roman" w:hAnsi="Times New Roman"/>
          <w:sz w:val="24"/>
          <w:szCs w:val="24"/>
        </w:rPr>
        <w:t>cual</w:t>
      </w:r>
      <w:r w:rsidRPr="00362299">
        <w:rPr>
          <w:rFonts w:ascii="Times New Roman" w:hAnsi="Times New Roman"/>
          <w:spacing w:val="16"/>
          <w:sz w:val="24"/>
          <w:szCs w:val="24"/>
        </w:rPr>
        <w:t xml:space="preserve"> </w:t>
      </w:r>
      <w:r w:rsidRPr="00362299">
        <w:rPr>
          <w:rFonts w:ascii="Times New Roman" w:hAnsi="Times New Roman"/>
          <w:sz w:val="24"/>
          <w:szCs w:val="24"/>
        </w:rPr>
        <w:t>es</w:t>
      </w:r>
      <w:r w:rsidRPr="00362299">
        <w:rPr>
          <w:rFonts w:ascii="Times New Roman" w:hAnsi="Times New Roman"/>
          <w:spacing w:val="17"/>
          <w:sz w:val="24"/>
          <w:szCs w:val="24"/>
        </w:rPr>
        <w:t xml:space="preserve"> </w:t>
      </w:r>
      <w:r w:rsidRPr="00362299">
        <w:rPr>
          <w:rFonts w:ascii="Times New Roman" w:hAnsi="Times New Roman"/>
          <w:sz w:val="24"/>
          <w:szCs w:val="24"/>
        </w:rPr>
        <w:t>algo</w:t>
      </w:r>
      <w:r w:rsidRPr="00362299">
        <w:rPr>
          <w:rFonts w:ascii="Times New Roman" w:hAnsi="Times New Roman"/>
          <w:spacing w:val="16"/>
          <w:sz w:val="24"/>
          <w:szCs w:val="24"/>
        </w:rPr>
        <w:t xml:space="preserve"> </w:t>
      </w:r>
      <w:r w:rsidRPr="00362299">
        <w:rPr>
          <w:rFonts w:ascii="Times New Roman" w:hAnsi="Times New Roman"/>
          <w:sz w:val="24"/>
          <w:szCs w:val="24"/>
        </w:rPr>
        <w:t>totalmente distinto</w:t>
      </w:r>
      <w:r w:rsidRPr="00362299">
        <w:rPr>
          <w:rFonts w:ascii="Times New Roman" w:hAnsi="Times New Roman"/>
          <w:spacing w:val="52"/>
          <w:sz w:val="24"/>
          <w:szCs w:val="24"/>
        </w:rPr>
        <w:t xml:space="preserve"> </w:t>
      </w:r>
      <w:r w:rsidRPr="00362299">
        <w:rPr>
          <w:rFonts w:ascii="Times New Roman" w:hAnsi="Times New Roman"/>
          <w:sz w:val="24"/>
          <w:szCs w:val="24"/>
        </w:rPr>
        <w:t>toda</w:t>
      </w:r>
      <w:r w:rsidRPr="00362299">
        <w:rPr>
          <w:rFonts w:ascii="Times New Roman" w:hAnsi="Times New Roman"/>
          <w:spacing w:val="40"/>
          <w:sz w:val="24"/>
          <w:szCs w:val="24"/>
        </w:rPr>
        <w:t xml:space="preserve"> </w:t>
      </w:r>
      <w:r w:rsidRPr="00362299">
        <w:rPr>
          <w:rFonts w:ascii="Times New Roman" w:hAnsi="Times New Roman"/>
          <w:sz w:val="24"/>
          <w:szCs w:val="24"/>
        </w:rPr>
        <w:t>vez</w:t>
      </w:r>
      <w:r w:rsidRPr="00362299">
        <w:rPr>
          <w:rFonts w:ascii="Times New Roman" w:hAnsi="Times New Roman"/>
          <w:spacing w:val="40"/>
          <w:sz w:val="24"/>
          <w:szCs w:val="24"/>
        </w:rPr>
        <w:t xml:space="preserve"> </w:t>
      </w:r>
      <w:r w:rsidRPr="00362299">
        <w:rPr>
          <w:rFonts w:ascii="Times New Roman" w:hAnsi="Times New Roman"/>
          <w:sz w:val="24"/>
          <w:szCs w:val="24"/>
        </w:rPr>
        <w:t>que</w:t>
      </w:r>
      <w:r w:rsidRPr="00362299">
        <w:rPr>
          <w:rFonts w:ascii="Times New Roman" w:hAnsi="Times New Roman"/>
          <w:spacing w:val="40"/>
          <w:sz w:val="24"/>
          <w:szCs w:val="24"/>
        </w:rPr>
        <w:t xml:space="preserve"> </w:t>
      </w:r>
      <w:r w:rsidRPr="00362299">
        <w:rPr>
          <w:rFonts w:ascii="Times New Roman" w:hAnsi="Times New Roman"/>
          <w:sz w:val="24"/>
          <w:szCs w:val="24"/>
        </w:rPr>
        <w:t>el</w:t>
      </w:r>
      <w:r w:rsidRPr="00362299">
        <w:rPr>
          <w:rFonts w:ascii="Times New Roman" w:hAnsi="Times New Roman"/>
          <w:spacing w:val="40"/>
          <w:sz w:val="24"/>
          <w:szCs w:val="24"/>
        </w:rPr>
        <w:t xml:space="preserve"> </w:t>
      </w:r>
      <w:r w:rsidRPr="00362299">
        <w:rPr>
          <w:rFonts w:ascii="Times New Roman" w:hAnsi="Times New Roman"/>
          <w:sz w:val="24"/>
          <w:szCs w:val="24"/>
        </w:rPr>
        <w:t>app</w:t>
      </w:r>
      <w:r w:rsidRPr="00362299">
        <w:rPr>
          <w:rFonts w:ascii="Times New Roman" w:hAnsi="Times New Roman"/>
          <w:spacing w:val="40"/>
          <w:sz w:val="24"/>
          <w:szCs w:val="24"/>
        </w:rPr>
        <w:t xml:space="preserve"> </w:t>
      </w:r>
      <w:r w:rsidRPr="00362299">
        <w:rPr>
          <w:rFonts w:ascii="Times New Roman" w:hAnsi="Times New Roman"/>
          <w:sz w:val="24"/>
          <w:szCs w:val="24"/>
        </w:rPr>
        <w:t>Yape</w:t>
      </w:r>
      <w:r w:rsidRPr="00362299">
        <w:rPr>
          <w:rFonts w:ascii="Times New Roman" w:hAnsi="Times New Roman"/>
          <w:spacing w:val="40"/>
          <w:sz w:val="24"/>
          <w:szCs w:val="24"/>
        </w:rPr>
        <w:t xml:space="preserve"> </w:t>
      </w:r>
      <w:r w:rsidRPr="00362299">
        <w:rPr>
          <w:rFonts w:ascii="Times New Roman" w:hAnsi="Times New Roman"/>
          <w:sz w:val="24"/>
          <w:szCs w:val="24"/>
        </w:rPr>
        <w:t>es</w:t>
      </w:r>
      <w:r w:rsidRPr="00362299">
        <w:rPr>
          <w:rFonts w:ascii="Times New Roman" w:hAnsi="Times New Roman"/>
          <w:spacing w:val="40"/>
          <w:sz w:val="24"/>
          <w:szCs w:val="24"/>
        </w:rPr>
        <w:t xml:space="preserve"> </w:t>
      </w:r>
      <w:r w:rsidRPr="00362299">
        <w:rPr>
          <w:rFonts w:ascii="Times New Roman" w:hAnsi="Times New Roman"/>
          <w:sz w:val="24"/>
          <w:szCs w:val="24"/>
        </w:rPr>
        <w:t>una</w:t>
      </w:r>
      <w:r w:rsidRPr="00362299">
        <w:rPr>
          <w:rFonts w:ascii="Times New Roman" w:hAnsi="Times New Roman"/>
          <w:spacing w:val="40"/>
          <w:sz w:val="24"/>
          <w:szCs w:val="24"/>
        </w:rPr>
        <w:t xml:space="preserve"> </w:t>
      </w:r>
      <w:r w:rsidRPr="00362299">
        <w:rPr>
          <w:rFonts w:ascii="Times New Roman" w:hAnsi="Times New Roman"/>
          <w:sz w:val="24"/>
          <w:szCs w:val="24"/>
        </w:rPr>
        <w:t>BILLETERA</w:t>
      </w:r>
      <w:r w:rsidRPr="00362299">
        <w:rPr>
          <w:rFonts w:ascii="Times New Roman" w:hAnsi="Times New Roman"/>
          <w:spacing w:val="40"/>
          <w:sz w:val="24"/>
          <w:szCs w:val="24"/>
        </w:rPr>
        <w:t xml:space="preserve"> </w:t>
      </w:r>
      <w:r w:rsidRPr="00362299">
        <w:rPr>
          <w:rFonts w:ascii="Times New Roman" w:hAnsi="Times New Roman"/>
          <w:sz w:val="24"/>
          <w:szCs w:val="24"/>
        </w:rPr>
        <w:t>DIGITAL</w:t>
      </w:r>
      <w:r w:rsidRPr="00362299">
        <w:rPr>
          <w:rFonts w:ascii="Times New Roman" w:hAnsi="Times New Roman"/>
          <w:spacing w:val="40"/>
          <w:sz w:val="24"/>
          <w:szCs w:val="24"/>
        </w:rPr>
        <w:t xml:space="preserve"> </w:t>
      </w:r>
      <w:r w:rsidRPr="00362299">
        <w:rPr>
          <w:rFonts w:ascii="Times New Roman" w:hAnsi="Times New Roman"/>
          <w:sz w:val="24"/>
          <w:szCs w:val="24"/>
        </w:rPr>
        <w:t>DEL</w:t>
      </w:r>
      <w:r w:rsidRPr="00362299">
        <w:rPr>
          <w:rFonts w:ascii="Times New Roman" w:hAnsi="Times New Roman"/>
          <w:spacing w:val="40"/>
          <w:sz w:val="24"/>
          <w:szCs w:val="24"/>
        </w:rPr>
        <w:t xml:space="preserve"> </w:t>
      </w:r>
      <w:r w:rsidRPr="00362299">
        <w:rPr>
          <w:rFonts w:ascii="Times New Roman" w:hAnsi="Times New Roman"/>
          <w:sz w:val="24"/>
          <w:szCs w:val="24"/>
        </w:rPr>
        <w:t>BCP, mientras</w:t>
      </w:r>
      <w:r w:rsidRPr="00362299">
        <w:rPr>
          <w:rFonts w:ascii="Times New Roman" w:hAnsi="Times New Roman"/>
          <w:spacing w:val="14"/>
          <w:sz w:val="24"/>
          <w:szCs w:val="24"/>
        </w:rPr>
        <w:t xml:space="preserve"> </w:t>
      </w:r>
      <w:r w:rsidRPr="00362299">
        <w:rPr>
          <w:rFonts w:ascii="Times New Roman" w:hAnsi="Times New Roman"/>
          <w:sz w:val="24"/>
          <w:szCs w:val="24"/>
        </w:rPr>
        <w:t>que</w:t>
      </w:r>
      <w:r w:rsidRPr="00362299">
        <w:rPr>
          <w:rFonts w:ascii="Times New Roman" w:hAnsi="Times New Roman"/>
          <w:spacing w:val="16"/>
          <w:sz w:val="24"/>
          <w:szCs w:val="24"/>
        </w:rPr>
        <w:t xml:space="preserve"> </w:t>
      </w:r>
      <w:r w:rsidRPr="00362299">
        <w:rPr>
          <w:rFonts w:ascii="Times New Roman" w:hAnsi="Times New Roman"/>
          <w:sz w:val="24"/>
          <w:szCs w:val="24"/>
        </w:rPr>
        <w:t>la</w:t>
      </w:r>
      <w:r w:rsidRPr="00362299">
        <w:rPr>
          <w:rFonts w:ascii="Times New Roman" w:hAnsi="Times New Roman"/>
          <w:spacing w:val="16"/>
          <w:sz w:val="24"/>
          <w:szCs w:val="24"/>
        </w:rPr>
        <w:t xml:space="preserve"> </w:t>
      </w:r>
      <w:r w:rsidRPr="00362299">
        <w:rPr>
          <w:rFonts w:ascii="Times New Roman" w:hAnsi="Times New Roman"/>
          <w:sz w:val="24"/>
          <w:szCs w:val="24"/>
        </w:rPr>
        <w:t>tarjeta</w:t>
      </w:r>
      <w:r w:rsidRPr="00362299">
        <w:rPr>
          <w:rFonts w:ascii="Times New Roman" w:hAnsi="Times New Roman"/>
          <w:spacing w:val="16"/>
          <w:sz w:val="24"/>
          <w:szCs w:val="24"/>
        </w:rPr>
        <w:t xml:space="preserve"> </w:t>
      </w:r>
      <w:r w:rsidRPr="00362299">
        <w:rPr>
          <w:rFonts w:ascii="Times New Roman" w:hAnsi="Times New Roman"/>
          <w:sz w:val="24"/>
          <w:szCs w:val="24"/>
        </w:rPr>
        <w:t>de</w:t>
      </w:r>
      <w:r w:rsidRPr="00362299">
        <w:rPr>
          <w:rFonts w:ascii="Times New Roman" w:hAnsi="Times New Roman"/>
          <w:spacing w:val="16"/>
          <w:sz w:val="24"/>
          <w:szCs w:val="24"/>
        </w:rPr>
        <w:t xml:space="preserve"> </w:t>
      </w:r>
      <w:r w:rsidRPr="00362299">
        <w:rPr>
          <w:rFonts w:ascii="Times New Roman" w:hAnsi="Times New Roman"/>
          <w:sz w:val="24"/>
          <w:szCs w:val="24"/>
        </w:rPr>
        <w:t>débito</w:t>
      </w:r>
      <w:r w:rsidRPr="00362299">
        <w:rPr>
          <w:rFonts w:ascii="Times New Roman" w:hAnsi="Times New Roman"/>
          <w:spacing w:val="16"/>
          <w:sz w:val="24"/>
          <w:szCs w:val="24"/>
        </w:rPr>
        <w:t xml:space="preserve"> </w:t>
      </w:r>
      <w:r w:rsidRPr="00362299">
        <w:rPr>
          <w:rFonts w:ascii="Times New Roman" w:hAnsi="Times New Roman"/>
          <w:sz w:val="24"/>
          <w:szCs w:val="24"/>
        </w:rPr>
        <w:t>es</w:t>
      </w:r>
      <w:r w:rsidRPr="00362299">
        <w:rPr>
          <w:rFonts w:ascii="Times New Roman" w:hAnsi="Times New Roman"/>
          <w:spacing w:val="16"/>
          <w:sz w:val="24"/>
          <w:szCs w:val="24"/>
        </w:rPr>
        <w:t xml:space="preserve"> </w:t>
      </w:r>
      <w:r w:rsidRPr="00362299">
        <w:rPr>
          <w:rFonts w:ascii="Times New Roman" w:hAnsi="Times New Roman"/>
          <w:sz w:val="24"/>
          <w:szCs w:val="24"/>
        </w:rPr>
        <w:t>un</w:t>
      </w:r>
      <w:r w:rsidRPr="00362299">
        <w:rPr>
          <w:rFonts w:ascii="Times New Roman" w:hAnsi="Times New Roman"/>
          <w:spacing w:val="21"/>
          <w:sz w:val="24"/>
          <w:szCs w:val="24"/>
        </w:rPr>
        <w:t xml:space="preserve"> </w:t>
      </w:r>
      <w:r w:rsidRPr="00362299">
        <w:rPr>
          <w:rFonts w:ascii="Times New Roman" w:hAnsi="Times New Roman"/>
          <w:sz w:val="24"/>
          <w:szCs w:val="24"/>
        </w:rPr>
        <w:t>INSTRUMENTO</w:t>
      </w:r>
      <w:r w:rsidRPr="00362299">
        <w:rPr>
          <w:rFonts w:ascii="Times New Roman" w:hAnsi="Times New Roman"/>
          <w:spacing w:val="17"/>
          <w:sz w:val="24"/>
          <w:szCs w:val="24"/>
        </w:rPr>
        <w:t xml:space="preserve"> </w:t>
      </w:r>
      <w:r w:rsidRPr="00362299">
        <w:rPr>
          <w:rFonts w:ascii="Times New Roman" w:hAnsi="Times New Roman"/>
          <w:sz w:val="24"/>
          <w:szCs w:val="24"/>
        </w:rPr>
        <w:t>FINANCIERO</w:t>
      </w:r>
      <w:r w:rsidRPr="00362299">
        <w:rPr>
          <w:rFonts w:ascii="Times New Roman" w:hAnsi="Times New Roman"/>
          <w:spacing w:val="18"/>
          <w:sz w:val="24"/>
          <w:szCs w:val="24"/>
        </w:rPr>
        <w:t xml:space="preserve"> </w:t>
      </w:r>
      <w:r w:rsidRPr="00362299">
        <w:rPr>
          <w:rFonts w:ascii="Times New Roman" w:hAnsi="Times New Roman"/>
          <w:sz w:val="24"/>
          <w:szCs w:val="24"/>
        </w:rPr>
        <w:t>FÍSICO DEL BCP.</w:t>
      </w:r>
    </w:p>
    <w:p w:rsidRPr="00362299" w:rsidR="00664FE4" w:rsidP="00362299" w:rsidRDefault="00664FE4" w14:paraId="54643696" w14:textId="77777777">
      <w:pPr>
        <w:jc w:val="both"/>
        <w:rPr>
          <w:rFonts w:ascii="Times New Roman" w:hAnsi="Times New Roman"/>
          <w:b/>
          <w:sz w:val="24"/>
          <w:szCs w:val="24"/>
        </w:rPr>
      </w:pPr>
      <w:r w:rsidRPr="00362299">
        <w:rPr>
          <w:rFonts w:ascii="Times New Roman" w:hAnsi="Times New Roman"/>
          <w:b/>
          <w:sz w:val="24"/>
          <w:szCs w:val="24"/>
        </w:rPr>
        <w:t xml:space="preserve">CONSIDERANDO: </w:t>
      </w:r>
    </w:p>
    <w:p w:rsidRPr="00362299" w:rsidR="00547739" w:rsidP="00362299" w:rsidRDefault="00547739" w14:paraId="238EF75A" w14:textId="77777777">
      <w:pPr>
        <w:jc w:val="both"/>
        <w:rPr>
          <w:rStyle w:val="Textoennegrita"/>
          <w:rFonts w:ascii="Times New Roman" w:hAnsi="Times New Roman"/>
          <w:b w:val="0"/>
          <w:sz w:val="24"/>
          <w:szCs w:val="24"/>
        </w:rPr>
      </w:pPr>
      <w:r w:rsidRPr="00362299">
        <w:rPr>
          <w:rFonts w:ascii="Times New Roman" w:hAnsi="Times New Roman"/>
          <w:b/>
          <w:sz w:val="24"/>
          <w:szCs w:val="24"/>
          <w:u w:val="single"/>
        </w:rPr>
        <w:t>PRIMERO</w:t>
      </w:r>
      <w:r w:rsidRPr="00362299">
        <w:rPr>
          <w:rFonts w:ascii="Times New Roman" w:hAnsi="Times New Roman"/>
          <w:sz w:val="24"/>
          <w:szCs w:val="24"/>
        </w:rPr>
        <w:t xml:space="preserve">: Conforme al Reglamento de la Defensoría del Asegurado, </w:t>
      </w:r>
      <w:r w:rsidRPr="00362299">
        <w:rPr>
          <w:rStyle w:val="Textoennegrita"/>
          <w:rFonts w:ascii="Times New Roman" w:hAnsi="Times New Roman"/>
          <w:b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362299" w:rsidR="00547739" w:rsidP="00362299" w:rsidRDefault="00547739" w14:paraId="3EB40FE3" w14:textId="77777777">
      <w:pPr>
        <w:jc w:val="both"/>
        <w:rPr>
          <w:rStyle w:val="Textoennegrita"/>
          <w:rFonts w:ascii="Times New Roman" w:hAnsi="Times New Roman"/>
          <w:b w:val="0"/>
          <w:sz w:val="24"/>
          <w:szCs w:val="24"/>
        </w:rPr>
      </w:pPr>
      <w:r w:rsidRPr="00362299">
        <w:rPr>
          <w:rStyle w:val="Textoennegrita"/>
          <w:rFonts w:ascii="Times New Roman" w:hAnsi="Times New Roman"/>
          <w:sz w:val="24"/>
          <w:szCs w:val="24"/>
          <w:u w:val="single"/>
        </w:rPr>
        <w:t>SEGUNDO</w:t>
      </w:r>
      <w:r w:rsidRPr="00362299">
        <w:rPr>
          <w:rStyle w:val="Textoennegrita"/>
          <w:rFonts w:ascii="Times New Roman" w:hAnsi="Times New Roman"/>
          <w:sz w:val="24"/>
          <w:szCs w:val="24"/>
        </w:rPr>
        <w:t>:</w:t>
      </w:r>
      <w:r w:rsidRPr="00362299">
        <w:rPr>
          <w:rStyle w:val="Textoennegrita"/>
          <w:rFonts w:ascii="Times New Roman" w:hAnsi="Times New Roman"/>
          <w:b w:val="0"/>
          <w:sz w:val="24"/>
          <w:szCs w:val="24"/>
        </w:rPr>
        <w:t xml:space="preserve"> </w:t>
      </w:r>
      <w:r w:rsidRPr="00362299">
        <w:rPr>
          <w:rFonts w:ascii="Times New Roman" w:hAnsi="Times New Roman"/>
          <w:sz w:val="24"/>
          <w:szCs w:val="24"/>
        </w:rPr>
        <w:t xml:space="preserve">Asimismo, de acuerdo a </w:t>
      </w:r>
      <w:r w:rsidRPr="00362299">
        <w:rPr>
          <w:rStyle w:val="Textoennegrita"/>
          <w:rFonts w:ascii="Times New Roman" w:hAnsi="Times New Roman"/>
          <w:b w:val="0"/>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00362299" w:rsidP="00362299" w:rsidRDefault="00547739" w14:paraId="0AA66F37" w14:textId="77777777">
      <w:pPr>
        <w:spacing w:after="0"/>
        <w:jc w:val="both"/>
        <w:rPr>
          <w:rFonts w:ascii="Times New Roman" w:hAnsi="Times New Roman"/>
          <w:sz w:val="24"/>
          <w:szCs w:val="24"/>
        </w:rPr>
      </w:pPr>
      <w:r w:rsidRPr="00362299">
        <w:rPr>
          <w:rStyle w:val="Textoennegrita"/>
          <w:rFonts w:ascii="Times New Roman" w:hAnsi="Times New Roman"/>
          <w:sz w:val="24"/>
          <w:szCs w:val="24"/>
          <w:u w:val="single"/>
        </w:rPr>
        <w:t>TERCERO</w:t>
      </w:r>
      <w:r w:rsidRPr="00362299">
        <w:rPr>
          <w:rStyle w:val="Textoennegrita"/>
          <w:rFonts w:ascii="Times New Roman" w:hAnsi="Times New Roman"/>
          <w:sz w:val="24"/>
          <w:szCs w:val="24"/>
        </w:rPr>
        <w:t>:</w:t>
      </w:r>
      <w:r w:rsidRPr="00362299">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w:t>
      </w:r>
    </w:p>
    <w:p w:rsidR="00362299" w:rsidP="00362299" w:rsidRDefault="00362299" w14:paraId="195CC27C" w14:textId="77777777">
      <w:pPr>
        <w:spacing w:after="0"/>
        <w:jc w:val="both"/>
        <w:rPr>
          <w:rFonts w:ascii="Times New Roman" w:hAnsi="Times New Roman"/>
          <w:sz w:val="24"/>
          <w:szCs w:val="24"/>
        </w:rPr>
      </w:pPr>
    </w:p>
    <w:p w:rsidR="00362299" w:rsidP="00362299" w:rsidRDefault="00362299" w14:paraId="3C64CA0D" w14:textId="77777777">
      <w:pPr>
        <w:spacing w:after="0"/>
        <w:jc w:val="both"/>
        <w:rPr>
          <w:rFonts w:ascii="Times New Roman" w:hAnsi="Times New Roman"/>
          <w:sz w:val="24"/>
          <w:szCs w:val="24"/>
        </w:rPr>
      </w:pPr>
    </w:p>
    <w:p w:rsidRPr="00362299" w:rsidR="00547739" w:rsidP="00362299" w:rsidRDefault="00547739" w14:paraId="1CD2494A" w14:textId="169DBCE8">
      <w:pPr>
        <w:spacing w:after="0"/>
        <w:jc w:val="both"/>
        <w:rPr>
          <w:rFonts w:ascii="Times New Roman" w:hAnsi="Times New Roman"/>
          <w:sz w:val="24"/>
          <w:szCs w:val="24"/>
        </w:rPr>
      </w:pPr>
      <w:r w:rsidRPr="00362299">
        <w:rPr>
          <w:rFonts w:ascii="Times New Roman" w:hAnsi="Times New Roman"/>
          <w:sz w:val="24"/>
          <w:szCs w:val="24"/>
        </w:rPr>
        <w:lastRenderedPageBreak/>
        <w:t>aseguradora debe entregar al contratante, y cuyos requisitos mínimos están previstos en el artículo 26 de la señalada ley.</w:t>
      </w:r>
    </w:p>
    <w:p w:rsidRPr="00362299" w:rsidR="00CC70DB" w:rsidP="00362299" w:rsidRDefault="00CC70DB" w14:paraId="4A525CD8" w14:textId="77777777">
      <w:pPr>
        <w:spacing w:after="0"/>
        <w:jc w:val="both"/>
        <w:rPr>
          <w:rFonts w:ascii="Times New Roman" w:hAnsi="Times New Roman"/>
          <w:sz w:val="24"/>
          <w:szCs w:val="24"/>
        </w:rPr>
      </w:pPr>
    </w:p>
    <w:p w:rsidRPr="00362299" w:rsidR="00547739" w:rsidP="00362299" w:rsidRDefault="00547739" w14:paraId="54C0B6D0" w14:textId="77777777">
      <w:pPr>
        <w:spacing w:after="0"/>
        <w:contextualSpacing/>
        <w:jc w:val="both"/>
        <w:rPr>
          <w:rFonts w:ascii="Times New Roman" w:hAnsi="Times New Roman"/>
          <w:sz w:val="24"/>
          <w:szCs w:val="24"/>
        </w:rPr>
      </w:pPr>
      <w:r w:rsidRPr="00362299">
        <w:rPr>
          <w:rFonts w:ascii="Times New Roman" w:hAnsi="Times New Roman"/>
          <w:b/>
          <w:sz w:val="24"/>
          <w:szCs w:val="24"/>
          <w:u w:val="single"/>
        </w:rPr>
        <w:t>CUARTO</w:t>
      </w:r>
      <w:r w:rsidRPr="00362299">
        <w:rPr>
          <w:rFonts w:ascii="Times New Roman" w:hAnsi="Times New Roman"/>
          <w:b/>
          <w:sz w:val="24"/>
          <w:szCs w:val="24"/>
        </w:rPr>
        <w:t>:</w:t>
      </w:r>
      <w:r w:rsidRPr="00362299">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362299" w:rsidR="00CC70DB" w:rsidP="00362299" w:rsidRDefault="00CC70DB" w14:paraId="00323C6F" w14:textId="77777777">
      <w:pPr>
        <w:spacing w:after="0"/>
        <w:jc w:val="both"/>
        <w:rPr>
          <w:rStyle w:val="Textoennegrita"/>
          <w:rFonts w:ascii="Times New Roman" w:hAnsi="Times New Roman"/>
          <w:sz w:val="24"/>
          <w:szCs w:val="24"/>
          <w:u w:val="single"/>
        </w:rPr>
      </w:pPr>
    </w:p>
    <w:p w:rsidRPr="00362299" w:rsidR="00547739" w:rsidP="00362299" w:rsidRDefault="00547739" w14:paraId="22450CE6" w14:textId="77777777">
      <w:pPr>
        <w:spacing w:after="0"/>
        <w:jc w:val="both"/>
        <w:rPr>
          <w:rFonts w:ascii="Times New Roman" w:hAnsi="Times New Roman"/>
          <w:bCs/>
          <w:sz w:val="24"/>
          <w:szCs w:val="24"/>
        </w:rPr>
      </w:pPr>
      <w:r w:rsidRPr="00362299">
        <w:rPr>
          <w:rStyle w:val="Textoennegrita"/>
          <w:rFonts w:ascii="Times New Roman" w:hAnsi="Times New Roman"/>
          <w:sz w:val="24"/>
          <w:szCs w:val="24"/>
          <w:u w:val="single"/>
        </w:rPr>
        <w:t>QUINTO</w:t>
      </w:r>
      <w:r w:rsidRPr="00362299">
        <w:rPr>
          <w:rStyle w:val="Textoennegrita"/>
          <w:rFonts w:ascii="Times New Roman" w:hAnsi="Times New Roman"/>
          <w:sz w:val="24"/>
          <w:szCs w:val="24"/>
        </w:rPr>
        <w:t>:</w:t>
      </w:r>
      <w:r w:rsidRPr="00362299">
        <w:rPr>
          <w:rStyle w:val="Textoennegrita"/>
          <w:rFonts w:ascii="Times New Roman" w:hAnsi="Times New Roman"/>
          <w:b w:val="0"/>
          <w:sz w:val="24"/>
          <w:szCs w:val="24"/>
        </w:rPr>
        <w:t xml:space="preserve"> </w:t>
      </w:r>
      <w:r w:rsidRPr="00362299" w:rsidR="00911F24">
        <w:rPr>
          <w:rStyle w:val="Textoennegrita"/>
          <w:rFonts w:ascii="Times New Roman" w:hAnsi="Times New Roman"/>
          <w:b w:val="0"/>
          <w:sz w:val="24"/>
          <w:szCs w:val="24"/>
        </w:rPr>
        <w:t>E</w:t>
      </w:r>
      <w:r w:rsidRPr="00362299">
        <w:rPr>
          <w:rStyle w:val="Textoennegrita"/>
          <w:rFonts w:ascii="Times New Roman" w:hAnsi="Times New Roman"/>
          <w:b w:val="0"/>
          <w:sz w:val="24"/>
          <w:szCs w:val="24"/>
        </w:rPr>
        <w:t>n materia procesal</w:t>
      </w:r>
      <w:r w:rsidRPr="00362299">
        <w:rPr>
          <w:rFonts w:ascii="Times New Roman" w:hAnsi="Times New Roman"/>
          <w:sz w:val="24"/>
          <w:szCs w:val="24"/>
        </w:rPr>
        <w:t>, corresponde a quien invoca hechos probar su existencia, carga procesal a la que refiere el artículo 196 del Código Procesal Civil, salvo que se acoja a alguna presunción legal de carácter relativo o absoluto.</w:t>
      </w:r>
    </w:p>
    <w:p w:rsidRPr="00362299" w:rsidR="00547739" w:rsidP="00362299" w:rsidRDefault="00547739" w14:paraId="4E0C8B3A" w14:textId="77777777">
      <w:pPr>
        <w:spacing w:after="0"/>
        <w:jc w:val="both"/>
        <w:rPr>
          <w:rFonts w:ascii="Times New Roman" w:hAnsi="Times New Roman"/>
          <w:b/>
          <w:sz w:val="24"/>
          <w:szCs w:val="24"/>
          <w:u w:val="single"/>
        </w:rPr>
      </w:pPr>
    </w:p>
    <w:p w:rsidRPr="00362299" w:rsidR="00911F24" w:rsidP="00362299" w:rsidRDefault="00547739" w14:paraId="524616B9" w14:textId="77777777">
      <w:pPr>
        <w:spacing w:after="0"/>
        <w:jc w:val="both"/>
        <w:rPr>
          <w:rFonts w:ascii="Times New Roman" w:hAnsi="Times New Roman"/>
          <w:sz w:val="24"/>
          <w:szCs w:val="24"/>
        </w:rPr>
      </w:pPr>
      <w:r w:rsidRPr="00362299">
        <w:rPr>
          <w:rFonts w:ascii="Times New Roman" w:hAnsi="Times New Roman"/>
          <w:b/>
          <w:sz w:val="24"/>
          <w:szCs w:val="24"/>
          <w:u w:val="single"/>
        </w:rPr>
        <w:t>SEXTO</w:t>
      </w:r>
      <w:r w:rsidRPr="00362299">
        <w:rPr>
          <w:rFonts w:ascii="Times New Roman" w:hAnsi="Times New Roman"/>
          <w:b/>
          <w:sz w:val="24"/>
          <w:szCs w:val="24"/>
        </w:rPr>
        <w:t>:</w:t>
      </w:r>
      <w:r w:rsidRPr="00362299">
        <w:rPr>
          <w:rFonts w:ascii="Times New Roman" w:hAnsi="Times New Roman"/>
          <w:sz w:val="24"/>
          <w:szCs w:val="24"/>
        </w:rPr>
        <w:t xml:space="preserve"> </w:t>
      </w:r>
      <w:r w:rsidRPr="00362299" w:rsidR="00E376ED">
        <w:rPr>
          <w:rFonts w:ascii="Times New Roman" w:hAnsi="Times New Roman"/>
          <w:sz w:val="24"/>
          <w:szCs w:val="24"/>
        </w:rPr>
        <w:t>De acuerdo con</w:t>
      </w:r>
      <w:r w:rsidRPr="00362299">
        <w:rPr>
          <w:rFonts w:ascii="Times New Roman" w:hAnsi="Times New Roman"/>
          <w:sz w:val="24"/>
          <w:szCs w:val="24"/>
        </w:rPr>
        <w:t xml:space="preserve"> los términos contenidos en el rechazo, la reclamación y en la respectiva absolución, así como a lo tratado en la audiencia de vista, la solución de la presente controversia consiste en determinar </w:t>
      </w:r>
      <w:r w:rsidRPr="00362299" w:rsidR="00911F24">
        <w:rPr>
          <w:rFonts w:ascii="Times New Roman" w:hAnsi="Times New Roman"/>
          <w:sz w:val="24"/>
          <w:szCs w:val="24"/>
        </w:rPr>
        <w:t>si en el presente caso el siniestro corresponde o no a un riesgo bajo cobertura del seguro contratado.</w:t>
      </w:r>
    </w:p>
    <w:p w:rsidRPr="00362299" w:rsidR="00254636" w:rsidP="00362299" w:rsidRDefault="00254636" w14:paraId="65E28B33" w14:textId="77777777">
      <w:pPr>
        <w:spacing w:after="0"/>
        <w:jc w:val="both"/>
        <w:rPr>
          <w:rFonts w:ascii="Times New Roman" w:hAnsi="Times New Roman"/>
          <w:sz w:val="24"/>
          <w:szCs w:val="24"/>
        </w:rPr>
      </w:pPr>
    </w:p>
    <w:p w:rsidRPr="00362299" w:rsidR="00254636" w:rsidP="00362299" w:rsidRDefault="00911F24" w14:paraId="3F03151E" w14:textId="77777777">
      <w:pPr>
        <w:autoSpaceDE w:val="0"/>
        <w:autoSpaceDN w:val="0"/>
        <w:adjustRightInd w:val="0"/>
        <w:spacing w:after="0" w:line="240" w:lineRule="auto"/>
        <w:jc w:val="both"/>
        <w:rPr>
          <w:rFonts w:ascii="Times New Roman" w:hAnsi="Times New Roman"/>
          <w:sz w:val="24"/>
          <w:szCs w:val="24"/>
        </w:rPr>
      </w:pPr>
      <w:r w:rsidRPr="00362299">
        <w:rPr>
          <w:rFonts w:ascii="Times New Roman" w:hAnsi="Times New Roman"/>
          <w:sz w:val="24"/>
          <w:szCs w:val="24"/>
        </w:rPr>
        <w:t xml:space="preserve">En efecto, la aseguradora sustenta su rechazo en la improcedencia de la cobertura, debido a que </w:t>
      </w:r>
      <w:r w:rsidRPr="00362299" w:rsidR="00C1011C">
        <w:rPr>
          <w:rFonts w:ascii="Times New Roman" w:hAnsi="Times New Roman"/>
          <w:sz w:val="24"/>
          <w:szCs w:val="24"/>
        </w:rPr>
        <w:t xml:space="preserve">el siniestro ocurrió </w:t>
      </w:r>
      <w:r w:rsidRPr="00362299" w:rsidR="00E06564">
        <w:rPr>
          <w:rFonts w:ascii="Times New Roman" w:hAnsi="Times New Roman"/>
          <w:sz w:val="24"/>
          <w:szCs w:val="24"/>
        </w:rPr>
        <w:t>como consecuencia de</w:t>
      </w:r>
      <w:r w:rsidRPr="00362299" w:rsidR="00E06564">
        <w:rPr>
          <w:rFonts w:ascii="Times New Roman" w:hAnsi="Times New Roman"/>
          <w:sz w:val="24"/>
          <w:szCs w:val="24"/>
          <w:lang w:eastAsia="es-PE"/>
        </w:rPr>
        <w:t>l robo del equipo celular de la&lt; asegurada y el uso indebido por Internet (Banca Móvil) de su cuenta de ahorros</w:t>
      </w:r>
      <w:r w:rsidRPr="00362299" w:rsidR="00742154">
        <w:rPr>
          <w:rFonts w:ascii="Times New Roman" w:hAnsi="Times New Roman"/>
          <w:sz w:val="24"/>
          <w:szCs w:val="24"/>
        </w:rPr>
        <w:t xml:space="preserve">, por lo que </w:t>
      </w:r>
      <w:r w:rsidRPr="00362299" w:rsidR="00E06564">
        <w:rPr>
          <w:rFonts w:ascii="Times New Roman" w:hAnsi="Times New Roman"/>
          <w:sz w:val="24"/>
          <w:szCs w:val="24"/>
        </w:rPr>
        <w:t>n</w:t>
      </w:r>
      <w:r w:rsidRPr="00362299" w:rsidR="00A51DD5">
        <w:rPr>
          <w:rFonts w:ascii="Times New Roman" w:hAnsi="Times New Roman"/>
          <w:sz w:val="24"/>
          <w:szCs w:val="24"/>
        </w:rPr>
        <w:t>o corresponde a un riesgo amparado por</w:t>
      </w:r>
      <w:r w:rsidRPr="00362299" w:rsidR="00254636">
        <w:rPr>
          <w:rFonts w:ascii="Times New Roman" w:hAnsi="Times New Roman"/>
          <w:sz w:val="24"/>
          <w:szCs w:val="24"/>
        </w:rPr>
        <w:t xml:space="preserve"> la</w:t>
      </w:r>
      <w:r w:rsidRPr="00362299" w:rsidR="00A51DD5">
        <w:rPr>
          <w:rFonts w:ascii="Times New Roman" w:hAnsi="Times New Roman"/>
          <w:sz w:val="24"/>
          <w:szCs w:val="24"/>
        </w:rPr>
        <w:t>s</w:t>
      </w:r>
      <w:r w:rsidRPr="00362299" w:rsidR="00254636">
        <w:rPr>
          <w:rFonts w:ascii="Times New Roman" w:hAnsi="Times New Roman"/>
          <w:sz w:val="24"/>
          <w:szCs w:val="24"/>
        </w:rPr>
        <w:t xml:space="preserve"> cobertura</w:t>
      </w:r>
      <w:r w:rsidRPr="00362299" w:rsidR="00A51DD5">
        <w:rPr>
          <w:rFonts w:ascii="Times New Roman" w:hAnsi="Times New Roman"/>
          <w:sz w:val="24"/>
          <w:szCs w:val="24"/>
        </w:rPr>
        <w:t>s contratadas</w:t>
      </w:r>
      <w:r w:rsidRPr="00362299" w:rsidR="00254636">
        <w:rPr>
          <w:rFonts w:ascii="Times New Roman" w:hAnsi="Times New Roman"/>
          <w:sz w:val="24"/>
          <w:szCs w:val="24"/>
        </w:rPr>
        <w:t>.</w:t>
      </w:r>
    </w:p>
    <w:p w:rsidRPr="00362299" w:rsidR="00FD6D28" w:rsidP="00362299" w:rsidRDefault="00FD6D28" w14:paraId="744E07D2" w14:textId="77777777">
      <w:pPr>
        <w:spacing w:after="0"/>
        <w:jc w:val="both"/>
        <w:rPr>
          <w:rFonts w:ascii="Times New Roman" w:hAnsi="Times New Roman"/>
          <w:sz w:val="24"/>
          <w:szCs w:val="24"/>
        </w:rPr>
      </w:pPr>
    </w:p>
    <w:p w:rsidRPr="00362299" w:rsidR="00DF434E" w:rsidP="00362299" w:rsidRDefault="00547739" w14:paraId="708F0104" w14:textId="77777777">
      <w:pPr>
        <w:spacing w:after="0" w:line="240" w:lineRule="auto"/>
        <w:jc w:val="both"/>
        <w:rPr>
          <w:rFonts w:ascii="Times New Roman" w:hAnsi="Times New Roman"/>
          <w:sz w:val="24"/>
          <w:szCs w:val="24"/>
        </w:rPr>
      </w:pPr>
      <w:r w:rsidRPr="00362299">
        <w:rPr>
          <w:rFonts w:ascii="Times New Roman" w:hAnsi="Times New Roman"/>
          <w:b/>
          <w:sz w:val="24"/>
          <w:szCs w:val="24"/>
          <w:u w:val="single"/>
        </w:rPr>
        <w:t>SÉPTIMO</w:t>
      </w:r>
      <w:r w:rsidRPr="00362299">
        <w:rPr>
          <w:rFonts w:ascii="Times New Roman" w:hAnsi="Times New Roman"/>
          <w:b/>
          <w:sz w:val="24"/>
          <w:szCs w:val="24"/>
        </w:rPr>
        <w:t xml:space="preserve">: </w:t>
      </w:r>
      <w:r w:rsidRPr="00362299" w:rsidR="00DF434E">
        <w:rPr>
          <w:rFonts w:ascii="Times New Roman" w:hAnsi="Times New Roman"/>
          <w:sz w:val="24"/>
          <w:szCs w:val="24"/>
        </w:rPr>
        <w:t>En el certificado del Seguro de Protección de Tarjeta</w:t>
      </w:r>
      <w:r w:rsidRPr="00362299" w:rsidR="00766BBA">
        <w:rPr>
          <w:rFonts w:ascii="Times New Roman" w:hAnsi="Times New Roman"/>
          <w:sz w:val="24"/>
          <w:szCs w:val="24"/>
        </w:rPr>
        <w:t>,</w:t>
      </w:r>
      <w:r w:rsidRPr="00362299" w:rsidR="00DF434E">
        <w:rPr>
          <w:rFonts w:ascii="Times New Roman" w:hAnsi="Times New Roman"/>
          <w:sz w:val="24"/>
          <w:szCs w:val="24"/>
        </w:rPr>
        <w:t xml:space="preserve"> se detallan las coberturas contratadas, así como las condiciones y/o deducibles, como las Suma Asegurada. </w:t>
      </w:r>
    </w:p>
    <w:p w:rsidRPr="00362299" w:rsidR="00E06564" w:rsidP="00362299" w:rsidRDefault="00E06564" w14:paraId="3926EEDD" w14:textId="77777777">
      <w:pPr>
        <w:autoSpaceDE w:val="0"/>
        <w:autoSpaceDN w:val="0"/>
        <w:adjustRightInd w:val="0"/>
        <w:jc w:val="both"/>
        <w:rPr>
          <w:rFonts w:ascii="Times New Roman" w:hAnsi="Times New Roman"/>
          <w:sz w:val="24"/>
          <w:szCs w:val="24"/>
        </w:rPr>
      </w:pPr>
    </w:p>
    <w:p w:rsidRPr="00362299" w:rsidR="00E06564" w:rsidP="00362299" w:rsidRDefault="00362299" w14:paraId="25A66A3B" w14:textId="550864C4">
      <w:pPr>
        <w:autoSpaceDE w:val="0"/>
        <w:autoSpaceDN w:val="0"/>
        <w:adjustRightInd w:val="0"/>
        <w:jc w:val="both"/>
        <w:rPr>
          <w:rFonts w:ascii="Times New Roman" w:hAnsi="Times New Roman"/>
          <w:sz w:val="24"/>
          <w:szCs w:val="24"/>
        </w:rPr>
      </w:pPr>
      <w:r w:rsidRPr="00362299">
        <w:rPr>
          <w:rFonts w:ascii="Times New Roman" w:hAnsi="Times New Roman"/>
          <w:noProof/>
          <w:sz w:val="24"/>
          <w:szCs w:val="24"/>
        </w:rPr>
        <w:lastRenderedPageBreak/>
        <w:drawing>
          <wp:inline distT="0" distB="0" distL="0" distR="0" wp14:anchorId="4FE2C186" wp14:editId="6A36D7F9">
            <wp:extent cx="4219575" cy="367665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19575" cy="3676650"/>
                    </a:xfrm>
                    <a:prstGeom prst="rect">
                      <a:avLst/>
                    </a:prstGeom>
                    <a:noFill/>
                    <a:ln>
                      <a:noFill/>
                    </a:ln>
                  </pic:spPr>
                </pic:pic>
              </a:graphicData>
            </a:graphic>
          </wp:inline>
        </w:drawing>
      </w:r>
    </w:p>
    <w:p w:rsidRPr="00362299" w:rsidR="00E06564" w:rsidP="00362299" w:rsidRDefault="00362299" w14:paraId="7C461A05" w14:textId="32CF562E">
      <w:pPr>
        <w:spacing w:after="0" w:line="240" w:lineRule="auto"/>
        <w:jc w:val="both"/>
        <w:rPr>
          <w:rFonts w:ascii="Times New Roman" w:hAnsi="Times New Roman"/>
          <w:sz w:val="24"/>
          <w:szCs w:val="24"/>
        </w:rPr>
      </w:pPr>
      <w:r w:rsidRPr="00362299">
        <w:rPr>
          <w:rFonts w:ascii="Times New Roman" w:hAnsi="Times New Roman"/>
          <w:noProof/>
          <w:sz w:val="24"/>
          <w:szCs w:val="24"/>
        </w:rPr>
        <w:drawing>
          <wp:inline distT="0" distB="0" distL="0" distR="0" wp14:anchorId="492723CC" wp14:editId="638CFCE9">
            <wp:extent cx="4257675" cy="2409825"/>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57675" cy="2409825"/>
                    </a:xfrm>
                    <a:prstGeom prst="rect">
                      <a:avLst/>
                    </a:prstGeom>
                    <a:noFill/>
                    <a:ln>
                      <a:noFill/>
                    </a:ln>
                  </pic:spPr>
                </pic:pic>
              </a:graphicData>
            </a:graphic>
          </wp:inline>
        </w:drawing>
      </w:r>
    </w:p>
    <w:p w:rsidRPr="00362299" w:rsidR="00DF434E" w:rsidP="00362299" w:rsidRDefault="00DF434E" w14:paraId="286121B0" w14:textId="77777777">
      <w:pPr>
        <w:spacing w:after="0" w:line="240" w:lineRule="auto"/>
        <w:jc w:val="both"/>
        <w:rPr>
          <w:rFonts w:ascii="Times New Roman" w:hAnsi="Times New Roman"/>
          <w:sz w:val="24"/>
          <w:szCs w:val="24"/>
        </w:rPr>
      </w:pPr>
    </w:p>
    <w:p w:rsidRPr="00362299" w:rsidR="00E06564" w:rsidP="00362299" w:rsidRDefault="00E06564" w14:paraId="315617C2" w14:textId="77777777">
      <w:pPr>
        <w:spacing w:after="0" w:line="240" w:lineRule="auto"/>
        <w:jc w:val="both"/>
        <w:rPr>
          <w:rFonts w:ascii="Times New Roman" w:hAnsi="Times New Roman" w:eastAsia="Times New Roman"/>
          <w:sz w:val="24"/>
          <w:szCs w:val="24"/>
          <w:lang w:eastAsia="es-ES"/>
        </w:rPr>
      </w:pPr>
      <w:r w:rsidRPr="00362299">
        <w:rPr>
          <w:rFonts w:ascii="Times New Roman" w:hAnsi="Times New Roman" w:eastAsia="Times New Roman"/>
          <w:sz w:val="24"/>
          <w:szCs w:val="24"/>
          <w:lang w:eastAsia="es-ES"/>
        </w:rPr>
        <w:t>De la respectiva lectura se colige que las coberturas contratadas se activan únicamente cuando media un uso de las tarjetas, y no cuando se es víctima de un robo o uso indebido de las cuentas bancarias mediante el uso de aplicativos de celulares.</w:t>
      </w:r>
    </w:p>
    <w:p w:rsidRPr="00362299" w:rsidR="00E06564" w:rsidP="00362299" w:rsidRDefault="00E06564" w14:paraId="4EDA3781" w14:textId="77777777">
      <w:pPr>
        <w:spacing w:after="0" w:line="240" w:lineRule="auto"/>
        <w:jc w:val="both"/>
        <w:rPr>
          <w:rFonts w:ascii="Times New Roman" w:hAnsi="Times New Roman" w:eastAsia="Times New Roman"/>
          <w:sz w:val="24"/>
          <w:szCs w:val="24"/>
          <w:lang w:eastAsia="es-ES"/>
        </w:rPr>
      </w:pPr>
    </w:p>
    <w:p w:rsidRPr="00362299" w:rsidR="00E06564" w:rsidP="00362299" w:rsidRDefault="00E06564" w14:paraId="24903B63" w14:textId="77777777">
      <w:pPr>
        <w:spacing w:after="0" w:line="240" w:lineRule="auto"/>
        <w:jc w:val="both"/>
        <w:rPr>
          <w:rFonts w:ascii="Times New Roman" w:hAnsi="Times New Roman"/>
          <w:sz w:val="24"/>
          <w:szCs w:val="24"/>
        </w:rPr>
      </w:pPr>
      <w:r w:rsidRPr="00362299">
        <w:rPr>
          <w:rFonts w:ascii="Times New Roman" w:hAnsi="Times New Roman" w:eastAsia="Times New Roman"/>
          <w:sz w:val="24"/>
          <w:szCs w:val="24"/>
          <w:lang w:eastAsia="es-ES"/>
        </w:rPr>
        <w:t xml:space="preserve">Es por ese tipo de riesgo que se ha pagado una prima, por lo </w:t>
      </w:r>
      <w:r w:rsidRPr="00362299" w:rsidR="000349CE">
        <w:rPr>
          <w:rFonts w:ascii="Times New Roman" w:hAnsi="Times New Roman" w:eastAsia="Times New Roman"/>
          <w:sz w:val="24"/>
          <w:szCs w:val="24"/>
          <w:lang w:eastAsia="es-ES"/>
        </w:rPr>
        <w:t>que no</w:t>
      </w:r>
      <w:r w:rsidRPr="00362299">
        <w:rPr>
          <w:rFonts w:ascii="Times New Roman" w:hAnsi="Times New Roman" w:eastAsia="Times New Roman"/>
          <w:sz w:val="24"/>
          <w:szCs w:val="24"/>
          <w:lang w:eastAsia="es-ES"/>
        </w:rPr>
        <w:t xml:space="preserve"> puede ni corresponde extender</w:t>
      </w:r>
      <w:r w:rsidRPr="00362299" w:rsidR="000349CE">
        <w:rPr>
          <w:rFonts w:ascii="Times New Roman" w:hAnsi="Times New Roman" w:eastAsia="Times New Roman"/>
          <w:sz w:val="24"/>
          <w:szCs w:val="24"/>
          <w:lang w:eastAsia="es-ES"/>
        </w:rPr>
        <w:t>se</w:t>
      </w:r>
      <w:r w:rsidRPr="00362299">
        <w:rPr>
          <w:rFonts w:ascii="Times New Roman" w:hAnsi="Times New Roman" w:eastAsia="Times New Roman"/>
          <w:sz w:val="24"/>
          <w:szCs w:val="24"/>
          <w:lang w:eastAsia="es-ES"/>
        </w:rPr>
        <w:t xml:space="preserve"> la cobertura a otros supuestos fácticos no previstos en la delimitación de los riesgos cubiertos.</w:t>
      </w:r>
    </w:p>
    <w:p w:rsidRPr="00362299" w:rsidR="000349CE" w:rsidP="00362299" w:rsidRDefault="000349CE" w14:paraId="4C43118B" w14:textId="77777777">
      <w:pPr>
        <w:spacing w:after="0" w:line="240" w:lineRule="auto"/>
        <w:jc w:val="both"/>
        <w:rPr>
          <w:rFonts w:ascii="Times New Roman" w:hAnsi="Times New Roman" w:eastAsia="Times New Roman"/>
          <w:sz w:val="24"/>
          <w:szCs w:val="24"/>
          <w:lang w:eastAsia="es-ES"/>
        </w:rPr>
      </w:pPr>
    </w:p>
    <w:p w:rsidRPr="00362299" w:rsidR="000349CE" w:rsidP="00362299" w:rsidRDefault="000349CE" w14:paraId="4404CD66" w14:textId="2C513903">
      <w:pPr>
        <w:spacing w:after="0" w:line="240" w:lineRule="auto"/>
        <w:jc w:val="both"/>
        <w:rPr>
          <w:rFonts w:ascii="Times New Roman" w:hAnsi="Times New Roman" w:eastAsia="Times New Roman"/>
          <w:sz w:val="24"/>
          <w:szCs w:val="24"/>
          <w:lang w:eastAsia="es-ES"/>
        </w:rPr>
      </w:pPr>
      <w:r w:rsidRPr="00362299">
        <w:rPr>
          <w:rFonts w:ascii="Times New Roman" w:hAnsi="Times New Roman" w:eastAsia="Times New Roman"/>
          <w:sz w:val="24"/>
          <w:szCs w:val="24"/>
          <w:lang w:eastAsia="es-ES"/>
        </w:rPr>
        <w:lastRenderedPageBreak/>
        <w:t xml:space="preserve">Por lo tanto, es aplicable lo sancionado en </w:t>
      </w:r>
      <w:r w:rsidRPr="00362299" w:rsidR="00362299">
        <w:rPr>
          <w:rFonts w:ascii="Times New Roman" w:hAnsi="Times New Roman" w:eastAsia="Times New Roman"/>
          <w:sz w:val="24"/>
          <w:szCs w:val="24"/>
          <w:lang w:eastAsia="es-ES"/>
        </w:rPr>
        <w:t>la sétima</w:t>
      </w:r>
      <w:r w:rsidRPr="00362299">
        <w:rPr>
          <w:rFonts w:ascii="Times New Roman" w:hAnsi="Times New Roman" w:eastAsia="Times New Roman"/>
          <w:sz w:val="24"/>
          <w:szCs w:val="24"/>
          <w:lang w:eastAsia="es-ES"/>
        </w:rPr>
        <w:t xml:space="preserve"> regla interpretativa contenida en el artículo IV de la Ley Nro. 29946 – Ley del Contrato de Seguro: </w:t>
      </w:r>
      <w:r w:rsidRPr="00362299">
        <w:rPr>
          <w:rFonts w:ascii="Times New Roman" w:hAnsi="Times New Roman" w:eastAsia="Times New Roman"/>
          <w:b/>
          <w:bCs/>
          <w:i/>
          <w:iCs/>
          <w:sz w:val="24"/>
          <w:szCs w:val="24"/>
          <w:lang w:eastAsia="es-ES"/>
        </w:rPr>
        <w:t>“La cobertura,</w:t>
      </w:r>
      <w:r w:rsidRPr="00362299">
        <w:rPr>
          <w:rFonts w:ascii="Times New Roman" w:hAnsi="Times New Roman" w:eastAsia="Times New Roman"/>
          <w:i/>
          <w:iCs/>
          <w:sz w:val="24"/>
          <w:szCs w:val="24"/>
          <w:lang w:eastAsia="es-ES"/>
        </w:rPr>
        <w:t xml:space="preserve"> exclusiones </w:t>
      </w:r>
      <w:r w:rsidRPr="00362299">
        <w:rPr>
          <w:rFonts w:ascii="Times New Roman" w:hAnsi="Times New Roman" w:eastAsia="Times New Roman"/>
          <w:b/>
          <w:bCs/>
          <w:i/>
          <w:iCs/>
          <w:sz w:val="24"/>
          <w:szCs w:val="24"/>
          <w:lang w:eastAsia="es-ES"/>
        </w:rPr>
        <w:t xml:space="preserve">y, en general, la extensión del riesgo, </w:t>
      </w:r>
      <w:r w:rsidRPr="00362299">
        <w:rPr>
          <w:rFonts w:ascii="Times New Roman" w:hAnsi="Times New Roman" w:eastAsia="Times New Roman"/>
          <w:i/>
          <w:iCs/>
          <w:sz w:val="24"/>
          <w:szCs w:val="24"/>
          <w:lang w:eastAsia="es-ES"/>
        </w:rPr>
        <w:t xml:space="preserve">así como los derechos de los beneficiarios, previstos en el contrato de seguro, </w:t>
      </w:r>
      <w:r w:rsidRPr="00362299">
        <w:rPr>
          <w:rFonts w:ascii="Times New Roman" w:hAnsi="Times New Roman" w:eastAsia="Times New Roman"/>
          <w:b/>
          <w:bCs/>
          <w:i/>
          <w:iCs/>
          <w:sz w:val="24"/>
          <w:szCs w:val="24"/>
          <w:lang w:eastAsia="es-ES"/>
        </w:rPr>
        <w:t xml:space="preserve">deben interpretarse literalmente” </w:t>
      </w:r>
      <w:r w:rsidRPr="00362299">
        <w:rPr>
          <w:rFonts w:ascii="Times New Roman" w:hAnsi="Times New Roman" w:eastAsia="Times New Roman"/>
          <w:sz w:val="24"/>
          <w:szCs w:val="24"/>
          <w:lang w:eastAsia="es-ES"/>
        </w:rPr>
        <w:t>(lo destacado es nuestro).</w:t>
      </w:r>
    </w:p>
    <w:p w:rsidRPr="00362299" w:rsidR="000349CE" w:rsidP="00362299" w:rsidRDefault="000349CE" w14:paraId="07489BF9" w14:textId="77777777">
      <w:pPr>
        <w:spacing w:after="0" w:line="240" w:lineRule="auto"/>
        <w:jc w:val="both"/>
        <w:rPr>
          <w:rFonts w:ascii="Times New Roman" w:hAnsi="Times New Roman"/>
          <w:sz w:val="24"/>
          <w:szCs w:val="24"/>
          <w:lang w:val="es-MX"/>
        </w:rPr>
      </w:pPr>
    </w:p>
    <w:p w:rsidRPr="00362299" w:rsidR="000349CE" w:rsidP="00362299" w:rsidRDefault="000349CE" w14:paraId="079451BD" w14:textId="77777777">
      <w:pPr>
        <w:spacing w:after="0" w:line="240" w:lineRule="auto"/>
        <w:jc w:val="both"/>
        <w:rPr>
          <w:rFonts w:ascii="Times New Roman" w:hAnsi="Times New Roman"/>
          <w:sz w:val="24"/>
          <w:szCs w:val="24"/>
          <w:lang w:val="es-MX"/>
        </w:rPr>
      </w:pPr>
      <w:r w:rsidRPr="00362299">
        <w:rPr>
          <w:rFonts w:ascii="Times New Roman" w:hAnsi="Times New Roman"/>
          <w:sz w:val="24"/>
          <w:szCs w:val="24"/>
          <w:lang w:val="es-MX"/>
        </w:rPr>
        <w:t xml:space="preserve">Es así </w:t>
      </w:r>
      <w:proofErr w:type="gramStart"/>
      <w:r w:rsidRPr="00362299">
        <w:rPr>
          <w:rFonts w:ascii="Times New Roman" w:hAnsi="Times New Roman"/>
          <w:sz w:val="24"/>
          <w:szCs w:val="24"/>
          <w:lang w:val="es-MX"/>
        </w:rPr>
        <w:t>que</w:t>
      </w:r>
      <w:proofErr w:type="gramEnd"/>
      <w:r w:rsidRPr="00362299">
        <w:rPr>
          <w:rFonts w:ascii="Times New Roman" w:hAnsi="Times New Roman"/>
          <w:sz w:val="24"/>
          <w:szCs w:val="24"/>
          <w:lang w:val="es-MX"/>
        </w:rPr>
        <w:t xml:space="preserve"> se verifica que los riesgos derivados de un uso indebido de un instrumento financiero que no sea la tarjeta asegurada, esto es físico no forman parte del presupuesto de hecho descriptivo del riesgo cubierto por el Seguro de Protección de Tarjeta.</w:t>
      </w:r>
    </w:p>
    <w:p w:rsidRPr="00362299" w:rsidR="0075302E" w:rsidP="00362299" w:rsidRDefault="0075302E" w14:paraId="60106E90" w14:textId="77777777">
      <w:pPr>
        <w:spacing w:after="0"/>
        <w:jc w:val="both"/>
        <w:rPr>
          <w:rFonts w:ascii="Times New Roman" w:hAnsi="Times New Roman"/>
          <w:sz w:val="24"/>
          <w:szCs w:val="24"/>
        </w:rPr>
      </w:pPr>
    </w:p>
    <w:p w:rsidRPr="00362299" w:rsidR="00CD101A" w:rsidP="00362299" w:rsidRDefault="004220E0" w14:paraId="716E7F46" w14:textId="77777777">
      <w:pPr>
        <w:jc w:val="both"/>
        <w:rPr>
          <w:rFonts w:ascii="Times New Roman" w:hAnsi="Times New Roman"/>
          <w:sz w:val="24"/>
          <w:szCs w:val="24"/>
        </w:rPr>
      </w:pPr>
      <w:r w:rsidRPr="00362299">
        <w:rPr>
          <w:rFonts w:ascii="Times New Roman" w:hAnsi="Times New Roman"/>
          <w:b/>
          <w:sz w:val="24"/>
          <w:szCs w:val="24"/>
          <w:u w:val="single"/>
        </w:rPr>
        <w:t>OCTAVO</w:t>
      </w:r>
      <w:r w:rsidRPr="00362299">
        <w:rPr>
          <w:rFonts w:ascii="Times New Roman" w:hAnsi="Times New Roman"/>
          <w:sz w:val="24"/>
          <w:szCs w:val="24"/>
        </w:rPr>
        <w:t xml:space="preserve">: </w:t>
      </w:r>
      <w:r w:rsidRPr="00362299" w:rsidR="00CD101A">
        <w:rPr>
          <w:rFonts w:ascii="Times New Roman" w:hAnsi="Times New Roman"/>
          <w:sz w:val="24"/>
          <w:szCs w:val="24"/>
          <w:lang w:val="es-MX"/>
        </w:rPr>
        <w:t>Conforme al</w:t>
      </w:r>
      <w:r w:rsidRPr="00362299" w:rsidR="00CD101A">
        <w:rPr>
          <w:rFonts w:ascii="Times New Roman" w:hAnsi="Times New Roman"/>
          <w:sz w:val="24"/>
          <w:szCs w:val="24"/>
        </w:rPr>
        <w:t xml:space="preserve"> contenido de la Denuncia Policial y de lo relatado por la asegurada al momento de solicitar la cobertura, se evidencia que el </w:t>
      </w:r>
      <w:r w:rsidRPr="00362299" w:rsidR="000349CE">
        <w:rPr>
          <w:rFonts w:ascii="Times New Roman" w:hAnsi="Times New Roman"/>
          <w:sz w:val="24"/>
          <w:szCs w:val="24"/>
        </w:rPr>
        <w:t>evento sufrido por la asegurada consiste en transferencias</w:t>
      </w:r>
      <w:r w:rsidRPr="00362299" w:rsidR="000349CE">
        <w:rPr>
          <w:rFonts w:ascii="Times New Roman" w:hAnsi="Times New Roman"/>
          <w:spacing w:val="61"/>
          <w:w w:val="150"/>
          <w:sz w:val="24"/>
          <w:szCs w:val="24"/>
        </w:rPr>
        <w:t xml:space="preserve"> </w:t>
      </w:r>
      <w:r w:rsidRPr="00362299" w:rsidR="000349CE">
        <w:rPr>
          <w:rFonts w:ascii="Times New Roman" w:hAnsi="Times New Roman"/>
          <w:sz w:val="24"/>
          <w:szCs w:val="24"/>
        </w:rPr>
        <w:t>no reconocidas</w:t>
      </w:r>
      <w:r w:rsidRPr="00362299" w:rsidR="000349CE">
        <w:rPr>
          <w:rFonts w:ascii="Times New Roman" w:hAnsi="Times New Roman"/>
          <w:spacing w:val="62"/>
          <w:sz w:val="24"/>
          <w:szCs w:val="24"/>
        </w:rPr>
        <w:t xml:space="preserve"> </w:t>
      </w:r>
      <w:r w:rsidRPr="00362299" w:rsidR="000349CE">
        <w:rPr>
          <w:rFonts w:ascii="Times New Roman" w:hAnsi="Times New Roman"/>
          <w:sz w:val="24"/>
          <w:szCs w:val="24"/>
        </w:rPr>
        <w:t>por</w:t>
      </w:r>
      <w:r w:rsidRPr="00362299" w:rsidR="000349CE">
        <w:rPr>
          <w:rFonts w:ascii="Times New Roman" w:hAnsi="Times New Roman"/>
          <w:spacing w:val="63"/>
          <w:sz w:val="24"/>
          <w:szCs w:val="24"/>
        </w:rPr>
        <w:t xml:space="preserve"> </w:t>
      </w:r>
      <w:r w:rsidRPr="00362299" w:rsidR="000349CE">
        <w:rPr>
          <w:rFonts w:ascii="Times New Roman" w:hAnsi="Times New Roman"/>
          <w:sz w:val="24"/>
          <w:szCs w:val="24"/>
        </w:rPr>
        <w:t>el</w:t>
      </w:r>
      <w:r w:rsidRPr="00362299" w:rsidR="000349CE">
        <w:rPr>
          <w:rFonts w:ascii="Times New Roman" w:hAnsi="Times New Roman"/>
          <w:spacing w:val="62"/>
          <w:sz w:val="24"/>
          <w:szCs w:val="24"/>
        </w:rPr>
        <w:t xml:space="preserve"> </w:t>
      </w:r>
      <w:r w:rsidRPr="00362299" w:rsidR="000349CE">
        <w:rPr>
          <w:rFonts w:ascii="Times New Roman" w:hAnsi="Times New Roman"/>
          <w:sz w:val="24"/>
          <w:szCs w:val="24"/>
        </w:rPr>
        <w:t>uso</w:t>
      </w:r>
      <w:r w:rsidRPr="00362299" w:rsidR="000349CE">
        <w:rPr>
          <w:rFonts w:ascii="Times New Roman" w:hAnsi="Times New Roman"/>
          <w:spacing w:val="62"/>
          <w:sz w:val="24"/>
          <w:szCs w:val="24"/>
        </w:rPr>
        <w:t xml:space="preserve"> </w:t>
      </w:r>
      <w:r w:rsidRPr="00362299" w:rsidR="000349CE">
        <w:rPr>
          <w:rFonts w:ascii="Times New Roman" w:hAnsi="Times New Roman"/>
          <w:sz w:val="24"/>
          <w:szCs w:val="24"/>
        </w:rPr>
        <w:t>indebido</w:t>
      </w:r>
      <w:r w:rsidRPr="00362299" w:rsidR="000349CE">
        <w:rPr>
          <w:rFonts w:ascii="Times New Roman" w:hAnsi="Times New Roman"/>
          <w:spacing w:val="60"/>
          <w:sz w:val="24"/>
          <w:szCs w:val="24"/>
        </w:rPr>
        <w:t xml:space="preserve"> </w:t>
      </w:r>
      <w:r w:rsidRPr="00362299" w:rsidR="000349CE">
        <w:rPr>
          <w:rFonts w:ascii="Times New Roman" w:hAnsi="Times New Roman"/>
          <w:sz w:val="24"/>
          <w:szCs w:val="24"/>
        </w:rPr>
        <w:t>del</w:t>
      </w:r>
      <w:r w:rsidRPr="00362299" w:rsidR="000349CE">
        <w:rPr>
          <w:rFonts w:ascii="Times New Roman" w:hAnsi="Times New Roman"/>
          <w:spacing w:val="62"/>
          <w:sz w:val="24"/>
          <w:szCs w:val="24"/>
        </w:rPr>
        <w:t xml:space="preserve"> </w:t>
      </w:r>
      <w:r w:rsidRPr="00362299" w:rsidR="000349CE">
        <w:rPr>
          <w:rFonts w:ascii="Times New Roman" w:hAnsi="Times New Roman"/>
          <w:sz w:val="24"/>
          <w:szCs w:val="24"/>
        </w:rPr>
        <w:t>aplicativo</w:t>
      </w:r>
      <w:r w:rsidRPr="00362299" w:rsidR="000349CE">
        <w:rPr>
          <w:rFonts w:ascii="Times New Roman" w:hAnsi="Times New Roman"/>
          <w:spacing w:val="62"/>
          <w:sz w:val="24"/>
          <w:szCs w:val="24"/>
        </w:rPr>
        <w:t xml:space="preserve"> </w:t>
      </w:r>
      <w:r w:rsidRPr="00362299" w:rsidR="000349CE">
        <w:rPr>
          <w:rFonts w:ascii="Times New Roman" w:hAnsi="Times New Roman"/>
          <w:sz w:val="24"/>
          <w:szCs w:val="24"/>
        </w:rPr>
        <w:t>YAPE</w:t>
      </w:r>
      <w:r w:rsidRPr="00362299" w:rsidR="000349CE">
        <w:rPr>
          <w:rFonts w:ascii="Times New Roman" w:hAnsi="Times New Roman"/>
          <w:spacing w:val="60"/>
          <w:sz w:val="24"/>
          <w:szCs w:val="24"/>
        </w:rPr>
        <w:t xml:space="preserve"> </w:t>
      </w:r>
      <w:r w:rsidRPr="00362299" w:rsidR="000349CE">
        <w:rPr>
          <w:rFonts w:ascii="Times New Roman" w:hAnsi="Times New Roman"/>
          <w:sz w:val="24"/>
          <w:szCs w:val="24"/>
        </w:rPr>
        <w:t>y</w:t>
      </w:r>
      <w:r w:rsidRPr="00362299" w:rsidR="000349CE">
        <w:rPr>
          <w:rFonts w:ascii="Times New Roman" w:hAnsi="Times New Roman"/>
          <w:spacing w:val="63"/>
          <w:sz w:val="24"/>
          <w:szCs w:val="24"/>
        </w:rPr>
        <w:t xml:space="preserve"> </w:t>
      </w:r>
      <w:r w:rsidRPr="00362299" w:rsidR="000349CE">
        <w:rPr>
          <w:rFonts w:ascii="Times New Roman" w:hAnsi="Times New Roman"/>
          <w:sz w:val="24"/>
          <w:szCs w:val="24"/>
        </w:rPr>
        <w:t>no</w:t>
      </w:r>
      <w:r w:rsidRPr="00362299" w:rsidR="000349CE">
        <w:rPr>
          <w:rFonts w:ascii="Times New Roman" w:hAnsi="Times New Roman"/>
          <w:spacing w:val="62"/>
          <w:sz w:val="24"/>
          <w:szCs w:val="24"/>
        </w:rPr>
        <w:t xml:space="preserve"> </w:t>
      </w:r>
      <w:r w:rsidRPr="00362299" w:rsidR="000349CE">
        <w:rPr>
          <w:rFonts w:ascii="Times New Roman" w:hAnsi="Times New Roman"/>
          <w:sz w:val="24"/>
          <w:szCs w:val="24"/>
        </w:rPr>
        <w:t>por</w:t>
      </w:r>
      <w:r w:rsidRPr="00362299" w:rsidR="000349CE">
        <w:rPr>
          <w:rFonts w:ascii="Times New Roman" w:hAnsi="Times New Roman"/>
          <w:spacing w:val="62"/>
          <w:sz w:val="24"/>
          <w:szCs w:val="24"/>
        </w:rPr>
        <w:t xml:space="preserve"> </w:t>
      </w:r>
      <w:r w:rsidRPr="00362299" w:rsidR="000349CE">
        <w:rPr>
          <w:rFonts w:ascii="Times New Roman" w:hAnsi="Times New Roman"/>
          <w:sz w:val="24"/>
          <w:szCs w:val="24"/>
        </w:rPr>
        <w:t>el</w:t>
      </w:r>
      <w:r w:rsidRPr="00362299" w:rsidR="000349CE">
        <w:rPr>
          <w:rFonts w:ascii="Times New Roman" w:hAnsi="Times New Roman"/>
          <w:spacing w:val="63"/>
          <w:sz w:val="24"/>
          <w:szCs w:val="24"/>
        </w:rPr>
        <w:t xml:space="preserve"> </w:t>
      </w:r>
      <w:r w:rsidRPr="00362299" w:rsidR="000349CE">
        <w:rPr>
          <w:rFonts w:ascii="Times New Roman" w:hAnsi="Times New Roman"/>
          <w:sz w:val="24"/>
          <w:szCs w:val="24"/>
        </w:rPr>
        <w:t>uso indebido</w:t>
      </w:r>
      <w:r w:rsidRPr="00362299" w:rsidR="000349CE">
        <w:rPr>
          <w:rFonts w:ascii="Times New Roman" w:hAnsi="Times New Roman"/>
          <w:spacing w:val="16"/>
          <w:sz w:val="24"/>
          <w:szCs w:val="24"/>
        </w:rPr>
        <w:t xml:space="preserve"> </w:t>
      </w:r>
      <w:r w:rsidRPr="00362299" w:rsidR="000349CE">
        <w:rPr>
          <w:rFonts w:ascii="Times New Roman" w:hAnsi="Times New Roman"/>
          <w:sz w:val="24"/>
          <w:szCs w:val="24"/>
        </w:rPr>
        <w:t>de</w:t>
      </w:r>
      <w:r w:rsidRPr="00362299" w:rsidR="000349CE">
        <w:rPr>
          <w:rFonts w:ascii="Times New Roman" w:hAnsi="Times New Roman"/>
          <w:spacing w:val="14"/>
          <w:sz w:val="24"/>
          <w:szCs w:val="24"/>
        </w:rPr>
        <w:t xml:space="preserve"> </w:t>
      </w:r>
      <w:r w:rsidRPr="00362299" w:rsidR="000349CE">
        <w:rPr>
          <w:rFonts w:ascii="Times New Roman" w:hAnsi="Times New Roman"/>
          <w:sz w:val="24"/>
          <w:szCs w:val="24"/>
        </w:rPr>
        <w:t>la</w:t>
      </w:r>
      <w:r w:rsidRPr="00362299" w:rsidR="000349CE">
        <w:rPr>
          <w:rFonts w:ascii="Times New Roman" w:hAnsi="Times New Roman"/>
          <w:spacing w:val="17"/>
          <w:sz w:val="24"/>
          <w:szCs w:val="24"/>
        </w:rPr>
        <w:t xml:space="preserve"> </w:t>
      </w:r>
      <w:r w:rsidRPr="00362299" w:rsidR="000349CE">
        <w:rPr>
          <w:rFonts w:ascii="Times New Roman" w:hAnsi="Times New Roman"/>
          <w:sz w:val="24"/>
          <w:szCs w:val="24"/>
        </w:rPr>
        <w:t>tarjeta.</w:t>
      </w:r>
      <w:r w:rsidRPr="00362299" w:rsidR="000349CE">
        <w:rPr>
          <w:rFonts w:ascii="Times New Roman" w:hAnsi="Times New Roman"/>
          <w:spacing w:val="14"/>
          <w:sz w:val="24"/>
          <w:szCs w:val="24"/>
        </w:rPr>
        <w:t xml:space="preserve"> </w:t>
      </w:r>
    </w:p>
    <w:p w:rsidRPr="00362299" w:rsidR="000349CE" w:rsidP="00362299" w:rsidRDefault="00362299" w14:paraId="37158F06" w14:textId="1A36AD51">
      <w:pPr>
        <w:jc w:val="both"/>
      </w:pPr>
      <w:r w:rsidR="4AAA477B">
        <w:rPr/>
        <w:t>....................................................................................................</w:t>
      </w:r>
    </w:p>
    <w:p w:rsidRPr="00362299" w:rsidR="00CD101A" w:rsidP="00362299" w:rsidRDefault="00CD101A" w14:paraId="511CB6EA" w14:textId="77777777">
      <w:pPr>
        <w:jc w:val="both"/>
        <w:rPr>
          <w:rFonts w:ascii="Times New Roman" w:hAnsi="Times New Roman"/>
          <w:sz w:val="24"/>
          <w:szCs w:val="24"/>
        </w:rPr>
      </w:pPr>
    </w:p>
    <w:p w:rsidRPr="00362299" w:rsidR="00CD101A" w:rsidP="00362299" w:rsidRDefault="000349CE" w14:paraId="55A211C3" w14:textId="77777777">
      <w:pPr>
        <w:spacing w:after="0" w:line="240" w:lineRule="auto"/>
        <w:jc w:val="both"/>
        <w:rPr>
          <w:rFonts w:ascii="Times New Roman" w:hAnsi="Times New Roman"/>
          <w:sz w:val="24"/>
          <w:szCs w:val="24"/>
          <w:lang w:val="es-MX"/>
        </w:rPr>
      </w:pPr>
      <w:r w:rsidRPr="00362299">
        <w:rPr>
          <w:rFonts w:ascii="Times New Roman" w:hAnsi="Times New Roman"/>
          <w:sz w:val="24"/>
          <w:szCs w:val="24"/>
          <w:lang w:val="es-MX"/>
        </w:rPr>
        <w:t>De acuerdo con</w:t>
      </w:r>
      <w:r w:rsidRPr="00362299" w:rsidR="00CD101A">
        <w:rPr>
          <w:rFonts w:ascii="Times New Roman" w:hAnsi="Times New Roman"/>
          <w:sz w:val="24"/>
          <w:szCs w:val="24"/>
          <w:lang w:val="es-MX"/>
        </w:rPr>
        <w:t xml:space="preserve"> la descripción del siniestro hecha por la propia reclamante, el evento sufrido por ella no forma parte del presupuesto de hecho descriptivo de los riesgos cubiertos por el Seguro de Protección de Tarjeta.</w:t>
      </w:r>
    </w:p>
    <w:p w:rsidRPr="00362299" w:rsidR="00CD101A" w:rsidP="00362299" w:rsidRDefault="00CD101A" w14:paraId="45904F1D" w14:textId="77777777">
      <w:pPr>
        <w:spacing w:after="0" w:line="240" w:lineRule="auto"/>
        <w:jc w:val="both"/>
        <w:rPr>
          <w:rFonts w:ascii="Times New Roman" w:hAnsi="Times New Roman"/>
          <w:sz w:val="24"/>
          <w:szCs w:val="24"/>
          <w:lang w:val="es-MX"/>
        </w:rPr>
      </w:pPr>
    </w:p>
    <w:p w:rsidRPr="00362299" w:rsidR="000349CE" w:rsidP="00362299" w:rsidRDefault="00CD101A" w14:paraId="4C37ED3E" w14:textId="77777777">
      <w:pPr>
        <w:pStyle w:val="Default"/>
        <w:jc w:val="both"/>
        <w:rPr>
          <w:rFonts w:ascii="Times New Roman" w:hAnsi="Times New Roman" w:cs="Times New Roman"/>
          <w:b/>
          <w:bCs/>
        </w:rPr>
      </w:pPr>
      <w:r w:rsidRPr="00362299">
        <w:rPr>
          <w:rFonts w:ascii="Times New Roman" w:hAnsi="Times New Roman" w:cs="Times New Roman"/>
          <w:lang w:val="es-MX"/>
        </w:rPr>
        <w:t xml:space="preserve">En ese sentido, no se ha acreditado en autos que </w:t>
      </w:r>
      <w:r w:rsidRPr="00362299" w:rsidR="0075302E">
        <w:rPr>
          <w:rFonts w:ascii="Times New Roman" w:hAnsi="Times New Roman" w:cs="Times New Roman"/>
          <w:lang w:val="es-MX"/>
        </w:rPr>
        <w:t>la</w:t>
      </w:r>
      <w:r w:rsidRPr="00362299">
        <w:rPr>
          <w:rFonts w:ascii="Times New Roman" w:hAnsi="Times New Roman" w:cs="Times New Roman"/>
          <w:lang w:val="es-MX"/>
        </w:rPr>
        <w:t xml:space="preserve"> reclamante haya sufrido un supuesto de </w:t>
      </w:r>
      <w:r w:rsidRPr="00362299" w:rsidR="000349CE">
        <w:rPr>
          <w:rFonts w:ascii="Times New Roman" w:hAnsi="Times New Roman" w:cs="Times New Roman"/>
          <w:lang w:val="es-MX"/>
        </w:rPr>
        <w:t xml:space="preserve">uso indebido de las tarjetas bajo seguro, sino </w:t>
      </w:r>
      <w:r w:rsidRPr="00362299" w:rsidR="000349CE">
        <w:rPr>
          <w:rFonts w:ascii="Times New Roman" w:hAnsi="Times New Roman" w:cs="Times New Roman"/>
        </w:rPr>
        <w:t>ante el uso indebido de una billetera digital del BCP, esto es un instrumento financiero virtual.</w:t>
      </w:r>
    </w:p>
    <w:p w:rsidRPr="00362299" w:rsidR="00CD101A" w:rsidP="00362299" w:rsidRDefault="00CD101A" w14:paraId="189537F8" w14:textId="77777777">
      <w:pPr>
        <w:spacing w:after="0" w:line="240" w:lineRule="auto"/>
        <w:jc w:val="both"/>
        <w:rPr>
          <w:rFonts w:ascii="Times New Roman" w:hAnsi="Times New Roman"/>
          <w:sz w:val="24"/>
          <w:szCs w:val="24"/>
          <w:lang w:val="es-MX"/>
        </w:rPr>
      </w:pPr>
      <w:r w:rsidRPr="00362299">
        <w:rPr>
          <w:rFonts w:ascii="Times New Roman" w:hAnsi="Times New Roman"/>
          <w:b/>
          <w:bCs/>
          <w:sz w:val="24"/>
          <w:szCs w:val="24"/>
        </w:rPr>
        <w:t xml:space="preserve"> </w:t>
      </w:r>
    </w:p>
    <w:p w:rsidRPr="00362299" w:rsidR="00CD101A" w:rsidP="00362299" w:rsidRDefault="00CD101A" w14:paraId="2F90F3C5" w14:textId="77777777">
      <w:pPr>
        <w:spacing w:after="0" w:line="240" w:lineRule="auto"/>
        <w:jc w:val="both"/>
        <w:rPr>
          <w:rStyle w:val="Textoennegrita"/>
          <w:rFonts w:ascii="Times New Roman" w:hAnsi="Times New Roman"/>
          <w:b w:val="0"/>
          <w:sz w:val="24"/>
          <w:szCs w:val="24"/>
        </w:rPr>
      </w:pPr>
      <w:r w:rsidRPr="00362299">
        <w:rPr>
          <w:rStyle w:val="Textoennegrita"/>
          <w:rFonts w:ascii="Times New Roman" w:hAnsi="Times New Roman"/>
          <w:b w:val="0"/>
          <w:sz w:val="24"/>
          <w:szCs w:val="24"/>
        </w:rPr>
        <w:t>Consecuentemente, en el presente caso no se ha probado uno de los supuestos de hecho que materializarían la cobertura</w:t>
      </w:r>
      <w:r w:rsidRPr="00362299">
        <w:rPr>
          <w:rFonts w:ascii="Times New Roman" w:hAnsi="Times New Roman"/>
          <w:sz w:val="24"/>
          <w:szCs w:val="24"/>
          <w:lang w:val="es-MX"/>
        </w:rPr>
        <w:t xml:space="preserve"> del </w:t>
      </w:r>
      <w:r w:rsidRPr="00362299" w:rsidR="00060D7D">
        <w:rPr>
          <w:rFonts w:ascii="Times New Roman" w:hAnsi="Times New Roman"/>
          <w:sz w:val="24"/>
          <w:szCs w:val="24"/>
          <w:lang w:val="es-MX"/>
        </w:rPr>
        <w:t>s</w:t>
      </w:r>
      <w:r w:rsidRPr="00362299">
        <w:rPr>
          <w:rFonts w:ascii="Times New Roman" w:hAnsi="Times New Roman"/>
          <w:sz w:val="24"/>
          <w:szCs w:val="24"/>
          <w:lang w:val="es-MX"/>
        </w:rPr>
        <w:t xml:space="preserve">eguro </w:t>
      </w:r>
      <w:r w:rsidRPr="00362299" w:rsidR="00060D7D">
        <w:rPr>
          <w:rFonts w:ascii="Times New Roman" w:hAnsi="Times New Roman"/>
          <w:sz w:val="24"/>
          <w:szCs w:val="24"/>
          <w:lang w:val="es-MX"/>
        </w:rPr>
        <w:t>c</w:t>
      </w:r>
      <w:r w:rsidRPr="00362299">
        <w:rPr>
          <w:rFonts w:ascii="Times New Roman" w:hAnsi="Times New Roman"/>
          <w:sz w:val="24"/>
          <w:szCs w:val="24"/>
          <w:lang w:val="es-MX"/>
        </w:rPr>
        <w:t>ontratado</w:t>
      </w:r>
      <w:r w:rsidRPr="00362299">
        <w:rPr>
          <w:rStyle w:val="Textoennegrita"/>
          <w:rFonts w:ascii="Times New Roman" w:hAnsi="Times New Roman"/>
          <w:b w:val="0"/>
          <w:sz w:val="24"/>
          <w:szCs w:val="24"/>
        </w:rPr>
        <w:t xml:space="preserve">, esto es, no se ha demostrado la existencia de un siniestro que deba ser indemnizado bajo </w:t>
      </w:r>
      <w:r w:rsidRPr="00362299" w:rsidR="00060D7D">
        <w:rPr>
          <w:rStyle w:val="Textoennegrita"/>
          <w:rFonts w:ascii="Times New Roman" w:hAnsi="Times New Roman"/>
          <w:b w:val="0"/>
          <w:sz w:val="24"/>
          <w:szCs w:val="24"/>
        </w:rPr>
        <w:t>la Póliza del Seguro de Protección de Tarjetas</w:t>
      </w:r>
      <w:r w:rsidRPr="00362299">
        <w:rPr>
          <w:rStyle w:val="Textoennegrita"/>
          <w:rFonts w:ascii="Times New Roman" w:hAnsi="Times New Roman"/>
          <w:b w:val="0"/>
          <w:sz w:val="24"/>
          <w:szCs w:val="24"/>
        </w:rPr>
        <w:t>.</w:t>
      </w:r>
    </w:p>
    <w:p w:rsidRPr="00362299" w:rsidR="00CD101A" w:rsidP="00362299" w:rsidRDefault="00CD101A" w14:paraId="66E49BC3" w14:textId="77777777">
      <w:pPr>
        <w:spacing w:after="0" w:line="240" w:lineRule="auto"/>
        <w:jc w:val="both"/>
        <w:rPr>
          <w:rStyle w:val="Textoennegrita"/>
          <w:rFonts w:ascii="Times New Roman" w:hAnsi="Times New Roman"/>
          <w:b w:val="0"/>
          <w:sz w:val="24"/>
          <w:szCs w:val="24"/>
        </w:rPr>
      </w:pPr>
    </w:p>
    <w:p w:rsidR="00CD101A" w:rsidP="00362299" w:rsidRDefault="00CD101A" w14:paraId="6B3887D1" w14:textId="4304EF6C">
      <w:pPr>
        <w:tabs>
          <w:tab w:val="left" w:pos="2386"/>
        </w:tabs>
        <w:jc w:val="both"/>
        <w:outlineLvl w:val="0"/>
        <w:rPr>
          <w:rFonts w:ascii="Times New Roman" w:hAnsi="Times New Roman"/>
          <w:b/>
          <w:sz w:val="24"/>
          <w:szCs w:val="24"/>
        </w:rPr>
      </w:pPr>
      <w:r w:rsidRPr="00362299">
        <w:rPr>
          <w:rFonts w:ascii="Times New Roman" w:hAnsi="Times New Roman"/>
          <w:b/>
          <w:sz w:val="24"/>
          <w:szCs w:val="24"/>
        </w:rPr>
        <w:t>ATENDIENDO A LO EXPRESADO, ESTE ÓRGANO RESOLUTIVO UNIPERSONAL CONCLUYE SU APRECIACIÓN RAZONADA Y CONJUNTA AL AMPARO DE LO ESTABLECIDO EN EL REGLAMENTO DE LA DEFASEG, POR LO QUE:</w:t>
      </w:r>
    </w:p>
    <w:p w:rsidR="00362299" w:rsidP="00362299" w:rsidRDefault="00362299" w14:paraId="2F61E494" w14:textId="598AD7EF">
      <w:pPr>
        <w:tabs>
          <w:tab w:val="left" w:pos="2386"/>
        </w:tabs>
        <w:jc w:val="both"/>
        <w:outlineLvl w:val="0"/>
        <w:rPr>
          <w:rFonts w:ascii="Times New Roman" w:hAnsi="Times New Roman"/>
          <w:b/>
          <w:sz w:val="24"/>
          <w:szCs w:val="24"/>
        </w:rPr>
      </w:pPr>
    </w:p>
    <w:p w:rsidRPr="00362299" w:rsidR="00362299" w:rsidP="00362299" w:rsidRDefault="00362299" w14:paraId="3E8AC151" w14:textId="77777777">
      <w:pPr>
        <w:tabs>
          <w:tab w:val="left" w:pos="2386"/>
        </w:tabs>
        <w:jc w:val="both"/>
        <w:outlineLvl w:val="0"/>
        <w:rPr>
          <w:rFonts w:ascii="Times New Roman" w:hAnsi="Times New Roman"/>
          <w:b/>
          <w:sz w:val="24"/>
          <w:szCs w:val="24"/>
        </w:rPr>
      </w:pPr>
    </w:p>
    <w:p w:rsidRPr="00362299" w:rsidR="00CD101A" w:rsidP="00362299" w:rsidRDefault="00CD101A" w14:paraId="72BF400E" w14:textId="77777777">
      <w:pPr>
        <w:spacing w:after="0" w:line="240" w:lineRule="auto"/>
        <w:jc w:val="both"/>
        <w:rPr>
          <w:rFonts w:ascii="Times New Roman" w:hAnsi="Times New Roman"/>
          <w:b/>
          <w:sz w:val="24"/>
          <w:szCs w:val="24"/>
        </w:rPr>
      </w:pPr>
      <w:r w:rsidRPr="00362299">
        <w:rPr>
          <w:rFonts w:ascii="Times New Roman" w:hAnsi="Times New Roman"/>
          <w:b/>
          <w:sz w:val="24"/>
          <w:szCs w:val="24"/>
        </w:rPr>
        <w:t>RESUELVE:</w:t>
      </w:r>
    </w:p>
    <w:p w:rsidRPr="00362299" w:rsidR="00CD101A" w:rsidP="00362299" w:rsidRDefault="00CD101A" w14:paraId="2E093EEA" w14:textId="77777777">
      <w:pPr>
        <w:spacing w:after="0" w:line="240" w:lineRule="auto"/>
        <w:jc w:val="both"/>
        <w:rPr>
          <w:rFonts w:ascii="Times New Roman" w:hAnsi="Times New Roman"/>
          <w:sz w:val="24"/>
          <w:szCs w:val="24"/>
        </w:rPr>
      </w:pPr>
    </w:p>
    <w:p w:rsidRPr="00362299" w:rsidR="00CD101A" w:rsidP="1E6C60E9" w:rsidRDefault="00CD101A" w14:paraId="33BF6B27" w14:textId="1868F4E8">
      <w:pPr>
        <w:jc w:val="both"/>
        <w:rPr>
          <w:rFonts w:ascii="Times New Roman" w:hAnsi="Times New Roman"/>
          <w:b w:val="1"/>
          <w:bCs w:val="1"/>
          <w:sz w:val="24"/>
          <w:szCs w:val="24"/>
        </w:rPr>
      </w:pPr>
      <w:r w:rsidRPr="1E6C60E9" w:rsidR="00CD101A">
        <w:rPr>
          <w:rFonts w:ascii="Times New Roman" w:hAnsi="Times New Roman"/>
          <w:sz w:val="24"/>
          <w:szCs w:val="24"/>
        </w:rPr>
        <w:t>Declarar</w:t>
      </w:r>
      <w:r w:rsidRPr="1E6C60E9" w:rsidR="00CD101A">
        <w:rPr>
          <w:rFonts w:ascii="Times New Roman" w:hAnsi="Times New Roman"/>
          <w:b w:val="1"/>
          <w:bCs w:val="1"/>
          <w:sz w:val="24"/>
          <w:szCs w:val="24"/>
        </w:rPr>
        <w:t xml:space="preserve"> INFUNDADA </w:t>
      </w:r>
      <w:r w:rsidRPr="1E6C60E9" w:rsidR="00CD101A">
        <w:rPr>
          <w:rFonts w:ascii="Times New Roman" w:hAnsi="Times New Roman"/>
          <w:sz w:val="24"/>
          <w:szCs w:val="24"/>
        </w:rPr>
        <w:t>la reclamación</w:t>
      </w:r>
      <w:r w:rsidRPr="1E6C60E9" w:rsidR="00CD101A">
        <w:rPr>
          <w:rFonts w:ascii="Times New Roman" w:hAnsi="Times New Roman"/>
          <w:b w:val="1"/>
          <w:bCs w:val="1"/>
          <w:sz w:val="24"/>
          <w:szCs w:val="24"/>
        </w:rPr>
        <w:t xml:space="preserve"> </w:t>
      </w:r>
      <w:r w:rsidRPr="1E6C60E9" w:rsidR="00CD101A">
        <w:rPr>
          <w:rFonts w:ascii="Times New Roman" w:hAnsi="Times New Roman"/>
          <w:sz w:val="24"/>
          <w:szCs w:val="24"/>
        </w:rPr>
        <w:t>interpuesta</w:t>
      </w:r>
      <w:r w:rsidRPr="1E6C60E9" w:rsidR="00CD101A">
        <w:rPr>
          <w:rFonts w:ascii="Times New Roman" w:hAnsi="Times New Roman"/>
          <w:sz w:val="24"/>
          <w:szCs w:val="24"/>
          <w:lang w:val="es-MX"/>
        </w:rPr>
        <w:t xml:space="preserve"> por</w:t>
      </w:r>
      <w:r w:rsidRPr="1E6C60E9" w:rsidR="00CD101A">
        <w:rPr>
          <w:rFonts w:ascii="Times New Roman" w:hAnsi="Times New Roman"/>
          <w:b w:val="1"/>
          <w:bCs w:val="1"/>
          <w:sz w:val="24"/>
          <w:szCs w:val="24"/>
          <w:lang w:val="es-MX"/>
        </w:rPr>
        <w:t xml:space="preserve"> </w:t>
      </w:r>
      <w:r w:rsidRPr="1E6C60E9" w:rsidR="19847CEC">
        <w:rPr>
          <w:rFonts w:ascii="Times New Roman" w:hAnsi="Times New Roman"/>
          <w:b w:val="1"/>
          <w:bCs w:val="1"/>
          <w:sz w:val="24"/>
          <w:szCs w:val="24"/>
          <w:lang w:val="es-MX"/>
        </w:rPr>
        <w:t>..............................................................</w:t>
      </w:r>
      <w:r w:rsidRPr="1E6C60E9" w:rsidR="000349CE">
        <w:rPr>
          <w:rFonts w:ascii="Times New Roman" w:hAnsi="Times New Roman"/>
          <w:b w:val="1"/>
          <w:bCs w:val="1"/>
          <w:sz w:val="24"/>
          <w:szCs w:val="24"/>
          <w:lang w:val="es-MX"/>
        </w:rPr>
        <w:t xml:space="preserve"> </w:t>
      </w:r>
      <w:r w:rsidRPr="1E6C60E9" w:rsidR="00CD101A">
        <w:rPr>
          <w:rFonts w:ascii="Times New Roman" w:hAnsi="Times New Roman"/>
          <w:sz w:val="24"/>
          <w:szCs w:val="24"/>
        </w:rPr>
        <w:t xml:space="preserve">contra </w:t>
      </w:r>
      <w:r w:rsidRPr="1E6C60E9" w:rsidR="5BE11917">
        <w:rPr>
          <w:rFonts w:ascii="Times New Roman" w:hAnsi="Times New Roman"/>
          <w:b w:val="1"/>
          <w:bCs w:val="1"/>
          <w:sz w:val="24"/>
          <w:szCs w:val="24"/>
          <w:lang w:val="es-MX"/>
        </w:rPr>
        <w:t>.......................................</w:t>
      </w:r>
      <w:r w:rsidRPr="1E6C60E9" w:rsidR="00CD101A">
        <w:rPr>
          <w:rFonts w:ascii="Times New Roman" w:hAnsi="Times New Roman"/>
          <w:b w:val="1"/>
          <w:bCs w:val="1"/>
          <w:sz w:val="24"/>
          <w:szCs w:val="24"/>
          <w:lang w:val="es-MX"/>
        </w:rPr>
        <w:t xml:space="preserve"> </w:t>
      </w:r>
      <w:r w:rsidRPr="1E6C60E9" w:rsidR="00CD101A">
        <w:rPr>
          <w:rFonts w:ascii="Times New Roman" w:hAnsi="Times New Roman"/>
          <w:sz w:val="24"/>
          <w:szCs w:val="24"/>
        </w:rPr>
        <w:t>correspondiente al</w:t>
      </w:r>
      <w:r w:rsidRPr="1E6C60E9" w:rsidR="00CD101A">
        <w:rPr>
          <w:rFonts w:ascii="Times New Roman" w:hAnsi="Times New Roman"/>
          <w:b w:val="1"/>
          <w:bCs w:val="1"/>
          <w:sz w:val="24"/>
          <w:szCs w:val="24"/>
          <w:lang w:val="es-MX"/>
        </w:rPr>
        <w:t xml:space="preserve"> SEGURO DE PROTECCIÓN DE TARJETA</w:t>
      </w:r>
      <w:r w:rsidRPr="1E6C60E9" w:rsidR="00060D7D">
        <w:rPr>
          <w:rFonts w:ascii="Times New Roman" w:hAnsi="Times New Roman"/>
          <w:b w:val="1"/>
          <w:bCs w:val="1"/>
          <w:sz w:val="24"/>
          <w:szCs w:val="24"/>
          <w:lang w:val="es-MX"/>
        </w:rPr>
        <w:t xml:space="preserve"> - PÓLIZA</w:t>
      </w:r>
      <w:r w:rsidRPr="1E6C60E9" w:rsidR="00060D7D">
        <w:rPr>
          <w:rFonts w:ascii="Times New Roman" w:hAnsi="Times New Roman"/>
          <w:b w:val="1"/>
          <w:bCs w:val="1"/>
          <w:sz w:val="24"/>
          <w:szCs w:val="24"/>
        </w:rPr>
        <w:t xml:space="preserve"> </w:t>
      </w:r>
      <w:r w:rsidRPr="1E6C60E9" w:rsidR="38595C9B">
        <w:rPr>
          <w:rFonts w:ascii="Times New Roman" w:hAnsi="Times New Roman"/>
          <w:b w:val="1"/>
          <w:bCs w:val="1"/>
          <w:sz w:val="24"/>
          <w:szCs w:val="24"/>
          <w:lang w:eastAsia="es-PE"/>
        </w:rPr>
        <w:t>.......................................</w:t>
      </w:r>
      <w:r w:rsidRPr="1E6C60E9" w:rsidR="00CD101A">
        <w:rPr>
          <w:rFonts w:ascii="Times New Roman" w:hAnsi="Times New Roman"/>
          <w:sz w:val="24"/>
          <w:szCs w:val="24"/>
          <w:lang w:val="es-MX"/>
        </w:rPr>
        <w:t>, quedando a salvo el derecho de la reclamante para recurrir ante las instancias que consideren pertinentes.</w:t>
      </w:r>
    </w:p>
    <w:p w:rsidRPr="00362299" w:rsidR="005839C1" w:rsidP="00362299" w:rsidRDefault="005839C1" w14:paraId="517E9055" w14:textId="77777777">
      <w:pPr>
        <w:spacing w:after="0"/>
        <w:jc w:val="both"/>
        <w:rPr>
          <w:rStyle w:val="Textoennegrita"/>
          <w:rFonts w:ascii="Times New Roman" w:hAnsi="Times New Roman"/>
          <w:b w:val="0"/>
          <w:bCs w:val="0"/>
          <w:sz w:val="24"/>
          <w:szCs w:val="24"/>
          <w:lang w:val="es-MX"/>
        </w:rPr>
      </w:pPr>
    </w:p>
    <w:p w:rsidRPr="00362299" w:rsidR="004710D8" w:rsidP="00362299" w:rsidRDefault="004710D8" w14:paraId="7F73EC8F" w14:textId="77777777">
      <w:pPr>
        <w:spacing w:after="0"/>
        <w:jc w:val="both"/>
        <w:rPr>
          <w:rFonts w:ascii="Times New Roman" w:hAnsi="Times New Roman"/>
          <w:sz w:val="24"/>
          <w:szCs w:val="24"/>
          <w:lang w:val="es-MX"/>
        </w:rPr>
      </w:pPr>
    </w:p>
    <w:p w:rsidRPr="00362299" w:rsidR="004725B2" w:rsidP="004710D8" w:rsidRDefault="004725B2" w14:paraId="1D47286E" w14:textId="35D5148B">
      <w:pPr>
        <w:jc w:val="right"/>
        <w:rPr>
          <w:rFonts w:ascii="Times New Roman" w:hAnsi="Times New Roman"/>
          <w:sz w:val="24"/>
          <w:szCs w:val="24"/>
        </w:rPr>
      </w:pPr>
      <w:r w:rsidRPr="00362299">
        <w:rPr>
          <w:rFonts w:ascii="Times New Roman" w:hAnsi="Times New Roman"/>
          <w:sz w:val="24"/>
          <w:szCs w:val="24"/>
        </w:rPr>
        <w:t>Lima</w:t>
      </w:r>
      <w:r w:rsidRPr="00362299" w:rsidR="005F336D">
        <w:rPr>
          <w:rFonts w:ascii="Times New Roman" w:hAnsi="Times New Roman"/>
          <w:sz w:val="24"/>
          <w:szCs w:val="24"/>
        </w:rPr>
        <w:t>,</w:t>
      </w:r>
      <w:r w:rsidRPr="00362299" w:rsidR="005760ED">
        <w:rPr>
          <w:rFonts w:ascii="Times New Roman" w:hAnsi="Times New Roman"/>
          <w:sz w:val="24"/>
          <w:szCs w:val="24"/>
        </w:rPr>
        <w:t xml:space="preserve"> </w:t>
      </w:r>
      <w:r w:rsidRPr="00362299" w:rsidR="00362299">
        <w:rPr>
          <w:rFonts w:ascii="Times New Roman" w:hAnsi="Times New Roman"/>
          <w:sz w:val="24"/>
          <w:szCs w:val="24"/>
        </w:rPr>
        <w:t>14</w:t>
      </w:r>
      <w:r w:rsidRPr="00362299" w:rsidR="00CD669E">
        <w:rPr>
          <w:rFonts w:ascii="Times New Roman" w:hAnsi="Times New Roman"/>
          <w:sz w:val="24"/>
          <w:szCs w:val="24"/>
        </w:rPr>
        <w:t xml:space="preserve"> </w:t>
      </w:r>
      <w:r w:rsidRPr="00362299" w:rsidR="009433B1">
        <w:rPr>
          <w:rFonts w:ascii="Times New Roman" w:hAnsi="Times New Roman"/>
          <w:sz w:val="24"/>
          <w:szCs w:val="24"/>
        </w:rPr>
        <w:t xml:space="preserve">de </w:t>
      </w:r>
      <w:r w:rsidRPr="00362299" w:rsidR="000349CE">
        <w:rPr>
          <w:rFonts w:ascii="Times New Roman" w:hAnsi="Times New Roman"/>
          <w:sz w:val="24"/>
          <w:szCs w:val="24"/>
        </w:rPr>
        <w:t>noviembre</w:t>
      </w:r>
      <w:r w:rsidRPr="00362299" w:rsidR="00641F94">
        <w:rPr>
          <w:rFonts w:ascii="Times New Roman" w:hAnsi="Times New Roman"/>
          <w:sz w:val="24"/>
          <w:szCs w:val="24"/>
        </w:rPr>
        <w:t xml:space="preserve"> </w:t>
      </w:r>
      <w:r w:rsidRPr="00362299" w:rsidR="006B6570">
        <w:rPr>
          <w:rFonts w:ascii="Times New Roman" w:hAnsi="Times New Roman"/>
          <w:sz w:val="24"/>
          <w:szCs w:val="24"/>
        </w:rPr>
        <w:t>de 20</w:t>
      </w:r>
      <w:r w:rsidRPr="00362299" w:rsidR="00735B85">
        <w:rPr>
          <w:rFonts w:ascii="Times New Roman" w:hAnsi="Times New Roman"/>
          <w:sz w:val="24"/>
          <w:szCs w:val="24"/>
        </w:rPr>
        <w:t>2</w:t>
      </w:r>
      <w:r w:rsidRPr="00362299" w:rsidR="000349CE">
        <w:rPr>
          <w:rFonts w:ascii="Times New Roman" w:hAnsi="Times New Roman"/>
          <w:sz w:val="24"/>
          <w:szCs w:val="24"/>
        </w:rPr>
        <w:t>2</w:t>
      </w:r>
    </w:p>
    <w:p w:rsidRPr="00362299" w:rsidR="00362299" w:rsidP="004710D8" w:rsidRDefault="00362299" w14:paraId="4A81FA21" w14:textId="77659176">
      <w:pPr>
        <w:jc w:val="right"/>
        <w:rPr>
          <w:rFonts w:ascii="Georgia" w:hAnsi="Georgia" w:cs="Arial"/>
          <w:b/>
          <w:bCs/>
          <w:i/>
          <w:iCs/>
          <w:sz w:val="24"/>
          <w:szCs w:val="24"/>
        </w:rPr>
      </w:pPr>
    </w:p>
    <w:p w:rsidRPr="00362299" w:rsidR="00362299" w:rsidP="00362299" w:rsidRDefault="00362299" w14:paraId="79D1F2FB" w14:textId="5B948B73">
      <w:pPr>
        <w:jc w:val="both"/>
        <w:rPr>
          <w:rFonts w:ascii="Times New Roman" w:hAnsi="Times New Roman"/>
          <w:sz w:val="24"/>
          <w:szCs w:val="24"/>
        </w:rPr>
      </w:pPr>
      <w:r w:rsidRPr="00362299">
        <w:rPr>
          <w:rFonts w:ascii="Times New Roman" w:hAnsi="Times New Roman"/>
          <w:b/>
          <w:bCs/>
          <w:i/>
          <w:iCs/>
          <w:sz w:val="24"/>
          <w:szCs w:val="24"/>
        </w:rPr>
        <w:t>La Secretaría Técnica certifica que la presente resolución, al haber sido emitida por el Órgano Resolutivo Unipersonal, cuenta con el voto del vocal cuyo nombre figura al final del presente documento.</w:t>
      </w:r>
    </w:p>
    <w:p w:rsidRPr="00362299" w:rsidR="00362299" w:rsidP="00362299" w:rsidRDefault="00362299" w14:paraId="06638FB5" w14:textId="77777777">
      <w:pPr>
        <w:jc w:val="both"/>
        <w:rPr>
          <w:rFonts w:ascii="Times New Roman" w:hAnsi="Times New Roman"/>
          <w:sz w:val="24"/>
          <w:szCs w:val="24"/>
        </w:rPr>
      </w:pPr>
    </w:p>
    <w:p w:rsidRPr="00362299" w:rsidR="00362299" w:rsidP="00362299" w:rsidRDefault="00362299" w14:paraId="348CC46F" w14:textId="28CEAF96">
      <w:pPr>
        <w:jc w:val="center"/>
        <w:rPr>
          <w:rFonts w:ascii="Times New Roman" w:hAnsi="Times New Roman"/>
          <w:b/>
          <w:bCs/>
          <w:sz w:val="24"/>
          <w:szCs w:val="24"/>
        </w:rPr>
      </w:pPr>
      <w:r w:rsidRPr="00362299">
        <w:rPr>
          <w:rFonts w:ascii="Times New Roman" w:hAnsi="Times New Roman"/>
          <w:b/>
          <w:bCs/>
          <w:sz w:val="24"/>
          <w:szCs w:val="24"/>
        </w:rPr>
        <w:t xml:space="preserve">Rolando Eyzaguirre </w:t>
      </w:r>
      <w:proofErr w:type="spellStart"/>
      <w:r w:rsidRPr="00362299">
        <w:rPr>
          <w:rFonts w:ascii="Times New Roman" w:hAnsi="Times New Roman"/>
          <w:b/>
          <w:bCs/>
          <w:sz w:val="24"/>
          <w:szCs w:val="24"/>
        </w:rPr>
        <w:t>Maccan</w:t>
      </w:r>
      <w:proofErr w:type="spellEnd"/>
      <w:r w:rsidRPr="00362299">
        <w:rPr>
          <w:rFonts w:ascii="Times New Roman" w:hAnsi="Times New Roman"/>
          <w:b/>
          <w:bCs/>
          <w:sz w:val="24"/>
          <w:szCs w:val="24"/>
        </w:rPr>
        <w:t>– Vocal</w:t>
      </w:r>
    </w:p>
    <w:p w:rsidR="00362299" w:rsidP="004710D8" w:rsidRDefault="00362299" w14:paraId="0E8A5508" w14:textId="77777777">
      <w:pPr>
        <w:jc w:val="right"/>
        <w:rPr>
          <w:rFonts w:ascii="Georgia" w:hAnsi="Georgia" w:cs="Arial"/>
          <w:sz w:val="24"/>
          <w:szCs w:val="24"/>
        </w:rPr>
      </w:pPr>
    </w:p>
    <w:sectPr w:rsidR="00362299" w:rsidSect="0031356D">
      <w:headerReference w:type="default" r:id="rId11"/>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67568" w:rsidP="008709DC" w:rsidRDefault="00467568" w14:paraId="2FA116D6" w14:textId="77777777">
      <w:pPr>
        <w:spacing w:after="0" w:line="240" w:lineRule="auto"/>
      </w:pPr>
      <w:r>
        <w:separator/>
      </w:r>
    </w:p>
  </w:endnote>
  <w:endnote w:type="continuationSeparator" w:id="0">
    <w:p w:rsidR="00467568" w:rsidP="008709DC" w:rsidRDefault="00467568" w14:paraId="6123156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67568" w:rsidP="008709DC" w:rsidRDefault="00467568" w14:paraId="5C228C88" w14:textId="77777777">
      <w:pPr>
        <w:spacing w:after="0" w:line="240" w:lineRule="auto"/>
      </w:pPr>
      <w:r>
        <w:separator/>
      </w:r>
    </w:p>
  </w:footnote>
  <w:footnote w:type="continuationSeparator" w:id="0">
    <w:p w:rsidR="00467568" w:rsidP="008709DC" w:rsidRDefault="00467568" w14:paraId="323B53F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362299" w:rsidRDefault="00362299" w14:paraId="4AB31735" w14:textId="51E53D2A">
    <w:pPr>
      <w:pStyle w:val="Encabezado"/>
    </w:pPr>
    <w:r w:rsidRPr="00783F45">
      <w:rPr>
        <w:noProof/>
      </w:rPr>
      <w:drawing>
        <wp:inline distT="0" distB="0" distL="0" distR="0" wp14:anchorId="5E8DBA75" wp14:editId="37A50CB5">
          <wp:extent cx="2095500" cy="704850"/>
          <wp:effectExtent l="0" t="0" r="0" b="0"/>
          <wp:docPr id="16" name="Imagen 29"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9"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34" style="width:9pt;height:9pt" o:bullet="t" type="#_x0000_t75">
        <v:imagedata o:title="art72B1" r:id="rId1"/>
      </v:shape>
    </w:pict>
  </w:numPicBullet>
  <w:abstractNum w:abstractNumId="0" w15:restartNumberingAfterBreak="0">
    <w:nsid w:val="06FA44DC"/>
    <w:multiLevelType w:val="hybridMultilevel"/>
    <w:tmpl w:val="C488119E"/>
    <w:lvl w:ilvl="0" w:tplc="242C05A2">
      <w:start w:val="1"/>
      <w:numFmt w:val="bullet"/>
      <w:lvlText w:val=""/>
      <w:lvlPicBulletId w:val="0"/>
      <w:lvlJc w:val="left"/>
      <w:pPr>
        <w:tabs>
          <w:tab w:val="num" w:pos="720"/>
        </w:tabs>
        <w:ind w:left="720" w:hanging="360"/>
      </w:pPr>
      <w:rPr>
        <w:rFonts w:hint="default" w:ascii="Symbol" w:hAnsi="Symbol"/>
      </w:rPr>
    </w:lvl>
    <w:lvl w:ilvl="1" w:tplc="61AA3AC8" w:tentative="1">
      <w:start w:val="1"/>
      <w:numFmt w:val="bullet"/>
      <w:lvlText w:val=""/>
      <w:lvlPicBulletId w:val="0"/>
      <w:lvlJc w:val="left"/>
      <w:pPr>
        <w:tabs>
          <w:tab w:val="num" w:pos="1440"/>
        </w:tabs>
        <w:ind w:left="1440" w:hanging="360"/>
      </w:pPr>
      <w:rPr>
        <w:rFonts w:hint="default" w:ascii="Symbol" w:hAnsi="Symbol"/>
      </w:rPr>
    </w:lvl>
    <w:lvl w:ilvl="2" w:tplc="6144DECE" w:tentative="1">
      <w:start w:val="1"/>
      <w:numFmt w:val="bullet"/>
      <w:lvlText w:val=""/>
      <w:lvlPicBulletId w:val="0"/>
      <w:lvlJc w:val="left"/>
      <w:pPr>
        <w:tabs>
          <w:tab w:val="num" w:pos="2160"/>
        </w:tabs>
        <w:ind w:left="2160" w:hanging="360"/>
      </w:pPr>
      <w:rPr>
        <w:rFonts w:hint="default" w:ascii="Symbol" w:hAnsi="Symbol"/>
      </w:rPr>
    </w:lvl>
    <w:lvl w:ilvl="3" w:tplc="0B08A8C8" w:tentative="1">
      <w:start w:val="1"/>
      <w:numFmt w:val="bullet"/>
      <w:lvlText w:val=""/>
      <w:lvlPicBulletId w:val="0"/>
      <w:lvlJc w:val="left"/>
      <w:pPr>
        <w:tabs>
          <w:tab w:val="num" w:pos="2880"/>
        </w:tabs>
        <w:ind w:left="2880" w:hanging="360"/>
      </w:pPr>
      <w:rPr>
        <w:rFonts w:hint="default" w:ascii="Symbol" w:hAnsi="Symbol"/>
      </w:rPr>
    </w:lvl>
    <w:lvl w:ilvl="4" w:tplc="B38C8AB2" w:tentative="1">
      <w:start w:val="1"/>
      <w:numFmt w:val="bullet"/>
      <w:lvlText w:val=""/>
      <w:lvlPicBulletId w:val="0"/>
      <w:lvlJc w:val="left"/>
      <w:pPr>
        <w:tabs>
          <w:tab w:val="num" w:pos="3600"/>
        </w:tabs>
        <w:ind w:left="3600" w:hanging="360"/>
      </w:pPr>
      <w:rPr>
        <w:rFonts w:hint="default" w:ascii="Symbol" w:hAnsi="Symbol"/>
      </w:rPr>
    </w:lvl>
    <w:lvl w:ilvl="5" w:tplc="2F3A2986" w:tentative="1">
      <w:start w:val="1"/>
      <w:numFmt w:val="bullet"/>
      <w:lvlText w:val=""/>
      <w:lvlPicBulletId w:val="0"/>
      <w:lvlJc w:val="left"/>
      <w:pPr>
        <w:tabs>
          <w:tab w:val="num" w:pos="4320"/>
        </w:tabs>
        <w:ind w:left="4320" w:hanging="360"/>
      </w:pPr>
      <w:rPr>
        <w:rFonts w:hint="default" w:ascii="Symbol" w:hAnsi="Symbol"/>
      </w:rPr>
    </w:lvl>
    <w:lvl w:ilvl="6" w:tplc="60BA55E2" w:tentative="1">
      <w:start w:val="1"/>
      <w:numFmt w:val="bullet"/>
      <w:lvlText w:val=""/>
      <w:lvlPicBulletId w:val="0"/>
      <w:lvlJc w:val="left"/>
      <w:pPr>
        <w:tabs>
          <w:tab w:val="num" w:pos="5040"/>
        </w:tabs>
        <w:ind w:left="5040" w:hanging="360"/>
      </w:pPr>
      <w:rPr>
        <w:rFonts w:hint="default" w:ascii="Symbol" w:hAnsi="Symbol"/>
      </w:rPr>
    </w:lvl>
    <w:lvl w:ilvl="7" w:tplc="2BE42650" w:tentative="1">
      <w:start w:val="1"/>
      <w:numFmt w:val="bullet"/>
      <w:lvlText w:val=""/>
      <w:lvlPicBulletId w:val="0"/>
      <w:lvlJc w:val="left"/>
      <w:pPr>
        <w:tabs>
          <w:tab w:val="num" w:pos="5760"/>
        </w:tabs>
        <w:ind w:left="5760" w:hanging="360"/>
      </w:pPr>
      <w:rPr>
        <w:rFonts w:hint="default" w:ascii="Symbol" w:hAnsi="Symbol"/>
      </w:rPr>
    </w:lvl>
    <w:lvl w:ilvl="8" w:tplc="0D38A234" w:tentative="1">
      <w:start w:val="1"/>
      <w:numFmt w:val="bullet"/>
      <w:lvlText w:val=""/>
      <w:lvlPicBulletId w:val="0"/>
      <w:lvlJc w:val="left"/>
      <w:pPr>
        <w:tabs>
          <w:tab w:val="num" w:pos="6480"/>
        </w:tabs>
        <w:ind w:left="6480" w:hanging="360"/>
      </w:pPr>
      <w:rPr>
        <w:rFonts w:hint="default" w:ascii="Symbol" w:hAnsi="Symbol"/>
      </w:rPr>
    </w:lvl>
  </w:abstractNum>
  <w:abstractNum w:abstractNumId="1" w15:restartNumberingAfterBreak="0">
    <w:nsid w:val="2E233379"/>
    <w:multiLevelType w:val="hybridMultilevel"/>
    <w:tmpl w:val="163C39E4"/>
    <w:lvl w:ilvl="0" w:tplc="1FAC541C">
      <w:start w:val="2"/>
      <w:numFmt w:val="decimal"/>
      <w:lvlText w:val="%1."/>
      <w:lvlJc w:val="left"/>
      <w:pPr>
        <w:tabs>
          <w:tab w:val="num" w:pos="1069"/>
        </w:tabs>
        <w:ind w:left="1069" w:hanging="360"/>
      </w:pPr>
      <w:rPr>
        <w:rFonts w:hint="default"/>
      </w:rPr>
    </w:lvl>
    <w:lvl w:ilvl="1" w:tplc="080A0019" w:tentative="1">
      <w:start w:val="1"/>
      <w:numFmt w:val="lowerLetter"/>
      <w:lvlText w:val="%2."/>
      <w:lvlJc w:val="left"/>
      <w:pPr>
        <w:tabs>
          <w:tab w:val="num" w:pos="1789"/>
        </w:tabs>
        <w:ind w:left="1789" w:hanging="360"/>
      </w:pPr>
    </w:lvl>
    <w:lvl w:ilvl="2" w:tplc="080A001B" w:tentative="1">
      <w:start w:val="1"/>
      <w:numFmt w:val="lowerRoman"/>
      <w:lvlText w:val="%3."/>
      <w:lvlJc w:val="right"/>
      <w:pPr>
        <w:tabs>
          <w:tab w:val="num" w:pos="2509"/>
        </w:tabs>
        <w:ind w:left="2509" w:hanging="180"/>
      </w:pPr>
    </w:lvl>
    <w:lvl w:ilvl="3" w:tplc="080A000F" w:tentative="1">
      <w:start w:val="1"/>
      <w:numFmt w:val="decimal"/>
      <w:lvlText w:val="%4."/>
      <w:lvlJc w:val="left"/>
      <w:pPr>
        <w:tabs>
          <w:tab w:val="num" w:pos="3229"/>
        </w:tabs>
        <w:ind w:left="3229" w:hanging="360"/>
      </w:pPr>
    </w:lvl>
    <w:lvl w:ilvl="4" w:tplc="080A0019" w:tentative="1">
      <w:start w:val="1"/>
      <w:numFmt w:val="lowerLetter"/>
      <w:lvlText w:val="%5."/>
      <w:lvlJc w:val="left"/>
      <w:pPr>
        <w:tabs>
          <w:tab w:val="num" w:pos="3949"/>
        </w:tabs>
        <w:ind w:left="3949" w:hanging="360"/>
      </w:pPr>
    </w:lvl>
    <w:lvl w:ilvl="5" w:tplc="080A001B" w:tentative="1">
      <w:start w:val="1"/>
      <w:numFmt w:val="lowerRoman"/>
      <w:lvlText w:val="%6."/>
      <w:lvlJc w:val="right"/>
      <w:pPr>
        <w:tabs>
          <w:tab w:val="num" w:pos="4669"/>
        </w:tabs>
        <w:ind w:left="4669" w:hanging="180"/>
      </w:pPr>
    </w:lvl>
    <w:lvl w:ilvl="6" w:tplc="080A000F" w:tentative="1">
      <w:start w:val="1"/>
      <w:numFmt w:val="decimal"/>
      <w:lvlText w:val="%7."/>
      <w:lvlJc w:val="left"/>
      <w:pPr>
        <w:tabs>
          <w:tab w:val="num" w:pos="5389"/>
        </w:tabs>
        <w:ind w:left="5389" w:hanging="360"/>
      </w:pPr>
    </w:lvl>
    <w:lvl w:ilvl="7" w:tplc="080A0019" w:tentative="1">
      <w:start w:val="1"/>
      <w:numFmt w:val="lowerLetter"/>
      <w:lvlText w:val="%8."/>
      <w:lvlJc w:val="left"/>
      <w:pPr>
        <w:tabs>
          <w:tab w:val="num" w:pos="6109"/>
        </w:tabs>
        <w:ind w:left="6109" w:hanging="360"/>
      </w:pPr>
    </w:lvl>
    <w:lvl w:ilvl="8" w:tplc="080A001B" w:tentative="1">
      <w:start w:val="1"/>
      <w:numFmt w:val="lowerRoman"/>
      <w:lvlText w:val="%9."/>
      <w:lvlJc w:val="right"/>
      <w:pPr>
        <w:tabs>
          <w:tab w:val="num" w:pos="6829"/>
        </w:tabs>
        <w:ind w:left="6829" w:hanging="180"/>
      </w:pPr>
    </w:lvl>
  </w:abstractNum>
  <w:abstractNum w:abstractNumId="2" w15:restartNumberingAfterBreak="0">
    <w:nsid w:val="35122625"/>
    <w:multiLevelType w:val="hybridMultilevel"/>
    <w:tmpl w:val="52E6B406"/>
    <w:lvl w:ilvl="0" w:tplc="709EE944">
      <w:start w:val="4"/>
      <w:numFmt w:val="decimal"/>
      <w:lvlText w:val="%1."/>
      <w:lvlJc w:val="left"/>
      <w:pPr>
        <w:tabs>
          <w:tab w:val="num" w:pos="1069"/>
        </w:tabs>
        <w:ind w:left="1069" w:hanging="360"/>
      </w:pPr>
      <w:rPr>
        <w:rFonts w:hint="default"/>
      </w:rPr>
    </w:lvl>
    <w:lvl w:ilvl="1" w:tplc="080A0019" w:tentative="1">
      <w:start w:val="1"/>
      <w:numFmt w:val="lowerLetter"/>
      <w:lvlText w:val="%2."/>
      <w:lvlJc w:val="left"/>
      <w:pPr>
        <w:tabs>
          <w:tab w:val="num" w:pos="1789"/>
        </w:tabs>
        <w:ind w:left="1789" w:hanging="360"/>
      </w:pPr>
    </w:lvl>
    <w:lvl w:ilvl="2" w:tplc="080A001B" w:tentative="1">
      <w:start w:val="1"/>
      <w:numFmt w:val="lowerRoman"/>
      <w:lvlText w:val="%3."/>
      <w:lvlJc w:val="right"/>
      <w:pPr>
        <w:tabs>
          <w:tab w:val="num" w:pos="2509"/>
        </w:tabs>
        <w:ind w:left="2509" w:hanging="180"/>
      </w:pPr>
    </w:lvl>
    <w:lvl w:ilvl="3" w:tplc="080A000F" w:tentative="1">
      <w:start w:val="1"/>
      <w:numFmt w:val="decimal"/>
      <w:lvlText w:val="%4."/>
      <w:lvlJc w:val="left"/>
      <w:pPr>
        <w:tabs>
          <w:tab w:val="num" w:pos="3229"/>
        </w:tabs>
        <w:ind w:left="3229" w:hanging="360"/>
      </w:pPr>
    </w:lvl>
    <w:lvl w:ilvl="4" w:tplc="080A0019" w:tentative="1">
      <w:start w:val="1"/>
      <w:numFmt w:val="lowerLetter"/>
      <w:lvlText w:val="%5."/>
      <w:lvlJc w:val="left"/>
      <w:pPr>
        <w:tabs>
          <w:tab w:val="num" w:pos="3949"/>
        </w:tabs>
        <w:ind w:left="3949" w:hanging="360"/>
      </w:pPr>
    </w:lvl>
    <w:lvl w:ilvl="5" w:tplc="080A001B" w:tentative="1">
      <w:start w:val="1"/>
      <w:numFmt w:val="lowerRoman"/>
      <w:lvlText w:val="%6."/>
      <w:lvlJc w:val="right"/>
      <w:pPr>
        <w:tabs>
          <w:tab w:val="num" w:pos="4669"/>
        </w:tabs>
        <w:ind w:left="4669" w:hanging="180"/>
      </w:pPr>
    </w:lvl>
    <w:lvl w:ilvl="6" w:tplc="080A000F" w:tentative="1">
      <w:start w:val="1"/>
      <w:numFmt w:val="decimal"/>
      <w:lvlText w:val="%7."/>
      <w:lvlJc w:val="left"/>
      <w:pPr>
        <w:tabs>
          <w:tab w:val="num" w:pos="5389"/>
        </w:tabs>
        <w:ind w:left="5389" w:hanging="360"/>
      </w:pPr>
    </w:lvl>
    <w:lvl w:ilvl="7" w:tplc="080A0019" w:tentative="1">
      <w:start w:val="1"/>
      <w:numFmt w:val="lowerLetter"/>
      <w:lvlText w:val="%8."/>
      <w:lvlJc w:val="left"/>
      <w:pPr>
        <w:tabs>
          <w:tab w:val="num" w:pos="6109"/>
        </w:tabs>
        <w:ind w:left="6109" w:hanging="360"/>
      </w:pPr>
    </w:lvl>
    <w:lvl w:ilvl="8" w:tplc="080A001B" w:tentative="1">
      <w:start w:val="1"/>
      <w:numFmt w:val="lowerRoman"/>
      <w:lvlText w:val="%9."/>
      <w:lvlJc w:val="right"/>
      <w:pPr>
        <w:tabs>
          <w:tab w:val="num" w:pos="6829"/>
        </w:tabs>
        <w:ind w:left="6829" w:hanging="180"/>
      </w:pPr>
    </w:lvl>
  </w:abstractNum>
  <w:abstractNum w:abstractNumId="3" w15:restartNumberingAfterBreak="0">
    <w:nsid w:val="4FE54001"/>
    <w:multiLevelType w:val="hybridMultilevel"/>
    <w:tmpl w:val="8FC60A24"/>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 w15:restartNumberingAfterBreak="0">
    <w:nsid w:val="694676E0"/>
    <w:multiLevelType w:val="hybridMultilevel"/>
    <w:tmpl w:val="E5CAF2BA"/>
    <w:lvl w:ilvl="0" w:tplc="C1E6365C">
      <w:start w:val="7"/>
      <w:numFmt w:val="decimal"/>
      <w:lvlText w:val="%1."/>
      <w:lvlJc w:val="left"/>
      <w:pPr>
        <w:tabs>
          <w:tab w:val="num" w:pos="1069"/>
        </w:tabs>
        <w:ind w:left="1069" w:hanging="360"/>
      </w:pPr>
      <w:rPr>
        <w:rFonts w:hint="default"/>
      </w:rPr>
    </w:lvl>
    <w:lvl w:ilvl="1" w:tplc="080A0019" w:tentative="1">
      <w:start w:val="1"/>
      <w:numFmt w:val="lowerLetter"/>
      <w:lvlText w:val="%2."/>
      <w:lvlJc w:val="left"/>
      <w:pPr>
        <w:tabs>
          <w:tab w:val="num" w:pos="1789"/>
        </w:tabs>
        <w:ind w:left="1789" w:hanging="360"/>
      </w:pPr>
    </w:lvl>
    <w:lvl w:ilvl="2" w:tplc="080A001B" w:tentative="1">
      <w:start w:val="1"/>
      <w:numFmt w:val="lowerRoman"/>
      <w:lvlText w:val="%3."/>
      <w:lvlJc w:val="right"/>
      <w:pPr>
        <w:tabs>
          <w:tab w:val="num" w:pos="2509"/>
        </w:tabs>
        <w:ind w:left="2509" w:hanging="180"/>
      </w:pPr>
    </w:lvl>
    <w:lvl w:ilvl="3" w:tplc="080A000F" w:tentative="1">
      <w:start w:val="1"/>
      <w:numFmt w:val="decimal"/>
      <w:lvlText w:val="%4."/>
      <w:lvlJc w:val="left"/>
      <w:pPr>
        <w:tabs>
          <w:tab w:val="num" w:pos="3229"/>
        </w:tabs>
        <w:ind w:left="3229" w:hanging="360"/>
      </w:pPr>
    </w:lvl>
    <w:lvl w:ilvl="4" w:tplc="080A0019" w:tentative="1">
      <w:start w:val="1"/>
      <w:numFmt w:val="lowerLetter"/>
      <w:lvlText w:val="%5."/>
      <w:lvlJc w:val="left"/>
      <w:pPr>
        <w:tabs>
          <w:tab w:val="num" w:pos="3949"/>
        </w:tabs>
        <w:ind w:left="3949" w:hanging="360"/>
      </w:pPr>
    </w:lvl>
    <w:lvl w:ilvl="5" w:tplc="080A001B" w:tentative="1">
      <w:start w:val="1"/>
      <w:numFmt w:val="lowerRoman"/>
      <w:lvlText w:val="%6."/>
      <w:lvlJc w:val="right"/>
      <w:pPr>
        <w:tabs>
          <w:tab w:val="num" w:pos="4669"/>
        </w:tabs>
        <w:ind w:left="4669" w:hanging="180"/>
      </w:pPr>
    </w:lvl>
    <w:lvl w:ilvl="6" w:tplc="080A000F" w:tentative="1">
      <w:start w:val="1"/>
      <w:numFmt w:val="decimal"/>
      <w:lvlText w:val="%7."/>
      <w:lvlJc w:val="left"/>
      <w:pPr>
        <w:tabs>
          <w:tab w:val="num" w:pos="5389"/>
        </w:tabs>
        <w:ind w:left="5389" w:hanging="360"/>
      </w:pPr>
    </w:lvl>
    <w:lvl w:ilvl="7" w:tplc="080A0019" w:tentative="1">
      <w:start w:val="1"/>
      <w:numFmt w:val="lowerLetter"/>
      <w:lvlText w:val="%8."/>
      <w:lvlJc w:val="left"/>
      <w:pPr>
        <w:tabs>
          <w:tab w:val="num" w:pos="6109"/>
        </w:tabs>
        <w:ind w:left="6109" w:hanging="360"/>
      </w:pPr>
    </w:lvl>
    <w:lvl w:ilvl="8" w:tplc="080A001B" w:tentative="1">
      <w:start w:val="1"/>
      <w:numFmt w:val="lowerRoman"/>
      <w:lvlText w:val="%9."/>
      <w:lvlJc w:val="right"/>
      <w:pPr>
        <w:tabs>
          <w:tab w:val="num" w:pos="6829"/>
        </w:tabs>
        <w:ind w:left="6829" w:hanging="180"/>
      </w:pPr>
    </w:lvl>
  </w:abstractNum>
  <w:abstractNum w:abstractNumId="5" w15:restartNumberingAfterBreak="0">
    <w:nsid w:val="6E5B6544"/>
    <w:multiLevelType w:val="hybridMultilevel"/>
    <w:tmpl w:val="7980BE00"/>
    <w:lvl w:ilvl="0" w:tplc="C4A0C4CE">
      <w:start w:val="1"/>
      <w:numFmt w:val="bullet"/>
      <w:lvlText w:val=""/>
      <w:lvlJc w:val="left"/>
      <w:pPr>
        <w:tabs>
          <w:tab w:val="num" w:pos="720"/>
        </w:tabs>
        <w:ind w:left="720" w:hanging="360"/>
      </w:pPr>
      <w:rPr>
        <w:rFonts w:hint="default" w:ascii="Wingdings" w:hAnsi="Wingdings"/>
      </w:rPr>
    </w:lvl>
    <w:lvl w:ilvl="1" w:tplc="080A0003" w:tentative="1">
      <w:start w:val="1"/>
      <w:numFmt w:val="bullet"/>
      <w:lvlText w:val="o"/>
      <w:lvlJc w:val="left"/>
      <w:pPr>
        <w:tabs>
          <w:tab w:val="num" w:pos="1440"/>
        </w:tabs>
        <w:ind w:left="1440" w:hanging="360"/>
      </w:pPr>
      <w:rPr>
        <w:rFonts w:hint="default" w:ascii="Courier New" w:hAnsi="Courier New" w:cs="Courier New"/>
      </w:rPr>
    </w:lvl>
    <w:lvl w:ilvl="2" w:tplc="080A0005" w:tentative="1">
      <w:start w:val="1"/>
      <w:numFmt w:val="bullet"/>
      <w:lvlText w:val=""/>
      <w:lvlJc w:val="left"/>
      <w:pPr>
        <w:tabs>
          <w:tab w:val="num" w:pos="2160"/>
        </w:tabs>
        <w:ind w:left="2160" w:hanging="360"/>
      </w:pPr>
      <w:rPr>
        <w:rFonts w:hint="default" w:ascii="Wingdings" w:hAnsi="Wingdings"/>
      </w:rPr>
    </w:lvl>
    <w:lvl w:ilvl="3" w:tplc="080A0001" w:tentative="1">
      <w:start w:val="1"/>
      <w:numFmt w:val="bullet"/>
      <w:lvlText w:val=""/>
      <w:lvlJc w:val="left"/>
      <w:pPr>
        <w:tabs>
          <w:tab w:val="num" w:pos="2880"/>
        </w:tabs>
        <w:ind w:left="2880" w:hanging="360"/>
      </w:pPr>
      <w:rPr>
        <w:rFonts w:hint="default" w:ascii="Symbol" w:hAnsi="Symbol"/>
      </w:rPr>
    </w:lvl>
    <w:lvl w:ilvl="4" w:tplc="080A0003" w:tentative="1">
      <w:start w:val="1"/>
      <w:numFmt w:val="bullet"/>
      <w:lvlText w:val="o"/>
      <w:lvlJc w:val="left"/>
      <w:pPr>
        <w:tabs>
          <w:tab w:val="num" w:pos="3600"/>
        </w:tabs>
        <w:ind w:left="3600" w:hanging="360"/>
      </w:pPr>
      <w:rPr>
        <w:rFonts w:hint="default" w:ascii="Courier New" w:hAnsi="Courier New" w:cs="Courier New"/>
      </w:rPr>
    </w:lvl>
    <w:lvl w:ilvl="5" w:tplc="080A0005" w:tentative="1">
      <w:start w:val="1"/>
      <w:numFmt w:val="bullet"/>
      <w:lvlText w:val=""/>
      <w:lvlJc w:val="left"/>
      <w:pPr>
        <w:tabs>
          <w:tab w:val="num" w:pos="4320"/>
        </w:tabs>
        <w:ind w:left="4320" w:hanging="360"/>
      </w:pPr>
      <w:rPr>
        <w:rFonts w:hint="default" w:ascii="Wingdings" w:hAnsi="Wingdings"/>
      </w:rPr>
    </w:lvl>
    <w:lvl w:ilvl="6" w:tplc="080A0001" w:tentative="1">
      <w:start w:val="1"/>
      <w:numFmt w:val="bullet"/>
      <w:lvlText w:val=""/>
      <w:lvlJc w:val="left"/>
      <w:pPr>
        <w:tabs>
          <w:tab w:val="num" w:pos="5040"/>
        </w:tabs>
        <w:ind w:left="5040" w:hanging="360"/>
      </w:pPr>
      <w:rPr>
        <w:rFonts w:hint="default" w:ascii="Symbol" w:hAnsi="Symbol"/>
      </w:rPr>
    </w:lvl>
    <w:lvl w:ilvl="7" w:tplc="080A0003" w:tentative="1">
      <w:start w:val="1"/>
      <w:numFmt w:val="bullet"/>
      <w:lvlText w:val="o"/>
      <w:lvlJc w:val="left"/>
      <w:pPr>
        <w:tabs>
          <w:tab w:val="num" w:pos="5760"/>
        </w:tabs>
        <w:ind w:left="5760" w:hanging="360"/>
      </w:pPr>
      <w:rPr>
        <w:rFonts w:hint="default" w:ascii="Courier New" w:hAnsi="Courier New" w:cs="Courier New"/>
      </w:rPr>
    </w:lvl>
    <w:lvl w:ilvl="8" w:tplc="080A0005" w:tentative="1">
      <w:start w:val="1"/>
      <w:numFmt w:val="bullet"/>
      <w:lvlText w:val=""/>
      <w:lvlJc w:val="left"/>
      <w:pPr>
        <w:tabs>
          <w:tab w:val="num" w:pos="6480"/>
        </w:tabs>
        <w:ind w:left="6480" w:hanging="360"/>
      </w:pPr>
      <w:rPr>
        <w:rFonts w:hint="default" w:ascii="Wingdings" w:hAnsi="Wingdings"/>
      </w:rPr>
    </w:lvl>
  </w:abstractNum>
  <w:abstractNum w:abstractNumId="6" w15:restartNumberingAfterBreak="0">
    <w:nsid w:val="7514471C"/>
    <w:multiLevelType w:val="hybridMultilevel"/>
    <w:tmpl w:val="342C0A46"/>
    <w:lvl w:ilvl="0" w:tplc="8C1EE47E">
      <w:start w:val="1"/>
      <w:numFmt w:val="decimal"/>
      <w:lvlText w:val="%1."/>
      <w:lvlJc w:val="left"/>
      <w:pPr>
        <w:tabs>
          <w:tab w:val="num" w:pos="1069"/>
        </w:tabs>
        <w:ind w:left="1069" w:hanging="360"/>
      </w:pPr>
      <w:rPr>
        <w:rFonts w:hint="default"/>
      </w:rPr>
    </w:lvl>
    <w:lvl w:ilvl="1" w:tplc="080A0019" w:tentative="1">
      <w:start w:val="1"/>
      <w:numFmt w:val="lowerLetter"/>
      <w:lvlText w:val="%2."/>
      <w:lvlJc w:val="left"/>
      <w:pPr>
        <w:tabs>
          <w:tab w:val="num" w:pos="1789"/>
        </w:tabs>
        <w:ind w:left="1789" w:hanging="360"/>
      </w:pPr>
    </w:lvl>
    <w:lvl w:ilvl="2" w:tplc="080A001B" w:tentative="1">
      <w:start w:val="1"/>
      <w:numFmt w:val="lowerRoman"/>
      <w:lvlText w:val="%3."/>
      <w:lvlJc w:val="right"/>
      <w:pPr>
        <w:tabs>
          <w:tab w:val="num" w:pos="2509"/>
        </w:tabs>
        <w:ind w:left="2509" w:hanging="180"/>
      </w:pPr>
    </w:lvl>
    <w:lvl w:ilvl="3" w:tplc="080A000F" w:tentative="1">
      <w:start w:val="1"/>
      <w:numFmt w:val="decimal"/>
      <w:lvlText w:val="%4."/>
      <w:lvlJc w:val="left"/>
      <w:pPr>
        <w:tabs>
          <w:tab w:val="num" w:pos="3229"/>
        </w:tabs>
        <w:ind w:left="3229" w:hanging="360"/>
      </w:pPr>
    </w:lvl>
    <w:lvl w:ilvl="4" w:tplc="080A0019" w:tentative="1">
      <w:start w:val="1"/>
      <w:numFmt w:val="lowerLetter"/>
      <w:lvlText w:val="%5."/>
      <w:lvlJc w:val="left"/>
      <w:pPr>
        <w:tabs>
          <w:tab w:val="num" w:pos="3949"/>
        </w:tabs>
        <w:ind w:left="3949" w:hanging="360"/>
      </w:pPr>
    </w:lvl>
    <w:lvl w:ilvl="5" w:tplc="080A001B" w:tentative="1">
      <w:start w:val="1"/>
      <w:numFmt w:val="lowerRoman"/>
      <w:lvlText w:val="%6."/>
      <w:lvlJc w:val="right"/>
      <w:pPr>
        <w:tabs>
          <w:tab w:val="num" w:pos="4669"/>
        </w:tabs>
        <w:ind w:left="4669" w:hanging="180"/>
      </w:pPr>
    </w:lvl>
    <w:lvl w:ilvl="6" w:tplc="080A000F" w:tentative="1">
      <w:start w:val="1"/>
      <w:numFmt w:val="decimal"/>
      <w:lvlText w:val="%7."/>
      <w:lvlJc w:val="left"/>
      <w:pPr>
        <w:tabs>
          <w:tab w:val="num" w:pos="5389"/>
        </w:tabs>
        <w:ind w:left="5389" w:hanging="360"/>
      </w:pPr>
    </w:lvl>
    <w:lvl w:ilvl="7" w:tplc="080A0019" w:tentative="1">
      <w:start w:val="1"/>
      <w:numFmt w:val="lowerLetter"/>
      <w:lvlText w:val="%8."/>
      <w:lvlJc w:val="left"/>
      <w:pPr>
        <w:tabs>
          <w:tab w:val="num" w:pos="6109"/>
        </w:tabs>
        <w:ind w:left="6109" w:hanging="360"/>
      </w:pPr>
    </w:lvl>
    <w:lvl w:ilvl="8" w:tplc="080A001B" w:tentative="1">
      <w:start w:val="1"/>
      <w:numFmt w:val="lowerRoman"/>
      <w:lvlText w:val="%9."/>
      <w:lvlJc w:val="right"/>
      <w:pPr>
        <w:tabs>
          <w:tab w:val="num" w:pos="6829"/>
        </w:tabs>
        <w:ind w:left="6829" w:hanging="180"/>
      </w:pPr>
    </w:lvl>
  </w:abstractNum>
  <w:abstractNum w:abstractNumId="7" w15:restartNumberingAfterBreak="0">
    <w:nsid w:val="78551736"/>
    <w:multiLevelType w:val="hybridMultilevel"/>
    <w:tmpl w:val="46C0B8AE"/>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num w:numId="1" w16cid:durableId="1025906958">
    <w:abstractNumId w:val="6"/>
  </w:num>
  <w:num w:numId="2" w16cid:durableId="1620137702">
    <w:abstractNumId w:val="2"/>
  </w:num>
  <w:num w:numId="3" w16cid:durableId="154347431">
    <w:abstractNumId w:val="4"/>
  </w:num>
  <w:num w:numId="4" w16cid:durableId="1570069094">
    <w:abstractNumId w:val="1"/>
  </w:num>
  <w:num w:numId="5" w16cid:durableId="1224487161">
    <w:abstractNumId w:val="5"/>
  </w:num>
  <w:num w:numId="6" w16cid:durableId="2012944640">
    <w:abstractNumId w:val="7"/>
  </w:num>
  <w:num w:numId="7" w16cid:durableId="1455365339">
    <w:abstractNumId w:val="0"/>
  </w:num>
  <w:num w:numId="8" w16cid:durableId="9049944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C08"/>
    <w:rsid w:val="00000294"/>
    <w:rsid w:val="00002BC7"/>
    <w:rsid w:val="00007B26"/>
    <w:rsid w:val="00010F18"/>
    <w:rsid w:val="00014D43"/>
    <w:rsid w:val="00021603"/>
    <w:rsid w:val="00027177"/>
    <w:rsid w:val="0003047E"/>
    <w:rsid w:val="000349CE"/>
    <w:rsid w:val="0003696E"/>
    <w:rsid w:val="00044E27"/>
    <w:rsid w:val="000461EC"/>
    <w:rsid w:val="0005042F"/>
    <w:rsid w:val="0005353A"/>
    <w:rsid w:val="00053DCA"/>
    <w:rsid w:val="00054117"/>
    <w:rsid w:val="00060D7D"/>
    <w:rsid w:val="00070B1F"/>
    <w:rsid w:val="000726CD"/>
    <w:rsid w:val="00081F04"/>
    <w:rsid w:val="000837B0"/>
    <w:rsid w:val="00083DDA"/>
    <w:rsid w:val="00085FEC"/>
    <w:rsid w:val="00087710"/>
    <w:rsid w:val="00092C26"/>
    <w:rsid w:val="000934FF"/>
    <w:rsid w:val="00094937"/>
    <w:rsid w:val="00095421"/>
    <w:rsid w:val="00096CD2"/>
    <w:rsid w:val="000A0583"/>
    <w:rsid w:val="000A3B6E"/>
    <w:rsid w:val="000A668C"/>
    <w:rsid w:val="000A7A70"/>
    <w:rsid w:val="000B457E"/>
    <w:rsid w:val="000C0984"/>
    <w:rsid w:val="000C386C"/>
    <w:rsid w:val="000C52AB"/>
    <w:rsid w:val="000D3EC7"/>
    <w:rsid w:val="000E2F2A"/>
    <w:rsid w:val="000E590B"/>
    <w:rsid w:val="000F25BF"/>
    <w:rsid w:val="000F68B7"/>
    <w:rsid w:val="000F76F6"/>
    <w:rsid w:val="0010599E"/>
    <w:rsid w:val="00110B47"/>
    <w:rsid w:val="00112153"/>
    <w:rsid w:val="0011380E"/>
    <w:rsid w:val="00116D9A"/>
    <w:rsid w:val="001215CD"/>
    <w:rsid w:val="00124269"/>
    <w:rsid w:val="0012787E"/>
    <w:rsid w:val="00130F5B"/>
    <w:rsid w:val="0013251B"/>
    <w:rsid w:val="0013425B"/>
    <w:rsid w:val="00140389"/>
    <w:rsid w:val="00142900"/>
    <w:rsid w:val="00143E04"/>
    <w:rsid w:val="00144598"/>
    <w:rsid w:val="001465FD"/>
    <w:rsid w:val="001508DA"/>
    <w:rsid w:val="00151785"/>
    <w:rsid w:val="00154459"/>
    <w:rsid w:val="00160A84"/>
    <w:rsid w:val="001650D8"/>
    <w:rsid w:val="001734B9"/>
    <w:rsid w:val="00176AB9"/>
    <w:rsid w:val="0017742B"/>
    <w:rsid w:val="0018022B"/>
    <w:rsid w:val="00181F2B"/>
    <w:rsid w:val="00185459"/>
    <w:rsid w:val="0018752E"/>
    <w:rsid w:val="00187AA8"/>
    <w:rsid w:val="001900AC"/>
    <w:rsid w:val="00196196"/>
    <w:rsid w:val="001A45C3"/>
    <w:rsid w:val="001A4A80"/>
    <w:rsid w:val="001A4B5D"/>
    <w:rsid w:val="001A4C80"/>
    <w:rsid w:val="001A5819"/>
    <w:rsid w:val="001B4041"/>
    <w:rsid w:val="001C0854"/>
    <w:rsid w:val="001C0E79"/>
    <w:rsid w:val="001C14BA"/>
    <w:rsid w:val="001C1C18"/>
    <w:rsid w:val="001C32E8"/>
    <w:rsid w:val="001C3DFD"/>
    <w:rsid w:val="001D40FE"/>
    <w:rsid w:val="001D6939"/>
    <w:rsid w:val="001D7B40"/>
    <w:rsid w:val="001E1DAC"/>
    <w:rsid w:val="001E2F03"/>
    <w:rsid w:val="001E359C"/>
    <w:rsid w:val="001E45B8"/>
    <w:rsid w:val="001E47B7"/>
    <w:rsid w:val="001F2806"/>
    <w:rsid w:val="001F393C"/>
    <w:rsid w:val="00202588"/>
    <w:rsid w:val="00202696"/>
    <w:rsid w:val="0020737E"/>
    <w:rsid w:val="00211EC6"/>
    <w:rsid w:val="00212BA6"/>
    <w:rsid w:val="00213D98"/>
    <w:rsid w:val="00214023"/>
    <w:rsid w:val="0021633E"/>
    <w:rsid w:val="00221DD4"/>
    <w:rsid w:val="00224DBD"/>
    <w:rsid w:val="002320EC"/>
    <w:rsid w:val="002342AC"/>
    <w:rsid w:val="0023570A"/>
    <w:rsid w:val="00243A12"/>
    <w:rsid w:val="0025179E"/>
    <w:rsid w:val="00251B45"/>
    <w:rsid w:val="00251C15"/>
    <w:rsid w:val="00254636"/>
    <w:rsid w:val="00254EDC"/>
    <w:rsid w:val="0025643E"/>
    <w:rsid w:val="00260014"/>
    <w:rsid w:val="002604E2"/>
    <w:rsid w:val="00260E2B"/>
    <w:rsid w:val="002653E2"/>
    <w:rsid w:val="00266021"/>
    <w:rsid w:val="00270A32"/>
    <w:rsid w:val="002732F8"/>
    <w:rsid w:val="00282E0A"/>
    <w:rsid w:val="0029055C"/>
    <w:rsid w:val="0029093C"/>
    <w:rsid w:val="00291B65"/>
    <w:rsid w:val="00292701"/>
    <w:rsid w:val="00292938"/>
    <w:rsid w:val="00292D38"/>
    <w:rsid w:val="00296EBB"/>
    <w:rsid w:val="002A2B0B"/>
    <w:rsid w:val="002A7D31"/>
    <w:rsid w:val="002B0165"/>
    <w:rsid w:val="002B0806"/>
    <w:rsid w:val="002B0E0E"/>
    <w:rsid w:val="002B0FE1"/>
    <w:rsid w:val="002B3BD8"/>
    <w:rsid w:val="002B4E33"/>
    <w:rsid w:val="002B5157"/>
    <w:rsid w:val="002C5432"/>
    <w:rsid w:val="002D533D"/>
    <w:rsid w:val="002D61E1"/>
    <w:rsid w:val="002E1284"/>
    <w:rsid w:val="002E2D9C"/>
    <w:rsid w:val="002E3797"/>
    <w:rsid w:val="002E4B43"/>
    <w:rsid w:val="002F0CCE"/>
    <w:rsid w:val="002F60FC"/>
    <w:rsid w:val="002F625B"/>
    <w:rsid w:val="002F6751"/>
    <w:rsid w:val="0030068B"/>
    <w:rsid w:val="003015B0"/>
    <w:rsid w:val="00301C70"/>
    <w:rsid w:val="003079D3"/>
    <w:rsid w:val="0031356D"/>
    <w:rsid w:val="00315803"/>
    <w:rsid w:val="00322311"/>
    <w:rsid w:val="00323B70"/>
    <w:rsid w:val="00324A95"/>
    <w:rsid w:val="00324CCA"/>
    <w:rsid w:val="003276A2"/>
    <w:rsid w:val="00330E9D"/>
    <w:rsid w:val="003322C3"/>
    <w:rsid w:val="00334375"/>
    <w:rsid w:val="00334EA4"/>
    <w:rsid w:val="003407E6"/>
    <w:rsid w:val="00340C38"/>
    <w:rsid w:val="00344DDB"/>
    <w:rsid w:val="00346034"/>
    <w:rsid w:val="003505B8"/>
    <w:rsid w:val="003519CF"/>
    <w:rsid w:val="00352583"/>
    <w:rsid w:val="00353C49"/>
    <w:rsid w:val="003558E4"/>
    <w:rsid w:val="0035778B"/>
    <w:rsid w:val="00360C8B"/>
    <w:rsid w:val="00360F57"/>
    <w:rsid w:val="00362299"/>
    <w:rsid w:val="003633AC"/>
    <w:rsid w:val="003633BA"/>
    <w:rsid w:val="0036521F"/>
    <w:rsid w:val="00366417"/>
    <w:rsid w:val="00370411"/>
    <w:rsid w:val="00376062"/>
    <w:rsid w:val="003765EF"/>
    <w:rsid w:val="003823AC"/>
    <w:rsid w:val="00383C1E"/>
    <w:rsid w:val="003855B5"/>
    <w:rsid w:val="00387723"/>
    <w:rsid w:val="00391783"/>
    <w:rsid w:val="003963A8"/>
    <w:rsid w:val="003A120F"/>
    <w:rsid w:val="003B17D8"/>
    <w:rsid w:val="003B4058"/>
    <w:rsid w:val="003B7353"/>
    <w:rsid w:val="003C245B"/>
    <w:rsid w:val="003C592B"/>
    <w:rsid w:val="003D2574"/>
    <w:rsid w:val="003D2BF9"/>
    <w:rsid w:val="003D5B96"/>
    <w:rsid w:val="003D6924"/>
    <w:rsid w:val="003D69A5"/>
    <w:rsid w:val="003E4AFF"/>
    <w:rsid w:val="003E6774"/>
    <w:rsid w:val="003E6C54"/>
    <w:rsid w:val="003F3BAD"/>
    <w:rsid w:val="003F3D0D"/>
    <w:rsid w:val="003F537C"/>
    <w:rsid w:val="003F53DD"/>
    <w:rsid w:val="00400CC4"/>
    <w:rsid w:val="004046B6"/>
    <w:rsid w:val="00404B72"/>
    <w:rsid w:val="00410F2E"/>
    <w:rsid w:val="00410F68"/>
    <w:rsid w:val="00415490"/>
    <w:rsid w:val="004220E0"/>
    <w:rsid w:val="00422D16"/>
    <w:rsid w:val="00430593"/>
    <w:rsid w:val="00435F4C"/>
    <w:rsid w:val="0043779D"/>
    <w:rsid w:val="00440029"/>
    <w:rsid w:val="00443855"/>
    <w:rsid w:val="00444759"/>
    <w:rsid w:val="00446629"/>
    <w:rsid w:val="004474D9"/>
    <w:rsid w:val="004551B0"/>
    <w:rsid w:val="0045790D"/>
    <w:rsid w:val="00461E2D"/>
    <w:rsid w:val="004644FD"/>
    <w:rsid w:val="004649C5"/>
    <w:rsid w:val="00464FC1"/>
    <w:rsid w:val="00467568"/>
    <w:rsid w:val="00470150"/>
    <w:rsid w:val="004710D8"/>
    <w:rsid w:val="004725B2"/>
    <w:rsid w:val="00473B63"/>
    <w:rsid w:val="00476803"/>
    <w:rsid w:val="004856BD"/>
    <w:rsid w:val="00485EBA"/>
    <w:rsid w:val="004873AF"/>
    <w:rsid w:val="00490FF7"/>
    <w:rsid w:val="004954A9"/>
    <w:rsid w:val="004958E2"/>
    <w:rsid w:val="0049682E"/>
    <w:rsid w:val="004A082E"/>
    <w:rsid w:val="004A436D"/>
    <w:rsid w:val="004A7A48"/>
    <w:rsid w:val="004B1384"/>
    <w:rsid w:val="004B3A49"/>
    <w:rsid w:val="004B441D"/>
    <w:rsid w:val="004C0F90"/>
    <w:rsid w:val="004C152D"/>
    <w:rsid w:val="004C2729"/>
    <w:rsid w:val="004C75F9"/>
    <w:rsid w:val="004D00A3"/>
    <w:rsid w:val="004D08E9"/>
    <w:rsid w:val="004D1A39"/>
    <w:rsid w:val="004D1A4D"/>
    <w:rsid w:val="004D56CC"/>
    <w:rsid w:val="004D7605"/>
    <w:rsid w:val="004E2D74"/>
    <w:rsid w:val="004E36BC"/>
    <w:rsid w:val="004E5598"/>
    <w:rsid w:val="004E5DCC"/>
    <w:rsid w:val="004E637C"/>
    <w:rsid w:val="004E6380"/>
    <w:rsid w:val="004F577D"/>
    <w:rsid w:val="004F7AA5"/>
    <w:rsid w:val="004F7DFE"/>
    <w:rsid w:val="005014F5"/>
    <w:rsid w:val="00502B60"/>
    <w:rsid w:val="00503F71"/>
    <w:rsid w:val="005047D8"/>
    <w:rsid w:val="0050573A"/>
    <w:rsid w:val="005104A6"/>
    <w:rsid w:val="00511BF7"/>
    <w:rsid w:val="00511EAD"/>
    <w:rsid w:val="00525D95"/>
    <w:rsid w:val="0053295C"/>
    <w:rsid w:val="005338EF"/>
    <w:rsid w:val="00534BEE"/>
    <w:rsid w:val="00537C12"/>
    <w:rsid w:val="005417CE"/>
    <w:rsid w:val="00541DDF"/>
    <w:rsid w:val="00543360"/>
    <w:rsid w:val="00543BB8"/>
    <w:rsid w:val="00545E25"/>
    <w:rsid w:val="005461FB"/>
    <w:rsid w:val="005463C0"/>
    <w:rsid w:val="00547739"/>
    <w:rsid w:val="00554057"/>
    <w:rsid w:val="005542EF"/>
    <w:rsid w:val="00557645"/>
    <w:rsid w:val="00560467"/>
    <w:rsid w:val="00561209"/>
    <w:rsid w:val="00563E90"/>
    <w:rsid w:val="00564E50"/>
    <w:rsid w:val="005659BD"/>
    <w:rsid w:val="00566736"/>
    <w:rsid w:val="0057201C"/>
    <w:rsid w:val="00574F1E"/>
    <w:rsid w:val="00575616"/>
    <w:rsid w:val="005760ED"/>
    <w:rsid w:val="0057643E"/>
    <w:rsid w:val="00577721"/>
    <w:rsid w:val="005820F6"/>
    <w:rsid w:val="005829DD"/>
    <w:rsid w:val="005839C1"/>
    <w:rsid w:val="005869CF"/>
    <w:rsid w:val="005943DA"/>
    <w:rsid w:val="0059543A"/>
    <w:rsid w:val="005967F4"/>
    <w:rsid w:val="005A5333"/>
    <w:rsid w:val="005A73DB"/>
    <w:rsid w:val="005B0B29"/>
    <w:rsid w:val="005B0E58"/>
    <w:rsid w:val="005B17D7"/>
    <w:rsid w:val="005B3158"/>
    <w:rsid w:val="005B7239"/>
    <w:rsid w:val="005B7981"/>
    <w:rsid w:val="005C13AC"/>
    <w:rsid w:val="005D24DD"/>
    <w:rsid w:val="005D3053"/>
    <w:rsid w:val="005D7962"/>
    <w:rsid w:val="005E3D47"/>
    <w:rsid w:val="005F054E"/>
    <w:rsid w:val="005F336D"/>
    <w:rsid w:val="005F6D21"/>
    <w:rsid w:val="00605EED"/>
    <w:rsid w:val="0061051B"/>
    <w:rsid w:val="006207C4"/>
    <w:rsid w:val="00622C74"/>
    <w:rsid w:val="006231E5"/>
    <w:rsid w:val="00623D31"/>
    <w:rsid w:val="0063238A"/>
    <w:rsid w:val="00635193"/>
    <w:rsid w:val="00636475"/>
    <w:rsid w:val="00641F94"/>
    <w:rsid w:val="00642DF1"/>
    <w:rsid w:val="0065038D"/>
    <w:rsid w:val="00650EC4"/>
    <w:rsid w:val="00655A71"/>
    <w:rsid w:val="00655A77"/>
    <w:rsid w:val="00655D53"/>
    <w:rsid w:val="00664FE4"/>
    <w:rsid w:val="006716B5"/>
    <w:rsid w:val="006735B1"/>
    <w:rsid w:val="0067492F"/>
    <w:rsid w:val="006769FD"/>
    <w:rsid w:val="00676C41"/>
    <w:rsid w:val="00677039"/>
    <w:rsid w:val="00680989"/>
    <w:rsid w:val="00684EA0"/>
    <w:rsid w:val="0068569D"/>
    <w:rsid w:val="00690BF4"/>
    <w:rsid w:val="00691AC9"/>
    <w:rsid w:val="00692572"/>
    <w:rsid w:val="006933FA"/>
    <w:rsid w:val="006948F6"/>
    <w:rsid w:val="00695274"/>
    <w:rsid w:val="006975DF"/>
    <w:rsid w:val="00697BBB"/>
    <w:rsid w:val="006A104C"/>
    <w:rsid w:val="006B0F99"/>
    <w:rsid w:val="006B4D75"/>
    <w:rsid w:val="006B59CE"/>
    <w:rsid w:val="006B6570"/>
    <w:rsid w:val="006C5D63"/>
    <w:rsid w:val="006C68DF"/>
    <w:rsid w:val="006C7EDE"/>
    <w:rsid w:val="006D15A7"/>
    <w:rsid w:val="006D2249"/>
    <w:rsid w:val="006D787C"/>
    <w:rsid w:val="006D79BF"/>
    <w:rsid w:val="006E5FCA"/>
    <w:rsid w:val="006E722D"/>
    <w:rsid w:val="006F1148"/>
    <w:rsid w:val="006F150A"/>
    <w:rsid w:val="006F498E"/>
    <w:rsid w:val="007019FB"/>
    <w:rsid w:val="00704C9C"/>
    <w:rsid w:val="00704D40"/>
    <w:rsid w:val="007050BC"/>
    <w:rsid w:val="00705C46"/>
    <w:rsid w:val="007069CD"/>
    <w:rsid w:val="007204B7"/>
    <w:rsid w:val="007241C7"/>
    <w:rsid w:val="007317D9"/>
    <w:rsid w:val="00735B85"/>
    <w:rsid w:val="00736982"/>
    <w:rsid w:val="0073779B"/>
    <w:rsid w:val="007406CA"/>
    <w:rsid w:val="00740822"/>
    <w:rsid w:val="0074150E"/>
    <w:rsid w:val="00742154"/>
    <w:rsid w:val="00743A74"/>
    <w:rsid w:val="007441D4"/>
    <w:rsid w:val="007451C7"/>
    <w:rsid w:val="007500AB"/>
    <w:rsid w:val="00751E67"/>
    <w:rsid w:val="00752758"/>
    <w:rsid w:val="0075302E"/>
    <w:rsid w:val="00754F53"/>
    <w:rsid w:val="007577A1"/>
    <w:rsid w:val="007616DF"/>
    <w:rsid w:val="00762644"/>
    <w:rsid w:val="00762D6A"/>
    <w:rsid w:val="007641D5"/>
    <w:rsid w:val="00765D0E"/>
    <w:rsid w:val="00766208"/>
    <w:rsid w:val="00766BBA"/>
    <w:rsid w:val="00767D66"/>
    <w:rsid w:val="00773D6D"/>
    <w:rsid w:val="007740F6"/>
    <w:rsid w:val="007748EE"/>
    <w:rsid w:val="007818E6"/>
    <w:rsid w:val="00782799"/>
    <w:rsid w:val="00786A8F"/>
    <w:rsid w:val="0078720E"/>
    <w:rsid w:val="00791095"/>
    <w:rsid w:val="00791ACB"/>
    <w:rsid w:val="007942B3"/>
    <w:rsid w:val="00795E79"/>
    <w:rsid w:val="00796D6B"/>
    <w:rsid w:val="007974E0"/>
    <w:rsid w:val="007A37DA"/>
    <w:rsid w:val="007A72EA"/>
    <w:rsid w:val="007A7932"/>
    <w:rsid w:val="007B1DFB"/>
    <w:rsid w:val="007B3D04"/>
    <w:rsid w:val="007B6F99"/>
    <w:rsid w:val="007C1C22"/>
    <w:rsid w:val="007D33ED"/>
    <w:rsid w:val="007D6F37"/>
    <w:rsid w:val="007E08A5"/>
    <w:rsid w:val="007E1447"/>
    <w:rsid w:val="007E1C96"/>
    <w:rsid w:val="007E1F78"/>
    <w:rsid w:val="007F1530"/>
    <w:rsid w:val="007F2B32"/>
    <w:rsid w:val="007F42D4"/>
    <w:rsid w:val="008013FD"/>
    <w:rsid w:val="00804AE0"/>
    <w:rsid w:val="00806085"/>
    <w:rsid w:val="00810173"/>
    <w:rsid w:val="00817CBF"/>
    <w:rsid w:val="00823423"/>
    <w:rsid w:val="0082482E"/>
    <w:rsid w:val="00824E69"/>
    <w:rsid w:val="008274F6"/>
    <w:rsid w:val="00832C62"/>
    <w:rsid w:val="00835557"/>
    <w:rsid w:val="00835B03"/>
    <w:rsid w:val="0084158C"/>
    <w:rsid w:val="00841EFE"/>
    <w:rsid w:val="00850FE6"/>
    <w:rsid w:val="008524DA"/>
    <w:rsid w:val="00853588"/>
    <w:rsid w:val="00853E58"/>
    <w:rsid w:val="008544E5"/>
    <w:rsid w:val="00854F99"/>
    <w:rsid w:val="00856C1D"/>
    <w:rsid w:val="00857B4F"/>
    <w:rsid w:val="00860425"/>
    <w:rsid w:val="0086178A"/>
    <w:rsid w:val="008632F3"/>
    <w:rsid w:val="008709DC"/>
    <w:rsid w:val="00871A07"/>
    <w:rsid w:val="0087323D"/>
    <w:rsid w:val="00873841"/>
    <w:rsid w:val="008752D5"/>
    <w:rsid w:val="00875590"/>
    <w:rsid w:val="00880B4A"/>
    <w:rsid w:val="00883323"/>
    <w:rsid w:val="008833C8"/>
    <w:rsid w:val="00883612"/>
    <w:rsid w:val="00883A22"/>
    <w:rsid w:val="00892ED5"/>
    <w:rsid w:val="00897ED8"/>
    <w:rsid w:val="008A4CF2"/>
    <w:rsid w:val="008B1308"/>
    <w:rsid w:val="008B13AF"/>
    <w:rsid w:val="008B153D"/>
    <w:rsid w:val="008B76F8"/>
    <w:rsid w:val="008C56A1"/>
    <w:rsid w:val="008C6337"/>
    <w:rsid w:val="008D3222"/>
    <w:rsid w:val="008D3968"/>
    <w:rsid w:val="008D3B8F"/>
    <w:rsid w:val="008D4025"/>
    <w:rsid w:val="008D4B5C"/>
    <w:rsid w:val="008D4DCD"/>
    <w:rsid w:val="008E28BA"/>
    <w:rsid w:val="008E4F68"/>
    <w:rsid w:val="008E647C"/>
    <w:rsid w:val="008E7D5C"/>
    <w:rsid w:val="008F09D5"/>
    <w:rsid w:val="008F3532"/>
    <w:rsid w:val="008F3ECF"/>
    <w:rsid w:val="008F4DD2"/>
    <w:rsid w:val="009012FA"/>
    <w:rsid w:val="00904186"/>
    <w:rsid w:val="00905147"/>
    <w:rsid w:val="00911179"/>
    <w:rsid w:val="00911F24"/>
    <w:rsid w:val="00913A86"/>
    <w:rsid w:val="00921C72"/>
    <w:rsid w:val="009236D1"/>
    <w:rsid w:val="00923998"/>
    <w:rsid w:val="009262C3"/>
    <w:rsid w:val="0093209D"/>
    <w:rsid w:val="00935702"/>
    <w:rsid w:val="009367B3"/>
    <w:rsid w:val="00942597"/>
    <w:rsid w:val="009433B1"/>
    <w:rsid w:val="00943E47"/>
    <w:rsid w:val="00944FB2"/>
    <w:rsid w:val="00946FE7"/>
    <w:rsid w:val="00947C01"/>
    <w:rsid w:val="009542B0"/>
    <w:rsid w:val="009601E7"/>
    <w:rsid w:val="009737C2"/>
    <w:rsid w:val="009844B2"/>
    <w:rsid w:val="00984550"/>
    <w:rsid w:val="00986A66"/>
    <w:rsid w:val="009902AB"/>
    <w:rsid w:val="0099080F"/>
    <w:rsid w:val="0099195E"/>
    <w:rsid w:val="00996B39"/>
    <w:rsid w:val="0099789B"/>
    <w:rsid w:val="009A0320"/>
    <w:rsid w:val="009A10B4"/>
    <w:rsid w:val="009A3D69"/>
    <w:rsid w:val="009A76DA"/>
    <w:rsid w:val="009B3EDA"/>
    <w:rsid w:val="009C00EC"/>
    <w:rsid w:val="009C488C"/>
    <w:rsid w:val="009D082F"/>
    <w:rsid w:val="009D11C3"/>
    <w:rsid w:val="009D3762"/>
    <w:rsid w:val="009D4B19"/>
    <w:rsid w:val="009E071A"/>
    <w:rsid w:val="009E2BCA"/>
    <w:rsid w:val="009E61C0"/>
    <w:rsid w:val="009F042B"/>
    <w:rsid w:val="009F22AB"/>
    <w:rsid w:val="009F6CD5"/>
    <w:rsid w:val="009F6D2D"/>
    <w:rsid w:val="00A021E3"/>
    <w:rsid w:val="00A1023C"/>
    <w:rsid w:val="00A13EF4"/>
    <w:rsid w:val="00A15B08"/>
    <w:rsid w:val="00A22A5E"/>
    <w:rsid w:val="00A302EE"/>
    <w:rsid w:val="00A310F2"/>
    <w:rsid w:val="00A325E4"/>
    <w:rsid w:val="00A32AAF"/>
    <w:rsid w:val="00A331F3"/>
    <w:rsid w:val="00A33AA1"/>
    <w:rsid w:val="00A34B58"/>
    <w:rsid w:val="00A37060"/>
    <w:rsid w:val="00A37568"/>
    <w:rsid w:val="00A40719"/>
    <w:rsid w:val="00A41909"/>
    <w:rsid w:val="00A41ED4"/>
    <w:rsid w:val="00A43903"/>
    <w:rsid w:val="00A47B15"/>
    <w:rsid w:val="00A51DD5"/>
    <w:rsid w:val="00A551CA"/>
    <w:rsid w:val="00A64762"/>
    <w:rsid w:val="00A651FC"/>
    <w:rsid w:val="00A6792C"/>
    <w:rsid w:val="00A70283"/>
    <w:rsid w:val="00A721EC"/>
    <w:rsid w:val="00A76BE5"/>
    <w:rsid w:val="00A80F75"/>
    <w:rsid w:val="00A84BD0"/>
    <w:rsid w:val="00A87BC0"/>
    <w:rsid w:val="00A922CA"/>
    <w:rsid w:val="00A97E00"/>
    <w:rsid w:val="00AA031F"/>
    <w:rsid w:val="00AA03DC"/>
    <w:rsid w:val="00AA30BA"/>
    <w:rsid w:val="00AA4248"/>
    <w:rsid w:val="00AA5100"/>
    <w:rsid w:val="00AA6269"/>
    <w:rsid w:val="00AA77F8"/>
    <w:rsid w:val="00AB08C5"/>
    <w:rsid w:val="00AB0D3C"/>
    <w:rsid w:val="00AB2E46"/>
    <w:rsid w:val="00AB3C34"/>
    <w:rsid w:val="00AC1688"/>
    <w:rsid w:val="00AC24D1"/>
    <w:rsid w:val="00AC568D"/>
    <w:rsid w:val="00AD0086"/>
    <w:rsid w:val="00AD1808"/>
    <w:rsid w:val="00AD1B5A"/>
    <w:rsid w:val="00AD39E3"/>
    <w:rsid w:val="00AD40E0"/>
    <w:rsid w:val="00AD50CE"/>
    <w:rsid w:val="00AD5E73"/>
    <w:rsid w:val="00AD6EB5"/>
    <w:rsid w:val="00AE3C88"/>
    <w:rsid w:val="00AF30EE"/>
    <w:rsid w:val="00AF5942"/>
    <w:rsid w:val="00AF5FA3"/>
    <w:rsid w:val="00B006B1"/>
    <w:rsid w:val="00B02CBD"/>
    <w:rsid w:val="00B05AA2"/>
    <w:rsid w:val="00B123B0"/>
    <w:rsid w:val="00B14EF9"/>
    <w:rsid w:val="00B15272"/>
    <w:rsid w:val="00B15BC3"/>
    <w:rsid w:val="00B16855"/>
    <w:rsid w:val="00B2174B"/>
    <w:rsid w:val="00B23F00"/>
    <w:rsid w:val="00B326A4"/>
    <w:rsid w:val="00B36486"/>
    <w:rsid w:val="00B54A9F"/>
    <w:rsid w:val="00B55900"/>
    <w:rsid w:val="00B55C7F"/>
    <w:rsid w:val="00B569AD"/>
    <w:rsid w:val="00B57EB3"/>
    <w:rsid w:val="00B61819"/>
    <w:rsid w:val="00B63298"/>
    <w:rsid w:val="00B653A8"/>
    <w:rsid w:val="00B66982"/>
    <w:rsid w:val="00B67DF1"/>
    <w:rsid w:val="00B701C1"/>
    <w:rsid w:val="00B7168F"/>
    <w:rsid w:val="00B73048"/>
    <w:rsid w:val="00B73E2B"/>
    <w:rsid w:val="00B74586"/>
    <w:rsid w:val="00B76357"/>
    <w:rsid w:val="00B76A24"/>
    <w:rsid w:val="00B7735D"/>
    <w:rsid w:val="00B81A1C"/>
    <w:rsid w:val="00B82202"/>
    <w:rsid w:val="00B82D0C"/>
    <w:rsid w:val="00B93124"/>
    <w:rsid w:val="00BA5648"/>
    <w:rsid w:val="00BB0851"/>
    <w:rsid w:val="00BB3244"/>
    <w:rsid w:val="00BB5468"/>
    <w:rsid w:val="00BC1BF4"/>
    <w:rsid w:val="00BC4899"/>
    <w:rsid w:val="00BC4E8F"/>
    <w:rsid w:val="00BC5AE0"/>
    <w:rsid w:val="00BE00B6"/>
    <w:rsid w:val="00BE3BC9"/>
    <w:rsid w:val="00BF005B"/>
    <w:rsid w:val="00BF7973"/>
    <w:rsid w:val="00C00AE9"/>
    <w:rsid w:val="00C0174D"/>
    <w:rsid w:val="00C04C4A"/>
    <w:rsid w:val="00C0623F"/>
    <w:rsid w:val="00C0669F"/>
    <w:rsid w:val="00C1011C"/>
    <w:rsid w:val="00C13E61"/>
    <w:rsid w:val="00C17775"/>
    <w:rsid w:val="00C2519B"/>
    <w:rsid w:val="00C4275F"/>
    <w:rsid w:val="00C428D3"/>
    <w:rsid w:val="00C47324"/>
    <w:rsid w:val="00C61DB5"/>
    <w:rsid w:val="00C65C41"/>
    <w:rsid w:val="00C66B42"/>
    <w:rsid w:val="00C67400"/>
    <w:rsid w:val="00C709CA"/>
    <w:rsid w:val="00C7110A"/>
    <w:rsid w:val="00C763E1"/>
    <w:rsid w:val="00C828B1"/>
    <w:rsid w:val="00C83028"/>
    <w:rsid w:val="00C83895"/>
    <w:rsid w:val="00C8635D"/>
    <w:rsid w:val="00C879DF"/>
    <w:rsid w:val="00C91657"/>
    <w:rsid w:val="00C9206B"/>
    <w:rsid w:val="00CA1080"/>
    <w:rsid w:val="00CA7491"/>
    <w:rsid w:val="00CA7E79"/>
    <w:rsid w:val="00CB3601"/>
    <w:rsid w:val="00CB494A"/>
    <w:rsid w:val="00CB4E94"/>
    <w:rsid w:val="00CB5234"/>
    <w:rsid w:val="00CC1D89"/>
    <w:rsid w:val="00CC3D0B"/>
    <w:rsid w:val="00CC6681"/>
    <w:rsid w:val="00CC70DB"/>
    <w:rsid w:val="00CD101A"/>
    <w:rsid w:val="00CD2C15"/>
    <w:rsid w:val="00CD5B4B"/>
    <w:rsid w:val="00CD669E"/>
    <w:rsid w:val="00CD6DF4"/>
    <w:rsid w:val="00CE182A"/>
    <w:rsid w:val="00CE3B89"/>
    <w:rsid w:val="00CE6002"/>
    <w:rsid w:val="00CF29F7"/>
    <w:rsid w:val="00CF2AC5"/>
    <w:rsid w:val="00CF3563"/>
    <w:rsid w:val="00CF644D"/>
    <w:rsid w:val="00CF7B73"/>
    <w:rsid w:val="00D00FE5"/>
    <w:rsid w:val="00D03921"/>
    <w:rsid w:val="00D06A01"/>
    <w:rsid w:val="00D163BD"/>
    <w:rsid w:val="00D20CF2"/>
    <w:rsid w:val="00D21376"/>
    <w:rsid w:val="00D21C2A"/>
    <w:rsid w:val="00D27598"/>
    <w:rsid w:val="00D308FE"/>
    <w:rsid w:val="00D30E16"/>
    <w:rsid w:val="00D406F7"/>
    <w:rsid w:val="00D40D63"/>
    <w:rsid w:val="00D4577D"/>
    <w:rsid w:val="00D536C2"/>
    <w:rsid w:val="00D54012"/>
    <w:rsid w:val="00D566C0"/>
    <w:rsid w:val="00D570ED"/>
    <w:rsid w:val="00D571E1"/>
    <w:rsid w:val="00D57B69"/>
    <w:rsid w:val="00D65196"/>
    <w:rsid w:val="00D72614"/>
    <w:rsid w:val="00D75D21"/>
    <w:rsid w:val="00D91BDC"/>
    <w:rsid w:val="00D96938"/>
    <w:rsid w:val="00DA0107"/>
    <w:rsid w:val="00DA2325"/>
    <w:rsid w:val="00DA2CCD"/>
    <w:rsid w:val="00DB7575"/>
    <w:rsid w:val="00DC3308"/>
    <w:rsid w:val="00DC47AA"/>
    <w:rsid w:val="00DC4CD2"/>
    <w:rsid w:val="00DC78D6"/>
    <w:rsid w:val="00DC7DC0"/>
    <w:rsid w:val="00DD3B38"/>
    <w:rsid w:val="00DE1992"/>
    <w:rsid w:val="00DE5136"/>
    <w:rsid w:val="00DF1D4C"/>
    <w:rsid w:val="00DF335A"/>
    <w:rsid w:val="00DF434E"/>
    <w:rsid w:val="00DF5C05"/>
    <w:rsid w:val="00DF6E7F"/>
    <w:rsid w:val="00E04AB7"/>
    <w:rsid w:val="00E06564"/>
    <w:rsid w:val="00E07ABA"/>
    <w:rsid w:val="00E1012B"/>
    <w:rsid w:val="00E10FCE"/>
    <w:rsid w:val="00E12ECA"/>
    <w:rsid w:val="00E16A33"/>
    <w:rsid w:val="00E243E7"/>
    <w:rsid w:val="00E376ED"/>
    <w:rsid w:val="00E418B8"/>
    <w:rsid w:val="00E46631"/>
    <w:rsid w:val="00E50794"/>
    <w:rsid w:val="00E50AE2"/>
    <w:rsid w:val="00E52C95"/>
    <w:rsid w:val="00E55201"/>
    <w:rsid w:val="00E570F0"/>
    <w:rsid w:val="00E63D90"/>
    <w:rsid w:val="00E65698"/>
    <w:rsid w:val="00E67AD8"/>
    <w:rsid w:val="00E729D9"/>
    <w:rsid w:val="00E72D2E"/>
    <w:rsid w:val="00E74616"/>
    <w:rsid w:val="00E74EFF"/>
    <w:rsid w:val="00E75015"/>
    <w:rsid w:val="00E76B22"/>
    <w:rsid w:val="00E76ED6"/>
    <w:rsid w:val="00E813EF"/>
    <w:rsid w:val="00E8159C"/>
    <w:rsid w:val="00E836A0"/>
    <w:rsid w:val="00E85008"/>
    <w:rsid w:val="00E8674A"/>
    <w:rsid w:val="00E86AA6"/>
    <w:rsid w:val="00E90041"/>
    <w:rsid w:val="00E90E31"/>
    <w:rsid w:val="00E93F1F"/>
    <w:rsid w:val="00E96F0C"/>
    <w:rsid w:val="00E978FE"/>
    <w:rsid w:val="00EA04FA"/>
    <w:rsid w:val="00EA4BA5"/>
    <w:rsid w:val="00EA58BA"/>
    <w:rsid w:val="00EB6CB9"/>
    <w:rsid w:val="00EB709D"/>
    <w:rsid w:val="00EC4A7D"/>
    <w:rsid w:val="00ED2723"/>
    <w:rsid w:val="00ED2842"/>
    <w:rsid w:val="00ED29B8"/>
    <w:rsid w:val="00ED3BE6"/>
    <w:rsid w:val="00ED3C52"/>
    <w:rsid w:val="00ED6397"/>
    <w:rsid w:val="00EE0C64"/>
    <w:rsid w:val="00EE1C6D"/>
    <w:rsid w:val="00EE503F"/>
    <w:rsid w:val="00EE549D"/>
    <w:rsid w:val="00EF2737"/>
    <w:rsid w:val="00EF5612"/>
    <w:rsid w:val="00EF765F"/>
    <w:rsid w:val="00F00231"/>
    <w:rsid w:val="00F0297F"/>
    <w:rsid w:val="00F02EB3"/>
    <w:rsid w:val="00F031C8"/>
    <w:rsid w:val="00F033DE"/>
    <w:rsid w:val="00F1359C"/>
    <w:rsid w:val="00F13E8B"/>
    <w:rsid w:val="00F16713"/>
    <w:rsid w:val="00F169E1"/>
    <w:rsid w:val="00F17282"/>
    <w:rsid w:val="00F236B2"/>
    <w:rsid w:val="00F26814"/>
    <w:rsid w:val="00F31AAA"/>
    <w:rsid w:val="00F36764"/>
    <w:rsid w:val="00F4089B"/>
    <w:rsid w:val="00F43EF6"/>
    <w:rsid w:val="00F456D0"/>
    <w:rsid w:val="00F511C3"/>
    <w:rsid w:val="00F5128C"/>
    <w:rsid w:val="00F52CBD"/>
    <w:rsid w:val="00F53A48"/>
    <w:rsid w:val="00F63B3B"/>
    <w:rsid w:val="00F642FC"/>
    <w:rsid w:val="00F70C08"/>
    <w:rsid w:val="00F7182B"/>
    <w:rsid w:val="00F730E3"/>
    <w:rsid w:val="00F75AD8"/>
    <w:rsid w:val="00F80A65"/>
    <w:rsid w:val="00F811BC"/>
    <w:rsid w:val="00F825C6"/>
    <w:rsid w:val="00F86216"/>
    <w:rsid w:val="00F934E8"/>
    <w:rsid w:val="00F96764"/>
    <w:rsid w:val="00F97110"/>
    <w:rsid w:val="00FA21F2"/>
    <w:rsid w:val="00FA3B32"/>
    <w:rsid w:val="00FA74D1"/>
    <w:rsid w:val="00FB0025"/>
    <w:rsid w:val="00FB2B22"/>
    <w:rsid w:val="00FB780B"/>
    <w:rsid w:val="00FB7861"/>
    <w:rsid w:val="00FC67DC"/>
    <w:rsid w:val="00FC7DFE"/>
    <w:rsid w:val="00FD2EAD"/>
    <w:rsid w:val="00FD3A2A"/>
    <w:rsid w:val="00FD6D28"/>
    <w:rsid w:val="00FE3F34"/>
    <w:rsid w:val="00FE4E28"/>
    <w:rsid w:val="00FE6943"/>
    <w:rsid w:val="00FF174D"/>
    <w:rsid w:val="00FF1F40"/>
    <w:rsid w:val="00FF5AEC"/>
    <w:rsid w:val="00FF705D"/>
    <w:rsid w:val="0235F93C"/>
    <w:rsid w:val="19847CEC"/>
    <w:rsid w:val="1E6C60E9"/>
    <w:rsid w:val="1F71F32C"/>
    <w:rsid w:val="31F8BC00"/>
    <w:rsid w:val="38595C9B"/>
    <w:rsid w:val="4AAA477B"/>
    <w:rsid w:val="53CF8DF5"/>
    <w:rsid w:val="58D4D7C8"/>
    <w:rsid w:val="5BE11917"/>
    <w:rsid w:val="5EA34269"/>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851B2"/>
  <w15:chartTrackingRefBased/>
  <w15:docId w15:val="{AAC4104D-9AE2-4DDB-B204-80E748ADC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hAnsi="Calibri" w:eastAsia="Calibri" w:cs="Times New Roman"/>
        <w:lang w:val="es-PE" w:eastAsia="es-P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1356D"/>
    <w:pPr>
      <w:spacing w:after="200" w:line="20" w:lineRule="atLeast"/>
    </w:pPr>
    <w:rPr>
      <w:sz w:val="22"/>
      <w:szCs w:val="22"/>
      <w:lang w:eastAsia="en-US"/>
    </w:rPr>
  </w:style>
  <w:style w:type="paragraph" w:styleId="Ttulo1">
    <w:name w:val="heading 1"/>
    <w:basedOn w:val="Normal"/>
    <w:next w:val="Normal"/>
    <w:link w:val="Ttulo1Car"/>
    <w:qFormat/>
    <w:rsid w:val="00EA04FA"/>
    <w:pPr>
      <w:keepNext/>
      <w:spacing w:after="0" w:line="240" w:lineRule="auto"/>
      <w:jc w:val="both"/>
      <w:outlineLvl w:val="0"/>
    </w:pPr>
    <w:rPr>
      <w:rFonts w:ascii="Times New Roman" w:hAnsi="Times New Roman" w:eastAsia="Times New Roman"/>
      <w:b/>
      <w:bCs/>
      <w:sz w:val="24"/>
      <w:szCs w:val="24"/>
      <w:lang w:val="es-MX" w:eastAsia="es-ES"/>
    </w:rPr>
  </w:style>
  <w:style w:type="character" w:styleId="Fuentedeprrafopredeter" w:default="1">
    <w:name w:val="Default Paragraph Font"/>
    <w:uiPriority w:val="1"/>
    <w:unhideWhenUsed/>
  </w:style>
  <w:style w:type="table" w:styleId="Tablanormal" w:default="1">
    <w:name w:val="Normal Table"/>
    <w:uiPriority w:val="99"/>
    <w:semiHidden/>
    <w:unhideWhenUsed/>
    <w:qFormat/>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extoindependiente">
    <w:name w:val="Body Text"/>
    <w:basedOn w:val="Normal"/>
    <w:link w:val="TextoindependienteCar"/>
    <w:rsid w:val="005D24DD"/>
    <w:pPr>
      <w:spacing w:after="0" w:line="240" w:lineRule="auto"/>
      <w:jc w:val="both"/>
    </w:pPr>
    <w:rPr>
      <w:rFonts w:ascii="Times New Roman" w:hAnsi="Times New Roman" w:eastAsia="Times New Roman"/>
      <w:sz w:val="24"/>
      <w:szCs w:val="24"/>
      <w:lang w:val="es-MX" w:eastAsia="es-ES"/>
    </w:rPr>
  </w:style>
  <w:style w:type="character" w:styleId="TextoindependienteCar" w:customStyle="1">
    <w:name w:val="Texto independiente Car"/>
    <w:link w:val="Textoindependiente"/>
    <w:rsid w:val="005D24DD"/>
    <w:rPr>
      <w:rFonts w:ascii="Times New Roman" w:hAnsi="Times New Roman" w:eastAsia="Times New Roman"/>
      <w:sz w:val="24"/>
      <w:szCs w:val="24"/>
      <w:lang w:val="es-MX" w:eastAsia="es-ES"/>
    </w:rPr>
  </w:style>
  <w:style w:type="paragraph" w:styleId="Textodeglobo">
    <w:name w:val="Balloon Text"/>
    <w:basedOn w:val="Normal"/>
    <w:link w:val="TextodegloboCar"/>
    <w:uiPriority w:val="99"/>
    <w:semiHidden/>
    <w:unhideWhenUsed/>
    <w:rsid w:val="00935702"/>
    <w:pPr>
      <w:spacing w:after="0" w:line="240" w:lineRule="auto"/>
    </w:pPr>
    <w:rPr>
      <w:rFonts w:ascii="Tahoma" w:hAnsi="Tahoma"/>
      <w:sz w:val="16"/>
      <w:szCs w:val="16"/>
      <w:lang w:val="x-none"/>
    </w:rPr>
  </w:style>
  <w:style w:type="character" w:styleId="TextodegloboCar" w:customStyle="1">
    <w:name w:val="Texto de globo Car"/>
    <w:link w:val="Textodeglobo"/>
    <w:uiPriority w:val="99"/>
    <w:semiHidden/>
    <w:rsid w:val="00935702"/>
    <w:rPr>
      <w:rFonts w:ascii="Tahoma" w:hAnsi="Tahoma" w:cs="Tahoma"/>
      <w:sz w:val="16"/>
      <w:szCs w:val="16"/>
      <w:lang w:eastAsia="en-US"/>
    </w:rPr>
  </w:style>
  <w:style w:type="character" w:styleId="Textoennegrita">
    <w:name w:val="Strong"/>
    <w:qFormat/>
    <w:rsid w:val="00260E2B"/>
    <w:rPr>
      <w:b/>
      <w:bCs/>
    </w:rPr>
  </w:style>
  <w:style w:type="paragraph" w:styleId="Textonotapie">
    <w:name w:val="footnote text"/>
    <w:basedOn w:val="Normal"/>
    <w:link w:val="TextonotapieCar"/>
    <w:uiPriority w:val="99"/>
    <w:semiHidden/>
    <w:unhideWhenUsed/>
    <w:rsid w:val="008709DC"/>
    <w:rPr>
      <w:sz w:val="20"/>
      <w:szCs w:val="20"/>
      <w:lang w:val="x-none"/>
    </w:rPr>
  </w:style>
  <w:style w:type="character" w:styleId="TextonotapieCar" w:customStyle="1">
    <w:name w:val="Texto nota pie Car"/>
    <w:link w:val="Textonotapie"/>
    <w:uiPriority w:val="99"/>
    <w:semiHidden/>
    <w:rsid w:val="008709DC"/>
    <w:rPr>
      <w:lang w:eastAsia="en-US"/>
    </w:rPr>
  </w:style>
  <w:style w:type="character" w:styleId="Refdenotaalpie">
    <w:name w:val="footnote reference"/>
    <w:uiPriority w:val="99"/>
    <w:semiHidden/>
    <w:unhideWhenUsed/>
    <w:rsid w:val="008709DC"/>
    <w:rPr>
      <w:vertAlign w:val="superscript"/>
    </w:rPr>
  </w:style>
  <w:style w:type="paragraph" w:styleId="Revisin">
    <w:name w:val="Revision"/>
    <w:hidden/>
    <w:uiPriority w:val="99"/>
    <w:semiHidden/>
    <w:rsid w:val="00574F1E"/>
    <w:rPr>
      <w:sz w:val="22"/>
      <w:szCs w:val="22"/>
      <w:lang w:eastAsia="en-US"/>
    </w:rPr>
  </w:style>
  <w:style w:type="character" w:styleId="Hipervnculo">
    <w:name w:val="Hyperlink"/>
    <w:uiPriority w:val="99"/>
    <w:unhideWhenUsed/>
    <w:rsid w:val="007069CD"/>
    <w:rPr>
      <w:color w:val="0000FF"/>
      <w:u w:val="single"/>
    </w:rPr>
  </w:style>
  <w:style w:type="character" w:styleId="Refdecomentario">
    <w:name w:val="annotation reference"/>
    <w:uiPriority w:val="99"/>
    <w:semiHidden/>
    <w:unhideWhenUsed/>
    <w:rsid w:val="00A64762"/>
    <w:rPr>
      <w:sz w:val="16"/>
      <w:szCs w:val="16"/>
    </w:rPr>
  </w:style>
  <w:style w:type="paragraph" w:styleId="Textocomentario">
    <w:name w:val="annotation text"/>
    <w:basedOn w:val="Normal"/>
    <w:link w:val="TextocomentarioCar"/>
    <w:uiPriority w:val="99"/>
    <w:semiHidden/>
    <w:unhideWhenUsed/>
    <w:rsid w:val="00A64762"/>
    <w:rPr>
      <w:sz w:val="20"/>
      <w:szCs w:val="20"/>
      <w:lang w:val="x-none"/>
    </w:rPr>
  </w:style>
  <w:style w:type="character" w:styleId="TextocomentarioCar" w:customStyle="1">
    <w:name w:val="Texto comentario Car"/>
    <w:link w:val="Textocomentario"/>
    <w:uiPriority w:val="99"/>
    <w:semiHidden/>
    <w:rsid w:val="00A64762"/>
    <w:rPr>
      <w:lang w:eastAsia="en-US"/>
    </w:rPr>
  </w:style>
  <w:style w:type="paragraph" w:styleId="Asuntodelcomentario">
    <w:name w:val="annotation subject"/>
    <w:basedOn w:val="Textocomentario"/>
    <w:next w:val="Textocomentario"/>
    <w:link w:val="AsuntodelcomentarioCar"/>
    <w:uiPriority w:val="99"/>
    <w:semiHidden/>
    <w:unhideWhenUsed/>
    <w:rsid w:val="00A64762"/>
    <w:rPr>
      <w:b/>
      <w:bCs/>
    </w:rPr>
  </w:style>
  <w:style w:type="character" w:styleId="AsuntodelcomentarioCar" w:customStyle="1">
    <w:name w:val="Asunto del comentario Car"/>
    <w:link w:val="Asuntodelcomentario"/>
    <w:uiPriority w:val="99"/>
    <w:semiHidden/>
    <w:rsid w:val="00A64762"/>
    <w:rPr>
      <w:b/>
      <w:bCs/>
      <w:lang w:eastAsia="en-US"/>
    </w:rPr>
  </w:style>
  <w:style w:type="paragraph" w:styleId="NormalWeb">
    <w:name w:val="Normal (Web)"/>
    <w:basedOn w:val="Normal"/>
    <w:uiPriority w:val="99"/>
    <w:semiHidden/>
    <w:unhideWhenUsed/>
    <w:rsid w:val="004E36BC"/>
    <w:pPr>
      <w:spacing w:before="100" w:beforeAutospacing="1" w:after="100" w:afterAutospacing="1" w:line="240" w:lineRule="auto"/>
    </w:pPr>
    <w:rPr>
      <w:rFonts w:ascii="Times New Roman" w:hAnsi="Times New Roman" w:eastAsia="Times New Roman"/>
      <w:sz w:val="24"/>
      <w:szCs w:val="24"/>
      <w:lang w:eastAsia="es-PE"/>
    </w:rPr>
  </w:style>
  <w:style w:type="character" w:styleId="eordenaceplema1" w:customStyle="1">
    <w:name w:val="eordenaceplema1"/>
    <w:rsid w:val="004E36BC"/>
    <w:rPr>
      <w:color w:val="0000FF"/>
    </w:rPr>
  </w:style>
  <w:style w:type="character" w:styleId="eabrv1" w:customStyle="1">
    <w:name w:val="eabrv1"/>
    <w:rsid w:val="004E36BC"/>
    <w:rPr>
      <w:color w:val="0000FF"/>
    </w:rPr>
  </w:style>
  <w:style w:type="character" w:styleId="eacep1" w:customStyle="1">
    <w:name w:val="eacep1"/>
    <w:rsid w:val="004E36BC"/>
    <w:rPr>
      <w:color w:val="000000"/>
    </w:rPr>
  </w:style>
  <w:style w:type="character" w:styleId="eabrvnoedit1" w:customStyle="1">
    <w:name w:val="eabrvnoedit1"/>
    <w:rsid w:val="004E36BC"/>
    <w:rPr>
      <w:color w:val="B3B3B3"/>
    </w:rPr>
  </w:style>
  <w:style w:type="paragraph" w:styleId="Prrafodelista">
    <w:name w:val="List Paragraph"/>
    <w:basedOn w:val="Normal"/>
    <w:uiPriority w:val="34"/>
    <w:qFormat/>
    <w:rsid w:val="00A551CA"/>
    <w:pPr>
      <w:spacing w:after="0" w:line="240" w:lineRule="auto"/>
      <w:ind w:left="720"/>
      <w:contextualSpacing/>
    </w:pPr>
    <w:rPr>
      <w:rFonts w:ascii="Times New Roman" w:hAnsi="Times New Roman" w:eastAsia="Times New Roman"/>
      <w:sz w:val="24"/>
      <w:szCs w:val="24"/>
      <w:lang w:eastAsia="es-PE"/>
    </w:rPr>
  </w:style>
  <w:style w:type="character" w:styleId="Ttulo1Car" w:customStyle="1">
    <w:name w:val="Título 1 Car"/>
    <w:link w:val="Ttulo1"/>
    <w:rsid w:val="00EA04FA"/>
    <w:rPr>
      <w:rFonts w:ascii="Times New Roman" w:hAnsi="Times New Roman" w:eastAsia="Times New Roman"/>
      <w:b/>
      <w:bCs/>
      <w:sz w:val="24"/>
      <w:szCs w:val="24"/>
      <w:lang w:val="es-MX" w:eastAsia="es-ES"/>
    </w:rPr>
  </w:style>
  <w:style w:type="paragraph" w:styleId="Default" w:customStyle="1">
    <w:name w:val="Default"/>
    <w:rsid w:val="0084158C"/>
    <w:pPr>
      <w:autoSpaceDE w:val="0"/>
      <w:autoSpaceDN w:val="0"/>
      <w:adjustRightInd w:val="0"/>
    </w:pPr>
    <w:rPr>
      <w:rFonts w:ascii="Arial" w:hAnsi="Arial" w:eastAsia="Times New Roman" w:cs="Arial"/>
      <w:color w:val="000000"/>
      <w:sz w:val="24"/>
      <w:szCs w:val="24"/>
    </w:rPr>
  </w:style>
  <w:style w:type="paragraph" w:styleId="Encabezado">
    <w:name w:val="header"/>
    <w:basedOn w:val="Normal"/>
    <w:link w:val="EncabezadoCar"/>
    <w:uiPriority w:val="99"/>
    <w:unhideWhenUsed/>
    <w:rsid w:val="00362299"/>
    <w:pPr>
      <w:tabs>
        <w:tab w:val="center" w:pos="4252"/>
        <w:tab w:val="right" w:pos="8504"/>
      </w:tabs>
    </w:pPr>
  </w:style>
  <w:style w:type="character" w:styleId="EncabezadoCar" w:customStyle="1">
    <w:name w:val="Encabezado Car"/>
    <w:basedOn w:val="Fuentedeprrafopredeter"/>
    <w:link w:val="Encabezado"/>
    <w:uiPriority w:val="99"/>
    <w:rsid w:val="00362299"/>
    <w:rPr>
      <w:sz w:val="22"/>
      <w:szCs w:val="22"/>
      <w:lang w:eastAsia="en-US"/>
    </w:rPr>
  </w:style>
  <w:style w:type="paragraph" w:styleId="Piedepgina">
    <w:name w:val="footer"/>
    <w:basedOn w:val="Normal"/>
    <w:link w:val="PiedepginaCar"/>
    <w:uiPriority w:val="99"/>
    <w:unhideWhenUsed/>
    <w:rsid w:val="00362299"/>
    <w:pPr>
      <w:tabs>
        <w:tab w:val="center" w:pos="4252"/>
        <w:tab w:val="right" w:pos="8504"/>
      </w:tabs>
    </w:pPr>
  </w:style>
  <w:style w:type="character" w:styleId="PiedepginaCar" w:customStyle="1">
    <w:name w:val="Pie de página Car"/>
    <w:basedOn w:val="Fuentedeprrafopredeter"/>
    <w:link w:val="Piedepgina"/>
    <w:uiPriority w:val="99"/>
    <w:rsid w:val="00362299"/>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6809353">
      <w:bodyDiv w:val="1"/>
      <w:marLeft w:val="0"/>
      <w:marRight w:val="0"/>
      <w:marTop w:val="0"/>
      <w:marBottom w:val="0"/>
      <w:divBdr>
        <w:top w:val="none" w:sz="0" w:space="0" w:color="auto"/>
        <w:left w:val="none" w:sz="0" w:space="0" w:color="auto"/>
        <w:bottom w:val="none" w:sz="0" w:space="0" w:color="auto"/>
        <w:right w:val="none" w:sz="0" w:space="0" w:color="auto"/>
      </w:divBdr>
      <w:divsChild>
        <w:div w:id="537007671">
          <w:marLeft w:val="0"/>
          <w:marRight w:val="0"/>
          <w:marTop w:val="0"/>
          <w:marBottom w:val="0"/>
          <w:divBdr>
            <w:top w:val="none" w:sz="0" w:space="0" w:color="auto"/>
            <w:left w:val="none" w:sz="0" w:space="0" w:color="auto"/>
            <w:bottom w:val="none" w:sz="0" w:space="0" w:color="auto"/>
            <w:right w:val="none" w:sz="0" w:space="0" w:color="auto"/>
          </w:divBdr>
        </w:div>
      </w:divsChild>
    </w:div>
    <w:div w:id="1661300691">
      <w:bodyDiv w:val="1"/>
      <w:marLeft w:val="0"/>
      <w:marRight w:val="0"/>
      <w:marTop w:val="0"/>
      <w:marBottom w:val="0"/>
      <w:divBdr>
        <w:top w:val="none" w:sz="0" w:space="0" w:color="auto"/>
        <w:left w:val="none" w:sz="0" w:space="0" w:color="auto"/>
        <w:bottom w:val="none" w:sz="0" w:space="0" w:color="auto"/>
        <w:right w:val="none" w:sz="0" w:space="0" w:color="auto"/>
      </w:divBdr>
      <w:divsChild>
        <w:div w:id="945968470">
          <w:marLeft w:val="547"/>
          <w:marRight w:val="0"/>
          <w:marTop w:val="134"/>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3.emf"/><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CA510FF-17CF-4C14-B854-E5FE03875798}">
  <ds:schemaRefs>
    <ds:schemaRef ds:uri="http://schemas.openxmlformats.org/officeDocument/2006/bibliography"/>
  </ds:schemaRefs>
</ds:datastoreItem>
</file>

<file path=customXml/itemProps2.xml><?xml version="1.0" encoding="utf-8"?>
<ds:datastoreItem xmlns:ds="http://schemas.openxmlformats.org/officeDocument/2006/customXml" ds:itemID="{B8924C38-42EB-425C-8A06-19F809A98E1A}"/>
</file>

<file path=customXml/itemProps3.xml><?xml version="1.0" encoding="utf-8"?>
<ds:datastoreItem xmlns:ds="http://schemas.openxmlformats.org/officeDocument/2006/customXml" ds:itemID="{FDAA99A7-1E78-47F8-A990-633048052E75}"/>
</file>

<file path=customXml/itemProps4.xml><?xml version="1.0" encoding="utf-8"?>
<ds:datastoreItem xmlns:ds="http://schemas.openxmlformats.org/officeDocument/2006/customXml" ds:itemID="{0041E9FD-D59D-402C-9DD7-8C98CC4D6FD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Toshiba</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RESOLUCION N°……</dc:title>
  <dc:subject/>
  <dc:creator>Desktop</dc:creator>
  <cp:keywords/>
  <cp:lastModifiedBy>dserna@apeseg.org.pe</cp:lastModifiedBy>
  <cp:revision>4</cp:revision>
  <cp:lastPrinted>2022-11-14T17:09:00Z</cp:lastPrinted>
  <dcterms:created xsi:type="dcterms:W3CDTF">2022-11-14T17:08:00Z</dcterms:created>
  <dcterms:modified xsi:type="dcterms:W3CDTF">2025-05-07T17:45:03Z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