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50E644" w14:textId="77777777" w:rsidR="00C54F7F" w:rsidRDefault="00C54F7F" w:rsidP="006D23F9">
      <w:pPr>
        <w:spacing w:after="0"/>
        <w:jc w:val="center"/>
        <w:rPr>
          <w:rFonts w:cs="Times New Roman"/>
          <w:b/>
          <w:szCs w:val="24"/>
        </w:rPr>
      </w:pPr>
    </w:p>
    <w:p w14:paraId="244BC334" w14:textId="05CA9208" w:rsidR="006D3E66" w:rsidRPr="006D23F9" w:rsidRDefault="006D3E66" w:rsidP="006D23F9">
      <w:pPr>
        <w:spacing w:after="0"/>
        <w:jc w:val="center"/>
        <w:rPr>
          <w:rFonts w:cs="Times New Roman"/>
          <w:b/>
          <w:szCs w:val="24"/>
        </w:rPr>
      </w:pPr>
      <w:r w:rsidRPr="006D23F9">
        <w:rPr>
          <w:rFonts w:cs="Times New Roman"/>
          <w:b/>
          <w:szCs w:val="24"/>
        </w:rPr>
        <w:t xml:space="preserve">RESOLUCION N° </w:t>
      </w:r>
      <w:r w:rsidR="006D23F9" w:rsidRPr="006D23F9">
        <w:rPr>
          <w:rFonts w:cs="Times New Roman"/>
          <w:b/>
          <w:szCs w:val="24"/>
        </w:rPr>
        <w:t>225/22</w:t>
      </w:r>
    </w:p>
    <w:p w14:paraId="098C68C7" w14:textId="77777777" w:rsidR="006D3E66" w:rsidRPr="006D23F9" w:rsidRDefault="006D3E66" w:rsidP="00AE59D5">
      <w:pPr>
        <w:spacing w:after="0"/>
        <w:jc w:val="both"/>
        <w:rPr>
          <w:rFonts w:cs="Times New Roman"/>
          <w:szCs w:val="24"/>
        </w:rPr>
      </w:pPr>
    </w:p>
    <w:p w14:paraId="6A9C4753" w14:textId="77777777" w:rsidR="006D3E66" w:rsidRPr="006D23F9" w:rsidRDefault="006D3E66" w:rsidP="00746290">
      <w:pPr>
        <w:spacing w:after="0"/>
        <w:jc w:val="both"/>
        <w:rPr>
          <w:rFonts w:cs="Times New Roman"/>
          <w:b/>
          <w:szCs w:val="24"/>
        </w:rPr>
      </w:pPr>
      <w:r w:rsidRPr="006D23F9">
        <w:rPr>
          <w:rFonts w:cs="Times New Roman"/>
          <w:b/>
          <w:szCs w:val="24"/>
        </w:rPr>
        <w:t>VISTOS</w:t>
      </w:r>
    </w:p>
    <w:p w14:paraId="08691B5D" w14:textId="77777777" w:rsidR="006D3E66" w:rsidRPr="006D23F9" w:rsidRDefault="006D3E66" w:rsidP="00746290">
      <w:pPr>
        <w:spacing w:after="0" w:line="240" w:lineRule="auto"/>
        <w:jc w:val="both"/>
        <w:rPr>
          <w:rFonts w:cs="Times New Roman"/>
          <w:szCs w:val="24"/>
        </w:rPr>
      </w:pPr>
    </w:p>
    <w:p w14:paraId="434B7AF4" w14:textId="57113BE5" w:rsidR="006D3E66" w:rsidRPr="006D23F9" w:rsidRDefault="009304CB" w:rsidP="00746290">
      <w:pPr>
        <w:spacing w:after="0" w:line="240" w:lineRule="auto"/>
        <w:jc w:val="both"/>
        <w:rPr>
          <w:rFonts w:cs="Times New Roman"/>
          <w:b/>
          <w:bCs/>
          <w:szCs w:val="24"/>
        </w:rPr>
      </w:pPr>
      <w:r w:rsidRPr="006D23F9">
        <w:rPr>
          <w:rFonts w:cs="Times New Roman"/>
          <w:szCs w:val="24"/>
        </w:rPr>
        <w:t xml:space="preserve">Que con fecha </w:t>
      </w:r>
      <w:r w:rsidR="009D3DA3" w:rsidRPr="006D23F9">
        <w:rPr>
          <w:rFonts w:cs="Times New Roman"/>
          <w:szCs w:val="24"/>
        </w:rPr>
        <w:t>14 de julio</w:t>
      </w:r>
      <w:r w:rsidR="001733D9" w:rsidRPr="006D23F9">
        <w:rPr>
          <w:rFonts w:cs="Times New Roman"/>
          <w:szCs w:val="24"/>
        </w:rPr>
        <w:t xml:space="preserve"> de 2022</w:t>
      </w:r>
      <w:r w:rsidRPr="006D23F9">
        <w:rPr>
          <w:rFonts w:cs="Times New Roman"/>
          <w:szCs w:val="24"/>
        </w:rPr>
        <w:t>,</w:t>
      </w:r>
      <w:r w:rsidR="001733D9" w:rsidRPr="006D23F9">
        <w:rPr>
          <w:rFonts w:cs="Times New Roman"/>
          <w:szCs w:val="24"/>
        </w:rPr>
        <w:t xml:space="preserve"> </w:t>
      </w:r>
      <w:r w:rsidR="00DF4B74" w:rsidRPr="00DF4B74">
        <w:rPr>
          <w:rFonts w:cs="Times New Roman"/>
          <w:szCs w:val="24"/>
        </w:rPr>
        <w:t>…………</w:t>
      </w:r>
      <w:proofErr w:type="gramStart"/>
      <w:r w:rsidR="00DF4B74" w:rsidRPr="00DF4B74">
        <w:rPr>
          <w:rFonts w:cs="Times New Roman"/>
          <w:szCs w:val="24"/>
        </w:rPr>
        <w:t>…….</w:t>
      </w:r>
      <w:proofErr w:type="gramEnd"/>
      <w:r w:rsidR="00DF4B74" w:rsidRPr="00DF4B74">
        <w:rPr>
          <w:rFonts w:cs="Times New Roman"/>
          <w:szCs w:val="24"/>
        </w:rPr>
        <w:t>.</w:t>
      </w:r>
      <w:r w:rsidR="001733D9" w:rsidRPr="006D23F9">
        <w:rPr>
          <w:rFonts w:cs="Times New Roman"/>
          <w:szCs w:val="24"/>
        </w:rPr>
        <w:t>,</w:t>
      </w:r>
      <w:r w:rsidR="007B70AD" w:rsidRPr="006D23F9">
        <w:rPr>
          <w:rFonts w:cs="Times New Roman"/>
          <w:szCs w:val="24"/>
        </w:rPr>
        <w:t xml:space="preserve"> </w:t>
      </w:r>
      <w:r w:rsidR="00EE3958" w:rsidRPr="006D23F9">
        <w:rPr>
          <w:rFonts w:cs="Times New Roman"/>
          <w:szCs w:val="24"/>
        </w:rPr>
        <w:t>interpone</w:t>
      </w:r>
      <w:r w:rsidR="006D3E66" w:rsidRPr="006D23F9">
        <w:rPr>
          <w:rFonts w:cs="Times New Roman"/>
          <w:szCs w:val="24"/>
        </w:rPr>
        <w:t xml:space="preserve"> reclamación ante esta Defensoría del Asegura</w:t>
      </w:r>
      <w:r w:rsidR="00110005" w:rsidRPr="006D23F9">
        <w:rPr>
          <w:rFonts w:cs="Times New Roman"/>
          <w:szCs w:val="24"/>
        </w:rPr>
        <w:t>do</w:t>
      </w:r>
      <w:r w:rsidR="00A82E92" w:rsidRPr="006D23F9">
        <w:rPr>
          <w:rFonts w:cs="Times New Roman"/>
          <w:szCs w:val="24"/>
        </w:rPr>
        <w:t xml:space="preserve"> (D</w:t>
      </w:r>
      <w:r w:rsidR="00BD7FA2" w:rsidRPr="006D23F9">
        <w:rPr>
          <w:rFonts w:cs="Times New Roman"/>
          <w:szCs w:val="24"/>
        </w:rPr>
        <w:t>EFASEG) solicitando</w:t>
      </w:r>
      <w:r w:rsidR="00B87672" w:rsidRPr="006D23F9">
        <w:rPr>
          <w:rFonts w:cs="Times New Roman"/>
          <w:szCs w:val="24"/>
        </w:rPr>
        <w:t xml:space="preserve"> que</w:t>
      </w:r>
      <w:r w:rsidR="006B4A62" w:rsidRPr="006D23F9">
        <w:rPr>
          <w:rFonts w:cs="Times New Roman"/>
          <w:szCs w:val="24"/>
        </w:rPr>
        <w:t xml:space="preserve"> </w:t>
      </w:r>
      <w:r w:rsidR="00A622CE" w:rsidRPr="00DF4B74">
        <w:rPr>
          <w:rFonts w:cs="Times New Roman"/>
          <w:szCs w:val="24"/>
        </w:rPr>
        <w:t>………………..</w:t>
      </w:r>
      <w:r w:rsidR="00A622CE">
        <w:rPr>
          <w:rFonts w:cs="Times New Roman"/>
          <w:szCs w:val="24"/>
        </w:rPr>
        <w:t xml:space="preserve"> </w:t>
      </w:r>
      <w:r w:rsidR="004536A0" w:rsidRPr="006D23F9">
        <w:rPr>
          <w:rFonts w:cs="Times New Roman"/>
          <w:szCs w:val="24"/>
        </w:rPr>
        <w:t>otorgue</w:t>
      </w:r>
      <w:r w:rsidR="00481F22" w:rsidRPr="006D23F9">
        <w:rPr>
          <w:rFonts w:cs="Times New Roman"/>
          <w:szCs w:val="24"/>
        </w:rPr>
        <w:t xml:space="preserve"> la</w:t>
      </w:r>
      <w:r w:rsidR="009D3DA3" w:rsidRPr="006D23F9">
        <w:rPr>
          <w:rFonts w:cs="Times New Roman"/>
          <w:szCs w:val="24"/>
        </w:rPr>
        <w:t xml:space="preserve"> cobertura</w:t>
      </w:r>
      <w:r w:rsidR="00481F22" w:rsidRPr="006D23F9">
        <w:rPr>
          <w:rFonts w:cs="Times New Roman"/>
          <w:szCs w:val="24"/>
        </w:rPr>
        <w:t xml:space="preserve">, a consecuencia del </w:t>
      </w:r>
      <w:r w:rsidR="004536A0" w:rsidRPr="006D23F9">
        <w:rPr>
          <w:rFonts w:cs="Times New Roman"/>
          <w:szCs w:val="24"/>
        </w:rPr>
        <w:t>siniestro</w:t>
      </w:r>
      <w:r w:rsidR="0083402E" w:rsidRPr="006D23F9">
        <w:rPr>
          <w:rFonts w:cs="Times New Roman"/>
          <w:szCs w:val="24"/>
        </w:rPr>
        <w:t xml:space="preserve"> </w:t>
      </w:r>
      <w:r w:rsidR="004536A0" w:rsidRPr="006D23F9">
        <w:rPr>
          <w:rFonts w:cs="Times New Roman"/>
          <w:szCs w:val="24"/>
        </w:rPr>
        <w:t>oc</w:t>
      </w:r>
      <w:r w:rsidR="00B6326A" w:rsidRPr="006D23F9">
        <w:rPr>
          <w:rFonts w:cs="Times New Roman"/>
          <w:szCs w:val="24"/>
        </w:rPr>
        <w:t xml:space="preserve">urrido </w:t>
      </w:r>
      <w:r w:rsidR="00740A12" w:rsidRPr="006D23F9">
        <w:rPr>
          <w:rFonts w:cs="Times New Roman"/>
          <w:szCs w:val="24"/>
        </w:rPr>
        <w:t>a la mercadería asegurada,</w:t>
      </w:r>
      <w:r w:rsidR="004536A0" w:rsidRPr="006D23F9">
        <w:rPr>
          <w:rFonts w:cs="Times New Roman"/>
          <w:szCs w:val="24"/>
        </w:rPr>
        <w:t xml:space="preserve"> de acuerdo con las Condiciones Generales y P</w:t>
      </w:r>
      <w:r w:rsidR="009409F8" w:rsidRPr="006D23F9">
        <w:rPr>
          <w:rFonts w:cs="Times New Roman"/>
          <w:szCs w:val="24"/>
        </w:rPr>
        <w:t xml:space="preserve">articulares de la </w:t>
      </w:r>
      <w:r w:rsidR="009409F8" w:rsidRPr="006D23F9">
        <w:rPr>
          <w:rFonts w:cs="Times New Roman"/>
          <w:b/>
          <w:bCs/>
          <w:szCs w:val="24"/>
        </w:rPr>
        <w:t>Póliza</w:t>
      </w:r>
      <w:r w:rsidR="00383A16" w:rsidRPr="006D23F9">
        <w:rPr>
          <w:rFonts w:cs="Times New Roman"/>
          <w:b/>
          <w:bCs/>
          <w:szCs w:val="24"/>
        </w:rPr>
        <w:t xml:space="preserve"> de S</w:t>
      </w:r>
      <w:r w:rsidR="00F3407F" w:rsidRPr="006D23F9">
        <w:rPr>
          <w:rFonts w:cs="Times New Roman"/>
          <w:b/>
          <w:bCs/>
          <w:szCs w:val="24"/>
        </w:rPr>
        <w:t>egu</w:t>
      </w:r>
      <w:r w:rsidR="00740A12" w:rsidRPr="006D23F9">
        <w:rPr>
          <w:rFonts w:cs="Times New Roman"/>
          <w:b/>
          <w:bCs/>
          <w:szCs w:val="24"/>
        </w:rPr>
        <w:t>ros de Transporte</w:t>
      </w:r>
      <w:r w:rsidR="00837CC9" w:rsidRPr="006D23F9">
        <w:rPr>
          <w:rFonts w:cs="Times New Roman"/>
          <w:b/>
          <w:bCs/>
          <w:szCs w:val="24"/>
        </w:rPr>
        <w:t xml:space="preserve"> Terrestre</w:t>
      </w:r>
      <w:r w:rsidR="00740A12" w:rsidRPr="006D23F9">
        <w:rPr>
          <w:rFonts w:cs="Times New Roman"/>
          <w:b/>
          <w:bCs/>
          <w:szCs w:val="24"/>
        </w:rPr>
        <w:t xml:space="preserve"> de Carga N° </w:t>
      </w:r>
      <w:r w:rsidR="00A622CE" w:rsidRPr="00DF4B74">
        <w:rPr>
          <w:rFonts w:cs="Times New Roman"/>
          <w:szCs w:val="24"/>
        </w:rPr>
        <w:t>………………..</w:t>
      </w:r>
      <w:r w:rsidR="009D3DA3" w:rsidRPr="006D23F9">
        <w:rPr>
          <w:rFonts w:cs="Times New Roman"/>
          <w:b/>
          <w:bCs/>
          <w:szCs w:val="24"/>
        </w:rPr>
        <w:t>.</w:t>
      </w:r>
    </w:p>
    <w:p w14:paraId="6651B5CB" w14:textId="6F82823E" w:rsidR="00A375E0" w:rsidRPr="006D23F9" w:rsidRDefault="00A375E0" w:rsidP="00481F22">
      <w:pPr>
        <w:spacing w:after="0" w:line="240" w:lineRule="auto"/>
        <w:jc w:val="both"/>
        <w:rPr>
          <w:rFonts w:cs="Times New Roman"/>
          <w:szCs w:val="24"/>
        </w:rPr>
      </w:pPr>
    </w:p>
    <w:p w14:paraId="1EA72334" w14:textId="1649EF57" w:rsidR="000169F5" w:rsidRPr="006D23F9" w:rsidRDefault="006D3E66" w:rsidP="00481F22">
      <w:pPr>
        <w:spacing w:after="0" w:line="240" w:lineRule="auto"/>
        <w:jc w:val="both"/>
        <w:rPr>
          <w:rFonts w:cs="Times New Roman"/>
          <w:szCs w:val="24"/>
        </w:rPr>
      </w:pPr>
      <w:r w:rsidRPr="006D23F9">
        <w:rPr>
          <w:rFonts w:cs="Times New Roman"/>
          <w:szCs w:val="24"/>
        </w:rPr>
        <w:t>Que, habiéndose corrido traslado de la señalada reclamación</w:t>
      </w:r>
      <w:r w:rsidR="009304CB" w:rsidRPr="006D23F9">
        <w:rPr>
          <w:rFonts w:cs="Times New Roman"/>
          <w:szCs w:val="24"/>
        </w:rPr>
        <w:t xml:space="preserve">, </w:t>
      </w:r>
      <w:r w:rsidR="00A622CE" w:rsidRPr="00DF4B74">
        <w:rPr>
          <w:rFonts w:cs="Times New Roman"/>
          <w:szCs w:val="24"/>
        </w:rPr>
        <w:t>…………</w:t>
      </w:r>
      <w:proofErr w:type="gramStart"/>
      <w:r w:rsidR="00A622CE" w:rsidRPr="00DF4B74">
        <w:rPr>
          <w:rFonts w:cs="Times New Roman"/>
          <w:szCs w:val="24"/>
        </w:rPr>
        <w:t>…….</w:t>
      </w:r>
      <w:proofErr w:type="gramEnd"/>
      <w:r w:rsidR="00A622CE" w:rsidRPr="00DF4B74">
        <w:rPr>
          <w:rFonts w:cs="Times New Roman"/>
          <w:szCs w:val="24"/>
        </w:rPr>
        <w:t>.</w:t>
      </w:r>
      <w:r w:rsidR="009304CB" w:rsidRPr="006D23F9">
        <w:rPr>
          <w:rFonts w:cs="Times New Roman"/>
          <w:szCs w:val="24"/>
        </w:rPr>
        <w:t xml:space="preserve">con fecha </w:t>
      </w:r>
      <w:r w:rsidR="009D3DA3" w:rsidRPr="006D23F9">
        <w:rPr>
          <w:rFonts w:cs="Times New Roman"/>
          <w:szCs w:val="24"/>
        </w:rPr>
        <w:t>23 de agosto</w:t>
      </w:r>
      <w:r w:rsidR="00837CC9" w:rsidRPr="006D23F9">
        <w:rPr>
          <w:rFonts w:cs="Times New Roman"/>
          <w:szCs w:val="24"/>
        </w:rPr>
        <w:t xml:space="preserve"> de 2022, ha presentado</w:t>
      </w:r>
      <w:r w:rsidR="00EF61D6" w:rsidRPr="006D23F9">
        <w:rPr>
          <w:rFonts w:cs="Times New Roman"/>
          <w:szCs w:val="24"/>
        </w:rPr>
        <w:t xml:space="preserve"> c</w:t>
      </w:r>
      <w:r w:rsidR="006A042E" w:rsidRPr="006D23F9">
        <w:rPr>
          <w:rFonts w:cs="Times New Roman"/>
          <w:szCs w:val="24"/>
        </w:rPr>
        <w:t>ontestación a la Reclamación</w:t>
      </w:r>
      <w:r w:rsidR="008C0E28" w:rsidRPr="006D23F9">
        <w:rPr>
          <w:rFonts w:cs="Times New Roman"/>
          <w:szCs w:val="24"/>
        </w:rPr>
        <w:t>,</w:t>
      </w:r>
      <w:r w:rsidR="006A042E" w:rsidRPr="006D23F9">
        <w:rPr>
          <w:rFonts w:cs="Times New Roman"/>
          <w:szCs w:val="24"/>
        </w:rPr>
        <w:t xml:space="preserve"> adjuntando la Póliza y los do</w:t>
      </w:r>
      <w:r w:rsidR="00745F55" w:rsidRPr="006D23F9">
        <w:rPr>
          <w:rFonts w:cs="Times New Roman"/>
          <w:szCs w:val="24"/>
        </w:rPr>
        <w:t>cumentos relativos al siniestro.</w:t>
      </w:r>
    </w:p>
    <w:p w14:paraId="0CFE422F" w14:textId="77777777" w:rsidR="006D3E66" w:rsidRPr="006D23F9" w:rsidRDefault="006D3E66" w:rsidP="00746290">
      <w:pPr>
        <w:spacing w:after="0" w:line="240" w:lineRule="auto"/>
        <w:ind w:left="708" w:hanging="708"/>
        <w:jc w:val="both"/>
        <w:rPr>
          <w:rFonts w:cs="Times New Roman"/>
          <w:szCs w:val="24"/>
        </w:rPr>
      </w:pPr>
    </w:p>
    <w:p w14:paraId="2D564371" w14:textId="7F9BA63D" w:rsidR="00B9359C" w:rsidRPr="006D23F9" w:rsidRDefault="00F574D2" w:rsidP="00B9359C">
      <w:pPr>
        <w:spacing w:after="0" w:line="240" w:lineRule="auto"/>
        <w:jc w:val="both"/>
        <w:rPr>
          <w:rFonts w:cs="Times New Roman"/>
          <w:szCs w:val="24"/>
        </w:rPr>
      </w:pPr>
      <w:r w:rsidRPr="006D23F9">
        <w:rPr>
          <w:rFonts w:cs="Times New Roman"/>
          <w:szCs w:val="24"/>
        </w:rPr>
        <w:t>Que,</w:t>
      </w:r>
      <w:r w:rsidR="00414524" w:rsidRPr="006D23F9">
        <w:rPr>
          <w:rFonts w:cs="Times New Roman"/>
          <w:szCs w:val="24"/>
        </w:rPr>
        <w:t xml:space="preserve"> co</w:t>
      </w:r>
      <w:r w:rsidR="009A16C4" w:rsidRPr="006D23F9">
        <w:rPr>
          <w:rFonts w:cs="Times New Roman"/>
          <w:szCs w:val="24"/>
        </w:rPr>
        <w:t xml:space="preserve">n </w:t>
      </w:r>
      <w:r w:rsidR="00F0444B" w:rsidRPr="006D23F9">
        <w:rPr>
          <w:rFonts w:cs="Times New Roman"/>
          <w:szCs w:val="24"/>
        </w:rPr>
        <w:t xml:space="preserve">fecha </w:t>
      </w:r>
      <w:r w:rsidR="009D3DA3" w:rsidRPr="006D23F9">
        <w:rPr>
          <w:rFonts w:cs="Times New Roman"/>
          <w:szCs w:val="24"/>
        </w:rPr>
        <w:t>24 de octubre</w:t>
      </w:r>
      <w:r w:rsidR="00837CC9" w:rsidRPr="006D23F9">
        <w:rPr>
          <w:rFonts w:cs="Times New Roman"/>
          <w:szCs w:val="24"/>
        </w:rPr>
        <w:t xml:space="preserve"> de 2022</w:t>
      </w:r>
      <w:r w:rsidR="006D3E66" w:rsidRPr="006D23F9">
        <w:rPr>
          <w:rFonts w:cs="Times New Roman"/>
          <w:szCs w:val="24"/>
        </w:rPr>
        <w:t xml:space="preserve"> se realizó la correspondiente audien</w:t>
      </w:r>
      <w:r w:rsidR="00EC6CA7" w:rsidRPr="006D23F9">
        <w:rPr>
          <w:rFonts w:cs="Times New Roman"/>
          <w:szCs w:val="24"/>
        </w:rPr>
        <w:t xml:space="preserve">cia de </w:t>
      </w:r>
      <w:r w:rsidR="00424A96" w:rsidRPr="006D23F9">
        <w:rPr>
          <w:rFonts w:cs="Times New Roman"/>
          <w:szCs w:val="24"/>
        </w:rPr>
        <w:t>vista</w:t>
      </w:r>
      <w:r w:rsidR="00300F6D" w:rsidRPr="006D23F9">
        <w:rPr>
          <w:rFonts w:cs="Times New Roman"/>
          <w:szCs w:val="24"/>
        </w:rPr>
        <w:t xml:space="preserve"> con la </w:t>
      </w:r>
      <w:r w:rsidR="00270B90" w:rsidRPr="006D23F9">
        <w:rPr>
          <w:rFonts w:cs="Times New Roman"/>
          <w:szCs w:val="24"/>
        </w:rPr>
        <w:t>asistencia</w:t>
      </w:r>
      <w:r w:rsidR="009304CB" w:rsidRPr="006D23F9">
        <w:rPr>
          <w:rFonts w:cs="Times New Roman"/>
          <w:szCs w:val="24"/>
        </w:rPr>
        <w:t xml:space="preserve"> </w:t>
      </w:r>
      <w:r w:rsidR="006C09DD" w:rsidRPr="006D23F9">
        <w:rPr>
          <w:rFonts w:cs="Times New Roman"/>
          <w:szCs w:val="24"/>
        </w:rPr>
        <w:t xml:space="preserve">de ambas partes, </w:t>
      </w:r>
      <w:r w:rsidR="009304CB" w:rsidRPr="006D23F9">
        <w:rPr>
          <w:rFonts w:cs="Times New Roman"/>
          <w:szCs w:val="24"/>
        </w:rPr>
        <w:t>las mismas que sustentaron sus</w:t>
      </w:r>
      <w:r w:rsidR="006C09DD" w:rsidRPr="006D23F9">
        <w:rPr>
          <w:rFonts w:cs="Times New Roman"/>
          <w:szCs w:val="24"/>
        </w:rPr>
        <w:t xml:space="preserve"> respectivas</w:t>
      </w:r>
      <w:r w:rsidR="009304CB" w:rsidRPr="006D23F9">
        <w:rPr>
          <w:rFonts w:cs="Times New Roman"/>
          <w:szCs w:val="24"/>
        </w:rPr>
        <w:t xml:space="preserve"> posiciones respecto a la reclamación presentada,</w:t>
      </w:r>
      <w:r w:rsidR="008C13A8" w:rsidRPr="006D23F9">
        <w:rPr>
          <w:rFonts w:cs="Times New Roman"/>
          <w:szCs w:val="24"/>
        </w:rPr>
        <w:t xml:space="preserve"> y luego</w:t>
      </w:r>
      <w:r w:rsidR="00042003" w:rsidRPr="006D23F9">
        <w:rPr>
          <w:rFonts w:cs="Times New Roman"/>
          <w:szCs w:val="24"/>
        </w:rPr>
        <w:t xml:space="preserve"> </w:t>
      </w:r>
      <w:r w:rsidR="009304CB" w:rsidRPr="006D23F9">
        <w:rPr>
          <w:rFonts w:cs="Times New Roman"/>
          <w:szCs w:val="24"/>
        </w:rPr>
        <w:t>absolvieron</w:t>
      </w:r>
      <w:r w:rsidR="0022431C" w:rsidRPr="006D23F9">
        <w:rPr>
          <w:rFonts w:cs="Times New Roman"/>
          <w:szCs w:val="24"/>
        </w:rPr>
        <w:t xml:space="preserve"> </w:t>
      </w:r>
      <w:r w:rsidR="00300F6D" w:rsidRPr="006D23F9">
        <w:rPr>
          <w:rFonts w:cs="Times New Roman"/>
          <w:szCs w:val="24"/>
        </w:rPr>
        <w:t>las diversas pregunta</w:t>
      </w:r>
      <w:r w:rsidR="00E1047B" w:rsidRPr="006D23F9">
        <w:rPr>
          <w:rFonts w:cs="Times New Roman"/>
          <w:szCs w:val="24"/>
        </w:rPr>
        <w:t>s formulada</w:t>
      </w:r>
      <w:r w:rsidR="00176DB8" w:rsidRPr="006D23F9">
        <w:rPr>
          <w:rFonts w:cs="Times New Roman"/>
          <w:szCs w:val="24"/>
        </w:rPr>
        <w:t>s por este colegiad</w:t>
      </w:r>
      <w:r w:rsidR="00636C7B" w:rsidRPr="006D23F9">
        <w:rPr>
          <w:rFonts w:cs="Times New Roman"/>
          <w:szCs w:val="24"/>
        </w:rPr>
        <w:t>o</w:t>
      </w:r>
      <w:r w:rsidR="006C09DD" w:rsidRPr="006D23F9">
        <w:rPr>
          <w:rFonts w:cs="Times New Roman"/>
          <w:szCs w:val="24"/>
        </w:rPr>
        <w:t>. Que, con fecha 27 de octubre de 2022, la reclamante hizo llegar un escrito adicional, en relación con su reclamación</w:t>
      </w:r>
      <w:r w:rsidR="00D175E6" w:rsidRPr="006D23F9">
        <w:rPr>
          <w:rFonts w:cs="Times New Roman"/>
          <w:szCs w:val="24"/>
        </w:rPr>
        <w:t xml:space="preserve">, </w:t>
      </w:r>
      <w:r w:rsidR="0052675D" w:rsidRPr="006D23F9">
        <w:rPr>
          <w:rFonts w:cs="Times New Roman"/>
          <w:szCs w:val="24"/>
        </w:rPr>
        <w:t>quedando entonces</w:t>
      </w:r>
      <w:r w:rsidR="00B9359C" w:rsidRPr="006D23F9">
        <w:rPr>
          <w:rFonts w:cs="Times New Roman"/>
          <w:szCs w:val="24"/>
        </w:rPr>
        <w:t xml:space="preserve"> el expediente a la fecha en condiciones para que este colegiado pueda analizar el caso y pronunciarse respecto al mismo.</w:t>
      </w:r>
    </w:p>
    <w:p w14:paraId="3A93A2C4" w14:textId="4CD7FFC9" w:rsidR="00C06108" w:rsidRPr="006D23F9" w:rsidRDefault="00C06108" w:rsidP="00B9359C">
      <w:pPr>
        <w:spacing w:after="0" w:line="240" w:lineRule="auto"/>
        <w:jc w:val="both"/>
        <w:rPr>
          <w:rFonts w:cs="Times New Roman"/>
          <w:szCs w:val="24"/>
        </w:rPr>
      </w:pPr>
    </w:p>
    <w:p w14:paraId="31D5CC95" w14:textId="52DE92F8" w:rsidR="00C54F7F" w:rsidRDefault="00C06108" w:rsidP="00C06108">
      <w:pPr>
        <w:pStyle w:val="NormalWeb"/>
        <w:spacing w:before="120" w:beforeAutospacing="0" w:after="120" w:afterAutospacing="0"/>
        <w:jc w:val="both"/>
      </w:pPr>
      <w:r w:rsidRPr="006D23F9">
        <w:t xml:space="preserve">Que, la reclamante solicita que </w:t>
      </w:r>
      <w:r w:rsidR="00A622CE" w:rsidRPr="00DF4B74">
        <w:t>…………</w:t>
      </w:r>
      <w:proofErr w:type="gramStart"/>
      <w:r w:rsidR="00A622CE" w:rsidRPr="00DF4B74">
        <w:t>…….</w:t>
      </w:r>
      <w:proofErr w:type="gramEnd"/>
      <w:r w:rsidR="00A622CE" w:rsidRPr="00DF4B74">
        <w:t>.</w:t>
      </w:r>
      <w:r w:rsidR="00A622CE">
        <w:t xml:space="preserve"> </w:t>
      </w:r>
      <w:r w:rsidRPr="006D23F9">
        <w:t xml:space="preserve">indemnice el siniestro ocurrido a la mercadería asegurada, por las siguientes resumidas razones: 1) Que, </w:t>
      </w:r>
      <w:r w:rsidR="00A622CE" w:rsidRPr="00DF4B74">
        <w:t>…………</w:t>
      </w:r>
      <w:proofErr w:type="gramStart"/>
      <w:r w:rsidR="00A622CE" w:rsidRPr="00DF4B74">
        <w:t>…….</w:t>
      </w:r>
      <w:proofErr w:type="gramEnd"/>
      <w:r w:rsidR="00A622CE" w:rsidRPr="00DF4B74">
        <w:t>.</w:t>
      </w:r>
      <w:r w:rsidR="00A622CE">
        <w:t xml:space="preserve"> </w:t>
      </w:r>
      <w:r w:rsidRPr="006D23F9">
        <w:t xml:space="preserve">remite la carta rechazando la cobertura del siniestro ocurrido el 23 de abril de 2022, comunicando el Informe de </w:t>
      </w:r>
      <w:r w:rsidR="00A622CE" w:rsidRPr="00DF4B74">
        <w:t>…………</w:t>
      </w:r>
      <w:proofErr w:type="gramStart"/>
      <w:r w:rsidR="00A622CE" w:rsidRPr="00DF4B74">
        <w:t>…….</w:t>
      </w:r>
      <w:proofErr w:type="gramEnd"/>
      <w:r w:rsidR="00A622CE" w:rsidRPr="00DF4B74">
        <w:t>.</w:t>
      </w:r>
      <w:r w:rsidRPr="006D23F9">
        <w:t xml:space="preserve"> Ajustadores de Seguros, quienes señalan que el único denunciante fue el señor </w:t>
      </w:r>
      <w:r w:rsidR="00A622CE" w:rsidRPr="00DF4B74">
        <w:t>…………</w:t>
      </w:r>
      <w:proofErr w:type="gramStart"/>
      <w:r w:rsidR="00A622CE" w:rsidRPr="00DF4B74">
        <w:t>…….</w:t>
      </w:r>
      <w:proofErr w:type="gramEnd"/>
      <w:r w:rsidR="00A622CE" w:rsidRPr="00DF4B74">
        <w:t>.</w:t>
      </w:r>
      <w:r w:rsidR="00A622CE" w:rsidRPr="006D23F9">
        <w:t xml:space="preserve"> </w:t>
      </w:r>
      <w:r w:rsidRPr="006D23F9">
        <w:t xml:space="preserve">(conductor de la unidad asegurada), asegurando que en el vehículo siniestrado no había </w:t>
      </w:r>
      <w:r w:rsidR="006C09DD" w:rsidRPr="006D23F9">
        <w:t>acompaña</w:t>
      </w:r>
      <w:r w:rsidR="007450D1" w:rsidRPr="006D23F9">
        <w:t>nte</w:t>
      </w:r>
      <w:r w:rsidRPr="006D23F9">
        <w:t xml:space="preserve"> mayor de edad, señalando que las circunstancias no cumplen con las garantías de la póliza de Transportes. 2) Que, la mencionada póliza de Transportes a la letra dice: “(…) el transportador deberá contar con chofer y un acompañante mayor de edad (…)”, misiva que se acompaña al reclamo. 3) Que, es preciso señalar que, ni el contrato ni el anexo a la póliza hacen referencia a las condiciones en la que debe estar el acompañante dentro de la unidad de transporte, más aún, si todas las instituciones como el Ministerio de Energía y Minas, Osinermin, Ministerio de Salud, Ministerio de Trabajo y todas las instituciones, adecuaron su trabajo teniendo presente la emergencia sanitaria y distanciamiento social, siendo irresponsable que la asegurada coloque a dos trabajadores dentro de una pequeña cabina, lo cual incumple con las normas sanitarias laborales y de salubridad. 4) Que, sin embargo, la aseguradora contraviene su propio contrato que establece los casos especiales en caso de transmisión por enfermedad transmisible, exigiendo por un lado que no cubrirá la póliza si no se cuenta con un acompañante y, por el otro, exige el cumplimiento de las normas sanitarias para evitar el contagio. 5) Que, la aseguradora y el </w:t>
      </w:r>
      <w:r w:rsidR="006D23F9" w:rsidRPr="006D23F9">
        <w:t>ajustador</w:t>
      </w:r>
      <w:r w:rsidRPr="006D23F9">
        <w:t xml:space="preserve"> han omitido que, la asegurada al igual que todas las empresas de transporte de carga de combustible, cuentan con un sistema de GPS a efectos de monitorear </w:t>
      </w:r>
    </w:p>
    <w:p w14:paraId="588E69E4" w14:textId="77777777" w:rsidR="00C54F7F" w:rsidRDefault="00C54F7F" w:rsidP="00C06108">
      <w:pPr>
        <w:pStyle w:val="NormalWeb"/>
        <w:spacing w:before="120" w:beforeAutospacing="0" w:after="120" w:afterAutospacing="0"/>
        <w:jc w:val="both"/>
      </w:pPr>
    </w:p>
    <w:p w14:paraId="7902CCF6" w14:textId="77777777" w:rsidR="00C54F7F" w:rsidRDefault="00C54F7F" w:rsidP="00C06108">
      <w:pPr>
        <w:pStyle w:val="NormalWeb"/>
        <w:spacing w:before="120" w:beforeAutospacing="0" w:after="120" w:afterAutospacing="0"/>
        <w:jc w:val="both"/>
      </w:pPr>
    </w:p>
    <w:p w14:paraId="0BBAAEB5" w14:textId="59A7E900" w:rsidR="00C06108" w:rsidRPr="006D23F9" w:rsidRDefault="00C06108" w:rsidP="00C06108">
      <w:pPr>
        <w:pStyle w:val="NormalWeb"/>
        <w:spacing w:before="120" w:beforeAutospacing="0" w:after="120" w:afterAutospacing="0"/>
        <w:jc w:val="both"/>
      </w:pPr>
      <w:r w:rsidRPr="006D23F9">
        <w:t>desde su central al chofer y al vehículo de transporte, trabajo que realiza un personal que se encuentra trabajando de manera remota, cumpliendo con ello con el requisito solicitado por Osinermin y lo requerido por la aseguradora, ya que no solo no menciona la ubicación y condiciones del personal que debe acompañar al chofer, sino tampoco menciona las excepciones en el caso de emergencia sanitaria. 6) Que, es más, la Ley de Contrataciones de Seguros, establece la forma y condiciones que deben tener las cláusulas de los contratos, las cuales obviamente deben adecuarse a las condiciones exclusivas de emergencia y no usarlas como excusa para evitar el cumplimiento de su obligación como es la cobertura del siniestro. 7) Que, no obstante, ello, las normas técnicas de Carga (suministro) de Combustible de “La Pampilla, donde se recibe el combustible, prohíbe el ingreso de terceras personas a la empresa, permitiendo el ingreso solo del chofer, quien es la persona que manipula el vehículo.</w:t>
      </w:r>
      <w:r w:rsidR="006C09DD" w:rsidRPr="006D23F9">
        <w:t xml:space="preserve"> </w:t>
      </w:r>
    </w:p>
    <w:p w14:paraId="5D57CC8B" w14:textId="3A479670" w:rsidR="00C06108" w:rsidRDefault="00C06108" w:rsidP="00C06108">
      <w:pPr>
        <w:spacing w:after="0" w:line="240" w:lineRule="auto"/>
        <w:jc w:val="both"/>
        <w:rPr>
          <w:rFonts w:cs="Times New Roman"/>
          <w:szCs w:val="24"/>
        </w:rPr>
      </w:pPr>
      <w:r w:rsidRPr="006D23F9">
        <w:rPr>
          <w:rFonts w:cs="Times New Roman"/>
          <w:szCs w:val="24"/>
        </w:rPr>
        <w:t xml:space="preserve">Que, por su parte </w:t>
      </w:r>
      <w:r w:rsidR="00F573D4" w:rsidRPr="00DF4B74">
        <w:rPr>
          <w:rFonts w:cs="Times New Roman"/>
          <w:szCs w:val="24"/>
        </w:rPr>
        <w:t>…………</w:t>
      </w:r>
      <w:proofErr w:type="gramStart"/>
      <w:r w:rsidR="00F573D4" w:rsidRPr="00DF4B74">
        <w:rPr>
          <w:rFonts w:cs="Times New Roman"/>
          <w:szCs w:val="24"/>
        </w:rPr>
        <w:t>…….</w:t>
      </w:r>
      <w:proofErr w:type="gramEnd"/>
      <w:r w:rsidR="00F573D4" w:rsidRPr="00DF4B74">
        <w:rPr>
          <w:rFonts w:cs="Times New Roman"/>
          <w:szCs w:val="24"/>
        </w:rPr>
        <w:t>.</w:t>
      </w:r>
      <w:r w:rsidRPr="006D23F9">
        <w:rPr>
          <w:rFonts w:cs="Times New Roman"/>
          <w:szCs w:val="24"/>
        </w:rPr>
        <w:t xml:space="preserve">solicita se declare infundada la reclamación, por las siguientes resumidas razones: 1) Que, se debe señalar que la reclamante con fecha 25 de abril de 2022, reportó el siniestro a </w:t>
      </w:r>
      <w:r w:rsidR="00F573D4" w:rsidRPr="00DF4B74">
        <w:rPr>
          <w:rFonts w:cs="Times New Roman"/>
          <w:szCs w:val="24"/>
        </w:rPr>
        <w:t>………………..</w:t>
      </w:r>
      <w:r w:rsidRPr="006D23F9">
        <w:rPr>
          <w:rFonts w:cs="Times New Roman"/>
          <w:szCs w:val="24"/>
        </w:rPr>
        <w:t xml:space="preserve">. Que, téngase en cuenta además que la reclamante conocía las Condiciones Generales y Particulares de la póliza, habiéndose entregado copia de </w:t>
      </w:r>
      <w:proofErr w:type="gramStart"/>
      <w:r w:rsidRPr="006D23F9">
        <w:rPr>
          <w:rFonts w:cs="Times New Roman"/>
          <w:szCs w:val="24"/>
        </w:rPr>
        <w:t>la misma</w:t>
      </w:r>
      <w:proofErr w:type="gramEnd"/>
      <w:r w:rsidRPr="006D23F9">
        <w:rPr>
          <w:rFonts w:cs="Times New Roman"/>
          <w:szCs w:val="24"/>
        </w:rPr>
        <w:t xml:space="preserve"> mediante correo electrónico. 2) Que, con fecha 01 de mayo de 2022, el ajustador requirió al bróker de la asegurada información adicional; cabe precisar que, pese a dicho requerimiento, la reclamante no cumplió con la información solicitada. 3) Que, con fecha 09 de junio de 2022, el ajustador emitió el Informe Final, el mismo que determina que el siniestro no tiene cobertura. Que, con fecha 15 de junio de 2022 </w:t>
      </w:r>
      <w:r w:rsidR="00F573D4" w:rsidRPr="00DF4B74">
        <w:rPr>
          <w:rFonts w:cs="Times New Roman"/>
          <w:szCs w:val="24"/>
        </w:rPr>
        <w:t>…………</w:t>
      </w:r>
      <w:proofErr w:type="gramStart"/>
      <w:r w:rsidR="00F573D4" w:rsidRPr="00DF4B74">
        <w:rPr>
          <w:rFonts w:cs="Times New Roman"/>
          <w:szCs w:val="24"/>
        </w:rPr>
        <w:t>…….</w:t>
      </w:r>
      <w:proofErr w:type="gramEnd"/>
      <w:r w:rsidR="00F573D4" w:rsidRPr="00DF4B74">
        <w:rPr>
          <w:rFonts w:cs="Times New Roman"/>
          <w:szCs w:val="24"/>
        </w:rPr>
        <w:t>.</w:t>
      </w:r>
      <w:r w:rsidR="00F573D4">
        <w:rPr>
          <w:rFonts w:cs="Times New Roman"/>
          <w:szCs w:val="24"/>
        </w:rPr>
        <w:t xml:space="preserve"> </w:t>
      </w:r>
      <w:r w:rsidRPr="006D23F9">
        <w:rPr>
          <w:rFonts w:cs="Times New Roman"/>
          <w:szCs w:val="24"/>
        </w:rPr>
        <w:t xml:space="preserve">emitió la carta de rechazo, válidamente entregada al reclamante el 16 de junio de 2022, dentro del plazo legal. 4) Que, de la citada carta, se puede colegir que </w:t>
      </w:r>
      <w:r w:rsidR="00F573D4" w:rsidRPr="00DF4B74">
        <w:rPr>
          <w:rFonts w:cs="Times New Roman"/>
          <w:szCs w:val="24"/>
        </w:rPr>
        <w:t>…………</w:t>
      </w:r>
      <w:proofErr w:type="gramStart"/>
      <w:r w:rsidR="00F573D4" w:rsidRPr="00DF4B74">
        <w:rPr>
          <w:rFonts w:cs="Times New Roman"/>
          <w:szCs w:val="24"/>
        </w:rPr>
        <w:t>…….</w:t>
      </w:r>
      <w:proofErr w:type="gramEnd"/>
      <w:r w:rsidR="00F573D4" w:rsidRPr="00DF4B74">
        <w:rPr>
          <w:rFonts w:cs="Times New Roman"/>
          <w:szCs w:val="24"/>
        </w:rPr>
        <w:t>.</w:t>
      </w:r>
      <w:r w:rsidR="00F573D4">
        <w:rPr>
          <w:rFonts w:cs="Times New Roman"/>
          <w:szCs w:val="24"/>
        </w:rPr>
        <w:t xml:space="preserve"> </w:t>
      </w:r>
      <w:r w:rsidRPr="006D23F9">
        <w:rPr>
          <w:rFonts w:cs="Times New Roman"/>
          <w:szCs w:val="24"/>
        </w:rPr>
        <w:t xml:space="preserve">rechazó el siniestro debido a que, de la evaluación del caso, se determinó que el evento robo por asalto de mercadería, ocurrido en la antigua Panamericana Sur Km 5 (altura del puente Atocongo), hecho ocurrido cuando el conductor descendió para  revisar las llantas y dos sujetos desconocidos provistos de armas lo amenazaron, golpeándolo con la cacha de la pistola y colocándolo dentro del área de camarote impidiéndole la visibilidad; posterior a ello, los asaltantes condujeron el vehículo por un aproximado de 40 minutos con rumbo desconocido, para luego estacionar por un lapso de una hora, y presuntamente en ese interín habrían descargado el combustible, no encontrando amparo el presente evento a razón de que en la documentación proporcionada, se detalla como único denunciante al señor </w:t>
      </w:r>
      <w:r w:rsidR="00B96C0D" w:rsidRPr="00DF4B74">
        <w:rPr>
          <w:rFonts w:cs="Times New Roman"/>
          <w:szCs w:val="24"/>
        </w:rPr>
        <w:t>………………..</w:t>
      </w:r>
      <w:r w:rsidR="00B96C0D" w:rsidRPr="006D23F9">
        <w:rPr>
          <w:rFonts w:cs="Times New Roman"/>
          <w:szCs w:val="24"/>
        </w:rPr>
        <w:t xml:space="preserve"> </w:t>
      </w:r>
      <w:r w:rsidR="00B96C0D">
        <w:rPr>
          <w:rFonts w:cs="Times New Roman"/>
          <w:szCs w:val="24"/>
        </w:rPr>
        <w:t xml:space="preserve"> </w:t>
      </w:r>
      <w:r w:rsidRPr="006D23F9">
        <w:rPr>
          <w:rFonts w:cs="Times New Roman"/>
          <w:szCs w:val="24"/>
        </w:rPr>
        <w:t>(conductor de la unidad asegurada), motivo por el cual, al no contar con un acompañante mayor de edad y solo un chofer durante la conducción y/o traslado hacia el punto de destino, las circunstancias del evento no cumplen con las garantía</w:t>
      </w:r>
      <w:r w:rsidR="00825687" w:rsidRPr="006D23F9">
        <w:rPr>
          <w:rFonts w:cs="Times New Roman"/>
          <w:szCs w:val="24"/>
        </w:rPr>
        <w:t xml:space="preserve"> expresada en </w:t>
      </w:r>
      <w:r w:rsidRPr="006D23F9">
        <w:rPr>
          <w:rFonts w:cs="Times New Roman"/>
          <w:szCs w:val="24"/>
        </w:rPr>
        <w:t>la póliza de Transporte</w:t>
      </w:r>
      <w:r w:rsidR="00825687" w:rsidRPr="006D23F9">
        <w:rPr>
          <w:rFonts w:cs="Times New Roman"/>
          <w:szCs w:val="24"/>
        </w:rPr>
        <w:t xml:space="preserve">. </w:t>
      </w:r>
      <w:r w:rsidRPr="006D23F9">
        <w:rPr>
          <w:rFonts w:cs="Times New Roman"/>
          <w:szCs w:val="24"/>
        </w:rPr>
        <w:t>5) Que, si bien es cierto la parte reclamante señala que, debido al Covid 19 no era posible llevar un acompañante en la cabina del vehículo, lo cierto es que, como todo asegurado se sujeta a lo regulado contractualmente en la póliza de seguros, no siendo ello un argumento válido para liberarse de su obligación contractual. 6) Que, la asegurada, conociendo las condiciones de la póliza, nunca formuló observación alguna a las garantías, ni mucho menos solicitó la modificación.</w:t>
      </w:r>
    </w:p>
    <w:p w14:paraId="1610667E" w14:textId="0E38BD1A" w:rsidR="006D23F9" w:rsidRDefault="006D23F9" w:rsidP="00C06108">
      <w:pPr>
        <w:spacing w:after="0" w:line="240" w:lineRule="auto"/>
        <w:jc w:val="both"/>
        <w:rPr>
          <w:rFonts w:cs="Times New Roman"/>
          <w:szCs w:val="24"/>
        </w:rPr>
      </w:pPr>
    </w:p>
    <w:p w14:paraId="31BB534E" w14:textId="7A77AE66" w:rsidR="006D23F9" w:rsidRDefault="006D23F9" w:rsidP="00C06108">
      <w:pPr>
        <w:spacing w:after="0" w:line="240" w:lineRule="auto"/>
        <w:jc w:val="both"/>
        <w:rPr>
          <w:rFonts w:cs="Times New Roman"/>
          <w:szCs w:val="24"/>
        </w:rPr>
      </w:pPr>
    </w:p>
    <w:p w14:paraId="5C6A81CE" w14:textId="7D029453" w:rsidR="006D23F9" w:rsidRDefault="006D23F9" w:rsidP="00C06108">
      <w:pPr>
        <w:spacing w:after="0" w:line="240" w:lineRule="auto"/>
        <w:jc w:val="both"/>
        <w:rPr>
          <w:rFonts w:cs="Times New Roman"/>
          <w:szCs w:val="24"/>
        </w:rPr>
      </w:pPr>
    </w:p>
    <w:p w14:paraId="670121D8" w14:textId="77777777" w:rsidR="006D23F9" w:rsidRPr="006D23F9" w:rsidRDefault="006D23F9" w:rsidP="00C06108">
      <w:pPr>
        <w:spacing w:after="0" w:line="240" w:lineRule="auto"/>
        <w:jc w:val="both"/>
        <w:rPr>
          <w:rFonts w:cs="Times New Roman"/>
          <w:szCs w:val="24"/>
        </w:rPr>
      </w:pPr>
    </w:p>
    <w:p w14:paraId="0C4ECF95" w14:textId="77777777" w:rsidR="00C06108" w:rsidRPr="006D23F9" w:rsidRDefault="00C06108" w:rsidP="00C06108">
      <w:pPr>
        <w:spacing w:after="0" w:line="240" w:lineRule="auto"/>
        <w:jc w:val="both"/>
        <w:rPr>
          <w:rFonts w:cs="Times New Roman"/>
          <w:szCs w:val="24"/>
        </w:rPr>
      </w:pPr>
    </w:p>
    <w:p w14:paraId="2171CDF1" w14:textId="77777777" w:rsidR="00815317" w:rsidRPr="006D23F9" w:rsidRDefault="00815317" w:rsidP="00815317">
      <w:pPr>
        <w:spacing w:after="0" w:line="240" w:lineRule="auto"/>
        <w:jc w:val="both"/>
        <w:rPr>
          <w:rFonts w:cs="Times New Roman"/>
          <w:b/>
          <w:szCs w:val="24"/>
        </w:rPr>
      </w:pPr>
      <w:r w:rsidRPr="006D23F9">
        <w:rPr>
          <w:rFonts w:cs="Times New Roman"/>
          <w:b/>
          <w:szCs w:val="24"/>
        </w:rPr>
        <w:t>CONSIDERANDO</w:t>
      </w:r>
    </w:p>
    <w:p w14:paraId="25F64F33" w14:textId="77777777" w:rsidR="00815317" w:rsidRPr="006D23F9" w:rsidRDefault="00815317" w:rsidP="00815317">
      <w:pPr>
        <w:spacing w:after="0" w:line="240" w:lineRule="auto"/>
        <w:jc w:val="both"/>
        <w:rPr>
          <w:rFonts w:cs="Times New Roman"/>
          <w:szCs w:val="24"/>
        </w:rPr>
      </w:pPr>
    </w:p>
    <w:p w14:paraId="7549174A" w14:textId="77777777" w:rsidR="00815317" w:rsidRPr="006D23F9" w:rsidRDefault="00815317" w:rsidP="00815317">
      <w:pPr>
        <w:spacing w:line="240" w:lineRule="auto"/>
        <w:jc w:val="both"/>
        <w:rPr>
          <w:rFonts w:cs="Times New Roman"/>
          <w:szCs w:val="24"/>
        </w:rPr>
      </w:pPr>
      <w:r w:rsidRPr="006D23F9">
        <w:rPr>
          <w:rFonts w:cs="Times New Roman"/>
          <w:b/>
          <w:szCs w:val="24"/>
        </w:rPr>
        <w:t>PRIMERO:</w:t>
      </w:r>
      <w:r w:rsidRPr="006D23F9">
        <w:rPr>
          <w:rFonts w:cs="Times New Roman"/>
          <w:szCs w:val="24"/>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14:paraId="100F61D4" w14:textId="77777777" w:rsidR="00815317" w:rsidRPr="006D23F9" w:rsidRDefault="00815317" w:rsidP="00815317">
      <w:pPr>
        <w:spacing w:after="0" w:line="240" w:lineRule="auto"/>
        <w:ind w:firstLine="2"/>
        <w:jc w:val="both"/>
        <w:rPr>
          <w:rFonts w:cs="Times New Roman"/>
          <w:szCs w:val="24"/>
        </w:rPr>
      </w:pPr>
      <w:r w:rsidRPr="006D23F9">
        <w:rPr>
          <w:rFonts w:cs="Times New Roman"/>
          <w:b/>
          <w:szCs w:val="24"/>
        </w:rPr>
        <w:t>SEGUNDO</w:t>
      </w:r>
      <w:r w:rsidRPr="006D23F9">
        <w:rPr>
          <w:rFonts w:cs="Times New Roman"/>
          <w:szCs w:val="24"/>
        </w:rPr>
        <w:t xml:space="preserve">: Que, así mismo, </w:t>
      </w:r>
      <w:proofErr w:type="gramStart"/>
      <w:r w:rsidRPr="006D23F9">
        <w:rPr>
          <w:rFonts w:cs="Times New Roman"/>
          <w:szCs w:val="24"/>
        </w:rPr>
        <w:t>de acuerdo a</w:t>
      </w:r>
      <w:proofErr w:type="gramEnd"/>
      <w:r w:rsidRPr="006D23F9">
        <w:rPr>
          <w:rFonts w:cs="Times New Roman"/>
          <w:szCs w:val="24"/>
        </w:rP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14:paraId="3928C3E1" w14:textId="77777777" w:rsidR="00815317" w:rsidRPr="006D23F9" w:rsidRDefault="00815317" w:rsidP="00815317">
      <w:pPr>
        <w:spacing w:after="0"/>
        <w:ind w:firstLine="2"/>
        <w:jc w:val="both"/>
        <w:rPr>
          <w:rFonts w:cs="Times New Roman"/>
          <w:szCs w:val="24"/>
        </w:rPr>
      </w:pPr>
    </w:p>
    <w:p w14:paraId="6BEF5B9D" w14:textId="77777777" w:rsidR="00815317" w:rsidRPr="006D23F9" w:rsidRDefault="00815317" w:rsidP="00815317">
      <w:pPr>
        <w:spacing w:after="0" w:line="240" w:lineRule="auto"/>
        <w:ind w:firstLine="2"/>
        <w:jc w:val="both"/>
        <w:rPr>
          <w:rFonts w:cs="Times New Roman"/>
          <w:szCs w:val="24"/>
        </w:rPr>
      </w:pPr>
      <w:r w:rsidRPr="006D23F9">
        <w:rPr>
          <w:rFonts w:cs="Times New Roman"/>
          <w:b/>
          <w:szCs w:val="24"/>
        </w:rPr>
        <w:t xml:space="preserve">TERCERO </w:t>
      </w:r>
      <w:r w:rsidRPr="006D23F9">
        <w:rPr>
          <w:rFonts w:cs="Times New Roman"/>
          <w:szCs w:val="24"/>
        </w:rPr>
        <w:t>: Que el artículo 1 de la Ley N°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14:paraId="589A7DCF" w14:textId="77777777" w:rsidR="00815317" w:rsidRPr="006D23F9" w:rsidRDefault="00815317" w:rsidP="00815317">
      <w:pPr>
        <w:spacing w:after="0" w:line="240" w:lineRule="auto"/>
        <w:ind w:firstLine="2"/>
        <w:jc w:val="both"/>
        <w:rPr>
          <w:rFonts w:cs="Times New Roman"/>
          <w:szCs w:val="24"/>
        </w:rPr>
      </w:pPr>
    </w:p>
    <w:p w14:paraId="39D95E11" w14:textId="77777777" w:rsidR="00815317" w:rsidRPr="006D23F9" w:rsidRDefault="00815317" w:rsidP="00815317">
      <w:pPr>
        <w:spacing w:after="0" w:line="240" w:lineRule="auto"/>
        <w:ind w:firstLine="2"/>
        <w:jc w:val="both"/>
        <w:rPr>
          <w:rFonts w:cs="Times New Roman"/>
          <w:szCs w:val="24"/>
        </w:rPr>
      </w:pPr>
      <w:r w:rsidRPr="006D23F9">
        <w:rPr>
          <w:rFonts w:cs="Times New Roman"/>
          <w:b/>
          <w:szCs w:val="24"/>
        </w:rPr>
        <w:t>CUARTO</w:t>
      </w:r>
      <w:r w:rsidRPr="006D23F9">
        <w:rPr>
          <w:rFonts w:cs="Times New Roman"/>
          <w:szCs w:val="24"/>
        </w:rPr>
        <w:t>: Que, el artículo 1361 del Código Civil dispone que los contratos sean obligatorios en cuanto se haya expresado en ellos, presumiéndose que lo declarado es lo querido por ambas partes, de manera que la parte que sostenga lo contrario debe probarlo.</w:t>
      </w:r>
    </w:p>
    <w:p w14:paraId="62FA9348" w14:textId="77777777" w:rsidR="00815317" w:rsidRPr="006D23F9" w:rsidRDefault="00815317" w:rsidP="00815317">
      <w:pPr>
        <w:spacing w:after="0" w:line="240" w:lineRule="auto"/>
        <w:ind w:firstLine="2"/>
        <w:jc w:val="both"/>
        <w:rPr>
          <w:rFonts w:cs="Times New Roman"/>
          <w:szCs w:val="24"/>
        </w:rPr>
      </w:pPr>
    </w:p>
    <w:p w14:paraId="41F11A95" w14:textId="45913DB6" w:rsidR="00815317" w:rsidRPr="006D23F9" w:rsidRDefault="00D35AB5" w:rsidP="00815317">
      <w:pPr>
        <w:spacing w:after="0" w:line="240" w:lineRule="auto"/>
        <w:ind w:firstLine="2"/>
        <w:jc w:val="both"/>
        <w:rPr>
          <w:rFonts w:cs="Times New Roman"/>
          <w:szCs w:val="24"/>
        </w:rPr>
      </w:pPr>
      <w:r w:rsidRPr="006D23F9">
        <w:rPr>
          <w:rFonts w:cs="Times New Roman"/>
          <w:b/>
          <w:szCs w:val="24"/>
        </w:rPr>
        <w:t>QUINTO:</w:t>
      </w:r>
      <w:r w:rsidR="00815317" w:rsidRPr="006D23F9">
        <w:rPr>
          <w:rFonts w:cs="Times New Roman"/>
          <w:szCs w:val="24"/>
        </w:rPr>
        <w:t xml:space="preserve"> Que, en materia </w:t>
      </w:r>
      <w:r w:rsidRPr="006D23F9">
        <w:rPr>
          <w:rFonts w:cs="Times New Roman"/>
          <w:szCs w:val="24"/>
        </w:rPr>
        <w:t>procesal,</w:t>
      </w:r>
      <w:r w:rsidR="00815317" w:rsidRPr="006D23F9">
        <w:rPr>
          <w:rFonts w:cs="Times New Roman"/>
          <w:szCs w:val="24"/>
        </w:rPr>
        <w:t xml:space="preserve"> corresponde a quien invoca hechos probar su </w:t>
      </w:r>
      <w:r w:rsidRPr="006D23F9">
        <w:rPr>
          <w:rFonts w:cs="Times New Roman"/>
          <w:szCs w:val="24"/>
        </w:rPr>
        <w:t>existencia,</w:t>
      </w:r>
      <w:r w:rsidR="00815317" w:rsidRPr="006D23F9">
        <w:rPr>
          <w:rFonts w:cs="Times New Roman"/>
          <w:szCs w:val="24"/>
        </w:rPr>
        <w:t xml:space="preserve"> carga procesal a la que se refiere el artículo 196 del Código Procesal </w:t>
      </w:r>
      <w:r w:rsidRPr="006D23F9">
        <w:rPr>
          <w:rFonts w:cs="Times New Roman"/>
          <w:szCs w:val="24"/>
        </w:rPr>
        <w:t>Civil,</w:t>
      </w:r>
      <w:r w:rsidR="00815317" w:rsidRPr="006D23F9">
        <w:rPr>
          <w:rFonts w:cs="Times New Roman"/>
          <w:szCs w:val="24"/>
        </w:rPr>
        <w:t xml:space="preserve"> salvo que se acoja a alguna presunción legal de carácter relativo o absoluto.</w:t>
      </w:r>
    </w:p>
    <w:p w14:paraId="59958F68" w14:textId="77777777" w:rsidR="00815317" w:rsidRPr="006D23F9" w:rsidRDefault="00815317" w:rsidP="00815317">
      <w:pPr>
        <w:spacing w:after="0" w:line="240" w:lineRule="auto"/>
        <w:ind w:firstLine="2"/>
        <w:jc w:val="both"/>
        <w:rPr>
          <w:rFonts w:cs="Times New Roman"/>
          <w:szCs w:val="24"/>
        </w:rPr>
      </w:pPr>
    </w:p>
    <w:p w14:paraId="59AB7B58" w14:textId="67E0B396" w:rsidR="00815317" w:rsidRPr="006D23F9" w:rsidRDefault="00815317" w:rsidP="00815317">
      <w:pPr>
        <w:spacing w:after="0" w:line="240" w:lineRule="auto"/>
        <w:ind w:firstLine="2"/>
        <w:jc w:val="both"/>
        <w:rPr>
          <w:rFonts w:cs="Times New Roman"/>
          <w:szCs w:val="24"/>
        </w:rPr>
      </w:pPr>
      <w:r w:rsidRPr="006D23F9">
        <w:rPr>
          <w:rFonts w:cs="Times New Roman"/>
          <w:b/>
          <w:szCs w:val="24"/>
        </w:rPr>
        <w:t xml:space="preserve">SEXTO: </w:t>
      </w:r>
      <w:r w:rsidRPr="006D23F9">
        <w:rPr>
          <w:rFonts w:cs="Times New Roman"/>
          <w:szCs w:val="24"/>
        </w:rPr>
        <w:t xml:space="preserve">Que, </w:t>
      </w:r>
      <w:proofErr w:type="gramStart"/>
      <w:r w:rsidRPr="006D23F9">
        <w:rPr>
          <w:rFonts w:cs="Times New Roman"/>
          <w:szCs w:val="24"/>
        </w:rPr>
        <w:t>de acuerdo a</w:t>
      </w:r>
      <w:proofErr w:type="gramEnd"/>
      <w:r w:rsidRPr="006D23F9">
        <w:rPr>
          <w:rFonts w:cs="Times New Roman"/>
          <w:szCs w:val="24"/>
        </w:rPr>
        <w:t xml:space="preserve"> los términos contenidos en la reclamación, a la contestación de </w:t>
      </w:r>
      <w:proofErr w:type="gramStart"/>
      <w:r w:rsidRPr="006D23F9">
        <w:rPr>
          <w:rFonts w:cs="Times New Roman"/>
          <w:szCs w:val="24"/>
        </w:rPr>
        <w:t>la misma</w:t>
      </w:r>
      <w:proofErr w:type="gramEnd"/>
      <w:r w:rsidR="00384FA5" w:rsidRPr="006D23F9">
        <w:rPr>
          <w:rFonts w:cs="Times New Roman"/>
          <w:szCs w:val="24"/>
        </w:rPr>
        <w:t xml:space="preserve"> y</w:t>
      </w:r>
      <w:r w:rsidR="00D35AB5" w:rsidRPr="006D23F9">
        <w:rPr>
          <w:rFonts w:cs="Times New Roman"/>
          <w:szCs w:val="24"/>
        </w:rPr>
        <w:t xml:space="preserve"> </w:t>
      </w:r>
      <w:r w:rsidRPr="006D23F9">
        <w:rPr>
          <w:rFonts w:cs="Times New Roman"/>
          <w:szCs w:val="24"/>
        </w:rPr>
        <w:t>a lo tratado en la audiencia de vista</w:t>
      </w:r>
      <w:r w:rsidR="00384FA5" w:rsidRPr="006D23F9">
        <w:rPr>
          <w:rFonts w:cs="Times New Roman"/>
          <w:szCs w:val="24"/>
        </w:rPr>
        <w:t xml:space="preserve">, </w:t>
      </w:r>
      <w:r w:rsidRPr="006D23F9">
        <w:rPr>
          <w:rFonts w:cs="Times New Roman"/>
          <w:szCs w:val="24"/>
        </w:rPr>
        <w:t xml:space="preserve">la materia controvertida sometida al conocimiento de este colegiado radica en determinar </w:t>
      </w:r>
      <w:r w:rsidR="00C06108" w:rsidRPr="006D23F9">
        <w:rPr>
          <w:rFonts w:cs="Times New Roman"/>
          <w:szCs w:val="24"/>
        </w:rPr>
        <w:t xml:space="preserve">si el rechazo expresado por la aseguradora en su carta </w:t>
      </w:r>
      <w:r w:rsidR="00B96C0D" w:rsidRPr="00DF4B74">
        <w:rPr>
          <w:rFonts w:cs="Times New Roman"/>
          <w:szCs w:val="24"/>
        </w:rPr>
        <w:t>…………</w:t>
      </w:r>
      <w:proofErr w:type="gramStart"/>
      <w:r w:rsidR="00B96C0D" w:rsidRPr="00DF4B74">
        <w:rPr>
          <w:rFonts w:cs="Times New Roman"/>
          <w:szCs w:val="24"/>
        </w:rPr>
        <w:t>…….</w:t>
      </w:r>
      <w:proofErr w:type="gramEnd"/>
      <w:r w:rsidR="00B96C0D" w:rsidRPr="00DF4B74">
        <w:rPr>
          <w:rFonts w:cs="Times New Roman"/>
          <w:szCs w:val="24"/>
        </w:rPr>
        <w:t>.</w:t>
      </w:r>
      <w:r w:rsidR="00B96C0D">
        <w:rPr>
          <w:rFonts w:cs="Times New Roman"/>
          <w:szCs w:val="24"/>
        </w:rPr>
        <w:t xml:space="preserve"> </w:t>
      </w:r>
      <w:r w:rsidR="00C06108" w:rsidRPr="006D23F9">
        <w:rPr>
          <w:rFonts w:cs="Times New Roman"/>
          <w:szCs w:val="24"/>
        </w:rPr>
        <w:t>de fecha 15 de junio de 2022</w:t>
      </w:r>
      <w:r w:rsidR="00771EEE" w:rsidRPr="006D23F9">
        <w:rPr>
          <w:rFonts w:cs="Times New Roman"/>
          <w:szCs w:val="24"/>
        </w:rPr>
        <w:t>,</w:t>
      </w:r>
      <w:r w:rsidRPr="006D23F9">
        <w:rPr>
          <w:rFonts w:cs="Times New Roman"/>
          <w:szCs w:val="24"/>
        </w:rPr>
        <w:t xml:space="preserve"> se encuentra sustentad</w:t>
      </w:r>
      <w:r w:rsidR="00D2139C" w:rsidRPr="006D23F9">
        <w:rPr>
          <w:rFonts w:cs="Times New Roman"/>
          <w:szCs w:val="24"/>
        </w:rPr>
        <w:t>o</w:t>
      </w:r>
      <w:r w:rsidRPr="006D23F9">
        <w:rPr>
          <w:rFonts w:cs="Times New Roman"/>
          <w:szCs w:val="24"/>
        </w:rPr>
        <w:t xml:space="preserve"> </w:t>
      </w:r>
      <w:proofErr w:type="gramStart"/>
      <w:r w:rsidRPr="006D23F9">
        <w:rPr>
          <w:rFonts w:cs="Times New Roman"/>
          <w:szCs w:val="24"/>
        </w:rPr>
        <w:t>de acuerdo a</w:t>
      </w:r>
      <w:proofErr w:type="gramEnd"/>
      <w:r w:rsidRPr="006D23F9">
        <w:rPr>
          <w:rFonts w:cs="Times New Roman"/>
          <w:szCs w:val="24"/>
        </w:rPr>
        <w:t xml:space="preserve"> las Condiciones Generales y Particulares de la Póliza de Seguro de </w:t>
      </w:r>
      <w:r w:rsidR="00B04C9B" w:rsidRPr="006D23F9">
        <w:rPr>
          <w:rFonts w:cs="Times New Roman"/>
          <w:szCs w:val="24"/>
        </w:rPr>
        <w:t>Transporte de Carga</w:t>
      </w:r>
      <w:r w:rsidR="00771EEE" w:rsidRPr="006D23F9">
        <w:rPr>
          <w:rFonts w:cs="Times New Roman"/>
          <w:szCs w:val="24"/>
        </w:rPr>
        <w:t xml:space="preserve"> contratada</w:t>
      </w:r>
      <w:r w:rsidRPr="006D23F9">
        <w:rPr>
          <w:rFonts w:cs="Times New Roman"/>
          <w:szCs w:val="24"/>
        </w:rPr>
        <w:t xml:space="preserve"> y a la Ley N° 29946, Ley de Contrato de Seguros.</w:t>
      </w:r>
    </w:p>
    <w:p w14:paraId="22A7D4C2" w14:textId="77777777" w:rsidR="00815317" w:rsidRPr="006D23F9" w:rsidRDefault="00815317" w:rsidP="00815317">
      <w:pPr>
        <w:spacing w:after="0" w:line="240" w:lineRule="auto"/>
        <w:jc w:val="both"/>
        <w:rPr>
          <w:rFonts w:cs="Times New Roman"/>
          <w:i/>
          <w:szCs w:val="24"/>
        </w:rPr>
      </w:pPr>
    </w:p>
    <w:p w14:paraId="764D14E3" w14:textId="52587177" w:rsidR="004E5989" w:rsidRPr="006D23F9" w:rsidRDefault="00815317" w:rsidP="00815317">
      <w:pPr>
        <w:spacing w:after="0" w:line="240" w:lineRule="auto"/>
        <w:jc w:val="both"/>
        <w:rPr>
          <w:rFonts w:cs="Times New Roman"/>
          <w:szCs w:val="24"/>
        </w:rPr>
      </w:pPr>
      <w:r w:rsidRPr="006D23F9">
        <w:rPr>
          <w:rFonts w:cs="Times New Roman"/>
          <w:b/>
          <w:szCs w:val="24"/>
        </w:rPr>
        <w:t>SETIMO</w:t>
      </w:r>
      <w:r w:rsidRPr="006D23F9">
        <w:rPr>
          <w:rFonts w:cs="Times New Roman"/>
          <w:b/>
          <w:szCs w:val="24"/>
          <w:u w:val="single"/>
        </w:rPr>
        <w:t>:</w:t>
      </w:r>
      <w:r w:rsidRPr="006D23F9">
        <w:rPr>
          <w:rFonts w:cs="Times New Roman"/>
          <w:szCs w:val="24"/>
        </w:rPr>
        <w:t xml:space="preserve"> Que</w:t>
      </w:r>
      <w:r w:rsidR="00C06108" w:rsidRPr="006D23F9">
        <w:rPr>
          <w:rFonts w:cs="Times New Roman"/>
          <w:szCs w:val="24"/>
        </w:rPr>
        <w:t xml:space="preserve">, el rechazo mencionado por la aseguradora en el Considerando </w:t>
      </w:r>
      <w:r w:rsidR="006D23F9" w:rsidRPr="006D23F9">
        <w:rPr>
          <w:rFonts w:cs="Times New Roman"/>
          <w:szCs w:val="24"/>
        </w:rPr>
        <w:t>Sétimo</w:t>
      </w:r>
      <w:r w:rsidR="00C06108" w:rsidRPr="006D23F9">
        <w:rPr>
          <w:rFonts w:cs="Times New Roman"/>
          <w:szCs w:val="24"/>
        </w:rPr>
        <w:t xml:space="preserve"> se sustenta en el incumplimiento de la empresa asegurada </w:t>
      </w:r>
      <w:r w:rsidR="00712818" w:rsidRPr="006D23F9">
        <w:rPr>
          <w:rFonts w:cs="Times New Roman"/>
          <w:szCs w:val="24"/>
        </w:rPr>
        <w:t>de la</w:t>
      </w:r>
      <w:r w:rsidR="00B719FE" w:rsidRPr="006D23F9">
        <w:rPr>
          <w:rFonts w:cs="Times New Roman"/>
          <w:szCs w:val="24"/>
        </w:rPr>
        <w:t xml:space="preserve"> Cláusula de</w:t>
      </w:r>
      <w:r w:rsidR="00712818" w:rsidRPr="006D23F9">
        <w:rPr>
          <w:rFonts w:cs="Times New Roman"/>
          <w:szCs w:val="24"/>
        </w:rPr>
        <w:t xml:space="preserve"> Garantía que figura en la póliza contratada</w:t>
      </w:r>
      <w:r w:rsidR="00B719FE" w:rsidRPr="006D23F9">
        <w:rPr>
          <w:rFonts w:cs="Times New Roman"/>
          <w:szCs w:val="24"/>
        </w:rPr>
        <w:t>.</w:t>
      </w:r>
    </w:p>
    <w:p w14:paraId="0302F085" w14:textId="22D1CE6C" w:rsidR="00712818" w:rsidRPr="006D23F9" w:rsidRDefault="00712818" w:rsidP="00815317">
      <w:pPr>
        <w:spacing w:after="0" w:line="240" w:lineRule="auto"/>
        <w:jc w:val="both"/>
        <w:rPr>
          <w:rFonts w:cs="Times New Roman"/>
          <w:szCs w:val="24"/>
        </w:rPr>
      </w:pPr>
    </w:p>
    <w:p w14:paraId="0A62AC55" w14:textId="77777777" w:rsidR="006D23F9" w:rsidRDefault="006D23F9" w:rsidP="00EB3B46">
      <w:pPr>
        <w:pStyle w:val="NormalWeb"/>
        <w:spacing w:before="120" w:beforeAutospacing="0" w:after="120" w:afterAutospacing="0"/>
        <w:jc w:val="both"/>
        <w:rPr>
          <w:b/>
        </w:rPr>
      </w:pPr>
    </w:p>
    <w:p w14:paraId="1010DDDA" w14:textId="77777777" w:rsidR="006D23F9" w:rsidRDefault="006D23F9" w:rsidP="00EB3B46">
      <w:pPr>
        <w:pStyle w:val="NormalWeb"/>
        <w:spacing w:before="120" w:beforeAutospacing="0" w:after="120" w:afterAutospacing="0"/>
        <w:jc w:val="both"/>
        <w:rPr>
          <w:b/>
        </w:rPr>
      </w:pPr>
    </w:p>
    <w:p w14:paraId="60A36B46" w14:textId="0679F74C" w:rsidR="00815317" w:rsidRPr="006D23F9" w:rsidRDefault="00815317" w:rsidP="00EB3B46">
      <w:pPr>
        <w:pStyle w:val="NormalWeb"/>
        <w:spacing w:before="120" w:beforeAutospacing="0" w:after="120" w:afterAutospacing="0"/>
        <w:jc w:val="both"/>
      </w:pPr>
      <w:r w:rsidRPr="006D23F9">
        <w:rPr>
          <w:b/>
        </w:rPr>
        <w:t>OCTAVO</w:t>
      </w:r>
      <w:r w:rsidRPr="006D23F9">
        <w:t>: Que, en respuesta a lo mencionado</w:t>
      </w:r>
      <w:r w:rsidR="00674C3C" w:rsidRPr="006D23F9">
        <w:t xml:space="preserve"> por la aseguradora</w:t>
      </w:r>
      <w:r w:rsidRPr="006D23F9">
        <w:t xml:space="preserve"> en el Considerando Sétimo, </w:t>
      </w:r>
      <w:r w:rsidR="00B04C9B" w:rsidRPr="006D23F9">
        <w:t>la</w:t>
      </w:r>
      <w:r w:rsidRPr="006D23F9">
        <w:t xml:space="preserve"> asegurad</w:t>
      </w:r>
      <w:r w:rsidR="00B04C9B" w:rsidRPr="006D23F9">
        <w:t>a</w:t>
      </w:r>
      <w:r w:rsidRPr="006D23F9">
        <w:t xml:space="preserve"> manifestó su disconformidad </w:t>
      </w:r>
      <w:r w:rsidR="00674C3C" w:rsidRPr="006D23F9">
        <w:t>con el</w:t>
      </w:r>
      <w:r w:rsidR="00EB3B46" w:rsidRPr="006D23F9">
        <w:t xml:space="preserve"> </w:t>
      </w:r>
      <w:r w:rsidR="00712818" w:rsidRPr="006D23F9">
        <w:t>rechazo del siniestro,</w:t>
      </w:r>
      <w:r w:rsidR="00EB3B46" w:rsidRPr="006D23F9">
        <w:t xml:space="preserve"> por lo siguiente:</w:t>
      </w:r>
      <w:r w:rsidR="00230794" w:rsidRPr="006D23F9">
        <w:t xml:space="preserve"> </w:t>
      </w:r>
    </w:p>
    <w:p w14:paraId="7906E99E" w14:textId="167CA71D" w:rsidR="00230794" w:rsidRPr="006D23F9" w:rsidRDefault="00230794" w:rsidP="00230794">
      <w:pPr>
        <w:pStyle w:val="NormalWeb"/>
        <w:numPr>
          <w:ilvl w:val="0"/>
          <w:numId w:val="48"/>
        </w:numPr>
        <w:spacing w:before="120" w:beforeAutospacing="0" w:after="120" w:afterAutospacing="0"/>
        <w:jc w:val="both"/>
      </w:pPr>
      <w:r w:rsidRPr="006D23F9">
        <w:t>Que, ni el contrato ni el anexo a la póliza hace referencia a las condiciones en las que debe estar el acompañante dentro de la unidad de transporte.</w:t>
      </w:r>
    </w:p>
    <w:p w14:paraId="4723B417" w14:textId="02367384" w:rsidR="00230794" w:rsidRPr="006D23F9" w:rsidRDefault="00230794" w:rsidP="00230794">
      <w:pPr>
        <w:pStyle w:val="NormalWeb"/>
        <w:numPr>
          <w:ilvl w:val="0"/>
          <w:numId w:val="48"/>
        </w:numPr>
        <w:spacing w:before="120" w:beforeAutospacing="0" w:after="120" w:afterAutospacing="0"/>
        <w:jc w:val="both"/>
      </w:pPr>
      <w:r w:rsidRPr="006D23F9">
        <w:t xml:space="preserve">Que, las instituciones como el Ministerio de Energía y Minas, Osinermin, Ministerio de Salud, Ministerio de Trabajo, adecuaron su trabajo teniendo presente la Emergencia Sanitaria y el Distanciamiento Social, siendo irresponsable el </w:t>
      </w:r>
      <w:r w:rsidR="002448FE" w:rsidRPr="006D23F9">
        <w:t>asegurado colocar a dos trabajadores dentro de una pequeña cabina, lo que incumple con las normas sanitarias laborales y de salubridad.</w:t>
      </w:r>
    </w:p>
    <w:p w14:paraId="7DFA3DB4" w14:textId="4C290DB2" w:rsidR="002448FE" w:rsidRPr="006D23F9" w:rsidRDefault="002448FE" w:rsidP="00230794">
      <w:pPr>
        <w:pStyle w:val="NormalWeb"/>
        <w:numPr>
          <w:ilvl w:val="0"/>
          <w:numId w:val="48"/>
        </w:numPr>
        <w:spacing w:before="120" w:beforeAutospacing="0" w:after="120" w:afterAutospacing="0"/>
        <w:jc w:val="both"/>
      </w:pPr>
      <w:r w:rsidRPr="006D23F9">
        <w:t>Que, las empresas de carga de combustible cuentan con sistema de GPS a efectos de monitorear al chofer y al vehículo de transporte.</w:t>
      </w:r>
    </w:p>
    <w:p w14:paraId="5DFF47E5" w14:textId="0B34E3A5" w:rsidR="002448FE" w:rsidRPr="006D23F9" w:rsidRDefault="002448FE" w:rsidP="00230794">
      <w:pPr>
        <w:pStyle w:val="NormalWeb"/>
        <w:numPr>
          <w:ilvl w:val="0"/>
          <w:numId w:val="48"/>
        </w:numPr>
        <w:spacing w:before="120" w:beforeAutospacing="0" w:after="120" w:afterAutospacing="0"/>
        <w:jc w:val="both"/>
      </w:pPr>
      <w:r w:rsidRPr="006D23F9">
        <w:t>Que, las normas técnicas de “La Pampilla” donde se recibe el combustible, prohíbe el ingreso de terceras personas a la empresa, permitiendo el ingreso solo del chofer.</w:t>
      </w:r>
    </w:p>
    <w:p w14:paraId="070DFAAD" w14:textId="23058E08" w:rsidR="002448FE" w:rsidRPr="006D23F9" w:rsidRDefault="00931422" w:rsidP="00230794">
      <w:pPr>
        <w:pStyle w:val="NormalWeb"/>
        <w:numPr>
          <w:ilvl w:val="0"/>
          <w:numId w:val="48"/>
        </w:numPr>
        <w:spacing w:before="120" w:beforeAutospacing="0" w:after="120" w:afterAutospacing="0"/>
        <w:jc w:val="both"/>
      </w:pPr>
      <w:r w:rsidRPr="006D23F9">
        <w:t>Que, el Estado Peruano debido a que la enfermedad no se había controlado, emitió el DS N° 016-2022-PCM con el que declara el Estado de Emergencia, el cual mediante DS N° 030-2022-PCMfue ampliado y mediante DS N° 041-2022-PCM fue nuevamente ampliado.</w:t>
      </w:r>
    </w:p>
    <w:p w14:paraId="27267D22" w14:textId="6EDBE730" w:rsidR="00931422" w:rsidRPr="006D23F9" w:rsidRDefault="00931422" w:rsidP="00230794">
      <w:pPr>
        <w:pStyle w:val="NormalWeb"/>
        <w:numPr>
          <w:ilvl w:val="0"/>
          <w:numId w:val="48"/>
        </w:numPr>
        <w:spacing w:before="120" w:beforeAutospacing="0" w:after="120" w:afterAutospacing="0"/>
        <w:jc w:val="both"/>
      </w:pPr>
      <w:r w:rsidRPr="006D23F9">
        <w:t>Que, el artículo 11° de la Ley 29946 Ley de Contrato de Seguro, establece que “no se debe sancionar al asegurado por incumplimiento de garantías o medidas cuya inobservancia no hubiera evitado el siniestro”.</w:t>
      </w:r>
      <w:r w:rsidR="00E172AA" w:rsidRPr="006D23F9">
        <w:t xml:space="preserve"> En el presente caso para el asalto los delincuentes usaron armas de fuego, por lo que, así hubiera estado el acompañante no se habrían librado del asalto.</w:t>
      </w:r>
    </w:p>
    <w:p w14:paraId="2D70DFF5" w14:textId="5E4C75A5" w:rsidR="00647649" w:rsidRPr="006D23F9" w:rsidRDefault="00647649" w:rsidP="00815317">
      <w:pPr>
        <w:spacing w:after="0" w:line="240" w:lineRule="auto"/>
        <w:jc w:val="both"/>
        <w:rPr>
          <w:rFonts w:cs="Times New Roman"/>
          <w:szCs w:val="24"/>
        </w:rPr>
      </w:pPr>
    </w:p>
    <w:p w14:paraId="24FF0B3A" w14:textId="7434DBA9" w:rsidR="00EB5644" w:rsidRPr="006D23F9" w:rsidRDefault="009803A4" w:rsidP="00D146AF">
      <w:pPr>
        <w:spacing w:after="0" w:line="240" w:lineRule="auto"/>
        <w:jc w:val="both"/>
        <w:rPr>
          <w:rFonts w:cs="Times New Roman"/>
          <w:szCs w:val="24"/>
        </w:rPr>
      </w:pPr>
      <w:r w:rsidRPr="006D23F9">
        <w:rPr>
          <w:rFonts w:cs="Times New Roman"/>
          <w:b/>
          <w:szCs w:val="24"/>
        </w:rPr>
        <w:t>NOVENO</w:t>
      </w:r>
      <w:r w:rsidR="00E80C3F" w:rsidRPr="006D23F9">
        <w:rPr>
          <w:rFonts w:cs="Times New Roman"/>
          <w:b/>
          <w:szCs w:val="24"/>
        </w:rPr>
        <w:t>:</w:t>
      </w:r>
      <w:r w:rsidRPr="006D23F9">
        <w:rPr>
          <w:rFonts w:cs="Times New Roman"/>
          <w:b/>
          <w:szCs w:val="24"/>
        </w:rPr>
        <w:t xml:space="preserve"> </w:t>
      </w:r>
      <w:r w:rsidR="00815317" w:rsidRPr="006D23F9">
        <w:rPr>
          <w:rFonts w:cs="Times New Roman"/>
          <w:szCs w:val="24"/>
        </w:rPr>
        <w:t>Que</w:t>
      </w:r>
      <w:r w:rsidR="00D146AF" w:rsidRPr="006D23F9">
        <w:rPr>
          <w:rFonts w:cs="Times New Roman"/>
          <w:szCs w:val="24"/>
        </w:rPr>
        <w:t xml:space="preserve">, del análisis de lo mencionado por la aseguradora y </w:t>
      </w:r>
      <w:r w:rsidR="004D4428" w:rsidRPr="006D23F9">
        <w:rPr>
          <w:rFonts w:cs="Times New Roman"/>
          <w:szCs w:val="24"/>
        </w:rPr>
        <w:t>la reclamante</w:t>
      </w:r>
      <w:r w:rsidR="00D146AF" w:rsidRPr="006D23F9">
        <w:rPr>
          <w:rFonts w:cs="Times New Roman"/>
          <w:szCs w:val="24"/>
        </w:rPr>
        <w:t xml:space="preserve"> en los Considerandos Sétimo y Octavo, este colegiado aprecia lo siguiente:</w:t>
      </w:r>
    </w:p>
    <w:p w14:paraId="2ADBCD2B" w14:textId="4D5ABE51" w:rsidR="00B91050" w:rsidRPr="006D23F9" w:rsidRDefault="00B91050" w:rsidP="00D146AF">
      <w:pPr>
        <w:spacing w:after="0" w:line="240" w:lineRule="auto"/>
        <w:jc w:val="both"/>
        <w:rPr>
          <w:rFonts w:cs="Times New Roman"/>
          <w:szCs w:val="24"/>
        </w:rPr>
      </w:pPr>
    </w:p>
    <w:p w14:paraId="2D43FF25" w14:textId="33EBD438" w:rsidR="00B91050" w:rsidRPr="006D23F9" w:rsidRDefault="00B91050" w:rsidP="00B91050">
      <w:pPr>
        <w:pStyle w:val="Prrafodelista"/>
        <w:numPr>
          <w:ilvl w:val="0"/>
          <w:numId w:val="46"/>
        </w:numPr>
        <w:spacing w:after="0" w:line="240" w:lineRule="auto"/>
        <w:jc w:val="both"/>
        <w:rPr>
          <w:rFonts w:cs="Times New Roman"/>
          <w:szCs w:val="24"/>
        </w:rPr>
      </w:pPr>
      <w:r w:rsidRPr="006D23F9">
        <w:rPr>
          <w:rFonts w:cs="Times New Roman"/>
          <w:szCs w:val="24"/>
        </w:rPr>
        <w:t>Que, no es materia controvertida que el asegurado</w:t>
      </w:r>
      <w:r w:rsidR="00E172AA" w:rsidRPr="006D23F9">
        <w:rPr>
          <w:rFonts w:cs="Times New Roman"/>
          <w:szCs w:val="24"/>
        </w:rPr>
        <w:t xml:space="preserve"> y su corredor de seguros</w:t>
      </w:r>
      <w:r w:rsidRPr="006D23F9">
        <w:rPr>
          <w:rFonts w:cs="Times New Roman"/>
          <w:szCs w:val="24"/>
        </w:rPr>
        <w:t xml:space="preserve"> conocía</w:t>
      </w:r>
      <w:r w:rsidR="00E172AA" w:rsidRPr="006D23F9">
        <w:rPr>
          <w:rFonts w:cs="Times New Roman"/>
          <w:szCs w:val="24"/>
        </w:rPr>
        <w:t xml:space="preserve">n </w:t>
      </w:r>
      <w:r w:rsidRPr="006D23F9">
        <w:rPr>
          <w:rFonts w:cs="Times New Roman"/>
          <w:szCs w:val="24"/>
        </w:rPr>
        <w:t>las condiciones de la póliza, según su propia declaración en el escrito de reclamación.</w:t>
      </w:r>
    </w:p>
    <w:p w14:paraId="6A77543A" w14:textId="4F656658" w:rsidR="00B91050" w:rsidRPr="006D23F9" w:rsidRDefault="00B91050" w:rsidP="00B91050">
      <w:pPr>
        <w:spacing w:after="0" w:line="240" w:lineRule="auto"/>
        <w:jc w:val="both"/>
        <w:rPr>
          <w:rFonts w:cs="Times New Roman"/>
          <w:szCs w:val="24"/>
        </w:rPr>
      </w:pPr>
    </w:p>
    <w:p w14:paraId="4EC67627" w14:textId="4E604E24" w:rsidR="00DF1217" w:rsidRPr="006D23F9" w:rsidRDefault="00E172AA" w:rsidP="00E172AA">
      <w:pPr>
        <w:pStyle w:val="Prrafodelista"/>
        <w:numPr>
          <w:ilvl w:val="0"/>
          <w:numId w:val="46"/>
        </w:numPr>
        <w:spacing w:after="0" w:line="240" w:lineRule="auto"/>
        <w:jc w:val="both"/>
        <w:rPr>
          <w:rFonts w:cs="Times New Roman"/>
          <w:szCs w:val="24"/>
        </w:rPr>
      </w:pPr>
      <w:r w:rsidRPr="006D23F9">
        <w:rPr>
          <w:rFonts w:cs="Times New Roman"/>
          <w:szCs w:val="24"/>
        </w:rPr>
        <w:t>Que, el hecho de contar con GPS no enerva el deber del asegurado de cumplir con las garantías establecidas en el contrato de seguro.</w:t>
      </w:r>
    </w:p>
    <w:p w14:paraId="7AD61170" w14:textId="77777777" w:rsidR="00E172AA" w:rsidRPr="006D23F9" w:rsidRDefault="00E172AA" w:rsidP="00E172AA">
      <w:pPr>
        <w:pStyle w:val="Prrafodelista"/>
        <w:rPr>
          <w:rFonts w:cs="Times New Roman"/>
          <w:szCs w:val="24"/>
        </w:rPr>
      </w:pPr>
    </w:p>
    <w:p w14:paraId="5FA2925E" w14:textId="07C065BE" w:rsidR="00E172AA" w:rsidRPr="006D23F9" w:rsidRDefault="00E172AA" w:rsidP="00E172AA">
      <w:pPr>
        <w:pStyle w:val="Prrafodelista"/>
        <w:numPr>
          <w:ilvl w:val="0"/>
          <w:numId w:val="46"/>
        </w:numPr>
        <w:spacing w:after="0" w:line="240" w:lineRule="auto"/>
        <w:jc w:val="both"/>
        <w:rPr>
          <w:rFonts w:cs="Times New Roman"/>
          <w:szCs w:val="24"/>
        </w:rPr>
      </w:pPr>
      <w:r w:rsidRPr="006D23F9">
        <w:rPr>
          <w:rFonts w:cs="Times New Roman"/>
          <w:szCs w:val="24"/>
        </w:rPr>
        <w:t>Que, para el ingreso a recoger combustible a La Pampilla se puede usar solo al chofer, pero a la salida con el combustible se debe cumplir con las garantías de la póliza.</w:t>
      </w:r>
    </w:p>
    <w:p w14:paraId="0FBC1A81" w14:textId="77777777" w:rsidR="00E172AA" w:rsidRPr="006D23F9" w:rsidRDefault="00E172AA" w:rsidP="00E172AA">
      <w:pPr>
        <w:pStyle w:val="Prrafodelista"/>
        <w:rPr>
          <w:rFonts w:cs="Times New Roman"/>
          <w:szCs w:val="24"/>
        </w:rPr>
      </w:pPr>
    </w:p>
    <w:p w14:paraId="7B0BD375" w14:textId="41A2FBC9" w:rsidR="00E172AA" w:rsidRPr="006D23F9" w:rsidRDefault="0029253E" w:rsidP="00E172AA">
      <w:pPr>
        <w:pStyle w:val="Prrafodelista"/>
        <w:numPr>
          <w:ilvl w:val="0"/>
          <w:numId w:val="46"/>
        </w:numPr>
        <w:spacing w:after="0" w:line="240" w:lineRule="auto"/>
        <w:jc w:val="both"/>
        <w:rPr>
          <w:rFonts w:cs="Times New Roman"/>
          <w:szCs w:val="24"/>
        </w:rPr>
      </w:pPr>
      <w:r w:rsidRPr="006D23F9">
        <w:rPr>
          <w:rFonts w:cs="Times New Roman"/>
          <w:szCs w:val="24"/>
        </w:rPr>
        <w:t xml:space="preserve">Que, </w:t>
      </w:r>
      <w:proofErr w:type="gramStart"/>
      <w:r w:rsidRPr="006D23F9">
        <w:rPr>
          <w:rFonts w:cs="Times New Roman"/>
          <w:szCs w:val="24"/>
        </w:rPr>
        <w:t>en relación a</w:t>
      </w:r>
      <w:proofErr w:type="gramEnd"/>
      <w:r w:rsidRPr="006D23F9">
        <w:rPr>
          <w:rFonts w:cs="Times New Roman"/>
          <w:szCs w:val="24"/>
        </w:rPr>
        <w:t xml:space="preserve"> los Decretos Supremos mencionados por el asegurado,</w:t>
      </w:r>
      <w:r w:rsidR="00E41F20" w:rsidRPr="006D23F9">
        <w:rPr>
          <w:rFonts w:cs="Times New Roman"/>
          <w:szCs w:val="24"/>
        </w:rPr>
        <w:t xml:space="preserve"> en el artículo 3°,</w:t>
      </w:r>
      <w:r w:rsidRPr="006D23F9">
        <w:rPr>
          <w:rFonts w:cs="Times New Roman"/>
          <w:szCs w:val="24"/>
        </w:rPr>
        <w:t xml:space="preserve"> es de notar que, los mismos refieren condiciones en general para toda la ciudadanía; sin embargo, en lo referente a</w:t>
      </w:r>
      <w:r w:rsidR="00E41F20" w:rsidRPr="006D23F9">
        <w:rPr>
          <w:rFonts w:cs="Times New Roman"/>
          <w:szCs w:val="24"/>
        </w:rPr>
        <w:t>l rubro de</w:t>
      </w:r>
      <w:r w:rsidRPr="006D23F9">
        <w:rPr>
          <w:rFonts w:cs="Times New Roman"/>
          <w:szCs w:val="24"/>
        </w:rPr>
        <w:t xml:space="preserve"> transporte</w:t>
      </w:r>
      <w:r w:rsidR="00E41F20" w:rsidRPr="006D23F9">
        <w:rPr>
          <w:rFonts w:cs="Times New Roman"/>
          <w:szCs w:val="24"/>
        </w:rPr>
        <w:t>, expresa lo siguiente:</w:t>
      </w:r>
    </w:p>
    <w:p w14:paraId="24A21BCC" w14:textId="390216D0" w:rsidR="00E41F20" w:rsidRPr="006D23F9" w:rsidRDefault="00E41F20" w:rsidP="00E41F20">
      <w:pPr>
        <w:spacing w:after="0" w:line="240" w:lineRule="auto"/>
        <w:jc w:val="both"/>
        <w:rPr>
          <w:rFonts w:cs="Times New Roman"/>
          <w:szCs w:val="24"/>
        </w:rPr>
      </w:pPr>
    </w:p>
    <w:p w14:paraId="2BBCAEFC" w14:textId="77777777" w:rsidR="006D23F9" w:rsidRDefault="006D23F9" w:rsidP="00E41F20">
      <w:pPr>
        <w:spacing w:after="0" w:line="240" w:lineRule="auto"/>
        <w:jc w:val="both"/>
        <w:rPr>
          <w:rFonts w:cs="Times New Roman"/>
          <w:szCs w:val="24"/>
        </w:rPr>
      </w:pPr>
    </w:p>
    <w:p w14:paraId="2031EC2D" w14:textId="721BB35B" w:rsidR="00E41F20" w:rsidRPr="006D23F9" w:rsidRDefault="00E41F20" w:rsidP="00E41F20">
      <w:pPr>
        <w:spacing w:after="0" w:line="240" w:lineRule="auto"/>
        <w:jc w:val="both"/>
        <w:rPr>
          <w:rFonts w:cs="Times New Roman"/>
          <w:szCs w:val="24"/>
        </w:rPr>
      </w:pPr>
      <w:r w:rsidRPr="006D23F9">
        <w:rPr>
          <w:rFonts w:cs="Times New Roman"/>
          <w:szCs w:val="24"/>
        </w:rPr>
        <w:t>“La prestación de servicio público de transporte terrestre de personas, con todas las ventanas abiertas del vehículo”</w:t>
      </w:r>
    </w:p>
    <w:p w14:paraId="12137E22" w14:textId="10DAA516" w:rsidR="00E41F20" w:rsidRPr="006D23F9" w:rsidRDefault="00E41F20" w:rsidP="00E41F20">
      <w:pPr>
        <w:spacing w:after="0" w:line="240" w:lineRule="auto"/>
        <w:jc w:val="both"/>
        <w:rPr>
          <w:rFonts w:cs="Times New Roman"/>
          <w:szCs w:val="24"/>
        </w:rPr>
      </w:pPr>
    </w:p>
    <w:p w14:paraId="2EFC0274" w14:textId="2C4033FF" w:rsidR="00E41F20" w:rsidRPr="006D23F9" w:rsidRDefault="00E41F20" w:rsidP="00E41F20">
      <w:pPr>
        <w:pStyle w:val="Prrafodelista"/>
        <w:numPr>
          <w:ilvl w:val="0"/>
          <w:numId w:val="46"/>
        </w:numPr>
        <w:spacing w:after="0" w:line="240" w:lineRule="auto"/>
        <w:jc w:val="both"/>
        <w:rPr>
          <w:rFonts w:cs="Times New Roman"/>
          <w:szCs w:val="24"/>
        </w:rPr>
      </w:pPr>
      <w:r w:rsidRPr="006D23F9">
        <w:rPr>
          <w:rFonts w:cs="Times New Roman"/>
          <w:szCs w:val="24"/>
        </w:rPr>
        <w:t>Que, como se puede apreciar no se menciona expresamente el transporte de carga; sin embargo, en el artículo “4° - Restricciones al ejercicio de derechos”, se indica en términos generales lo siguiente:</w:t>
      </w:r>
    </w:p>
    <w:p w14:paraId="32147611" w14:textId="52376E9D" w:rsidR="00E41F20" w:rsidRPr="006D23F9" w:rsidRDefault="00E41F20" w:rsidP="00E41F20">
      <w:pPr>
        <w:spacing w:after="0" w:line="240" w:lineRule="auto"/>
        <w:jc w:val="both"/>
        <w:rPr>
          <w:rFonts w:cs="Times New Roman"/>
          <w:szCs w:val="24"/>
        </w:rPr>
      </w:pPr>
    </w:p>
    <w:p w14:paraId="339B5261" w14:textId="6939049F" w:rsidR="00E41F20" w:rsidRPr="006D23F9" w:rsidRDefault="00E41F20" w:rsidP="00E41F20">
      <w:pPr>
        <w:spacing w:after="0" w:line="240" w:lineRule="auto"/>
        <w:jc w:val="both"/>
        <w:rPr>
          <w:rFonts w:cs="Times New Roman"/>
          <w:szCs w:val="24"/>
        </w:rPr>
      </w:pPr>
      <w:r w:rsidRPr="006D23F9">
        <w:rPr>
          <w:rFonts w:cs="Times New Roman"/>
          <w:szCs w:val="24"/>
        </w:rPr>
        <w:t xml:space="preserve">“Es obligatorio el uso de una mascarilla KN95 o, en su defecto una mascarilla quirúrgica de tres pliegues y encima de esta una mascarilla </w:t>
      </w:r>
      <w:r w:rsidR="009F3396" w:rsidRPr="006D23F9">
        <w:rPr>
          <w:rFonts w:cs="Times New Roman"/>
          <w:szCs w:val="24"/>
        </w:rPr>
        <w:t xml:space="preserve">comunicaría (tela), para circular por las </w:t>
      </w:r>
      <w:r w:rsidR="004813EF" w:rsidRPr="006D23F9">
        <w:rPr>
          <w:rFonts w:cs="Times New Roman"/>
          <w:szCs w:val="24"/>
        </w:rPr>
        <w:t>vías</w:t>
      </w:r>
      <w:r w:rsidR="009F3396" w:rsidRPr="006D23F9">
        <w:rPr>
          <w:rFonts w:cs="Times New Roman"/>
          <w:szCs w:val="24"/>
        </w:rPr>
        <w:t xml:space="preserve"> de uso público y en lugares</w:t>
      </w:r>
      <w:r w:rsidRPr="006D23F9">
        <w:rPr>
          <w:rFonts w:cs="Times New Roman"/>
          <w:szCs w:val="24"/>
        </w:rPr>
        <w:t xml:space="preserve"> </w:t>
      </w:r>
      <w:r w:rsidR="009F3396" w:rsidRPr="006D23F9">
        <w:rPr>
          <w:rFonts w:cs="Times New Roman"/>
          <w:szCs w:val="24"/>
        </w:rPr>
        <w:t>cerrados.</w:t>
      </w:r>
    </w:p>
    <w:p w14:paraId="4FB9DA75" w14:textId="27FEA295" w:rsidR="009F3396" w:rsidRPr="006D23F9" w:rsidRDefault="009F3396" w:rsidP="00E41F20">
      <w:pPr>
        <w:spacing w:after="0" w:line="240" w:lineRule="auto"/>
        <w:jc w:val="both"/>
        <w:rPr>
          <w:rFonts w:cs="Times New Roman"/>
          <w:szCs w:val="24"/>
        </w:rPr>
      </w:pPr>
    </w:p>
    <w:p w14:paraId="6EAFED11" w14:textId="4331CAFA" w:rsidR="009F3396" w:rsidRPr="006D23F9" w:rsidRDefault="009F3396" w:rsidP="009F3396">
      <w:pPr>
        <w:pStyle w:val="Prrafodelista"/>
        <w:numPr>
          <w:ilvl w:val="0"/>
          <w:numId w:val="46"/>
        </w:numPr>
        <w:spacing w:after="0" w:line="240" w:lineRule="auto"/>
        <w:jc w:val="both"/>
        <w:rPr>
          <w:rFonts w:cs="Times New Roman"/>
          <w:szCs w:val="24"/>
        </w:rPr>
      </w:pPr>
      <w:r w:rsidRPr="006D23F9">
        <w:rPr>
          <w:rFonts w:cs="Times New Roman"/>
          <w:szCs w:val="24"/>
        </w:rPr>
        <w:t xml:space="preserve">Que, </w:t>
      </w:r>
      <w:proofErr w:type="gramStart"/>
      <w:r w:rsidRPr="006D23F9">
        <w:rPr>
          <w:rFonts w:cs="Times New Roman"/>
          <w:szCs w:val="24"/>
        </w:rPr>
        <w:t>en relación a</w:t>
      </w:r>
      <w:proofErr w:type="gramEnd"/>
      <w:r w:rsidRPr="006D23F9">
        <w:rPr>
          <w:rFonts w:cs="Times New Roman"/>
          <w:szCs w:val="24"/>
        </w:rPr>
        <w:t xml:space="preserve"> lo mencionado por el asegurado en el literal “f” del Considerando Octavo, siendo las garantías de las pólizas sobre seguridad consideradas para reducir los riesgos expuestos en </w:t>
      </w:r>
      <w:r w:rsidR="00A25E18" w:rsidRPr="006D23F9">
        <w:rPr>
          <w:rFonts w:cs="Times New Roman"/>
          <w:szCs w:val="24"/>
        </w:rPr>
        <w:t>los diferentes tipos de coberturas, no está probado documentariamente por el asegurado que el riesgo sea igual con solo el chofer o con chofer y un acompañante.</w:t>
      </w:r>
    </w:p>
    <w:p w14:paraId="6844BE92" w14:textId="61D9A1D3" w:rsidR="00825687" w:rsidRPr="006D23F9" w:rsidRDefault="00825687" w:rsidP="009F3396">
      <w:pPr>
        <w:pStyle w:val="Prrafodelista"/>
        <w:numPr>
          <w:ilvl w:val="0"/>
          <w:numId w:val="46"/>
        </w:numPr>
        <w:spacing w:after="0" w:line="240" w:lineRule="auto"/>
        <w:jc w:val="both"/>
        <w:rPr>
          <w:rFonts w:cs="Times New Roman"/>
          <w:szCs w:val="24"/>
        </w:rPr>
      </w:pPr>
      <w:r w:rsidRPr="006D23F9">
        <w:rPr>
          <w:rFonts w:cs="Times New Roman"/>
          <w:szCs w:val="24"/>
        </w:rPr>
        <w:t xml:space="preserve">Que, conociendo el asegurado y su corredor de seguros las Condiciones y Cláusulas de la póliza, en ningún momento observaron dichas condiciones ni solicitaron su exclusión de </w:t>
      </w:r>
      <w:proofErr w:type="gramStart"/>
      <w:r w:rsidRPr="006D23F9">
        <w:rPr>
          <w:rFonts w:cs="Times New Roman"/>
          <w:szCs w:val="24"/>
        </w:rPr>
        <w:t>la misma</w:t>
      </w:r>
      <w:proofErr w:type="gramEnd"/>
      <w:r w:rsidRPr="006D23F9">
        <w:rPr>
          <w:rFonts w:cs="Times New Roman"/>
          <w:szCs w:val="24"/>
        </w:rPr>
        <w:t>.</w:t>
      </w:r>
    </w:p>
    <w:p w14:paraId="694270FC" w14:textId="22E5A392" w:rsidR="00A25E18" w:rsidRPr="006D23F9" w:rsidRDefault="00A25E18" w:rsidP="00A25E18">
      <w:pPr>
        <w:spacing w:after="0" w:line="240" w:lineRule="auto"/>
        <w:jc w:val="both"/>
        <w:rPr>
          <w:rFonts w:cs="Times New Roman"/>
          <w:szCs w:val="24"/>
        </w:rPr>
      </w:pPr>
    </w:p>
    <w:p w14:paraId="5EC0D64E" w14:textId="40873466" w:rsidR="00A25E18" w:rsidRPr="006D23F9" w:rsidRDefault="00A25E18" w:rsidP="00A25E18">
      <w:pPr>
        <w:spacing w:after="0" w:line="240" w:lineRule="auto"/>
        <w:jc w:val="both"/>
        <w:rPr>
          <w:rFonts w:cs="Times New Roman"/>
          <w:szCs w:val="24"/>
        </w:rPr>
      </w:pPr>
      <w:r w:rsidRPr="006D23F9">
        <w:rPr>
          <w:rFonts w:cs="Times New Roman"/>
          <w:szCs w:val="24"/>
        </w:rPr>
        <w:t>Que, por lo expuesto, en el presente caso es de aplicación la Cláusula de Garantía expresada literalmente en la Póliza, que indica lo siguiente:</w:t>
      </w:r>
    </w:p>
    <w:p w14:paraId="1DF1FAC2" w14:textId="672DA5D0" w:rsidR="00A25E18" w:rsidRPr="006D23F9" w:rsidRDefault="00A25E18" w:rsidP="00A25E18">
      <w:pPr>
        <w:spacing w:after="0" w:line="240" w:lineRule="auto"/>
        <w:jc w:val="both"/>
        <w:rPr>
          <w:rFonts w:cs="Times New Roman"/>
          <w:szCs w:val="24"/>
        </w:rPr>
      </w:pPr>
    </w:p>
    <w:p w14:paraId="5D3F0563" w14:textId="4D052410" w:rsidR="00A25E18" w:rsidRPr="006D23F9" w:rsidRDefault="00A25E18" w:rsidP="00A25E18">
      <w:pPr>
        <w:spacing w:after="0" w:line="240" w:lineRule="auto"/>
        <w:jc w:val="both"/>
        <w:rPr>
          <w:rFonts w:cs="Times New Roman"/>
          <w:b/>
          <w:bCs/>
          <w:szCs w:val="24"/>
        </w:rPr>
      </w:pPr>
      <w:r w:rsidRPr="006D23F9">
        <w:rPr>
          <w:rFonts w:cs="Times New Roman"/>
          <w:b/>
          <w:bCs/>
          <w:szCs w:val="24"/>
        </w:rPr>
        <w:t>GARANTIA</w:t>
      </w:r>
      <w:r w:rsidR="00851B91" w:rsidRPr="006D23F9">
        <w:rPr>
          <w:rFonts w:cs="Times New Roman"/>
          <w:b/>
          <w:bCs/>
          <w:szCs w:val="24"/>
        </w:rPr>
        <w:t>S</w:t>
      </w:r>
    </w:p>
    <w:p w14:paraId="594559CB" w14:textId="5492B4BC" w:rsidR="00851B91" w:rsidRPr="006D23F9" w:rsidRDefault="00851B91" w:rsidP="00A25E18">
      <w:pPr>
        <w:spacing w:after="0" w:line="240" w:lineRule="auto"/>
        <w:jc w:val="both"/>
        <w:rPr>
          <w:rFonts w:cs="Times New Roman"/>
          <w:b/>
          <w:bCs/>
          <w:szCs w:val="24"/>
        </w:rPr>
      </w:pPr>
    </w:p>
    <w:p w14:paraId="12F9067E" w14:textId="77777777" w:rsidR="00851B91" w:rsidRPr="006D23F9" w:rsidRDefault="00851B91" w:rsidP="00851B91">
      <w:pPr>
        <w:spacing w:after="0" w:line="240" w:lineRule="auto"/>
        <w:jc w:val="both"/>
        <w:rPr>
          <w:rFonts w:cs="Times New Roman"/>
          <w:i/>
          <w:iCs/>
          <w:szCs w:val="24"/>
        </w:rPr>
      </w:pPr>
      <w:r w:rsidRPr="006D23F9">
        <w:rPr>
          <w:rFonts w:cs="Times New Roman"/>
          <w:i/>
          <w:iCs/>
          <w:szCs w:val="24"/>
        </w:rPr>
        <w:t xml:space="preserve">Queda entendido y convenido </w:t>
      </w:r>
      <w:r w:rsidRPr="006D23F9">
        <w:rPr>
          <w:rFonts w:cs="Times New Roman"/>
          <w:b/>
          <w:bCs/>
          <w:i/>
          <w:iCs/>
          <w:szCs w:val="24"/>
        </w:rPr>
        <w:t xml:space="preserve">bajo pena para el asegurado de perder todo derecho a indemnización procedente de la presente póliza, </w:t>
      </w:r>
      <w:r w:rsidRPr="006D23F9">
        <w:rPr>
          <w:rFonts w:cs="Times New Roman"/>
          <w:i/>
          <w:iCs/>
          <w:szCs w:val="24"/>
        </w:rPr>
        <w:t>que este seguro se formaliza en virtud de lo siguiente:</w:t>
      </w:r>
    </w:p>
    <w:p w14:paraId="767AC74B" w14:textId="77777777" w:rsidR="00851B91" w:rsidRPr="006D23F9" w:rsidRDefault="00851B91" w:rsidP="00851B91">
      <w:pPr>
        <w:spacing w:after="0" w:line="240" w:lineRule="auto"/>
        <w:jc w:val="both"/>
        <w:rPr>
          <w:rFonts w:cs="Times New Roman"/>
          <w:i/>
          <w:iCs/>
          <w:szCs w:val="24"/>
        </w:rPr>
      </w:pPr>
    </w:p>
    <w:p w14:paraId="5F3C78F0" w14:textId="77777777" w:rsidR="00851B91" w:rsidRPr="006D23F9" w:rsidRDefault="00851B91" w:rsidP="00851B91">
      <w:pPr>
        <w:spacing w:after="0" w:line="240" w:lineRule="auto"/>
        <w:jc w:val="both"/>
        <w:rPr>
          <w:rFonts w:cs="Times New Roman"/>
          <w:i/>
          <w:iCs/>
          <w:szCs w:val="24"/>
        </w:rPr>
      </w:pPr>
      <w:r w:rsidRPr="006D23F9">
        <w:rPr>
          <w:rFonts w:cs="Times New Roman"/>
          <w:i/>
          <w:iCs/>
          <w:szCs w:val="24"/>
        </w:rPr>
        <w:t xml:space="preserve">(…)   </w:t>
      </w:r>
    </w:p>
    <w:p w14:paraId="2DF87039" w14:textId="77777777" w:rsidR="00851B91" w:rsidRPr="006D23F9" w:rsidRDefault="00851B91" w:rsidP="00851B91">
      <w:pPr>
        <w:spacing w:after="0" w:line="240" w:lineRule="auto"/>
        <w:jc w:val="both"/>
        <w:rPr>
          <w:rFonts w:cs="Times New Roman"/>
          <w:i/>
          <w:iCs/>
          <w:szCs w:val="24"/>
        </w:rPr>
      </w:pPr>
    </w:p>
    <w:p w14:paraId="2EF5F6CD" w14:textId="77777777" w:rsidR="00851B91" w:rsidRPr="006D23F9" w:rsidRDefault="00851B91" w:rsidP="00851B91">
      <w:pPr>
        <w:spacing w:after="0" w:line="240" w:lineRule="auto"/>
        <w:jc w:val="both"/>
        <w:rPr>
          <w:rFonts w:cs="Times New Roman"/>
          <w:b/>
          <w:bCs/>
          <w:i/>
          <w:iCs/>
          <w:szCs w:val="24"/>
        </w:rPr>
      </w:pPr>
      <w:r w:rsidRPr="006D23F9">
        <w:rPr>
          <w:rFonts w:cs="Times New Roman"/>
          <w:b/>
          <w:bCs/>
          <w:i/>
          <w:iCs/>
          <w:szCs w:val="24"/>
        </w:rPr>
        <w:t>El vehículo transportador deberá contar con chofer y un acompañante mayor de edad</w:t>
      </w:r>
    </w:p>
    <w:p w14:paraId="2D09E3E0" w14:textId="77777777" w:rsidR="00851B91" w:rsidRPr="006D23F9" w:rsidRDefault="00851B91" w:rsidP="00851B91">
      <w:pPr>
        <w:spacing w:after="0" w:line="240" w:lineRule="auto"/>
        <w:jc w:val="both"/>
        <w:rPr>
          <w:rFonts w:cs="Times New Roman"/>
          <w:b/>
          <w:bCs/>
          <w:i/>
          <w:iCs/>
          <w:szCs w:val="24"/>
        </w:rPr>
      </w:pPr>
    </w:p>
    <w:p w14:paraId="6F77D433" w14:textId="6314A1D6" w:rsidR="00851B91" w:rsidRPr="006D23F9" w:rsidRDefault="00851B91" w:rsidP="00851B91">
      <w:pPr>
        <w:spacing w:after="0" w:line="240" w:lineRule="auto"/>
        <w:jc w:val="both"/>
        <w:rPr>
          <w:rFonts w:cs="Times New Roman"/>
          <w:i/>
          <w:iCs/>
          <w:szCs w:val="24"/>
        </w:rPr>
      </w:pPr>
      <w:r w:rsidRPr="006D23F9">
        <w:rPr>
          <w:rFonts w:cs="Times New Roman"/>
          <w:i/>
          <w:iCs/>
          <w:szCs w:val="24"/>
        </w:rPr>
        <w:t>(…)</w:t>
      </w:r>
    </w:p>
    <w:p w14:paraId="29916B94" w14:textId="4AD8E8A1" w:rsidR="00851B91" w:rsidRPr="006D23F9" w:rsidRDefault="00851B91" w:rsidP="00851B91">
      <w:pPr>
        <w:spacing w:after="0" w:line="240" w:lineRule="auto"/>
        <w:jc w:val="both"/>
        <w:rPr>
          <w:rFonts w:cs="Times New Roman"/>
          <w:i/>
          <w:iCs/>
          <w:szCs w:val="24"/>
        </w:rPr>
      </w:pPr>
    </w:p>
    <w:p w14:paraId="7E61367C" w14:textId="4B733CB9" w:rsidR="00851B91" w:rsidRPr="006D23F9" w:rsidRDefault="00851B91" w:rsidP="00851B91">
      <w:pPr>
        <w:spacing w:after="0" w:line="240" w:lineRule="auto"/>
        <w:jc w:val="both"/>
        <w:rPr>
          <w:rFonts w:cs="Times New Roman"/>
          <w:szCs w:val="24"/>
        </w:rPr>
      </w:pPr>
      <w:r w:rsidRPr="006D23F9">
        <w:rPr>
          <w:rFonts w:cs="Times New Roman"/>
          <w:szCs w:val="24"/>
        </w:rPr>
        <w:t>El resaltado es nuestro</w:t>
      </w:r>
    </w:p>
    <w:p w14:paraId="1EED73CE" w14:textId="77777777" w:rsidR="004813EF" w:rsidRPr="006D23F9" w:rsidRDefault="004813EF" w:rsidP="00851B91">
      <w:pPr>
        <w:spacing w:after="0" w:line="240" w:lineRule="auto"/>
        <w:jc w:val="both"/>
        <w:rPr>
          <w:rFonts w:cs="Times New Roman"/>
          <w:szCs w:val="24"/>
        </w:rPr>
      </w:pPr>
    </w:p>
    <w:p w14:paraId="32994599" w14:textId="0B17B1D0" w:rsidR="005C2B36" w:rsidRPr="006D23F9" w:rsidRDefault="005C2B36" w:rsidP="005C2B36">
      <w:pPr>
        <w:spacing w:after="0" w:line="240" w:lineRule="auto"/>
        <w:jc w:val="both"/>
        <w:rPr>
          <w:rFonts w:cs="Times New Roman"/>
          <w:szCs w:val="24"/>
        </w:rPr>
      </w:pPr>
      <w:r w:rsidRPr="006D23F9">
        <w:rPr>
          <w:rFonts w:cs="Times New Roman"/>
          <w:szCs w:val="24"/>
        </w:rPr>
        <w:t>Que, en atención a todo lo expresado, se considera que</w:t>
      </w:r>
      <w:r w:rsidR="00851B91" w:rsidRPr="006D23F9">
        <w:rPr>
          <w:rFonts w:cs="Times New Roman"/>
          <w:szCs w:val="24"/>
        </w:rPr>
        <w:t xml:space="preserve"> el rechazo informado por la </w:t>
      </w:r>
      <w:r w:rsidR="006D23F9" w:rsidRPr="006D23F9">
        <w:rPr>
          <w:rFonts w:cs="Times New Roman"/>
          <w:szCs w:val="24"/>
        </w:rPr>
        <w:t>aseguradora</w:t>
      </w:r>
      <w:r w:rsidRPr="006D23F9">
        <w:rPr>
          <w:rFonts w:cs="Times New Roman"/>
          <w:szCs w:val="24"/>
        </w:rPr>
        <w:t xml:space="preserve"> posee </w:t>
      </w:r>
      <w:r w:rsidR="00EB5644" w:rsidRPr="006D23F9">
        <w:rPr>
          <w:rFonts w:cs="Times New Roman"/>
          <w:szCs w:val="24"/>
        </w:rPr>
        <w:t>legitimidad,</w:t>
      </w:r>
    </w:p>
    <w:p w14:paraId="3D0FCD68" w14:textId="77777777" w:rsidR="005C2B36" w:rsidRPr="006D23F9" w:rsidRDefault="005C2B36" w:rsidP="005C2B36">
      <w:pPr>
        <w:spacing w:after="0" w:line="240" w:lineRule="auto"/>
        <w:jc w:val="both"/>
        <w:rPr>
          <w:rFonts w:cs="Times New Roman"/>
          <w:szCs w:val="24"/>
        </w:rPr>
      </w:pPr>
    </w:p>
    <w:p w14:paraId="2247EBEB" w14:textId="0091B605" w:rsidR="005C2B36" w:rsidRDefault="005C2B36" w:rsidP="005C2B36">
      <w:pPr>
        <w:spacing w:after="0" w:line="240" w:lineRule="auto"/>
        <w:jc w:val="both"/>
        <w:rPr>
          <w:rFonts w:cs="Times New Roman"/>
          <w:szCs w:val="24"/>
        </w:rPr>
      </w:pPr>
      <w:r w:rsidRPr="006D23F9">
        <w:rPr>
          <w:rFonts w:cs="Times New Roman"/>
          <w:szCs w:val="24"/>
        </w:rPr>
        <w:t>Que, en consecuencia, esta Defensoría del Asegurado concluye su apreciación razonada y conjunta al amparo de lo establecido en su Reglamento, por lo que</w:t>
      </w:r>
    </w:p>
    <w:p w14:paraId="71008154" w14:textId="3B6E7777" w:rsidR="006D23F9" w:rsidRDefault="006D23F9" w:rsidP="005C2B36">
      <w:pPr>
        <w:spacing w:after="0" w:line="240" w:lineRule="auto"/>
        <w:jc w:val="both"/>
        <w:rPr>
          <w:rFonts w:cs="Times New Roman"/>
          <w:szCs w:val="24"/>
        </w:rPr>
      </w:pPr>
    </w:p>
    <w:p w14:paraId="17E9F0AA" w14:textId="77777777" w:rsidR="006D23F9" w:rsidRPr="006D23F9" w:rsidRDefault="006D23F9" w:rsidP="005C2B36">
      <w:pPr>
        <w:spacing w:after="0" w:line="240" w:lineRule="auto"/>
        <w:jc w:val="both"/>
        <w:rPr>
          <w:rFonts w:cs="Times New Roman"/>
          <w:szCs w:val="24"/>
        </w:rPr>
      </w:pPr>
    </w:p>
    <w:p w14:paraId="3C3267BE" w14:textId="77777777" w:rsidR="005C2B36" w:rsidRPr="006D23F9" w:rsidRDefault="005C2B36" w:rsidP="005C2B36">
      <w:pPr>
        <w:spacing w:after="0" w:line="240" w:lineRule="auto"/>
        <w:jc w:val="both"/>
        <w:rPr>
          <w:rFonts w:cs="Times New Roman"/>
          <w:szCs w:val="24"/>
        </w:rPr>
      </w:pPr>
    </w:p>
    <w:p w14:paraId="74C2C7E6" w14:textId="77777777" w:rsidR="005C2B36" w:rsidRPr="006D23F9" w:rsidRDefault="005C2B36" w:rsidP="005C2B36">
      <w:pPr>
        <w:spacing w:after="0" w:line="240" w:lineRule="auto"/>
        <w:jc w:val="both"/>
        <w:rPr>
          <w:rFonts w:cs="Times New Roman"/>
          <w:b/>
          <w:bCs/>
          <w:szCs w:val="24"/>
        </w:rPr>
      </w:pPr>
      <w:r w:rsidRPr="006D23F9">
        <w:rPr>
          <w:rFonts w:cs="Times New Roman"/>
          <w:b/>
          <w:bCs/>
          <w:szCs w:val="24"/>
        </w:rPr>
        <w:t>Resuelve</w:t>
      </w:r>
    </w:p>
    <w:p w14:paraId="3B57A288" w14:textId="77777777" w:rsidR="00910A7C" w:rsidRPr="006D23F9" w:rsidRDefault="00910A7C" w:rsidP="005C2B36">
      <w:pPr>
        <w:spacing w:after="0" w:line="240" w:lineRule="auto"/>
        <w:jc w:val="both"/>
        <w:rPr>
          <w:rFonts w:cs="Times New Roman"/>
          <w:szCs w:val="24"/>
        </w:rPr>
      </w:pPr>
    </w:p>
    <w:p w14:paraId="7AA635BD" w14:textId="1D79A6B3" w:rsidR="005C2B36" w:rsidRPr="006D23F9" w:rsidRDefault="005C2B36" w:rsidP="005C2B36">
      <w:pPr>
        <w:spacing w:after="0" w:line="240" w:lineRule="auto"/>
        <w:jc w:val="both"/>
        <w:rPr>
          <w:rFonts w:cs="Times New Roman"/>
          <w:szCs w:val="24"/>
        </w:rPr>
      </w:pPr>
      <w:r w:rsidRPr="006D23F9">
        <w:rPr>
          <w:rFonts w:cs="Times New Roman"/>
          <w:szCs w:val="24"/>
        </w:rPr>
        <w:t xml:space="preserve">Declarar </w:t>
      </w:r>
      <w:r w:rsidRPr="006D23F9">
        <w:rPr>
          <w:rFonts w:cs="Times New Roman"/>
          <w:b/>
          <w:szCs w:val="24"/>
        </w:rPr>
        <w:t>INFUNDADA</w:t>
      </w:r>
      <w:r w:rsidRPr="006D23F9">
        <w:rPr>
          <w:rFonts w:cs="Times New Roman"/>
          <w:szCs w:val="24"/>
        </w:rPr>
        <w:t xml:space="preserve"> la reclamación interpuesta por</w:t>
      </w:r>
      <w:r w:rsidR="00851B91" w:rsidRPr="006D23F9">
        <w:rPr>
          <w:rFonts w:cs="Times New Roman"/>
          <w:szCs w:val="24"/>
        </w:rPr>
        <w:t xml:space="preserve"> </w:t>
      </w:r>
      <w:r w:rsidR="00F573D4" w:rsidRPr="00DF4B74">
        <w:rPr>
          <w:rFonts w:cs="Times New Roman"/>
          <w:szCs w:val="24"/>
        </w:rPr>
        <w:t>…………</w:t>
      </w:r>
      <w:proofErr w:type="gramStart"/>
      <w:r w:rsidR="00F573D4" w:rsidRPr="00DF4B74">
        <w:rPr>
          <w:rFonts w:cs="Times New Roman"/>
          <w:szCs w:val="24"/>
        </w:rPr>
        <w:t>…….</w:t>
      </w:r>
      <w:proofErr w:type="gramEnd"/>
      <w:r w:rsidR="00F573D4" w:rsidRPr="00DF4B74">
        <w:rPr>
          <w:rFonts w:cs="Times New Roman"/>
          <w:szCs w:val="24"/>
        </w:rPr>
        <w:t>.</w:t>
      </w:r>
      <w:r w:rsidR="00F573D4">
        <w:rPr>
          <w:rFonts w:cs="Times New Roman"/>
          <w:szCs w:val="24"/>
        </w:rPr>
        <w:t xml:space="preserve"> </w:t>
      </w:r>
      <w:r w:rsidR="00B320F8" w:rsidRPr="006D23F9">
        <w:rPr>
          <w:rFonts w:cs="Times New Roman"/>
          <w:szCs w:val="24"/>
        </w:rPr>
        <w:t>contra</w:t>
      </w:r>
      <w:r w:rsidRPr="006D23F9">
        <w:rPr>
          <w:rFonts w:cs="Times New Roman"/>
          <w:b/>
          <w:bCs/>
          <w:szCs w:val="24"/>
        </w:rPr>
        <w:t xml:space="preserve"> </w:t>
      </w:r>
      <w:r w:rsidR="00F573D4" w:rsidRPr="00DF4B74">
        <w:rPr>
          <w:rFonts w:cs="Times New Roman"/>
          <w:szCs w:val="24"/>
        </w:rPr>
        <w:t>………………..</w:t>
      </w:r>
      <w:r w:rsidR="00B320F8" w:rsidRPr="006D23F9">
        <w:rPr>
          <w:rFonts w:cs="Times New Roman"/>
          <w:szCs w:val="24"/>
        </w:rPr>
        <w:t>. Sin embargo, dado que las Resoluciones de la DEFENSORIA no son vinculantes para los asegurados, queda</w:t>
      </w:r>
      <w:r w:rsidRPr="006D23F9">
        <w:rPr>
          <w:rFonts w:cs="Times New Roman"/>
          <w:szCs w:val="24"/>
        </w:rPr>
        <w:t xml:space="preserve"> a salvo el derecho de</w:t>
      </w:r>
      <w:r w:rsidR="00C16A15" w:rsidRPr="006D23F9">
        <w:rPr>
          <w:rFonts w:cs="Times New Roman"/>
          <w:szCs w:val="24"/>
        </w:rPr>
        <w:t xml:space="preserve"> la</w:t>
      </w:r>
      <w:r w:rsidRPr="006D23F9">
        <w:rPr>
          <w:rFonts w:cs="Times New Roman"/>
          <w:szCs w:val="24"/>
        </w:rPr>
        <w:t xml:space="preserve"> reclamante para recurrir a las instancias que considere pertinentes.</w:t>
      </w:r>
    </w:p>
    <w:p w14:paraId="0485CF34" w14:textId="1C6AA42E" w:rsidR="00517BEA" w:rsidRDefault="00517BEA" w:rsidP="005C2B36">
      <w:pPr>
        <w:spacing w:after="0" w:line="240" w:lineRule="auto"/>
        <w:jc w:val="both"/>
        <w:rPr>
          <w:rFonts w:cs="Times New Roman"/>
          <w:szCs w:val="24"/>
        </w:rPr>
      </w:pPr>
    </w:p>
    <w:p w14:paraId="42294B95" w14:textId="454568EC" w:rsidR="00517BEA" w:rsidRDefault="00517BEA" w:rsidP="005C2B36">
      <w:pPr>
        <w:spacing w:after="0" w:line="240" w:lineRule="auto"/>
        <w:jc w:val="both"/>
        <w:rPr>
          <w:rFonts w:cs="Times New Roman"/>
          <w:szCs w:val="24"/>
        </w:rPr>
      </w:pPr>
    </w:p>
    <w:p w14:paraId="66D4EB40" w14:textId="33EF0563" w:rsidR="006D23F9" w:rsidRDefault="006D23F9" w:rsidP="006D23F9">
      <w:pPr>
        <w:jc w:val="right"/>
        <w:outlineLvl w:val="0"/>
      </w:pPr>
      <w:r w:rsidRPr="009D3E4F">
        <w:t>Lima,</w:t>
      </w:r>
      <w:r>
        <w:t xml:space="preserve"> 15 de noviembre</w:t>
      </w:r>
      <w:r w:rsidRPr="009D3E4F">
        <w:t xml:space="preserve"> de 2022</w:t>
      </w:r>
    </w:p>
    <w:p w14:paraId="1151DDBB" w14:textId="77777777" w:rsidR="006D23F9" w:rsidRDefault="006D23F9" w:rsidP="006D23F9">
      <w:pPr>
        <w:spacing w:line="20" w:lineRule="atLeast"/>
        <w:jc w:val="both"/>
        <w:rPr>
          <w:rFonts w:eastAsia="Calibri"/>
          <w:b/>
          <w:bCs/>
          <w:i/>
          <w:iCs/>
        </w:rPr>
      </w:pPr>
      <w:r w:rsidRPr="009D3E4F">
        <w:rPr>
          <w:rFonts w:eastAsia="Calibri"/>
          <w:b/>
          <w:bCs/>
          <w:i/>
          <w:iCs/>
        </w:rPr>
        <w:t>La Secretaría Técnica certifica que la presente resolución cuenta con el voto de los vocales cuyos nombres figuran en el presente documento.</w:t>
      </w:r>
    </w:p>
    <w:p w14:paraId="0CB3FC7E" w14:textId="77777777" w:rsidR="006D23F9" w:rsidRPr="009D3E4F" w:rsidRDefault="006D23F9" w:rsidP="006D23F9">
      <w:pPr>
        <w:spacing w:line="20" w:lineRule="atLeast"/>
        <w:jc w:val="both"/>
        <w:rPr>
          <w:rFonts w:eastAsia="Calibri"/>
          <w:b/>
          <w:bCs/>
        </w:rPr>
      </w:pPr>
    </w:p>
    <w:p w14:paraId="6FEA3208" w14:textId="77777777" w:rsidR="006D23F9" w:rsidRPr="009D3E4F" w:rsidRDefault="006D23F9" w:rsidP="006D23F9">
      <w:pPr>
        <w:spacing w:after="0" w:line="240" w:lineRule="auto"/>
        <w:jc w:val="center"/>
        <w:rPr>
          <w:rFonts w:eastAsia="Calibri"/>
          <w:b/>
          <w:bCs/>
        </w:rPr>
      </w:pPr>
      <w:r w:rsidRPr="009D3E4F">
        <w:rPr>
          <w:rFonts w:eastAsia="Calibri"/>
          <w:b/>
          <w:bCs/>
        </w:rPr>
        <w:t xml:space="preserve">Rolando Eyzaguirre </w:t>
      </w:r>
      <w:proofErr w:type="spellStart"/>
      <w:r w:rsidRPr="009D3E4F">
        <w:rPr>
          <w:rFonts w:eastAsia="Calibri"/>
          <w:b/>
          <w:bCs/>
        </w:rPr>
        <w:t>Maccan</w:t>
      </w:r>
      <w:proofErr w:type="spellEnd"/>
      <w:r w:rsidRPr="009D3E4F">
        <w:rPr>
          <w:rFonts w:eastAsia="Calibri"/>
          <w:b/>
          <w:bCs/>
        </w:rPr>
        <w:t xml:space="preserve"> – </w:t>
      </w:r>
      <w:proofErr w:type="gramStart"/>
      <w:r w:rsidRPr="009D3E4F">
        <w:rPr>
          <w:rFonts w:eastAsia="Calibri"/>
          <w:b/>
          <w:bCs/>
        </w:rPr>
        <w:t>Presidente</w:t>
      </w:r>
      <w:proofErr w:type="gramEnd"/>
    </w:p>
    <w:p w14:paraId="068E48F5" w14:textId="77777777" w:rsidR="006D23F9" w:rsidRPr="009D3E4F" w:rsidRDefault="006D23F9" w:rsidP="006D23F9">
      <w:pPr>
        <w:spacing w:after="0" w:line="240" w:lineRule="auto"/>
        <w:jc w:val="center"/>
        <w:rPr>
          <w:rFonts w:eastAsia="Calibri"/>
          <w:b/>
          <w:bCs/>
        </w:rPr>
      </w:pPr>
      <w:r w:rsidRPr="009D3E4F">
        <w:rPr>
          <w:rFonts w:eastAsia="Calibri"/>
          <w:b/>
          <w:bCs/>
        </w:rPr>
        <w:t>María Eugenia Valdez Fernández Baca– Vocal</w:t>
      </w:r>
    </w:p>
    <w:p w14:paraId="1B918FC9" w14:textId="77777777" w:rsidR="006D23F9" w:rsidRPr="009D3E4F" w:rsidRDefault="006D23F9" w:rsidP="006D23F9">
      <w:pPr>
        <w:spacing w:after="0" w:line="240" w:lineRule="auto"/>
        <w:jc w:val="center"/>
        <w:rPr>
          <w:rFonts w:eastAsia="Calibri"/>
          <w:b/>
          <w:bCs/>
        </w:rPr>
      </w:pPr>
      <w:r>
        <w:rPr>
          <w:rFonts w:eastAsia="Calibri"/>
          <w:b/>
          <w:bCs/>
        </w:rPr>
        <w:t>Omar Alfaro Villanueva</w:t>
      </w:r>
      <w:r w:rsidRPr="009D3E4F">
        <w:rPr>
          <w:rFonts w:eastAsia="Calibri"/>
          <w:b/>
          <w:bCs/>
        </w:rPr>
        <w:t>– Vocal</w:t>
      </w:r>
    </w:p>
    <w:p w14:paraId="3A45CF03" w14:textId="77777777" w:rsidR="006D23F9" w:rsidRPr="009D3E4F" w:rsidRDefault="006D23F9" w:rsidP="006D23F9">
      <w:pPr>
        <w:spacing w:after="0" w:line="240" w:lineRule="auto"/>
        <w:jc w:val="center"/>
        <w:outlineLvl w:val="0"/>
      </w:pPr>
      <w:r w:rsidRPr="009D3E4F">
        <w:rPr>
          <w:rFonts w:eastAsia="Calibri"/>
          <w:b/>
          <w:bCs/>
        </w:rPr>
        <w:t>Gonzalo Abad del Busto - Vocal</w:t>
      </w:r>
    </w:p>
    <w:p w14:paraId="1B758D24" w14:textId="33E3650E" w:rsidR="00756488" w:rsidRPr="00595F3B" w:rsidRDefault="00756488" w:rsidP="00756488">
      <w:pPr>
        <w:spacing w:after="0" w:line="240" w:lineRule="auto"/>
        <w:jc w:val="both"/>
        <w:rPr>
          <w:rFonts w:cs="Times New Roman"/>
          <w:szCs w:val="24"/>
        </w:rPr>
      </w:pPr>
    </w:p>
    <w:p w14:paraId="68A8B82F" w14:textId="77777777" w:rsidR="00815317" w:rsidRDefault="00815317" w:rsidP="00D22AD6">
      <w:pPr>
        <w:spacing w:after="0" w:line="240" w:lineRule="auto"/>
        <w:jc w:val="both"/>
        <w:rPr>
          <w:rFonts w:cs="Times New Roman"/>
          <w:szCs w:val="24"/>
        </w:rPr>
      </w:pPr>
    </w:p>
    <w:p w14:paraId="546BFE4F" w14:textId="77777777" w:rsidR="00D22AD6" w:rsidRDefault="00D22AD6" w:rsidP="00D22AD6">
      <w:pPr>
        <w:spacing w:after="0" w:line="240" w:lineRule="auto"/>
        <w:jc w:val="both"/>
        <w:rPr>
          <w:rFonts w:cs="Times New Roman"/>
          <w:b/>
          <w:bCs/>
          <w:szCs w:val="24"/>
        </w:rPr>
      </w:pPr>
    </w:p>
    <w:p w14:paraId="4E07EFA5" w14:textId="77777777" w:rsidR="00D22AD6" w:rsidRDefault="00D22AD6" w:rsidP="00D22AD6">
      <w:pPr>
        <w:spacing w:after="0" w:line="240" w:lineRule="auto"/>
        <w:jc w:val="both"/>
        <w:rPr>
          <w:rFonts w:cs="Times New Roman"/>
          <w:szCs w:val="24"/>
        </w:rPr>
      </w:pPr>
    </w:p>
    <w:p w14:paraId="218169B4" w14:textId="77777777" w:rsidR="00D22AD6" w:rsidRDefault="00D22AD6" w:rsidP="00D22AD6">
      <w:pPr>
        <w:spacing w:after="0" w:line="240" w:lineRule="auto"/>
        <w:jc w:val="both"/>
        <w:rPr>
          <w:rFonts w:cs="Times New Roman"/>
          <w:szCs w:val="24"/>
        </w:rPr>
      </w:pPr>
    </w:p>
    <w:p w14:paraId="7CC0F348" w14:textId="77777777" w:rsidR="00D22AD6" w:rsidRDefault="00D22AD6" w:rsidP="00D22AD6">
      <w:pPr>
        <w:spacing w:after="0" w:line="240" w:lineRule="auto"/>
        <w:jc w:val="both"/>
        <w:rPr>
          <w:rFonts w:cs="Times New Roman"/>
          <w:szCs w:val="24"/>
        </w:rPr>
      </w:pPr>
    </w:p>
    <w:p w14:paraId="114209A5" w14:textId="77777777" w:rsidR="00D22AD6" w:rsidRDefault="00D22AD6" w:rsidP="00D22AD6">
      <w:pPr>
        <w:spacing w:after="0" w:line="240" w:lineRule="auto"/>
        <w:jc w:val="both"/>
        <w:rPr>
          <w:rFonts w:cs="Times New Roman"/>
          <w:szCs w:val="24"/>
        </w:rPr>
      </w:pPr>
    </w:p>
    <w:p w14:paraId="6F8A35F5" w14:textId="77777777" w:rsidR="00D22AD6" w:rsidRDefault="00D22AD6" w:rsidP="00217D20">
      <w:pPr>
        <w:spacing w:after="0" w:line="240" w:lineRule="auto"/>
        <w:jc w:val="both"/>
        <w:rPr>
          <w:rFonts w:cs="Times New Roman"/>
          <w:szCs w:val="24"/>
        </w:rPr>
      </w:pPr>
    </w:p>
    <w:p w14:paraId="06FD94FC" w14:textId="77777777" w:rsidR="008A0099" w:rsidRDefault="008A0099" w:rsidP="00217D20">
      <w:pPr>
        <w:spacing w:after="0" w:line="240" w:lineRule="auto"/>
        <w:jc w:val="both"/>
        <w:rPr>
          <w:rFonts w:cs="Times New Roman"/>
          <w:szCs w:val="24"/>
        </w:rPr>
      </w:pPr>
    </w:p>
    <w:p w14:paraId="1DEBB85D" w14:textId="77777777" w:rsidR="000C03E2" w:rsidRPr="000161AD" w:rsidRDefault="000C03E2" w:rsidP="000161AD">
      <w:pPr>
        <w:spacing w:line="240" w:lineRule="auto"/>
        <w:rPr>
          <w:rFonts w:cs="Times New Roman"/>
          <w:szCs w:val="24"/>
        </w:rPr>
      </w:pPr>
    </w:p>
    <w:sectPr w:rsidR="000C03E2" w:rsidRPr="000161AD" w:rsidSect="008B289B">
      <w:headerReference w:type="default" r:id="rId8"/>
      <w:pgSz w:w="12240" w:h="15840" w:code="1"/>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B6438C" w14:textId="77777777" w:rsidR="008B334A" w:rsidRDefault="008B334A" w:rsidP="007C1FD6">
      <w:pPr>
        <w:spacing w:after="0" w:line="240" w:lineRule="auto"/>
      </w:pPr>
      <w:r>
        <w:separator/>
      </w:r>
    </w:p>
  </w:endnote>
  <w:endnote w:type="continuationSeparator" w:id="0">
    <w:p w14:paraId="462A1948" w14:textId="77777777" w:rsidR="008B334A" w:rsidRDefault="008B334A" w:rsidP="007C1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0A505" w14:textId="77777777" w:rsidR="008B334A" w:rsidRDefault="008B334A" w:rsidP="007C1FD6">
      <w:pPr>
        <w:spacing w:after="0" w:line="240" w:lineRule="auto"/>
      </w:pPr>
      <w:r>
        <w:separator/>
      </w:r>
    </w:p>
  </w:footnote>
  <w:footnote w:type="continuationSeparator" w:id="0">
    <w:p w14:paraId="7AAA5E0B" w14:textId="77777777" w:rsidR="008B334A" w:rsidRDefault="008B334A" w:rsidP="007C1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40C02" w14:textId="36C9FCCE" w:rsidR="006D23F9" w:rsidRDefault="006D23F9">
    <w:pPr>
      <w:pStyle w:val="Encabezado"/>
    </w:pPr>
    <w:r w:rsidRPr="00783F45">
      <w:rPr>
        <w:noProof/>
      </w:rPr>
      <w:drawing>
        <wp:inline distT="0" distB="0" distL="0" distR="0" wp14:anchorId="7DF4401A" wp14:editId="1E4C1A69">
          <wp:extent cx="2095500" cy="704850"/>
          <wp:effectExtent l="0" t="0" r="0" b="0"/>
          <wp:docPr id="16" name="Imagen 29"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9"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B0F64"/>
    <w:multiLevelType w:val="hybridMultilevel"/>
    <w:tmpl w:val="88FEF9B4"/>
    <w:lvl w:ilvl="0" w:tplc="9AE6EA56">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F2F1F37"/>
    <w:multiLevelType w:val="hybridMultilevel"/>
    <w:tmpl w:val="6478EE5C"/>
    <w:lvl w:ilvl="0" w:tplc="BCD84E5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10B05A6E"/>
    <w:multiLevelType w:val="hybridMultilevel"/>
    <w:tmpl w:val="0C64D79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1AE6CBD"/>
    <w:multiLevelType w:val="hybridMultilevel"/>
    <w:tmpl w:val="12F8F53E"/>
    <w:lvl w:ilvl="0" w:tplc="6C06B5A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6C94666"/>
    <w:multiLevelType w:val="hybridMultilevel"/>
    <w:tmpl w:val="52ECBFEC"/>
    <w:lvl w:ilvl="0" w:tplc="C4744026">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1CFF0940"/>
    <w:multiLevelType w:val="hybridMultilevel"/>
    <w:tmpl w:val="7116BCE6"/>
    <w:lvl w:ilvl="0" w:tplc="9F60C44E">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20563ED4"/>
    <w:multiLevelType w:val="hybridMultilevel"/>
    <w:tmpl w:val="88DA9548"/>
    <w:lvl w:ilvl="0" w:tplc="1808523E">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2DDE4DBA"/>
    <w:multiLevelType w:val="hybridMultilevel"/>
    <w:tmpl w:val="3F143644"/>
    <w:lvl w:ilvl="0" w:tplc="86CCE574">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2E582751"/>
    <w:multiLevelType w:val="hybridMultilevel"/>
    <w:tmpl w:val="F9BC366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2F7F5976"/>
    <w:multiLevelType w:val="hybridMultilevel"/>
    <w:tmpl w:val="44D04B8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10D78B3"/>
    <w:multiLevelType w:val="hybridMultilevel"/>
    <w:tmpl w:val="9FD65AE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31652EE2"/>
    <w:multiLevelType w:val="hybridMultilevel"/>
    <w:tmpl w:val="E7788EC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32B9262C"/>
    <w:multiLevelType w:val="hybridMultilevel"/>
    <w:tmpl w:val="9556967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37F85DF4"/>
    <w:multiLevelType w:val="hybridMultilevel"/>
    <w:tmpl w:val="963C173E"/>
    <w:lvl w:ilvl="0" w:tplc="CC7AFC46">
      <w:start w:val="1"/>
      <w:numFmt w:val="lowerRoman"/>
      <w:lvlText w:val="%1)"/>
      <w:lvlJc w:val="left"/>
      <w:pPr>
        <w:ind w:left="722" w:hanging="72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14" w15:restartNumberingAfterBreak="0">
    <w:nsid w:val="3A94747A"/>
    <w:multiLevelType w:val="hybridMultilevel"/>
    <w:tmpl w:val="FF109FF6"/>
    <w:lvl w:ilvl="0" w:tplc="58AE6E7C">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3A9C301F"/>
    <w:multiLevelType w:val="hybridMultilevel"/>
    <w:tmpl w:val="3A589AC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3CEF53CF"/>
    <w:multiLevelType w:val="hybridMultilevel"/>
    <w:tmpl w:val="70341672"/>
    <w:lvl w:ilvl="0" w:tplc="FECEB580">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40FF355E"/>
    <w:multiLevelType w:val="hybridMultilevel"/>
    <w:tmpl w:val="44D04B8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417973E0"/>
    <w:multiLevelType w:val="hybridMultilevel"/>
    <w:tmpl w:val="7AE2D5F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419377DB"/>
    <w:multiLevelType w:val="hybridMultilevel"/>
    <w:tmpl w:val="2F52C682"/>
    <w:lvl w:ilvl="0" w:tplc="1924CEC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429647ED"/>
    <w:multiLevelType w:val="hybridMultilevel"/>
    <w:tmpl w:val="ECD2F6FE"/>
    <w:lvl w:ilvl="0" w:tplc="16065C14">
      <w:start w:val="1"/>
      <w:numFmt w:val="lowerRoman"/>
      <w:lvlText w:val="%1)"/>
      <w:lvlJc w:val="left"/>
      <w:pPr>
        <w:ind w:left="722" w:hanging="72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1" w15:restartNumberingAfterBreak="0">
    <w:nsid w:val="46F9122A"/>
    <w:multiLevelType w:val="hybridMultilevel"/>
    <w:tmpl w:val="6998635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478D1F16"/>
    <w:multiLevelType w:val="hybridMultilevel"/>
    <w:tmpl w:val="DFF2DFB6"/>
    <w:lvl w:ilvl="0" w:tplc="7EB090FE">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49005187"/>
    <w:multiLevelType w:val="hybridMultilevel"/>
    <w:tmpl w:val="2F52C682"/>
    <w:lvl w:ilvl="0" w:tplc="1924CEC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4B610256"/>
    <w:multiLevelType w:val="hybridMultilevel"/>
    <w:tmpl w:val="AB4402CA"/>
    <w:lvl w:ilvl="0" w:tplc="3F12EF5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 w15:restartNumberingAfterBreak="0">
    <w:nsid w:val="4DBF54DF"/>
    <w:multiLevelType w:val="hybridMultilevel"/>
    <w:tmpl w:val="8CC03C4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4EB8413F"/>
    <w:multiLevelType w:val="hybridMultilevel"/>
    <w:tmpl w:val="7A4C40E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516269B8"/>
    <w:multiLevelType w:val="hybridMultilevel"/>
    <w:tmpl w:val="53C8B220"/>
    <w:lvl w:ilvl="0" w:tplc="5B3EEEB6">
      <w:start w:val="1"/>
      <w:numFmt w:val="lowerRoman"/>
      <w:lvlText w:val="%1)"/>
      <w:lvlJc w:val="left"/>
      <w:pPr>
        <w:ind w:left="722" w:hanging="72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8" w15:restartNumberingAfterBreak="0">
    <w:nsid w:val="53DE2043"/>
    <w:multiLevelType w:val="hybridMultilevel"/>
    <w:tmpl w:val="228CCAC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560545E7"/>
    <w:multiLevelType w:val="hybridMultilevel"/>
    <w:tmpl w:val="1E782D0A"/>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15:restartNumberingAfterBreak="0">
    <w:nsid w:val="597B0839"/>
    <w:multiLevelType w:val="hybridMultilevel"/>
    <w:tmpl w:val="9A50784E"/>
    <w:lvl w:ilvl="0" w:tplc="5CD6DD5C">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 w15:restartNumberingAfterBreak="0">
    <w:nsid w:val="5BDE0B79"/>
    <w:multiLevelType w:val="hybridMultilevel"/>
    <w:tmpl w:val="6638F6F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 w15:restartNumberingAfterBreak="0">
    <w:nsid w:val="5E220B80"/>
    <w:multiLevelType w:val="hybridMultilevel"/>
    <w:tmpl w:val="7436B42E"/>
    <w:lvl w:ilvl="0" w:tplc="23D4E2E8">
      <w:start w:val="5"/>
      <w:numFmt w:val="bullet"/>
      <w:lvlText w:val="-"/>
      <w:lvlJc w:val="left"/>
      <w:pPr>
        <w:ind w:left="360" w:hanging="360"/>
      </w:pPr>
      <w:rPr>
        <w:rFonts w:ascii="Times New Roman" w:eastAsiaTheme="minorHAnsi" w:hAnsi="Times New Roman" w:cs="Times New Roman" w:hint="default"/>
      </w:rPr>
    </w:lvl>
    <w:lvl w:ilvl="1" w:tplc="280A0003">
      <w:start w:val="1"/>
      <w:numFmt w:val="bullet"/>
      <w:lvlText w:val="o"/>
      <w:lvlJc w:val="left"/>
      <w:pPr>
        <w:ind w:left="1080" w:hanging="360"/>
      </w:pPr>
      <w:rPr>
        <w:rFonts w:ascii="Courier New" w:hAnsi="Courier New" w:cs="Courier New" w:hint="default"/>
      </w:rPr>
    </w:lvl>
    <w:lvl w:ilvl="2" w:tplc="280A0005">
      <w:start w:val="1"/>
      <w:numFmt w:val="bullet"/>
      <w:lvlText w:val=""/>
      <w:lvlJc w:val="left"/>
      <w:pPr>
        <w:ind w:left="1800" w:hanging="360"/>
      </w:pPr>
      <w:rPr>
        <w:rFonts w:ascii="Wingdings" w:hAnsi="Wingdings" w:hint="default"/>
      </w:rPr>
    </w:lvl>
    <w:lvl w:ilvl="3" w:tplc="280A0001">
      <w:start w:val="1"/>
      <w:numFmt w:val="bullet"/>
      <w:lvlText w:val=""/>
      <w:lvlJc w:val="left"/>
      <w:pPr>
        <w:ind w:left="2520" w:hanging="360"/>
      </w:pPr>
      <w:rPr>
        <w:rFonts w:ascii="Symbol" w:hAnsi="Symbol" w:hint="default"/>
      </w:rPr>
    </w:lvl>
    <w:lvl w:ilvl="4" w:tplc="280A0003">
      <w:start w:val="1"/>
      <w:numFmt w:val="bullet"/>
      <w:lvlText w:val="o"/>
      <w:lvlJc w:val="left"/>
      <w:pPr>
        <w:ind w:left="3240" w:hanging="360"/>
      </w:pPr>
      <w:rPr>
        <w:rFonts w:ascii="Courier New" w:hAnsi="Courier New" w:cs="Courier New" w:hint="default"/>
      </w:rPr>
    </w:lvl>
    <w:lvl w:ilvl="5" w:tplc="280A0005">
      <w:start w:val="1"/>
      <w:numFmt w:val="bullet"/>
      <w:lvlText w:val=""/>
      <w:lvlJc w:val="left"/>
      <w:pPr>
        <w:ind w:left="3960" w:hanging="360"/>
      </w:pPr>
      <w:rPr>
        <w:rFonts w:ascii="Wingdings" w:hAnsi="Wingdings" w:hint="default"/>
      </w:rPr>
    </w:lvl>
    <w:lvl w:ilvl="6" w:tplc="280A0001">
      <w:start w:val="1"/>
      <w:numFmt w:val="bullet"/>
      <w:lvlText w:val=""/>
      <w:lvlJc w:val="left"/>
      <w:pPr>
        <w:ind w:left="4680" w:hanging="360"/>
      </w:pPr>
      <w:rPr>
        <w:rFonts w:ascii="Symbol" w:hAnsi="Symbol" w:hint="default"/>
      </w:rPr>
    </w:lvl>
    <w:lvl w:ilvl="7" w:tplc="280A0003">
      <w:start w:val="1"/>
      <w:numFmt w:val="bullet"/>
      <w:lvlText w:val="o"/>
      <w:lvlJc w:val="left"/>
      <w:pPr>
        <w:ind w:left="5400" w:hanging="360"/>
      </w:pPr>
      <w:rPr>
        <w:rFonts w:ascii="Courier New" w:hAnsi="Courier New" w:cs="Courier New" w:hint="default"/>
      </w:rPr>
    </w:lvl>
    <w:lvl w:ilvl="8" w:tplc="280A0005">
      <w:start w:val="1"/>
      <w:numFmt w:val="bullet"/>
      <w:lvlText w:val=""/>
      <w:lvlJc w:val="left"/>
      <w:pPr>
        <w:ind w:left="6120" w:hanging="360"/>
      </w:pPr>
      <w:rPr>
        <w:rFonts w:ascii="Wingdings" w:hAnsi="Wingdings" w:hint="default"/>
      </w:rPr>
    </w:lvl>
  </w:abstractNum>
  <w:abstractNum w:abstractNumId="33" w15:restartNumberingAfterBreak="0">
    <w:nsid w:val="5F6326FD"/>
    <w:multiLevelType w:val="hybridMultilevel"/>
    <w:tmpl w:val="313ACEB0"/>
    <w:lvl w:ilvl="0" w:tplc="EB7CAF0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4" w15:restartNumberingAfterBreak="0">
    <w:nsid w:val="61EA26DF"/>
    <w:multiLevelType w:val="hybridMultilevel"/>
    <w:tmpl w:val="AC782D4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6A0C1B3A"/>
    <w:multiLevelType w:val="hybridMultilevel"/>
    <w:tmpl w:val="B2F87F1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6" w15:restartNumberingAfterBreak="0">
    <w:nsid w:val="6DB87A4A"/>
    <w:multiLevelType w:val="hybridMultilevel"/>
    <w:tmpl w:val="10887B0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7" w15:restartNumberingAfterBreak="0">
    <w:nsid w:val="6DE06AD5"/>
    <w:multiLevelType w:val="hybridMultilevel"/>
    <w:tmpl w:val="9FD65AE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8" w15:restartNumberingAfterBreak="0">
    <w:nsid w:val="6DEE15AC"/>
    <w:multiLevelType w:val="hybridMultilevel"/>
    <w:tmpl w:val="1CE4DD12"/>
    <w:lvl w:ilvl="0" w:tplc="C3CE2796">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 w15:restartNumberingAfterBreak="0">
    <w:nsid w:val="6E3C47B9"/>
    <w:multiLevelType w:val="hybridMultilevel"/>
    <w:tmpl w:val="A6FC803C"/>
    <w:lvl w:ilvl="0" w:tplc="1E40D868">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0" w15:restartNumberingAfterBreak="0">
    <w:nsid w:val="6F3476BD"/>
    <w:multiLevelType w:val="hybridMultilevel"/>
    <w:tmpl w:val="3A8C9C6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1" w15:restartNumberingAfterBreak="0">
    <w:nsid w:val="70F067BB"/>
    <w:multiLevelType w:val="hybridMultilevel"/>
    <w:tmpl w:val="8DA20C5A"/>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2" w15:restartNumberingAfterBreak="0">
    <w:nsid w:val="73E56E40"/>
    <w:multiLevelType w:val="hybridMultilevel"/>
    <w:tmpl w:val="A4664BBA"/>
    <w:lvl w:ilvl="0" w:tplc="2096878C">
      <w:numFmt w:val="bullet"/>
      <w:lvlText w:val="-"/>
      <w:lvlJc w:val="left"/>
      <w:pPr>
        <w:ind w:left="360" w:hanging="360"/>
      </w:pPr>
      <w:rPr>
        <w:rFonts w:ascii="Times New Roman" w:eastAsiaTheme="minorHAnsi" w:hAnsi="Times New Roman" w:cs="Times New Roman"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3" w15:restartNumberingAfterBreak="0">
    <w:nsid w:val="74925B6B"/>
    <w:multiLevelType w:val="hybridMultilevel"/>
    <w:tmpl w:val="BCCC510C"/>
    <w:lvl w:ilvl="0" w:tplc="280A0017">
      <w:start w:val="1"/>
      <w:numFmt w:val="lowerLetter"/>
      <w:lvlText w:val="%1)"/>
      <w:lvlJc w:val="left"/>
      <w:pPr>
        <w:ind w:left="720" w:hanging="360"/>
      </w:pPr>
      <w:rPr>
        <w:rFonts w:hint="default"/>
        <w:i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4" w15:restartNumberingAfterBreak="0">
    <w:nsid w:val="79DD71C6"/>
    <w:multiLevelType w:val="multilevel"/>
    <w:tmpl w:val="280A0023"/>
    <w:lvl w:ilvl="0">
      <w:start w:val="1"/>
      <w:numFmt w:val="upperRoman"/>
      <w:pStyle w:val="Ttulo1"/>
      <w:lvlText w:val="Artículo %1."/>
      <w:lvlJc w:val="left"/>
      <w:pPr>
        <w:ind w:left="0" w:firstLine="0"/>
      </w:pPr>
    </w:lvl>
    <w:lvl w:ilvl="1">
      <w:start w:val="1"/>
      <w:numFmt w:val="decimalZero"/>
      <w:pStyle w:val="Ttulo2"/>
      <w:isLgl/>
      <w:lvlText w:val="Sección %1.%2"/>
      <w:lvlJc w:val="left"/>
      <w:pPr>
        <w:ind w:left="0" w:firstLine="0"/>
      </w:pPr>
    </w:lvl>
    <w:lvl w:ilvl="2">
      <w:start w:val="1"/>
      <w:numFmt w:val="lowerLetter"/>
      <w:pStyle w:val="Ttulo3"/>
      <w:lvlText w:val="(%3)"/>
      <w:lvlJc w:val="left"/>
      <w:pPr>
        <w:ind w:left="720" w:hanging="432"/>
      </w:pPr>
    </w:lvl>
    <w:lvl w:ilvl="3">
      <w:start w:val="1"/>
      <w:numFmt w:val="lowerRoman"/>
      <w:pStyle w:val="Ttulo4"/>
      <w:lvlText w:val="(%4)"/>
      <w:lvlJc w:val="right"/>
      <w:pPr>
        <w:ind w:left="864" w:hanging="144"/>
      </w:pPr>
    </w:lvl>
    <w:lvl w:ilvl="4">
      <w:start w:val="1"/>
      <w:numFmt w:val="decimal"/>
      <w:pStyle w:val="Ttulo5"/>
      <w:lvlText w:val="%5)"/>
      <w:lvlJc w:val="left"/>
      <w:pPr>
        <w:ind w:left="1008" w:hanging="432"/>
      </w:pPr>
    </w:lvl>
    <w:lvl w:ilvl="5">
      <w:start w:val="1"/>
      <w:numFmt w:val="lowerLetter"/>
      <w:pStyle w:val="Ttulo6"/>
      <w:lvlText w:val="%6)"/>
      <w:lvlJc w:val="left"/>
      <w:pPr>
        <w:ind w:left="1152" w:hanging="432"/>
      </w:pPr>
    </w:lvl>
    <w:lvl w:ilvl="6">
      <w:start w:val="1"/>
      <w:numFmt w:val="lowerRoman"/>
      <w:pStyle w:val="Ttulo7"/>
      <w:lvlText w:val="%7)"/>
      <w:lvlJc w:val="right"/>
      <w:pPr>
        <w:ind w:left="1296" w:hanging="288"/>
      </w:pPr>
    </w:lvl>
    <w:lvl w:ilvl="7">
      <w:start w:val="1"/>
      <w:numFmt w:val="lowerLetter"/>
      <w:pStyle w:val="Ttulo8"/>
      <w:lvlText w:val="%8."/>
      <w:lvlJc w:val="left"/>
      <w:pPr>
        <w:ind w:left="1440" w:hanging="432"/>
      </w:pPr>
    </w:lvl>
    <w:lvl w:ilvl="8">
      <w:start w:val="1"/>
      <w:numFmt w:val="lowerRoman"/>
      <w:pStyle w:val="Ttulo9"/>
      <w:lvlText w:val="%9."/>
      <w:lvlJc w:val="right"/>
      <w:pPr>
        <w:ind w:left="1584" w:hanging="144"/>
      </w:pPr>
    </w:lvl>
  </w:abstractNum>
  <w:abstractNum w:abstractNumId="45" w15:restartNumberingAfterBreak="0">
    <w:nsid w:val="7D5C7EA4"/>
    <w:multiLevelType w:val="hybridMultilevel"/>
    <w:tmpl w:val="956A6F4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964187355">
    <w:abstractNumId w:val="44"/>
  </w:num>
  <w:num w:numId="2" w16cid:durableId="1649239311">
    <w:abstractNumId w:val="22"/>
  </w:num>
  <w:num w:numId="3" w16cid:durableId="911164576">
    <w:abstractNumId w:val="31"/>
  </w:num>
  <w:num w:numId="4" w16cid:durableId="186024116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33394151">
    <w:abstractNumId w:val="7"/>
  </w:num>
  <w:num w:numId="6" w16cid:durableId="668215365">
    <w:abstractNumId w:val="45"/>
  </w:num>
  <w:num w:numId="7" w16cid:durableId="807666769">
    <w:abstractNumId w:val="42"/>
  </w:num>
  <w:num w:numId="8" w16cid:durableId="1674796408">
    <w:abstractNumId w:val="41"/>
  </w:num>
  <w:num w:numId="9" w16cid:durableId="471797910">
    <w:abstractNumId w:val="20"/>
  </w:num>
  <w:num w:numId="10" w16cid:durableId="101536202">
    <w:abstractNumId w:val="4"/>
  </w:num>
  <w:num w:numId="11" w16cid:durableId="2076776237">
    <w:abstractNumId w:val="32"/>
  </w:num>
  <w:num w:numId="12" w16cid:durableId="11242758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15682762">
    <w:abstractNumId w:val="38"/>
  </w:num>
  <w:num w:numId="14" w16cid:durableId="1717385179">
    <w:abstractNumId w:val="14"/>
  </w:num>
  <w:num w:numId="15" w16cid:durableId="1515263939">
    <w:abstractNumId w:val="11"/>
  </w:num>
  <w:num w:numId="16" w16cid:durableId="1127433218">
    <w:abstractNumId w:val="27"/>
  </w:num>
  <w:num w:numId="17" w16cid:durableId="292371401">
    <w:abstractNumId w:val="12"/>
  </w:num>
  <w:num w:numId="18" w16cid:durableId="411007568">
    <w:abstractNumId w:val="25"/>
  </w:num>
  <w:num w:numId="19" w16cid:durableId="176587785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770473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8260083">
    <w:abstractNumId w:val="24"/>
  </w:num>
  <w:num w:numId="22" w16cid:durableId="2005890177">
    <w:abstractNumId w:val="36"/>
  </w:num>
  <w:num w:numId="23" w16cid:durableId="1541555396">
    <w:abstractNumId w:val="23"/>
  </w:num>
  <w:num w:numId="24" w16cid:durableId="533539772">
    <w:abstractNumId w:val="3"/>
  </w:num>
  <w:num w:numId="25" w16cid:durableId="1697580099">
    <w:abstractNumId w:val="19"/>
  </w:num>
  <w:num w:numId="26" w16cid:durableId="140479029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12074406">
    <w:abstractNumId w:val="13"/>
  </w:num>
  <w:num w:numId="28" w16cid:durableId="1493334590">
    <w:abstractNumId w:val="2"/>
  </w:num>
  <w:num w:numId="29" w16cid:durableId="491869650">
    <w:abstractNumId w:val="30"/>
  </w:num>
  <w:num w:numId="30" w16cid:durableId="645740433">
    <w:abstractNumId w:val="35"/>
  </w:num>
  <w:num w:numId="31" w16cid:durableId="1718581507">
    <w:abstractNumId w:val="8"/>
  </w:num>
  <w:num w:numId="32" w16cid:durableId="76902498">
    <w:abstractNumId w:val="37"/>
  </w:num>
  <w:num w:numId="33" w16cid:durableId="721947613">
    <w:abstractNumId w:val="10"/>
  </w:num>
  <w:num w:numId="34" w16cid:durableId="8320682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02500665">
    <w:abstractNumId w:val="1"/>
  </w:num>
  <w:num w:numId="36" w16cid:durableId="105931520">
    <w:abstractNumId w:val="40"/>
  </w:num>
  <w:num w:numId="37" w16cid:durableId="762923452">
    <w:abstractNumId w:val="9"/>
  </w:num>
  <w:num w:numId="38" w16cid:durableId="1872256893">
    <w:abstractNumId w:val="43"/>
  </w:num>
  <w:num w:numId="39" w16cid:durableId="1654022086">
    <w:abstractNumId w:val="21"/>
  </w:num>
  <w:num w:numId="40" w16cid:durableId="1677730873">
    <w:abstractNumId w:val="6"/>
  </w:num>
  <w:num w:numId="41" w16cid:durableId="715081075">
    <w:abstractNumId w:val="29"/>
  </w:num>
  <w:num w:numId="42" w16cid:durableId="921455147">
    <w:abstractNumId w:val="26"/>
  </w:num>
  <w:num w:numId="43" w16cid:durableId="1402750403">
    <w:abstractNumId w:val="33"/>
  </w:num>
  <w:num w:numId="44" w16cid:durableId="1124273452">
    <w:abstractNumId w:val="0"/>
  </w:num>
  <w:num w:numId="45" w16cid:durableId="27492097">
    <w:abstractNumId w:val="39"/>
  </w:num>
  <w:num w:numId="46" w16cid:durableId="2135900459">
    <w:abstractNumId w:val="5"/>
  </w:num>
  <w:num w:numId="47" w16cid:durableId="1590847494">
    <w:abstractNumId w:val="16"/>
  </w:num>
  <w:num w:numId="48" w16cid:durableId="1347445373">
    <w:abstractNumId w:val="1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4FD"/>
    <w:rsid w:val="000027AF"/>
    <w:rsid w:val="0000357E"/>
    <w:rsid w:val="0000400A"/>
    <w:rsid w:val="000054A5"/>
    <w:rsid w:val="00005576"/>
    <w:rsid w:val="00006067"/>
    <w:rsid w:val="000066F1"/>
    <w:rsid w:val="000123D9"/>
    <w:rsid w:val="00014168"/>
    <w:rsid w:val="00014A0A"/>
    <w:rsid w:val="000161AD"/>
    <w:rsid w:val="000169F5"/>
    <w:rsid w:val="00017730"/>
    <w:rsid w:val="00017A3D"/>
    <w:rsid w:val="00020185"/>
    <w:rsid w:val="00021639"/>
    <w:rsid w:val="000230AB"/>
    <w:rsid w:val="0002322B"/>
    <w:rsid w:val="00025E74"/>
    <w:rsid w:val="0003141A"/>
    <w:rsid w:val="00031DCD"/>
    <w:rsid w:val="000326DC"/>
    <w:rsid w:val="00032D48"/>
    <w:rsid w:val="0003393F"/>
    <w:rsid w:val="00034176"/>
    <w:rsid w:val="00040FE6"/>
    <w:rsid w:val="00041683"/>
    <w:rsid w:val="00041BEE"/>
    <w:rsid w:val="00042003"/>
    <w:rsid w:val="00043BDE"/>
    <w:rsid w:val="00044544"/>
    <w:rsid w:val="00044FD6"/>
    <w:rsid w:val="000460EC"/>
    <w:rsid w:val="00046C16"/>
    <w:rsid w:val="00046E13"/>
    <w:rsid w:val="00047192"/>
    <w:rsid w:val="00047678"/>
    <w:rsid w:val="00051B9B"/>
    <w:rsid w:val="00052A86"/>
    <w:rsid w:val="000540DC"/>
    <w:rsid w:val="000541CC"/>
    <w:rsid w:val="0005460C"/>
    <w:rsid w:val="000546AB"/>
    <w:rsid w:val="00054993"/>
    <w:rsid w:val="00057896"/>
    <w:rsid w:val="0006069D"/>
    <w:rsid w:val="0006200C"/>
    <w:rsid w:val="0006651E"/>
    <w:rsid w:val="00067157"/>
    <w:rsid w:val="00070546"/>
    <w:rsid w:val="00071B8D"/>
    <w:rsid w:val="00071F30"/>
    <w:rsid w:val="00073698"/>
    <w:rsid w:val="0007402B"/>
    <w:rsid w:val="0007436D"/>
    <w:rsid w:val="00075C6A"/>
    <w:rsid w:val="000764C3"/>
    <w:rsid w:val="000819DE"/>
    <w:rsid w:val="000828F0"/>
    <w:rsid w:val="000860A7"/>
    <w:rsid w:val="00086FD5"/>
    <w:rsid w:val="00087B82"/>
    <w:rsid w:val="00091A03"/>
    <w:rsid w:val="0009252A"/>
    <w:rsid w:val="00092D07"/>
    <w:rsid w:val="00096476"/>
    <w:rsid w:val="000A703A"/>
    <w:rsid w:val="000A7468"/>
    <w:rsid w:val="000A7D42"/>
    <w:rsid w:val="000A7D5B"/>
    <w:rsid w:val="000B0646"/>
    <w:rsid w:val="000B0FE4"/>
    <w:rsid w:val="000B23CE"/>
    <w:rsid w:val="000B309B"/>
    <w:rsid w:val="000B38F4"/>
    <w:rsid w:val="000B47D6"/>
    <w:rsid w:val="000B487D"/>
    <w:rsid w:val="000B4E66"/>
    <w:rsid w:val="000B733C"/>
    <w:rsid w:val="000B7FED"/>
    <w:rsid w:val="000C03E2"/>
    <w:rsid w:val="000C09BA"/>
    <w:rsid w:val="000C1B21"/>
    <w:rsid w:val="000C2C1A"/>
    <w:rsid w:val="000C2ECC"/>
    <w:rsid w:val="000C30DD"/>
    <w:rsid w:val="000C4323"/>
    <w:rsid w:val="000C4473"/>
    <w:rsid w:val="000C4866"/>
    <w:rsid w:val="000C4BEB"/>
    <w:rsid w:val="000D11D3"/>
    <w:rsid w:val="000D2539"/>
    <w:rsid w:val="000D2E08"/>
    <w:rsid w:val="000D3CBF"/>
    <w:rsid w:val="000D4C7E"/>
    <w:rsid w:val="000D5571"/>
    <w:rsid w:val="000D6002"/>
    <w:rsid w:val="000D679B"/>
    <w:rsid w:val="000D6A95"/>
    <w:rsid w:val="000D6ED8"/>
    <w:rsid w:val="000D76C8"/>
    <w:rsid w:val="000D7DC4"/>
    <w:rsid w:val="000E06B2"/>
    <w:rsid w:val="000E0B5C"/>
    <w:rsid w:val="000E43F0"/>
    <w:rsid w:val="000E48CF"/>
    <w:rsid w:val="000E5DF4"/>
    <w:rsid w:val="00100519"/>
    <w:rsid w:val="00101CBE"/>
    <w:rsid w:val="001028B7"/>
    <w:rsid w:val="00102A83"/>
    <w:rsid w:val="0010429A"/>
    <w:rsid w:val="0010473B"/>
    <w:rsid w:val="00104959"/>
    <w:rsid w:val="00105673"/>
    <w:rsid w:val="0010607F"/>
    <w:rsid w:val="00110005"/>
    <w:rsid w:val="0011266A"/>
    <w:rsid w:val="00120CB3"/>
    <w:rsid w:val="00121E42"/>
    <w:rsid w:val="00122D32"/>
    <w:rsid w:val="00122E59"/>
    <w:rsid w:val="0012398E"/>
    <w:rsid w:val="00127FA0"/>
    <w:rsid w:val="001307F0"/>
    <w:rsid w:val="001311D7"/>
    <w:rsid w:val="001338DF"/>
    <w:rsid w:val="00136216"/>
    <w:rsid w:val="001416C4"/>
    <w:rsid w:val="00143E94"/>
    <w:rsid w:val="0014438F"/>
    <w:rsid w:val="0014565E"/>
    <w:rsid w:val="001462D5"/>
    <w:rsid w:val="0015072B"/>
    <w:rsid w:val="001507AD"/>
    <w:rsid w:val="001512E3"/>
    <w:rsid w:val="001517CB"/>
    <w:rsid w:val="00151965"/>
    <w:rsid w:val="001522E1"/>
    <w:rsid w:val="0015598B"/>
    <w:rsid w:val="00155C63"/>
    <w:rsid w:val="00156495"/>
    <w:rsid w:val="0015791B"/>
    <w:rsid w:val="00157ECB"/>
    <w:rsid w:val="00161230"/>
    <w:rsid w:val="001616DD"/>
    <w:rsid w:val="001640E2"/>
    <w:rsid w:val="001666D8"/>
    <w:rsid w:val="00166725"/>
    <w:rsid w:val="00166FE3"/>
    <w:rsid w:val="00170FDD"/>
    <w:rsid w:val="0017215E"/>
    <w:rsid w:val="001731BB"/>
    <w:rsid w:val="001733D9"/>
    <w:rsid w:val="00173D12"/>
    <w:rsid w:val="00176417"/>
    <w:rsid w:val="00176DB8"/>
    <w:rsid w:val="00177AD8"/>
    <w:rsid w:val="00177BA2"/>
    <w:rsid w:val="00180BD4"/>
    <w:rsid w:val="00180D1F"/>
    <w:rsid w:val="00182C01"/>
    <w:rsid w:val="001848EA"/>
    <w:rsid w:val="00184CE8"/>
    <w:rsid w:val="00185261"/>
    <w:rsid w:val="0018711E"/>
    <w:rsid w:val="0019039B"/>
    <w:rsid w:val="00190A24"/>
    <w:rsid w:val="00192E01"/>
    <w:rsid w:val="00194615"/>
    <w:rsid w:val="0019488D"/>
    <w:rsid w:val="00195CE3"/>
    <w:rsid w:val="0019765F"/>
    <w:rsid w:val="00197FF9"/>
    <w:rsid w:val="001A0785"/>
    <w:rsid w:val="001A320E"/>
    <w:rsid w:val="001A3A6E"/>
    <w:rsid w:val="001A433D"/>
    <w:rsid w:val="001A4B3C"/>
    <w:rsid w:val="001A6BA9"/>
    <w:rsid w:val="001B0AAD"/>
    <w:rsid w:val="001B13C0"/>
    <w:rsid w:val="001B2378"/>
    <w:rsid w:val="001B25DC"/>
    <w:rsid w:val="001C0623"/>
    <w:rsid w:val="001C32F3"/>
    <w:rsid w:val="001C373B"/>
    <w:rsid w:val="001C54F6"/>
    <w:rsid w:val="001C769F"/>
    <w:rsid w:val="001D0591"/>
    <w:rsid w:val="001D087A"/>
    <w:rsid w:val="001D0D0D"/>
    <w:rsid w:val="001D3ED1"/>
    <w:rsid w:val="001D5BC7"/>
    <w:rsid w:val="001D67C4"/>
    <w:rsid w:val="001D7540"/>
    <w:rsid w:val="001E3A26"/>
    <w:rsid w:val="001F2945"/>
    <w:rsid w:val="001F63E4"/>
    <w:rsid w:val="001F6F78"/>
    <w:rsid w:val="001F78FA"/>
    <w:rsid w:val="0020033F"/>
    <w:rsid w:val="0020051C"/>
    <w:rsid w:val="00202228"/>
    <w:rsid w:val="002025EC"/>
    <w:rsid w:val="00202840"/>
    <w:rsid w:val="00203DC9"/>
    <w:rsid w:val="0020768E"/>
    <w:rsid w:val="002104A3"/>
    <w:rsid w:val="00210925"/>
    <w:rsid w:val="002120C1"/>
    <w:rsid w:val="00216F30"/>
    <w:rsid w:val="00217255"/>
    <w:rsid w:val="00217D20"/>
    <w:rsid w:val="002204C4"/>
    <w:rsid w:val="002208F9"/>
    <w:rsid w:val="0022140D"/>
    <w:rsid w:val="0022431C"/>
    <w:rsid w:val="00224C66"/>
    <w:rsid w:val="00226829"/>
    <w:rsid w:val="00230277"/>
    <w:rsid w:val="00230794"/>
    <w:rsid w:val="0023230A"/>
    <w:rsid w:val="00232418"/>
    <w:rsid w:val="002404B3"/>
    <w:rsid w:val="002446C3"/>
    <w:rsid w:val="002448FE"/>
    <w:rsid w:val="00252E4D"/>
    <w:rsid w:val="002556FE"/>
    <w:rsid w:val="002557A7"/>
    <w:rsid w:val="0025751F"/>
    <w:rsid w:val="00260310"/>
    <w:rsid w:val="002610DC"/>
    <w:rsid w:val="00263CE2"/>
    <w:rsid w:val="00264E6D"/>
    <w:rsid w:val="0026500D"/>
    <w:rsid w:val="00267D09"/>
    <w:rsid w:val="00270B05"/>
    <w:rsid w:val="00270B90"/>
    <w:rsid w:val="002736F3"/>
    <w:rsid w:val="002749C0"/>
    <w:rsid w:val="00274C2A"/>
    <w:rsid w:val="00274CA8"/>
    <w:rsid w:val="00275196"/>
    <w:rsid w:val="00275B80"/>
    <w:rsid w:val="00276CF9"/>
    <w:rsid w:val="00276FE3"/>
    <w:rsid w:val="00277435"/>
    <w:rsid w:val="00282AD9"/>
    <w:rsid w:val="00282F00"/>
    <w:rsid w:val="00287DC3"/>
    <w:rsid w:val="00291B22"/>
    <w:rsid w:val="0029253E"/>
    <w:rsid w:val="00293A6C"/>
    <w:rsid w:val="002951D5"/>
    <w:rsid w:val="002956E8"/>
    <w:rsid w:val="00295E88"/>
    <w:rsid w:val="002979E3"/>
    <w:rsid w:val="00297F4A"/>
    <w:rsid w:val="002A06AA"/>
    <w:rsid w:val="002A24A7"/>
    <w:rsid w:val="002A2771"/>
    <w:rsid w:val="002A2D3D"/>
    <w:rsid w:val="002A390D"/>
    <w:rsid w:val="002A478F"/>
    <w:rsid w:val="002A48B5"/>
    <w:rsid w:val="002A76FE"/>
    <w:rsid w:val="002B06AE"/>
    <w:rsid w:val="002B0A36"/>
    <w:rsid w:val="002B2285"/>
    <w:rsid w:val="002B2394"/>
    <w:rsid w:val="002B2DFB"/>
    <w:rsid w:val="002B32AE"/>
    <w:rsid w:val="002B35BF"/>
    <w:rsid w:val="002B44A9"/>
    <w:rsid w:val="002B54FE"/>
    <w:rsid w:val="002B5737"/>
    <w:rsid w:val="002C0AF6"/>
    <w:rsid w:val="002C34DE"/>
    <w:rsid w:val="002C6856"/>
    <w:rsid w:val="002C7475"/>
    <w:rsid w:val="002D0D5E"/>
    <w:rsid w:val="002D21B3"/>
    <w:rsid w:val="002D2936"/>
    <w:rsid w:val="002D3878"/>
    <w:rsid w:val="002D4429"/>
    <w:rsid w:val="002D4526"/>
    <w:rsid w:val="002D560B"/>
    <w:rsid w:val="002D6ACB"/>
    <w:rsid w:val="002E072C"/>
    <w:rsid w:val="002E234E"/>
    <w:rsid w:val="002E2EE4"/>
    <w:rsid w:val="002E35A7"/>
    <w:rsid w:val="002E38F2"/>
    <w:rsid w:val="002F018B"/>
    <w:rsid w:val="002F0824"/>
    <w:rsid w:val="002F19C2"/>
    <w:rsid w:val="002F1CEB"/>
    <w:rsid w:val="002F5790"/>
    <w:rsid w:val="002F670F"/>
    <w:rsid w:val="002F7E30"/>
    <w:rsid w:val="0030049B"/>
    <w:rsid w:val="00300F6D"/>
    <w:rsid w:val="0030174D"/>
    <w:rsid w:val="00303241"/>
    <w:rsid w:val="00303609"/>
    <w:rsid w:val="003044F6"/>
    <w:rsid w:val="00305725"/>
    <w:rsid w:val="00307CD1"/>
    <w:rsid w:val="00310411"/>
    <w:rsid w:val="00312978"/>
    <w:rsid w:val="0031677E"/>
    <w:rsid w:val="003174C2"/>
    <w:rsid w:val="00320553"/>
    <w:rsid w:val="003219DF"/>
    <w:rsid w:val="003222BD"/>
    <w:rsid w:val="0032452F"/>
    <w:rsid w:val="0032559A"/>
    <w:rsid w:val="00326BDD"/>
    <w:rsid w:val="00337D2E"/>
    <w:rsid w:val="0034024B"/>
    <w:rsid w:val="00340615"/>
    <w:rsid w:val="0034488D"/>
    <w:rsid w:val="00345E82"/>
    <w:rsid w:val="003471E4"/>
    <w:rsid w:val="00350E4E"/>
    <w:rsid w:val="00350FD8"/>
    <w:rsid w:val="00351500"/>
    <w:rsid w:val="00352136"/>
    <w:rsid w:val="00355171"/>
    <w:rsid w:val="00355AA6"/>
    <w:rsid w:val="00357145"/>
    <w:rsid w:val="003604D3"/>
    <w:rsid w:val="00362BE2"/>
    <w:rsid w:val="00363DDE"/>
    <w:rsid w:val="00365826"/>
    <w:rsid w:val="00366E6C"/>
    <w:rsid w:val="00367F40"/>
    <w:rsid w:val="003703AB"/>
    <w:rsid w:val="00371793"/>
    <w:rsid w:val="003720BF"/>
    <w:rsid w:val="00372EE4"/>
    <w:rsid w:val="00373912"/>
    <w:rsid w:val="00374011"/>
    <w:rsid w:val="003752A9"/>
    <w:rsid w:val="003755D8"/>
    <w:rsid w:val="003769FF"/>
    <w:rsid w:val="003779A0"/>
    <w:rsid w:val="00377F68"/>
    <w:rsid w:val="003817AB"/>
    <w:rsid w:val="003830E3"/>
    <w:rsid w:val="00383A16"/>
    <w:rsid w:val="00384FA5"/>
    <w:rsid w:val="00385D22"/>
    <w:rsid w:val="00386F40"/>
    <w:rsid w:val="003907BF"/>
    <w:rsid w:val="00391771"/>
    <w:rsid w:val="00392A83"/>
    <w:rsid w:val="00392BCB"/>
    <w:rsid w:val="00395109"/>
    <w:rsid w:val="00397665"/>
    <w:rsid w:val="003A04A1"/>
    <w:rsid w:val="003A19BB"/>
    <w:rsid w:val="003A247C"/>
    <w:rsid w:val="003A2B97"/>
    <w:rsid w:val="003A5444"/>
    <w:rsid w:val="003A5D91"/>
    <w:rsid w:val="003A6CFE"/>
    <w:rsid w:val="003A75B6"/>
    <w:rsid w:val="003B0026"/>
    <w:rsid w:val="003B0C4E"/>
    <w:rsid w:val="003B2343"/>
    <w:rsid w:val="003B2FEC"/>
    <w:rsid w:val="003B3773"/>
    <w:rsid w:val="003B39E1"/>
    <w:rsid w:val="003B3B19"/>
    <w:rsid w:val="003B4373"/>
    <w:rsid w:val="003B65C7"/>
    <w:rsid w:val="003C0467"/>
    <w:rsid w:val="003C0BB6"/>
    <w:rsid w:val="003C3FD9"/>
    <w:rsid w:val="003C41E9"/>
    <w:rsid w:val="003C4365"/>
    <w:rsid w:val="003C7AF6"/>
    <w:rsid w:val="003C7D48"/>
    <w:rsid w:val="003D04AD"/>
    <w:rsid w:val="003D0D4D"/>
    <w:rsid w:val="003D227B"/>
    <w:rsid w:val="003D36D1"/>
    <w:rsid w:val="003D537C"/>
    <w:rsid w:val="003D5394"/>
    <w:rsid w:val="003D69F8"/>
    <w:rsid w:val="003D7390"/>
    <w:rsid w:val="003E0182"/>
    <w:rsid w:val="003E0EC8"/>
    <w:rsid w:val="003E2ECF"/>
    <w:rsid w:val="003E35AE"/>
    <w:rsid w:val="003F056E"/>
    <w:rsid w:val="003F1078"/>
    <w:rsid w:val="003F2128"/>
    <w:rsid w:val="003F25B3"/>
    <w:rsid w:val="003F276E"/>
    <w:rsid w:val="003F657E"/>
    <w:rsid w:val="003F777E"/>
    <w:rsid w:val="00401512"/>
    <w:rsid w:val="004026B5"/>
    <w:rsid w:val="00402846"/>
    <w:rsid w:val="00403330"/>
    <w:rsid w:val="0040338E"/>
    <w:rsid w:val="00403BCB"/>
    <w:rsid w:val="0040498A"/>
    <w:rsid w:val="00406569"/>
    <w:rsid w:val="00410CFC"/>
    <w:rsid w:val="004127AF"/>
    <w:rsid w:val="00414524"/>
    <w:rsid w:val="004145CD"/>
    <w:rsid w:val="00414DBF"/>
    <w:rsid w:val="004175CF"/>
    <w:rsid w:val="00417FCC"/>
    <w:rsid w:val="004205AF"/>
    <w:rsid w:val="00421E72"/>
    <w:rsid w:val="00424A96"/>
    <w:rsid w:val="00424B60"/>
    <w:rsid w:val="00424C5E"/>
    <w:rsid w:val="004265CF"/>
    <w:rsid w:val="00426ABE"/>
    <w:rsid w:val="00426C00"/>
    <w:rsid w:val="0043717B"/>
    <w:rsid w:val="00437DD4"/>
    <w:rsid w:val="004405AF"/>
    <w:rsid w:val="00441A75"/>
    <w:rsid w:val="00441DB5"/>
    <w:rsid w:val="00444443"/>
    <w:rsid w:val="00452CF9"/>
    <w:rsid w:val="004536A0"/>
    <w:rsid w:val="004544EA"/>
    <w:rsid w:val="00456963"/>
    <w:rsid w:val="004577D4"/>
    <w:rsid w:val="00460A2C"/>
    <w:rsid w:val="00460B6E"/>
    <w:rsid w:val="00463133"/>
    <w:rsid w:val="00464EEC"/>
    <w:rsid w:val="004650A5"/>
    <w:rsid w:val="00465290"/>
    <w:rsid w:val="00466153"/>
    <w:rsid w:val="0046625B"/>
    <w:rsid w:val="00466FFA"/>
    <w:rsid w:val="00467018"/>
    <w:rsid w:val="00467253"/>
    <w:rsid w:val="004677BC"/>
    <w:rsid w:val="00467820"/>
    <w:rsid w:val="00470FED"/>
    <w:rsid w:val="00472AC6"/>
    <w:rsid w:val="004730EB"/>
    <w:rsid w:val="00473AB4"/>
    <w:rsid w:val="004745B8"/>
    <w:rsid w:val="0048055A"/>
    <w:rsid w:val="0048084E"/>
    <w:rsid w:val="004813EF"/>
    <w:rsid w:val="00481EC2"/>
    <w:rsid w:val="00481F22"/>
    <w:rsid w:val="00481FE6"/>
    <w:rsid w:val="0048249C"/>
    <w:rsid w:val="004836EF"/>
    <w:rsid w:val="00485384"/>
    <w:rsid w:val="00493C1D"/>
    <w:rsid w:val="00496B05"/>
    <w:rsid w:val="0049788B"/>
    <w:rsid w:val="004A050E"/>
    <w:rsid w:val="004A0C98"/>
    <w:rsid w:val="004A121E"/>
    <w:rsid w:val="004A2936"/>
    <w:rsid w:val="004A3841"/>
    <w:rsid w:val="004A4752"/>
    <w:rsid w:val="004A5671"/>
    <w:rsid w:val="004A65FA"/>
    <w:rsid w:val="004A7D60"/>
    <w:rsid w:val="004B0751"/>
    <w:rsid w:val="004B0943"/>
    <w:rsid w:val="004B58C3"/>
    <w:rsid w:val="004B596E"/>
    <w:rsid w:val="004C0247"/>
    <w:rsid w:val="004C161F"/>
    <w:rsid w:val="004C1A92"/>
    <w:rsid w:val="004C3B58"/>
    <w:rsid w:val="004C3C7E"/>
    <w:rsid w:val="004C54FE"/>
    <w:rsid w:val="004C5978"/>
    <w:rsid w:val="004C685F"/>
    <w:rsid w:val="004C7F43"/>
    <w:rsid w:val="004D0A0A"/>
    <w:rsid w:val="004D1A6E"/>
    <w:rsid w:val="004D1CFB"/>
    <w:rsid w:val="004D256F"/>
    <w:rsid w:val="004D26E9"/>
    <w:rsid w:val="004D2BF0"/>
    <w:rsid w:val="004D4428"/>
    <w:rsid w:val="004D491E"/>
    <w:rsid w:val="004D5A89"/>
    <w:rsid w:val="004D61F1"/>
    <w:rsid w:val="004D64C2"/>
    <w:rsid w:val="004E1CD3"/>
    <w:rsid w:val="004E3475"/>
    <w:rsid w:val="004E4061"/>
    <w:rsid w:val="004E4898"/>
    <w:rsid w:val="004E5989"/>
    <w:rsid w:val="004E6D4C"/>
    <w:rsid w:val="004E6F3A"/>
    <w:rsid w:val="004E7F65"/>
    <w:rsid w:val="004F07F7"/>
    <w:rsid w:val="004F1884"/>
    <w:rsid w:val="004F25A1"/>
    <w:rsid w:val="004F27BD"/>
    <w:rsid w:val="004F3746"/>
    <w:rsid w:val="004F45F6"/>
    <w:rsid w:val="004F4F01"/>
    <w:rsid w:val="004F5A98"/>
    <w:rsid w:val="004F5ABE"/>
    <w:rsid w:val="004F6F2D"/>
    <w:rsid w:val="004F7485"/>
    <w:rsid w:val="00501C52"/>
    <w:rsid w:val="00502021"/>
    <w:rsid w:val="005020B1"/>
    <w:rsid w:val="00504029"/>
    <w:rsid w:val="005059B5"/>
    <w:rsid w:val="00507ACC"/>
    <w:rsid w:val="00511BEF"/>
    <w:rsid w:val="0051403B"/>
    <w:rsid w:val="00514AC1"/>
    <w:rsid w:val="00516B2F"/>
    <w:rsid w:val="00517BEA"/>
    <w:rsid w:val="00523F52"/>
    <w:rsid w:val="0052675D"/>
    <w:rsid w:val="00526B18"/>
    <w:rsid w:val="005278AB"/>
    <w:rsid w:val="00527D78"/>
    <w:rsid w:val="00531313"/>
    <w:rsid w:val="00533854"/>
    <w:rsid w:val="005343C5"/>
    <w:rsid w:val="00534ABC"/>
    <w:rsid w:val="00535588"/>
    <w:rsid w:val="005411EF"/>
    <w:rsid w:val="00541A96"/>
    <w:rsid w:val="005442C0"/>
    <w:rsid w:val="00545717"/>
    <w:rsid w:val="00547547"/>
    <w:rsid w:val="005475C8"/>
    <w:rsid w:val="00550F4D"/>
    <w:rsid w:val="00551F73"/>
    <w:rsid w:val="005523F6"/>
    <w:rsid w:val="00552CE0"/>
    <w:rsid w:val="00553C9B"/>
    <w:rsid w:val="00557054"/>
    <w:rsid w:val="00560915"/>
    <w:rsid w:val="00563281"/>
    <w:rsid w:val="00563553"/>
    <w:rsid w:val="00563BA7"/>
    <w:rsid w:val="0056527E"/>
    <w:rsid w:val="00566524"/>
    <w:rsid w:val="00570763"/>
    <w:rsid w:val="005718F0"/>
    <w:rsid w:val="00571B7A"/>
    <w:rsid w:val="00573122"/>
    <w:rsid w:val="005745FE"/>
    <w:rsid w:val="00577C1A"/>
    <w:rsid w:val="00577DD4"/>
    <w:rsid w:val="00582EC2"/>
    <w:rsid w:val="005849ED"/>
    <w:rsid w:val="00585187"/>
    <w:rsid w:val="00586414"/>
    <w:rsid w:val="00590B9E"/>
    <w:rsid w:val="00593EEF"/>
    <w:rsid w:val="00594645"/>
    <w:rsid w:val="00594DDA"/>
    <w:rsid w:val="00594E14"/>
    <w:rsid w:val="00595F3B"/>
    <w:rsid w:val="00597B18"/>
    <w:rsid w:val="005A0E9A"/>
    <w:rsid w:val="005A2CF0"/>
    <w:rsid w:val="005A7881"/>
    <w:rsid w:val="005B47AB"/>
    <w:rsid w:val="005B5162"/>
    <w:rsid w:val="005B57B2"/>
    <w:rsid w:val="005B730F"/>
    <w:rsid w:val="005C08BA"/>
    <w:rsid w:val="005C0B32"/>
    <w:rsid w:val="005C1652"/>
    <w:rsid w:val="005C2B36"/>
    <w:rsid w:val="005C54BF"/>
    <w:rsid w:val="005C610F"/>
    <w:rsid w:val="005C76BB"/>
    <w:rsid w:val="005D02F5"/>
    <w:rsid w:val="005D2AA9"/>
    <w:rsid w:val="005D542F"/>
    <w:rsid w:val="005D613F"/>
    <w:rsid w:val="005D7292"/>
    <w:rsid w:val="005D7A48"/>
    <w:rsid w:val="005E2E72"/>
    <w:rsid w:val="005E52D3"/>
    <w:rsid w:val="005E5D04"/>
    <w:rsid w:val="005E5F83"/>
    <w:rsid w:val="005E6733"/>
    <w:rsid w:val="005E7C35"/>
    <w:rsid w:val="005F2F6C"/>
    <w:rsid w:val="005F30B3"/>
    <w:rsid w:val="005F57F3"/>
    <w:rsid w:val="005F797D"/>
    <w:rsid w:val="00601231"/>
    <w:rsid w:val="00603685"/>
    <w:rsid w:val="00603DC6"/>
    <w:rsid w:val="00603E58"/>
    <w:rsid w:val="006050C3"/>
    <w:rsid w:val="00612335"/>
    <w:rsid w:val="00615140"/>
    <w:rsid w:val="006170B8"/>
    <w:rsid w:val="00617E2F"/>
    <w:rsid w:val="00620418"/>
    <w:rsid w:val="00623133"/>
    <w:rsid w:val="00626BE3"/>
    <w:rsid w:val="00626F31"/>
    <w:rsid w:val="00627608"/>
    <w:rsid w:val="0063663B"/>
    <w:rsid w:val="00636C7B"/>
    <w:rsid w:val="00640488"/>
    <w:rsid w:val="006407DE"/>
    <w:rsid w:val="00641D42"/>
    <w:rsid w:val="006454D1"/>
    <w:rsid w:val="006463DD"/>
    <w:rsid w:val="00647649"/>
    <w:rsid w:val="00647A1C"/>
    <w:rsid w:val="00647CA3"/>
    <w:rsid w:val="00650695"/>
    <w:rsid w:val="006525FA"/>
    <w:rsid w:val="006537B7"/>
    <w:rsid w:val="00653ABA"/>
    <w:rsid w:val="00661EA0"/>
    <w:rsid w:val="0066467C"/>
    <w:rsid w:val="0066526C"/>
    <w:rsid w:val="00666EE8"/>
    <w:rsid w:val="00667064"/>
    <w:rsid w:val="00673789"/>
    <w:rsid w:val="00674261"/>
    <w:rsid w:val="0067446D"/>
    <w:rsid w:val="0067492F"/>
    <w:rsid w:val="00674C3C"/>
    <w:rsid w:val="006757AE"/>
    <w:rsid w:val="0068703B"/>
    <w:rsid w:val="006878D2"/>
    <w:rsid w:val="006937C9"/>
    <w:rsid w:val="006950AF"/>
    <w:rsid w:val="0069673E"/>
    <w:rsid w:val="006A0132"/>
    <w:rsid w:val="006A042E"/>
    <w:rsid w:val="006A2B02"/>
    <w:rsid w:val="006A4700"/>
    <w:rsid w:val="006A4A79"/>
    <w:rsid w:val="006A6650"/>
    <w:rsid w:val="006A7ECA"/>
    <w:rsid w:val="006B051E"/>
    <w:rsid w:val="006B0DBE"/>
    <w:rsid w:val="006B1394"/>
    <w:rsid w:val="006B1498"/>
    <w:rsid w:val="006B1C8C"/>
    <w:rsid w:val="006B4A62"/>
    <w:rsid w:val="006C02B6"/>
    <w:rsid w:val="006C09DD"/>
    <w:rsid w:val="006C156E"/>
    <w:rsid w:val="006C304E"/>
    <w:rsid w:val="006C3EB4"/>
    <w:rsid w:val="006C515D"/>
    <w:rsid w:val="006C6095"/>
    <w:rsid w:val="006D0FFE"/>
    <w:rsid w:val="006D1EED"/>
    <w:rsid w:val="006D23F9"/>
    <w:rsid w:val="006D286E"/>
    <w:rsid w:val="006D2CAE"/>
    <w:rsid w:val="006D2DAE"/>
    <w:rsid w:val="006D3E66"/>
    <w:rsid w:val="006D58FA"/>
    <w:rsid w:val="006D7779"/>
    <w:rsid w:val="006E0CD2"/>
    <w:rsid w:val="006E1640"/>
    <w:rsid w:val="006E376B"/>
    <w:rsid w:val="006E3B83"/>
    <w:rsid w:val="006E3BE8"/>
    <w:rsid w:val="006E4B4C"/>
    <w:rsid w:val="006E4F76"/>
    <w:rsid w:val="006E5EFB"/>
    <w:rsid w:val="006E7F58"/>
    <w:rsid w:val="006F07A6"/>
    <w:rsid w:val="006F5F2E"/>
    <w:rsid w:val="006F70A0"/>
    <w:rsid w:val="00702F50"/>
    <w:rsid w:val="007058D1"/>
    <w:rsid w:val="00706398"/>
    <w:rsid w:val="00706569"/>
    <w:rsid w:val="00706BA8"/>
    <w:rsid w:val="0070714F"/>
    <w:rsid w:val="007108CB"/>
    <w:rsid w:val="00712818"/>
    <w:rsid w:val="0071390C"/>
    <w:rsid w:val="007157A7"/>
    <w:rsid w:val="007177FA"/>
    <w:rsid w:val="00717A9B"/>
    <w:rsid w:val="00721C70"/>
    <w:rsid w:val="00723176"/>
    <w:rsid w:val="007234F4"/>
    <w:rsid w:val="00723C40"/>
    <w:rsid w:val="00724C1E"/>
    <w:rsid w:val="007255EB"/>
    <w:rsid w:val="00726697"/>
    <w:rsid w:val="00726A97"/>
    <w:rsid w:val="00730EB2"/>
    <w:rsid w:val="00731081"/>
    <w:rsid w:val="00733797"/>
    <w:rsid w:val="00733BA5"/>
    <w:rsid w:val="0073496D"/>
    <w:rsid w:val="00740A12"/>
    <w:rsid w:val="00740ABF"/>
    <w:rsid w:val="00741256"/>
    <w:rsid w:val="007414DA"/>
    <w:rsid w:val="00741A4F"/>
    <w:rsid w:val="00742515"/>
    <w:rsid w:val="00744D3C"/>
    <w:rsid w:val="007450D1"/>
    <w:rsid w:val="00745AA5"/>
    <w:rsid w:val="00745F55"/>
    <w:rsid w:val="00746290"/>
    <w:rsid w:val="007500AC"/>
    <w:rsid w:val="00750F66"/>
    <w:rsid w:val="0075116D"/>
    <w:rsid w:val="00751F3C"/>
    <w:rsid w:val="00752175"/>
    <w:rsid w:val="00753760"/>
    <w:rsid w:val="007537DF"/>
    <w:rsid w:val="00756488"/>
    <w:rsid w:val="00761CD5"/>
    <w:rsid w:val="00762804"/>
    <w:rsid w:val="0076389E"/>
    <w:rsid w:val="00764CBF"/>
    <w:rsid w:val="0076712E"/>
    <w:rsid w:val="007672A6"/>
    <w:rsid w:val="0076772F"/>
    <w:rsid w:val="0077068A"/>
    <w:rsid w:val="00771A9B"/>
    <w:rsid w:val="00771EEE"/>
    <w:rsid w:val="007735EC"/>
    <w:rsid w:val="00773AC9"/>
    <w:rsid w:val="007751FE"/>
    <w:rsid w:val="0077759A"/>
    <w:rsid w:val="007819F8"/>
    <w:rsid w:val="0078357D"/>
    <w:rsid w:val="00783CDA"/>
    <w:rsid w:val="00783D8D"/>
    <w:rsid w:val="007869F0"/>
    <w:rsid w:val="00790168"/>
    <w:rsid w:val="00793216"/>
    <w:rsid w:val="0079483A"/>
    <w:rsid w:val="00796F61"/>
    <w:rsid w:val="007A0020"/>
    <w:rsid w:val="007A01A6"/>
    <w:rsid w:val="007A13E3"/>
    <w:rsid w:val="007A2492"/>
    <w:rsid w:val="007A43A8"/>
    <w:rsid w:val="007B05F6"/>
    <w:rsid w:val="007B261E"/>
    <w:rsid w:val="007B430A"/>
    <w:rsid w:val="007B52C9"/>
    <w:rsid w:val="007B70AD"/>
    <w:rsid w:val="007B72FB"/>
    <w:rsid w:val="007C03DF"/>
    <w:rsid w:val="007C1483"/>
    <w:rsid w:val="007C1FB7"/>
    <w:rsid w:val="007C1FD6"/>
    <w:rsid w:val="007C2C92"/>
    <w:rsid w:val="007C31F9"/>
    <w:rsid w:val="007C3A59"/>
    <w:rsid w:val="007D258E"/>
    <w:rsid w:val="007D2EF8"/>
    <w:rsid w:val="007D35B7"/>
    <w:rsid w:val="007D462D"/>
    <w:rsid w:val="007D51F1"/>
    <w:rsid w:val="007D5322"/>
    <w:rsid w:val="007D593B"/>
    <w:rsid w:val="007D644F"/>
    <w:rsid w:val="007D658C"/>
    <w:rsid w:val="007D6D8A"/>
    <w:rsid w:val="007D78AC"/>
    <w:rsid w:val="007E04CA"/>
    <w:rsid w:val="007E09D3"/>
    <w:rsid w:val="007E169C"/>
    <w:rsid w:val="007E24BD"/>
    <w:rsid w:val="007E7AD3"/>
    <w:rsid w:val="007E7C71"/>
    <w:rsid w:val="007F09D0"/>
    <w:rsid w:val="00800E2F"/>
    <w:rsid w:val="00802E2A"/>
    <w:rsid w:val="008049C7"/>
    <w:rsid w:val="00804E94"/>
    <w:rsid w:val="0080544E"/>
    <w:rsid w:val="00806311"/>
    <w:rsid w:val="008072F9"/>
    <w:rsid w:val="00807FDB"/>
    <w:rsid w:val="00810438"/>
    <w:rsid w:val="008110EE"/>
    <w:rsid w:val="00812CE2"/>
    <w:rsid w:val="00814012"/>
    <w:rsid w:val="00815317"/>
    <w:rsid w:val="00815C44"/>
    <w:rsid w:val="00815D9D"/>
    <w:rsid w:val="00820943"/>
    <w:rsid w:val="00825687"/>
    <w:rsid w:val="008266D4"/>
    <w:rsid w:val="00827B83"/>
    <w:rsid w:val="00831665"/>
    <w:rsid w:val="00831E65"/>
    <w:rsid w:val="008324A3"/>
    <w:rsid w:val="0083402E"/>
    <w:rsid w:val="00837CC9"/>
    <w:rsid w:val="008404E8"/>
    <w:rsid w:val="008408B5"/>
    <w:rsid w:val="0084136F"/>
    <w:rsid w:val="00841E7E"/>
    <w:rsid w:val="008420D3"/>
    <w:rsid w:val="00851B91"/>
    <w:rsid w:val="00851FE3"/>
    <w:rsid w:val="00852063"/>
    <w:rsid w:val="00852E67"/>
    <w:rsid w:val="00855B62"/>
    <w:rsid w:val="00855D74"/>
    <w:rsid w:val="00857191"/>
    <w:rsid w:val="00857531"/>
    <w:rsid w:val="00857CC7"/>
    <w:rsid w:val="008627BD"/>
    <w:rsid w:val="00862DE6"/>
    <w:rsid w:val="00864AF1"/>
    <w:rsid w:val="008677BE"/>
    <w:rsid w:val="00870EAD"/>
    <w:rsid w:val="00872EDE"/>
    <w:rsid w:val="00873ABF"/>
    <w:rsid w:val="00873EFB"/>
    <w:rsid w:val="00875ADF"/>
    <w:rsid w:val="00876E92"/>
    <w:rsid w:val="008770BF"/>
    <w:rsid w:val="008771FE"/>
    <w:rsid w:val="00877B45"/>
    <w:rsid w:val="00877F44"/>
    <w:rsid w:val="00881379"/>
    <w:rsid w:val="00890718"/>
    <w:rsid w:val="00891503"/>
    <w:rsid w:val="008943FC"/>
    <w:rsid w:val="00895C6D"/>
    <w:rsid w:val="00897F53"/>
    <w:rsid w:val="008A0099"/>
    <w:rsid w:val="008A052D"/>
    <w:rsid w:val="008A1251"/>
    <w:rsid w:val="008A2AE9"/>
    <w:rsid w:val="008A4150"/>
    <w:rsid w:val="008A66A2"/>
    <w:rsid w:val="008A7689"/>
    <w:rsid w:val="008B0428"/>
    <w:rsid w:val="008B17B4"/>
    <w:rsid w:val="008B289B"/>
    <w:rsid w:val="008B334A"/>
    <w:rsid w:val="008B40A8"/>
    <w:rsid w:val="008B4742"/>
    <w:rsid w:val="008B5676"/>
    <w:rsid w:val="008B6F01"/>
    <w:rsid w:val="008B7714"/>
    <w:rsid w:val="008C0AD3"/>
    <w:rsid w:val="008C0E28"/>
    <w:rsid w:val="008C13A8"/>
    <w:rsid w:val="008C27E3"/>
    <w:rsid w:val="008C28D3"/>
    <w:rsid w:val="008C35E7"/>
    <w:rsid w:val="008C485B"/>
    <w:rsid w:val="008C6F2F"/>
    <w:rsid w:val="008C753F"/>
    <w:rsid w:val="008D441E"/>
    <w:rsid w:val="008E0066"/>
    <w:rsid w:val="008E07CE"/>
    <w:rsid w:val="008E0A65"/>
    <w:rsid w:val="008E349B"/>
    <w:rsid w:val="008E4F24"/>
    <w:rsid w:val="008E4F63"/>
    <w:rsid w:val="008F085F"/>
    <w:rsid w:val="008F1148"/>
    <w:rsid w:val="008F4AE2"/>
    <w:rsid w:val="008F71A0"/>
    <w:rsid w:val="008F7393"/>
    <w:rsid w:val="00902EEB"/>
    <w:rsid w:val="00903CC0"/>
    <w:rsid w:val="0090661C"/>
    <w:rsid w:val="00907C99"/>
    <w:rsid w:val="00910A7C"/>
    <w:rsid w:val="009143A1"/>
    <w:rsid w:val="0091480E"/>
    <w:rsid w:val="009159A0"/>
    <w:rsid w:val="009208E8"/>
    <w:rsid w:val="00920AF4"/>
    <w:rsid w:val="00927227"/>
    <w:rsid w:val="009304CB"/>
    <w:rsid w:val="00930CF5"/>
    <w:rsid w:val="00931422"/>
    <w:rsid w:val="0093330E"/>
    <w:rsid w:val="009409F8"/>
    <w:rsid w:val="00941550"/>
    <w:rsid w:val="0094155A"/>
    <w:rsid w:val="009449AF"/>
    <w:rsid w:val="0094528C"/>
    <w:rsid w:val="0094666C"/>
    <w:rsid w:val="009469D8"/>
    <w:rsid w:val="00946F91"/>
    <w:rsid w:val="00950383"/>
    <w:rsid w:val="00950C78"/>
    <w:rsid w:val="00952075"/>
    <w:rsid w:val="009543CE"/>
    <w:rsid w:val="00954724"/>
    <w:rsid w:val="00956276"/>
    <w:rsid w:val="00961BC5"/>
    <w:rsid w:val="00961C37"/>
    <w:rsid w:val="00963782"/>
    <w:rsid w:val="009659E8"/>
    <w:rsid w:val="00966A75"/>
    <w:rsid w:val="00967E0D"/>
    <w:rsid w:val="00970374"/>
    <w:rsid w:val="0097048F"/>
    <w:rsid w:val="00971636"/>
    <w:rsid w:val="00971B04"/>
    <w:rsid w:val="009721FE"/>
    <w:rsid w:val="0097227E"/>
    <w:rsid w:val="00973506"/>
    <w:rsid w:val="00975137"/>
    <w:rsid w:val="009757F4"/>
    <w:rsid w:val="00975D3A"/>
    <w:rsid w:val="00977F2A"/>
    <w:rsid w:val="009803A4"/>
    <w:rsid w:val="009804D8"/>
    <w:rsid w:val="009818AD"/>
    <w:rsid w:val="00981900"/>
    <w:rsid w:val="00982F78"/>
    <w:rsid w:val="00984F89"/>
    <w:rsid w:val="00986AD1"/>
    <w:rsid w:val="0098748E"/>
    <w:rsid w:val="00987CA7"/>
    <w:rsid w:val="00990F19"/>
    <w:rsid w:val="00994CA7"/>
    <w:rsid w:val="00997C8B"/>
    <w:rsid w:val="009A05E2"/>
    <w:rsid w:val="009A080D"/>
    <w:rsid w:val="009A1001"/>
    <w:rsid w:val="009A16C4"/>
    <w:rsid w:val="009A1A36"/>
    <w:rsid w:val="009A1E1E"/>
    <w:rsid w:val="009A5298"/>
    <w:rsid w:val="009A60B7"/>
    <w:rsid w:val="009B3C18"/>
    <w:rsid w:val="009B4C7B"/>
    <w:rsid w:val="009B7A66"/>
    <w:rsid w:val="009C03F4"/>
    <w:rsid w:val="009C11A8"/>
    <w:rsid w:val="009C17CE"/>
    <w:rsid w:val="009C1E8C"/>
    <w:rsid w:val="009C20B5"/>
    <w:rsid w:val="009C2224"/>
    <w:rsid w:val="009C33EF"/>
    <w:rsid w:val="009C3CFE"/>
    <w:rsid w:val="009C41B9"/>
    <w:rsid w:val="009C6DFE"/>
    <w:rsid w:val="009C799F"/>
    <w:rsid w:val="009D1029"/>
    <w:rsid w:val="009D170D"/>
    <w:rsid w:val="009D1A69"/>
    <w:rsid w:val="009D2A9E"/>
    <w:rsid w:val="009D2DB1"/>
    <w:rsid w:val="009D38BB"/>
    <w:rsid w:val="009D3DA3"/>
    <w:rsid w:val="009D7B4D"/>
    <w:rsid w:val="009E32FB"/>
    <w:rsid w:val="009E3304"/>
    <w:rsid w:val="009E3417"/>
    <w:rsid w:val="009F2E9C"/>
    <w:rsid w:val="009F3396"/>
    <w:rsid w:val="009F427B"/>
    <w:rsid w:val="009F5D22"/>
    <w:rsid w:val="009F5F9D"/>
    <w:rsid w:val="00A00AEF"/>
    <w:rsid w:val="00A00CA9"/>
    <w:rsid w:val="00A01B74"/>
    <w:rsid w:val="00A02591"/>
    <w:rsid w:val="00A03680"/>
    <w:rsid w:val="00A042A2"/>
    <w:rsid w:val="00A04910"/>
    <w:rsid w:val="00A069A2"/>
    <w:rsid w:val="00A11126"/>
    <w:rsid w:val="00A11FDE"/>
    <w:rsid w:val="00A12B0E"/>
    <w:rsid w:val="00A1330D"/>
    <w:rsid w:val="00A134C5"/>
    <w:rsid w:val="00A1533B"/>
    <w:rsid w:val="00A15E74"/>
    <w:rsid w:val="00A16C01"/>
    <w:rsid w:val="00A2515D"/>
    <w:rsid w:val="00A25E18"/>
    <w:rsid w:val="00A25EA2"/>
    <w:rsid w:val="00A26A33"/>
    <w:rsid w:val="00A30789"/>
    <w:rsid w:val="00A3193A"/>
    <w:rsid w:val="00A31AAB"/>
    <w:rsid w:val="00A345C6"/>
    <w:rsid w:val="00A35874"/>
    <w:rsid w:val="00A375E0"/>
    <w:rsid w:val="00A37FD8"/>
    <w:rsid w:val="00A41E35"/>
    <w:rsid w:val="00A42713"/>
    <w:rsid w:val="00A46884"/>
    <w:rsid w:val="00A46F68"/>
    <w:rsid w:val="00A474EF"/>
    <w:rsid w:val="00A50136"/>
    <w:rsid w:val="00A51049"/>
    <w:rsid w:val="00A52983"/>
    <w:rsid w:val="00A53CB4"/>
    <w:rsid w:val="00A55810"/>
    <w:rsid w:val="00A55990"/>
    <w:rsid w:val="00A55BF3"/>
    <w:rsid w:val="00A56140"/>
    <w:rsid w:val="00A5649E"/>
    <w:rsid w:val="00A56BAF"/>
    <w:rsid w:val="00A56EE6"/>
    <w:rsid w:val="00A57132"/>
    <w:rsid w:val="00A60142"/>
    <w:rsid w:val="00A605C5"/>
    <w:rsid w:val="00A622CE"/>
    <w:rsid w:val="00A664FA"/>
    <w:rsid w:val="00A6767E"/>
    <w:rsid w:val="00A73A18"/>
    <w:rsid w:val="00A7402F"/>
    <w:rsid w:val="00A750DD"/>
    <w:rsid w:val="00A7536C"/>
    <w:rsid w:val="00A8106E"/>
    <w:rsid w:val="00A82DED"/>
    <w:rsid w:val="00A82E92"/>
    <w:rsid w:val="00A853AA"/>
    <w:rsid w:val="00A86C24"/>
    <w:rsid w:val="00A872B1"/>
    <w:rsid w:val="00A903D8"/>
    <w:rsid w:val="00A903E9"/>
    <w:rsid w:val="00A904DA"/>
    <w:rsid w:val="00A9152C"/>
    <w:rsid w:val="00A92737"/>
    <w:rsid w:val="00A931DE"/>
    <w:rsid w:val="00A949AA"/>
    <w:rsid w:val="00A979D7"/>
    <w:rsid w:val="00A97A0D"/>
    <w:rsid w:val="00AA16BA"/>
    <w:rsid w:val="00AA1712"/>
    <w:rsid w:val="00AA1B8D"/>
    <w:rsid w:val="00AA32C7"/>
    <w:rsid w:val="00AA3757"/>
    <w:rsid w:val="00AA4A5D"/>
    <w:rsid w:val="00AA53B5"/>
    <w:rsid w:val="00AB2F8B"/>
    <w:rsid w:val="00AB42E3"/>
    <w:rsid w:val="00AB45A7"/>
    <w:rsid w:val="00AB4D79"/>
    <w:rsid w:val="00AB5DAF"/>
    <w:rsid w:val="00AC0728"/>
    <w:rsid w:val="00AC1A07"/>
    <w:rsid w:val="00AC4744"/>
    <w:rsid w:val="00AC52C3"/>
    <w:rsid w:val="00AC52E2"/>
    <w:rsid w:val="00AC79E1"/>
    <w:rsid w:val="00AD0B87"/>
    <w:rsid w:val="00AD176A"/>
    <w:rsid w:val="00AD6951"/>
    <w:rsid w:val="00AD6A02"/>
    <w:rsid w:val="00AD7156"/>
    <w:rsid w:val="00AD738F"/>
    <w:rsid w:val="00AD77B8"/>
    <w:rsid w:val="00AE1150"/>
    <w:rsid w:val="00AE1409"/>
    <w:rsid w:val="00AE3205"/>
    <w:rsid w:val="00AE3E16"/>
    <w:rsid w:val="00AE422C"/>
    <w:rsid w:val="00AE4253"/>
    <w:rsid w:val="00AE59D5"/>
    <w:rsid w:val="00AE7D32"/>
    <w:rsid w:val="00AF028A"/>
    <w:rsid w:val="00AF25FC"/>
    <w:rsid w:val="00AF61DC"/>
    <w:rsid w:val="00AF76D6"/>
    <w:rsid w:val="00B00D32"/>
    <w:rsid w:val="00B01F47"/>
    <w:rsid w:val="00B02390"/>
    <w:rsid w:val="00B02721"/>
    <w:rsid w:val="00B0282F"/>
    <w:rsid w:val="00B04C9B"/>
    <w:rsid w:val="00B05DED"/>
    <w:rsid w:val="00B10FA5"/>
    <w:rsid w:val="00B11E5E"/>
    <w:rsid w:val="00B12A3F"/>
    <w:rsid w:val="00B14116"/>
    <w:rsid w:val="00B1529C"/>
    <w:rsid w:val="00B15E19"/>
    <w:rsid w:val="00B1740B"/>
    <w:rsid w:val="00B176EB"/>
    <w:rsid w:val="00B20798"/>
    <w:rsid w:val="00B218F7"/>
    <w:rsid w:val="00B21A2C"/>
    <w:rsid w:val="00B21C9D"/>
    <w:rsid w:val="00B238B7"/>
    <w:rsid w:val="00B23C8B"/>
    <w:rsid w:val="00B24E1E"/>
    <w:rsid w:val="00B262E7"/>
    <w:rsid w:val="00B269FE"/>
    <w:rsid w:val="00B276C2"/>
    <w:rsid w:val="00B316B4"/>
    <w:rsid w:val="00B320F8"/>
    <w:rsid w:val="00B322CF"/>
    <w:rsid w:val="00B34209"/>
    <w:rsid w:val="00B3510F"/>
    <w:rsid w:val="00B35743"/>
    <w:rsid w:val="00B3627E"/>
    <w:rsid w:val="00B4054C"/>
    <w:rsid w:val="00B4080E"/>
    <w:rsid w:val="00B40B2C"/>
    <w:rsid w:val="00B426F9"/>
    <w:rsid w:val="00B42ABE"/>
    <w:rsid w:val="00B42F24"/>
    <w:rsid w:val="00B43BA0"/>
    <w:rsid w:val="00B441AD"/>
    <w:rsid w:val="00B46078"/>
    <w:rsid w:val="00B511A1"/>
    <w:rsid w:val="00B52AA8"/>
    <w:rsid w:val="00B53579"/>
    <w:rsid w:val="00B551E8"/>
    <w:rsid w:val="00B55820"/>
    <w:rsid w:val="00B5726B"/>
    <w:rsid w:val="00B61504"/>
    <w:rsid w:val="00B6151C"/>
    <w:rsid w:val="00B61F67"/>
    <w:rsid w:val="00B61FE7"/>
    <w:rsid w:val="00B62032"/>
    <w:rsid w:val="00B6215A"/>
    <w:rsid w:val="00B6326A"/>
    <w:rsid w:val="00B66905"/>
    <w:rsid w:val="00B67CD1"/>
    <w:rsid w:val="00B70177"/>
    <w:rsid w:val="00B719FE"/>
    <w:rsid w:val="00B72AC9"/>
    <w:rsid w:val="00B75E93"/>
    <w:rsid w:val="00B767C8"/>
    <w:rsid w:val="00B76FFE"/>
    <w:rsid w:val="00B8176D"/>
    <w:rsid w:val="00B841D8"/>
    <w:rsid w:val="00B852B2"/>
    <w:rsid w:val="00B85572"/>
    <w:rsid w:val="00B85605"/>
    <w:rsid w:val="00B87672"/>
    <w:rsid w:val="00B9051A"/>
    <w:rsid w:val="00B90764"/>
    <w:rsid w:val="00B90D60"/>
    <w:rsid w:val="00B91050"/>
    <w:rsid w:val="00B93040"/>
    <w:rsid w:val="00B933B2"/>
    <w:rsid w:val="00B9359C"/>
    <w:rsid w:val="00B93779"/>
    <w:rsid w:val="00B9386B"/>
    <w:rsid w:val="00B94BC4"/>
    <w:rsid w:val="00B96600"/>
    <w:rsid w:val="00B96C0D"/>
    <w:rsid w:val="00BA1331"/>
    <w:rsid w:val="00BA338F"/>
    <w:rsid w:val="00BA4FDA"/>
    <w:rsid w:val="00BB187D"/>
    <w:rsid w:val="00BB1ED9"/>
    <w:rsid w:val="00BB1EE1"/>
    <w:rsid w:val="00BB3ED9"/>
    <w:rsid w:val="00BB6693"/>
    <w:rsid w:val="00BB67BA"/>
    <w:rsid w:val="00BC3447"/>
    <w:rsid w:val="00BC5FBF"/>
    <w:rsid w:val="00BC5FEB"/>
    <w:rsid w:val="00BC6C84"/>
    <w:rsid w:val="00BD37DA"/>
    <w:rsid w:val="00BD50A8"/>
    <w:rsid w:val="00BD7FA2"/>
    <w:rsid w:val="00BE0C3B"/>
    <w:rsid w:val="00BE200E"/>
    <w:rsid w:val="00BE363F"/>
    <w:rsid w:val="00BE4800"/>
    <w:rsid w:val="00BE4933"/>
    <w:rsid w:val="00BE564F"/>
    <w:rsid w:val="00BE72D8"/>
    <w:rsid w:val="00BF1219"/>
    <w:rsid w:val="00BF122A"/>
    <w:rsid w:val="00BF2B23"/>
    <w:rsid w:val="00BF3978"/>
    <w:rsid w:val="00BF443F"/>
    <w:rsid w:val="00BF4743"/>
    <w:rsid w:val="00BF5633"/>
    <w:rsid w:val="00BF78B9"/>
    <w:rsid w:val="00C008F6"/>
    <w:rsid w:val="00C019FE"/>
    <w:rsid w:val="00C02A41"/>
    <w:rsid w:val="00C04F27"/>
    <w:rsid w:val="00C06108"/>
    <w:rsid w:val="00C06131"/>
    <w:rsid w:val="00C064CE"/>
    <w:rsid w:val="00C06626"/>
    <w:rsid w:val="00C068A3"/>
    <w:rsid w:val="00C10117"/>
    <w:rsid w:val="00C10313"/>
    <w:rsid w:val="00C12BAE"/>
    <w:rsid w:val="00C151F0"/>
    <w:rsid w:val="00C15BF1"/>
    <w:rsid w:val="00C16A15"/>
    <w:rsid w:val="00C16BE5"/>
    <w:rsid w:val="00C17F31"/>
    <w:rsid w:val="00C20439"/>
    <w:rsid w:val="00C20882"/>
    <w:rsid w:val="00C2139F"/>
    <w:rsid w:val="00C21A90"/>
    <w:rsid w:val="00C21BFF"/>
    <w:rsid w:val="00C250B3"/>
    <w:rsid w:val="00C259C5"/>
    <w:rsid w:val="00C26B4D"/>
    <w:rsid w:val="00C27B88"/>
    <w:rsid w:val="00C310C4"/>
    <w:rsid w:val="00C31300"/>
    <w:rsid w:val="00C31C98"/>
    <w:rsid w:val="00C32E8F"/>
    <w:rsid w:val="00C3319F"/>
    <w:rsid w:val="00C331FC"/>
    <w:rsid w:val="00C356A4"/>
    <w:rsid w:val="00C36B81"/>
    <w:rsid w:val="00C37044"/>
    <w:rsid w:val="00C37B37"/>
    <w:rsid w:val="00C404FD"/>
    <w:rsid w:val="00C46C62"/>
    <w:rsid w:val="00C47EAE"/>
    <w:rsid w:val="00C534BF"/>
    <w:rsid w:val="00C53BF6"/>
    <w:rsid w:val="00C54F7F"/>
    <w:rsid w:val="00C60EA8"/>
    <w:rsid w:val="00C64D02"/>
    <w:rsid w:val="00C64E51"/>
    <w:rsid w:val="00C66550"/>
    <w:rsid w:val="00C66BB6"/>
    <w:rsid w:val="00C7004A"/>
    <w:rsid w:val="00C71B77"/>
    <w:rsid w:val="00C72FA3"/>
    <w:rsid w:val="00C74F03"/>
    <w:rsid w:val="00C7520F"/>
    <w:rsid w:val="00C76E32"/>
    <w:rsid w:val="00C7781F"/>
    <w:rsid w:val="00C8103C"/>
    <w:rsid w:val="00C81BC1"/>
    <w:rsid w:val="00C83C68"/>
    <w:rsid w:val="00C846E3"/>
    <w:rsid w:val="00C86774"/>
    <w:rsid w:val="00C86D91"/>
    <w:rsid w:val="00C92D2B"/>
    <w:rsid w:val="00C93FAB"/>
    <w:rsid w:val="00C94293"/>
    <w:rsid w:val="00C9598D"/>
    <w:rsid w:val="00C960CA"/>
    <w:rsid w:val="00C96E21"/>
    <w:rsid w:val="00CA0292"/>
    <w:rsid w:val="00CA1FAE"/>
    <w:rsid w:val="00CA2E22"/>
    <w:rsid w:val="00CA4A15"/>
    <w:rsid w:val="00CA5892"/>
    <w:rsid w:val="00CA6EC6"/>
    <w:rsid w:val="00CA76E3"/>
    <w:rsid w:val="00CB1521"/>
    <w:rsid w:val="00CB1A76"/>
    <w:rsid w:val="00CB1D44"/>
    <w:rsid w:val="00CB2E94"/>
    <w:rsid w:val="00CB2EFB"/>
    <w:rsid w:val="00CB32D9"/>
    <w:rsid w:val="00CB4272"/>
    <w:rsid w:val="00CB4884"/>
    <w:rsid w:val="00CB52A4"/>
    <w:rsid w:val="00CB5A36"/>
    <w:rsid w:val="00CB5B58"/>
    <w:rsid w:val="00CB6CFD"/>
    <w:rsid w:val="00CB7014"/>
    <w:rsid w:val="00CB7C46"/>
    <w:rsid w:val="00CC1575"/>
    <w:rsid w:val="00CC2234"/>
    <w:rsid w:val="00CC530D"/>
    <w:rsid w:val="00CC5FFA"/>
    <w:rsid w:val="00CC66AC"/>
    <w:rsid w:val="00CC6B07"/>
    <w:rsid w:val="00CD3009"/>
    <w:rsid w:val="00CD32CD"/>
    <w:rsid w:val="00CD3814"/>
    <w:rsid w:val="00CD48BD"/>
    <w:rsid w:val="00CD496F"/>
    <w:rsid w:val="00CD52B2"/>
    <w:rsid w:val="00CD5432"/>
    <w:rsid w:val="00CD5855"/>
    <w:rsid w:val="00CD5D21"/>
    <w:rsid w:val="00CE42D4"/>
    <w:rsid w:val="00CE4C51"/>
    <w:rsid w:val="00CE4D63"/>
    <w:rsid w:val="00CE5083"/>
    <w:rsid w:val="00CE5597"/>
    <w:rsid w:val="00CE5A45"/>
    <w:rsid w:val="00CE663A"/>
    <w:rsid w:val="00CE7C8A"/>
    <w:rsid w:val="00CF34A7"/>
    <w:rsid w:val="00CF378D"/>
    <w:rsid w:val="00CF3A7F"/>
    <w:rsid w:val="00CF3C76"/>
    <w:rsid w:val="00D003AE"/>
    <w:rsid w:val="00D031E5"/>
    <w:rsid w:val="00D0357D"/>
    <w:rsid w:val="00D03F5C"/>
    <w:rsid w:val="00D0469C"/>
    <w:rsid w:val="00D04A4E"/>
    <w:rsid w:val="00D05745"/>
    <w:rsid w:val="00D07048"/>
    <w:rsid w:val="00D11BAA"/>
    <w:rsid w:val="00D12751"/>
    <w:rsid w:val="00D146AF"/>
    <w:rsid w:val="00D14737"/>
    <w:rsid w:val="00D1488F"/>
    <w:rsid w:val="00D161D3"/>
    <w:rsid w:val="00D16AE1"/>
    <w:rsid w:val="00D175E6"/>
    <w:rsid w:val="00D206B3"/>
    <w:rsid w:val="00D20863"/>
    <w:rsid w:val="00D2139C"/>
    <w:rsid w:val="00D22253"/>
    <w:rsid w:val="00D22AD6"/>
    <w:rsid w:val="00D22B73"/>
    <w:rsid w:val="00D237EA"/>
    <w:rsid w:val="00D23EA0"/>
    <w:rsid w:val="00D241F5"/>
    <w:rsid w:val="00D279FC"/>
    <w:rsid w:val="00D27D68"/>
    <w:rsid w:val="00D306FF"/>
    <w:rsid w:val="00D3212C"/>
    <w:rsid w:val="00D35AB5"/>
    <w:rsid w:val="00D36088"/>
    <w:rsid w:val="00D37152"/>
    <w:rsid w:val="00D43DCF"/>
    <w:rsid w:val="00D469CD"/>
    <w:rsid w:val="00D46B49"/>
    <w:rsid w:val="00D508F1"/>
    <w:rsid w:val="00D512F2"/>
    <w:rsid w:val="00D54A24"/>
    <w:rsid w:val="00D55703"/>
    <w:rsid w:val="00D559C8"/>
    <w:rsid w:val="00D605A7"/>
    <w:rsid w:val="00D60AA7"/>
    <w:rsid w:val="00D60CA6"/>
    <w:rsid w:val="00D67809"/>
    <w:rsid w:val="00D72031"/>
    <w:rsid w:val="00D7274E"/>
    <w:rsid w:val="00D73280"/>
    <w:rsid w:val="00D73E77"/>
    <w:rsid w:val="00D740EC"/>
    <w:rsid w:val="00D7472E"/>
    <w:rsid w:val="00D76332"/>
    <w:rsid w:val="00D765A5"/>
    <w:rsid w:val="00D8135E"/>
    <w:rsid w:val="00D81A1B"/>
    <w:rsid w:val="00D81EC3"/>
    <w:rsid w:val="00D82A17"/>
    <w:rsid w:val="00D8384E"/>
    <w:rsid w:val="00D84EFB"/>
    <w:rsid w:val="00D85307"/>
    <w:rsid w:val="00D86E0E"/>
    <w:rsid w:val="00D9027D"/>
    <w:rsid w:val="00D90E81"/>
    <w:rsid w:val="00D91B02"/>
    <w:rsid w:val="00D93045"/>
    <w:rsid w:val="00D945F6"/>
    <w:rsid w:val="00D955F9"/>
    <w:rsid w:val="00D96014"/>
    <w:rsid w:val="00DA0E95"/>
    <w:rsid w:val="00DA2B8D"/>
    <w:rsid w:val="00DA6330"/>
    <w:rsid w:val="00DA680B"/>
    <w:rsid w:val="00DA755F"/>
    <w:rsid w:val="00DA7CB8"/>
    <w:rsid w:val="00DB1D05"/>
    <w:rsid w:val="00DB25D3"/>
    <w:rsid w:val="00DB3784"/>
    <w:rsid w:val="00DB6041"/>
    <w:rsid w:val="00DB72A9"/>
    <w:rsid w:val="00DB7841"/>
    <w:rsid w:val="00DB78A2"/>
    <w:rsid w:val="00DC334E"/>
    <w:rsid w:val="00DC560F"/>
    <w:rsid w:val="00DC6899"/>
    <w:rsid w:val="00DD0243"/>
    <w:rsid w:val="00DD09F4"/>
    <w:rsid w:val="00DD2336"/>
    <w:rsid w:val="00DD2A99"/>
    <w:rsid w:val="00DE125D"/>
    <w:rsid w:val="00DE236B"/>
    <w:rsid w:val="00DE23BF"/>
    <w:rsid w:val="00DE2412"/>
    <w:rsid w:val="00DE24CD"/>
    <w:rsid w:val="00DE33E7"/>
    <w:rsid w:val="00DE34AC"/>
    <w:rsid w:val="00DE481B"/>
    <w:rsid w:val="00DE6897"/>
    <w:rsid w:val="00DE7C13"/>
    <w:rsid w:val="00DF02F3"/>
    <w:rsid w:val="00DF0F1F"/>
    <w:rsid w:val="00DF1217"/>
    <w:rsid w:val="00DF1336"/>
    <w:rsid w:val="00DF3F16"/>
    <w:rsid w:val="00DF4B74"/>
    <w:rsid w:val="00DF5347"/>
    <w:rsid w:val="00DF7743"/>
    <w:rsid w:val="00E01F1A"/>
    <w:rsid w:val="00E02468"/>
    <w:rsid w:val="00E02BE9"/>
    <w:rsid w:val="00E05CF1"/>
    <w:rsid w:val="00E06725"/>
    <w:rsid w:val="00E06DCB"/>
    <w:rsid w:val="00E073F7"/>
    <w:rsid w:val="00E1047B"/>
    <w:rsid w:val="00E1089A"/>
    <w:rsid w:val="00E10EFD"/>
    <w:rsid w:val="00E124D4"/>
    <w:rsid w:val="00E125EE"/>
    <w:rsid w:val="00E1393B"/>
    <w:rsid w:val="00E154A7"/>
    <w:rsid w:val="00E172AA"/>
    <w:rsid w:val="00E22127"/>
    <w:rsid w:val="00E24B22"/>
    <w:rsid w:val="00E253ED"/>
    <w:rsid w:val="00E26719"/>
    <w:rsid w:val="00E27643"/>
    <w:rsid w:val="00E33053"/>
    <w:rsid w:val="00E339A4"/>
    <w:rsid w:val="00E33DC4"/>
    <w:rsid w:val="00E33FD0"/>
    <w:rsid w:val="00E352CC"/>
    <w:rsid w:val="00E355AD"/>
    <w:rsid w:val="00E40920"/>
    <w:rsid w:val="00E41512"/>
    <w:rsid w:val="00E41BBE"/>
    <w:rsid w:val="00E41F20"/>
    <w:rsid w:val="00E4314A"/>
    <w:rsid w:val="00E435B6"/>
    <w:rsid w:val="00E45D6E"/>
    <w:rsid w:val="00E477E0"/>
    <w:rsid w:val="00E51E3E"/>
    <w:rsid w:val="00E530E8"/>
    <w:rsid w:val="00E55145"/>
    <w:rsid w:val="00E55BAF"/>
    <w:rsid w:val="00E560F7"/>
    <w:rsid w:val="00E56521"/>
    <w:rsid w:val="00E57801"/>
    <w:rsid w:val="00E604C9"/>
    <w:rsid w:val="00E60B4D"/>
    <w:rsid w:val="00E61565"/>
    <w:rsid w:val="00E61920"/>
    <w:rsid w:val="00E629FC"/>
    <w:rsid w:val="00E66E04"/>
    <w:rsid w:val="00E67023"/>
    <w:rsid w:val="00E6791E"/>
    <w:rsid w:val="00E70D7F"/>
    <w:rsid w:val="00E728A1"/>
    <w:rsid w:val="00E73B94"/>
    <w:rsid w:val="00E75C3B"/>
    <w:rsid w:val="00E76612"/>
    <w:rsid w:val="00E80C3F"/>
    <w:rsid w:val="00E810D5"/>
    <w:rsid w:val="00E81BD2"/>
    <w:rsid w:val="00E837D3"/>
    <w:rsid w:val="00E85C4F"/>
    <w:rsid w:val="00E86177"/>
    <w:rsid w:val="00E9001D"/>
    <w:rsid w:val="00E925A4"/>
    <w:rsid w:val="00E934C6"/>
    <w:rsid w:val="00E93E43"/>
    <w:rsid w:val="00EA1958"/>
    <w:rsid w:val="00EA1ABF"/>
    <w:rsid w:val="00EA287D"/>
    <w:rsid w:val="00EA3BD3"/>
    <w:rsid w:val="00EA4908"/>
    <w:rsid w:val="00EA6641"/>
    <w:rsid w:val="00EA69CF"/>
    <w:rsid w:val="00EB0769"/>
    <w:rsid w:val="00EB1986"/>
    <w:rsid w:val="00EB1B07"/>
    <w:rsid w:val="00EB2C3C"/>
    <w:rsid w:val="00EB38E9"/>
    <w:rsid w:val="00EB3B46"/>
    <w:rsid w:val="00EB5644"/>
    <w:rsid w:val="00EB7BE7"/>
    <w:rsid w:val="00EC0B67"/>
    <w:rsid w:val="00EC5178"/>
    <w:rsid w:val="00EC6B35"/>
    <w:rsid w:val="00EC6CA7"/>
    <w:rsid w:val="00EC703A"/>
    <w:rsid w:val="00ED0E62"/>
    <w:rsid w:val="00ED1E0D"/>
    <w:rsid w:val="00ED2D1B"/>
    <w:rsid w:val="00ED2FC9"/>
    <w:rsid w:val="00ED4D6F"/>
    <w:rsid w:val="00ED530D"/>
    <w:rsid w:val="00ED6C90"/>
    <w:rsid w:val="00EE16B0"/>
    <w:rsid w:val="00EE22F0"/>
    <w:rsid w:val="00EE3958"/>
    <w:rsid w:val="00EE42ED"/>
    <w:rsid w:val="00EE4606"/>
    <w:rsid w:val="00EE575F"/>
    <w:rsid w:val="00EE648B"/>
    <w:rsid w:val="00EE698F"/>
    <w:rsid w:val="00EF1343"/>
    <w:rsid w:val="00EF32E2"/>
    <w:rsid w:val="00EF4415"/>
    <w:rsid w:val="00EF4F18"/>
    <w:rsid w:val="00EF61D6"/>
    <w:rsid w:val="00EF7DC3"/>
    <w:rsid w:val="00F00531"/>
    <w:rsid w:val="00F010A3"/>
    <w:rsid w:val="00F01434"/>
    <w:rsid w:val="00F0362F"/>
    <w:rsid w:val="00F03EEF"/>
    <w:rsid w:val="00F0444B"/>
    <w:rsid w:val="00F05CB8"/>
    <w:rsid w:val="00F068E4"/>
    <w:rsid w:val="00F105DD"/>
    <w:rsid w:val="00F11054"/>
    <w:rsid w:val="00F11B1D"/>
    <w:rsid w:val="00F11C5B"/>
    <w:rsid w:val="00F11DBF"/>
    <w:rsid w:val="00F11DDE"/>
    <w:rsid w:val="00F12A12"/>
    <w:rsid w:val="00F133F7"/>
    <w:rsid w:val="00F13492"/>
    <w:rsid w:val="00F15E4B"/>
    <w:rsid w:val="00F16AAA"/>
    <w:rsid w:val="00F1787C"/>
    <w:rsid w:val="00F20805"/>
    <w:rsid w:val="00F23057"/>
    <w:rsid w:val="00F23E46"/>
    <w:rsid w:val="00F24381"/>
    <w:rsid w:val="00F272B4"/>
    <w:rsid w:val="00F27F9A"/>
    <w:rsid w:val="00F308C4"/>
    <w:rsid w:val="00F30EAA"/>
    <w:rsid w:val="00F33020"/>
    <w:rsid w:val="00F33DDD"/>
    <w:rsid w:val="00F3407F"/>
    <w:rsid w:val="00F34AAC"/>
    <w:rsid w:val="00F41FFC"/>
    <w:rsid w:val="00F42C9E"/>
    <w:rsid w:val="00F46AC8"/>
    <w:rsid w:val="00F5227E"/>
    <w:rsid w:val="00F54968"/>
    <w:rsid w:val="00F56149"/>
    <w:rsid w:val="00F56A35"/>
    <w:rsid w:val="00F573D4"/>
    <w:rsid w:val="00F574D2"/>
    <w:rsid w:val="00F607FF"/>
    <w:rsid w:val="00F61009"/>
    <w:rsid w:val="00F6247F"/>
    <w:rsid w:val="00F63A09"/>
    <w:rsid w:val="00F64464"/>
    <w:rsid w:val="00F66CC2"/>
    <w:rsid w:val="00F671A2"/>
    <w:rsid w:val="00F676D8"/>
    <w:rsid w:val="00F7139B"/>
    <w:rsid w:val="00F71654"/>
    <w:rsid w:val="00F72420"/>
    <w:rsid w:val="00F7273E"/>
    <w:rsid w:val="00F749E6"/>
    <w:rsid w:val="00F759BF"/>
    <w:rsid w:val="00F77287"/>
    <w:rsid w:val="00F77A0F"/>
    <w:rsid w:val="00F77ACC"/>
    <w:rsid w:val="00F80051"/>
    <w:rsid w:val="00F81FF4"/>
    <w:rsid w:val="00F83323"/>
    <w:rsid w:val="00F84940"/>
    <w:rsid w:val="00F84D4D"/>
    <w:rsid w:val="00F86BC3"/>
    <w:rsid w:val="00F87A10"/>
    <w:rsid w:val="00F91303"/>
    <w:rsid w:val="00F914F2"/>
    <w:rsid w:val="00F91504"/>
    <w:rsid w:val="00F918AE"/>
    <w:rsid w:val="00F928D0"/>
    <w:rsid w:val="00F94DD0"/>
    <w:rsid w:val="00F95517"/>
    <w:rsid w:val="00F95979"/>
    <w:rsid w:val="00F95D8D"/>
    <w:rsid w:val="00F975BA"/>
    <w:rsid w:val="00F97C21"/>
    <w:rsid w:val="00FA1B11"/>
    <w:rsid w:val="00FA1FB8"/>
    <w:rsid w:val="00FA2614"/>
    <w:rsid w:val="00FA6531"/>
    <w:rsid w:val="00FB0387"/>
    <w:rsid w:val="00FB09E1"/>
    <w:rsid w:val="00FB11D7"/>
    <w:rsid w:val="00FB3254"/>
    <w:rsid w:val="00FB6FB2"/>
    <w:rsid w:val="00FC0C01"/>
    <w:rsid w:val="00FC0C79"/>
    <w:rsid w:val="00FC2300"/>
    <w:rsid w:val="00FC4FE5"/>
    <w:rsid w:val="00FC603C"/>
    <w:rsid w:val="00FC7545"/>
    <w:rsid w:val="00FD020C"/>
    <w:rsid w:val="00FD0777"/>
    <w:rsid w:val="00FD0F85"/>
    <w:rsid w:val="00FD130B"/>
    <w:rsid w:val="00FD287B"/>
    <w:rsid w:val="00FD30DF"/>
    <w:rsid w:val="00FD7611"/>
    <w:rsid w:val="00FE0606"/>
    <w:rsid w:val="00FE0B8B"/>
    <w:rsid w:val="00FE3015"/>
    <w:rsid w:val="00FE52C1"/>
    <w:rsid w:val="00FF00BB"/>
    <w:rsid w:val="00FF15EB"/>
    <w:rsid w:val="00FF5F3A"/>
    <w:rsid w:val="00FF715C"/>
    <w:rsid w:val="00FF7257"/>
    <w:rsid w:val="00FF746E"/>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62288"/>
  <w15:docId w15:val="{6684834B-0D6D-449D-AEE9-F667E635D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133F7"/>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133F7"/>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F133F7"/>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133F7"/>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133F7"/>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133F7"/>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133F7"/>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133F7"/>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F133F7"/>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175CF"/>
    <w:pPr>
      <w:ind w:left="720"/>
      <w:contextualSpacing/>
    </w:pPr>
  </w:style>
  <w:style w:type="character" w:customStyle="1" w:styleId="Ttulo1Car">
    <w:name w:val="Título 1 Car"/>
    <w:basedOn w:val="Fuentedeprrafopredeter"/>
    <w:link w:val="Ttulo1"/>
    <w:uiPriority w:val="9"/>
    <w:rsid w:val="00F133F7"/>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133F7"/>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semiHidden/>
    <w:rsid w:val="00F133F7"/>
    <w:rPr>
      <w:rFonts w:asciiTheme="majorHAnsi" w:eastAsiaTheme="majorEastAsia" w:hAnsiTheme="majorHAnsi" w:cstheme="majorBidi"/>
      <w:b/>
      <w:bCs/>
      <w:color w:val="4F81BD" w:themeColor="accent1"/>
    </w:rPr>
  </w:style>
  <w:style w:type="character" w:customStyle="1" w:styleId="Ttulo4Car">
    <w:name w:val="Título 4 Car"/>
    <w:basedOn w:val="Fuentedeprrafopredeter"/>
    <w:link w:val="Ttulo4"/>
    <w:uiPriority w:val="9"/>
    <w:semiHidden/>
    <w:rsid w:val="00F133F7"/>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133F7"/>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133F7"/>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133F7"/>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133F7"/>
    <w:rPr>
      <w:rFonts w:asciiTheme="majorHAnsi" w:eastAsiaTheme="majorEastAsia" w:hAnsiTheme="majorHAnsi" w:cstheme="majorBidi"/>
      <w:color w:val="404040" w:themeColor="text1" w:themeTint="BF"/>
      <w:sz w:val="20"/>
      <w:szCs w:val="20"/>
    </w:rPr>
  </w:style>
  <w:style w:type="character" w:customStyle="1" w:styleId="Ttulo9Car">
    <w:name w:val="Título 9 Car"/>
    <w:basedOn w:val="Fuentedeprrafopredeter"/>
    <w:link w:val="Ttulo9"/>
    <w:uiPriority w:val="9"/>
    <w:semiHidden/>
    <w:rsid w:val="00F133F7"/>
    <w:rPr>
      <w:rFonts w:asciiTheme="majorHAnsi" w:eastAsiaTheme="majorEastAsia" w:hAnsiTheme="majorHAnsi" w:cstheme="majorBidi"/>
      <w:i/>
      <w:iCs/>
      <w:color w:val="404040" w:themeColor="text1" w:themeTint="BF"/>
      <w:sz w:val="20"/>
      <w:szCs w:val="20"/>
    </w:rPr>
  </w:style>
  <w:style w:type="character" w:styleId="Hipervnculo">
    <w:name w:val="Hyperlink"/>
    <w:basedOn w:val="Fuentedeprrafopredeter"/>
    <w:uiPriority w:val="99"/>
    <w:semiHidden/>
    <w:unhideWhenUsed/>
    <w:rsid w:val="009F5F9D"/>
    <w:rPr>
      <w:color w:val="0000FF" w:themeColor="hyperlink"/>
      <w:u w:val="single"/>
    </w:rPr>
  </w:style>
  <w:style w:type="paragraph" w:styleId="Textonotaalfinal">
    <w:name w:val="endnote text"/>
    <w:basedOn w:val="Normal"/>
    <w:link w:val="TextonotaalfinalCar"/>
    <w:uiPriority w:val="99"/>
    <w:semiHidden/>
    <w:unhideWhenUsed/>
    <w:rsid w:val="007C1FD6"/>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7C1FD6"/>
    <w:rPr>
      <w:sz w:val="20"/>
      <w:szCs w:val="20"/>
    </w:rPr>
  </w:style>
  <w:style w:type="character" w:styleId="Refdenotaalfinal">
    <w:name w:val="endnote reference"/>
    <w:basedOn w:val="Fuentedeprrafopredeter"/>
    <w:uiPriority w:val="99"/>
    <w:semiHidden/>
    <w:unhideWhenUsed/>
    <w:rsid w:val="007C1FD6"/>
    <w:rPr>
      <w:vertAlign w:val="superscript"/>
    </w:rPr>
  </w:style>
  <w:style w:type="paragraph" w:styleId="NormalWeb">
    <w:name w:val="Normal (Web)"/>
    <w:basedOn w:val="Normal"/>
    <w:uiPriority w:val="99"/>
    <w:unhideWhenUsed/>
    <w:rsid w:val="00F80051"/>
    <w:pPr>
      <w:spacing w:before="100" w:beforeAutospacing="1" w:after="100" w:afterAutospacing="1" w:line="240" w:lineRule="auto"/>
    </w:pPr>
    <w:rPr>
      <w:rFonts w:eastAsia="Times New Roman" w:cs="Times New Roman"/>
      <w:szCs w:val="24"/>
      <w:lang w:eastAsia="es-PE"/>
    </w:rPr>
  </w:style>
  <w:style w:type="paragraph" w:styleId="Encabezado">
    <w:name w:val="header"/>
    <w:basedOn w:val="Normal"/>
    <w:link w:val="EncabezadoCar"/>
    <w:uiPriority w:val="99"/>
    <w:unhideWhenUsed/>
    <w:rsid w:val="006D23F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D23F9"/>
  </w:style>
  <w:style w:type="paragraph" w:styleId="Piedepgina">
    <w:name w:val="footer"/>
    <w:basedOn w:val="Normal"/>
    <w:link w:val="PiedepginaCar"/>
    <w:uiPriority w:val="99"/>
    <w:unhideWhenUsed/>
    <w:rsid w:val="006D23F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D23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3634">
      <w:bodyDiv w:val="1"/>
      <w:marLeft w:val="0"/>
      <w:marRight w:val="0"/>
      <w:marTop w:val="0"/>
      <w:marBottom w:val="0"/>
      <w:divBdr>
        <w:top w:val="none" w:sz="0" w:space="0" w:color="auto"/>
        <w:left w:val="none" w:sz="0" w:space="0" w:color="auto"/>
        <w:bottom w:val="none" w:sz="0" w:space="0" w:color="auto"/>
        <w:right w:val="none" w:sz="0" w:space="0" w:color="auto"/>
      </w:divBdr>
    </w:div>
    <w:div w:id="37516388">
      <w:bodyDiv w:val="1"/>
      <w:marLeft w:val="0"/>
      <w:marRight w:val="0"/>
      <w:marTop w:val="0"/>
      <w:marBottom w:val="0"/>
      <w:divBdr>
        <w:top w:val="none" w:sz="0" w:space="0" w:color="auto"/>
        <w:left w:val="none" w:sz="0" w:space="0" w:color="auto"/>
        <w:bottom w:val="none" w:sz="0" w:space="0" w:color="auto"/>
        <w:right w:val="none" w:sz="0" w:space="0" w:color="auto"/>
      </w:divBdr>
    </w:div>
    <w:div w:id="47387460">
      <w:bodyDiv w:val="1"/>
      <w:marLeft w:val="0"/>
      <w:marRight w:val="0"/>
      <w:marTop w:val="0"/>
      <w:marBottom w:val="0"/>
      <w:divBdr>
        <w:top w:val="none" w:sz="0" w:space="0" w:color="auto"/>
        <w:left w:val="none" w:sz="0" w:space="0" w:color="auto"/>
        <w:bottom w:val="none" w:sz="0" w:space="0" w:color="auto"/>
        <w:right w:val="none" w:sz="0" w:space="0" w:color="auto"/>
      </w:divBdr>
    </w:div>
    <w:div w:id="97255639">
      <w:bodyDiv w:val="1"/>
      <w:marLeft w:val="0"/>
      <w:marRight w:val="0"/>
      <w:marTop w:val="0"/>
      <w:marBottom w:val="0"/>
      <w:divBdr>
        <w:top w:val="none" w:sz="0" w:space="0" w:color="auto"/>
        <w:left w:val="none" w:sz="0" w:space="0" w:color="auto"/>
        <w:bottom w:val="none" w:sz="0" w:space="0" w:color="auto"/>
        <w:right w:val="none" w:sz="0" w:space="0" w:color="auto"/>
      </w:divBdr>
    </w:div>
    <w:div w:id="124782317">
      <w:bodyDiv w:val="1"/>
      <w:marLeft w:val="0"/>
      <w:marRight w:val="0"/>
      <w:marTop w:val="0"/>
      <w:marBottom w:val="0"/>
      <w:divBdr>
        <w:top w:val="none" w:sz="0" w:space="0" w:color="auto"/>
        <w:left w:val="none" w:sz="0" w:space="0" w:color="auto"/>
        <w:bottom w:val="none" w:sz="0" w:space="0" w:color="auto"/>
        <w:right w:val="none" w:sz="0" w:space="0" w:color="auto"/>
      </w:divBdr>
    </w:div>
    <w:div w:id="128784167">
      <w:bodyDiv w:val="1"/>
      <w:marLeft w:val="0"/>
      <w:marRight w:val="0"/>
      <w:marTop w:val="0"/>
      <w:marBottom w:val="0"/>
      <w:divBdr>
        <w:top w:val="none" w:sz="0" w:space="0" w:color="auto"/>
        <w:left w:val="none" w:sz="0" w:space="0" w:color="auto"/>
        <w:bottom w:val="none" w:sz="0" w:space="0" w:color="auto"/>
        <w:right w:val="none" w:sz="0" w:space="0" w:color="auto"/>
      </w:divBdr>
    </w:div>
    <w:div w:id="134808161">
      <w:bodyDiv w:val="1"/>
      <w:marLeft w:val="0"/>
      <w:marRight w:val="0"/>
      <w:marTop w:val="0"/>
      <w:marBottom w:val="0"/>
      <w:divBdr>
        <w:top w:val="none" w:sz="0" w:space="0" w:color="auto"/>
        <w:left w:val="none" w:sz="0" w:space="0" w:color="auto"/>
        <w:bottom w:val="none" w:sz="0" w:space="0" w:color="auto"/>
        <w:right w:val="none" w:sz="0" w:space="0" w:color="auto"/>
      </w:divBdr>
    </w:div>
    <w:div w:id="156963327">
      <w:bodyDiv w:val="1"/>
      <w:marLeft w:val="0"/>
      <w:marRight w:val="0"/>
      <w:marTop w:val="0"/>
      <w:marBottom w:val="0"/>
      <w:divBdr>
        <w:top w:val="none" w:sz="0" w:space="0" w:color="auto"/>
        <w:left w:val="none" w:sz="0" w:space="0" w:color="auto"/>
        <w:bottom w:val="none" w:sz="0" w:space="0" w:color="auto"/>
        <w:right w:val="none" w:sz="0" w:space="0" w:color="auto"/>
      </w:divBdr>
    </w:div>
    <w:div w:id="174879121">
      <w:bodyDiv w:val="1"/>
      <w:marLeft w:val="0"/>
      <w:marRight w:val="0"/>
      <w:marTop w:val="0"/>
      <w:marBottom w:val="0"/>
      <w:divBdr>
        <w:top w:val="none" w:sz="0" w:space="0" w:color="auto"/>
        <w:left w:val="none" w:sz="0" w:space="0" w:color="auto"/>
        <w:bottom w:val="none" w:sz="0" w:space="0" w:color="auto"/>
        <w:right w:val="none" w:sz="0" w:space="0" w:color="auto"/>
      </w:divBdr>
    </w:div>
    <w:div w:id="177352645">
      <w:bodyDiv w:val="1"/>
      <w:marLeft w:val="0"/>
      <w:marRight w:val="0"/>
      <w:marTop w:val="0"/>
      <w:marBottom w:val="0"/>
      <w:divBdr>
        <w:top w:val="none" w:sz="0" w:space="0" w:color="auto"/>
        <w:left w:val="none" w:sz="0" w:space="0" w:color="auto"/>
        <w:bottom w:val="none" w:sz="0" w:space="0" w:color="auto"/>
        <w:right w:val="none" w:sz="0" w:space="0" w:color="auto"/>
      </w:divBdr>
    </w:div>
    <w:div w:id="232547430">
      <w:bodyDiv w:val="1"/>
      <w:marLeft w:val="0"/>
      <w:marRight w:val="0"/>
      <w:marTop w:val="0"/>
      <w:marBottom w:val="0"/>
      <w:divBdr>
        <w:top w:val="none" w:sz="0" w:space="0" w:color="auto"/>
        <w:left w:val="none" w:sz="0" w:space="0" w:color="auto"/>
        <w:bottom w:val="none" w:sz="0" w:space="0" w:color="auto"/>
        <w:right w:val="none" w:sz="0" w:space="0" w:color="auto"/>
      </w:divBdr>
    </w:div>
    <w:div w:id="239337631">
      <w:bodyDiv w:val="1"/>
      <w:marLeft w:val="0"/>
      <w:marRight w:val="0"/>
      <w:marTop w:val="0"/>
      <w:marBottom w:val="0"/>
      <w:divBdr>
        <w:top w:val="none" w:sz="0" w:space="0" w:color="auto"/>
        <w:left w:val="none" w:sz="0" w:space="0" w:color="auto"/>
        <w:bottom w:val="none" w:sz="0" w:space="0" w:color="auto"/>
        <w:right w:val="none" w:sz="0" w:space="0" w:color="auto"/>
      </w:divBdr>
    </w:div>
    <w:div w:id="249194418">
      <w:bodyDiv w:val="1"/>
      <w:marLeft w:val="0"/>
      <w:marRight w:val="0"/>
      <w:marTop w:val="0"/>
      <w:marBottom w:val="0"/>
      <w:divBdr>
        <w:top w:val="none" w:sz="0" w:space="0" w:color="auto"/>
        <w:left w:val="none" w:sz="0" w:space="0" w:color="auto"/>
        <w:bottom w:val="none" w:sz="0" w:space="0" w:color="auto"/>
        <w:right w:val="none" w:sz="0" w:space="0" w:color="auto"/>
      </w:divBdr>
    </w:div>
    <w:div w:id="260337763">
      <w:bodyDiv w:val="1"/>
      <w:marLeft w:val="0"/>
      <w:marRight w:val="0"/>
      <w:marTop w:val="0"/>
      <w:marBottom w:val="0"/>
      <w:divBdr>
        <w:top w:val="none" w:sz="0" w:space="0" w:color="auto"/>
        <w:left w:val="none" w:sz="0" w:space="0" w:color="auto"/>
        <w:bottom w:val="none" w:sz="0" w:space="0" w:color="auto"/>
        <w:right w:val="none" w:sz="0" w:space="0" w:color="auto"/>
      </w:divBdr>
    </w:div>
    <w:div w:id="284695386">
      <w:bodyDiv w:val="1"/>
      <w:marLeft w:val="0"/>
      <w:marRight w:val="0"/>
      <w:marTop w:val="0"/>
      <w:marBottom w:val="0"/>
      <w:divBdr>
        <w:top w:val="none" w:sz="0" w:space="0" w:color="auto"/>
        <w:left w:val="none" w:sz="0" w:space="0" w:color="auto"/>
        <w:bottom w:val="none" w:sz="0" w:space="0" w:color="auto"/>
        <w:right w:val="none" w:sz="0" w:space="0" w:color="auto"/>
      </w:divBdr>
    </w:div>
    <w:div w:id="326521677">
      <w:bodyDiv w:val="1"/>
      <w:marLeft w:val="0"/>
      <w:marRight w:val="0"/>
      <w:marTop w:val="0"/>
      <w:marBottom w:val="0"/>
      <w:divBdr>
        <w:top w:val="none" w:sz="0" w:space="0" w:color="auto"/>
        <w:left w:val="none" w:sz="0" w:space="0" w:color="auto"/>
        <w:bottom w:val="none" w:sz="0" w:space="0" w:color="auto"/>
        <w:right w:val="none" w:sz="0" w:space="0" w:color="auto"/>
      </w:divBdr>
    </w:div>
    <w:div w:id="351880436">
      <w:bodyDiv w:val="1"/>
      <w:marLeft w:val="0"/>
      <w:marRight w:val="0"/>
      <w:marTop w:val="0"/>
      <w:marBottom w:val="0"/>
      <w:divBdr>
        <w:top w:val="none" w:sz="0" w:space="0" w:color="auto"/>
        <w:left w:val="none" w:sz="0" w:space="0" w:color="auto"/>
        <w:bottom w:val="none" w:sz="0" w:space="0" w:color="auto"/>
        <w:right w:val="none" w:sz="0" w:space="0" w:color="auto"/>
      </w:divBdr>
    </w:div>
    <w:div w:id="353582239">
      <w:bodyDiv w:val="1"/>
      <w:marLeft w:val="0"/>
      <w:marRight w:val="0"/>
      <w:marTop w:val="0"/>
      <w:marBottom w:val="0"/>
      <w:divBdr>
        <w:top w:val="none" w:sz="0" w:space="0" w:color="auto"/>
        <w:left w:val="none" w:sz="0" w:space="0" w:color="auto"/>
        <w:bottom w:val="none" w:sz="0" w:space="0" w:color="auto"/>
        <w:right w:val="none" w:sz="0" w:space="0" w:color="auto"/>
      </w:divBdr>
    </w:div>
    <w:div w:id="363755378">
      <w:bodyDiv w:val="1"/>
      <w:marLeft w:val="0"/>
      <w:marRight w:val="0"/>
      <w:marTop w:val="0"/>
      <w:marBottom w:val="0"/>
      <w:divBdr>
        <w:top w:val="none" w:sz="0" w:space="0" w:color="auto"/>
        <w:left w:val="none" w:sz="0" w:space="0" w:color="auto"/>
        <w:bottom w:val="none" w:sz="0" w:space="0" w:color="auto"/>
        <w:right w:val="none" w:sz="0" w:space="0" w:color="auto"/>
      </w:divBdr>
    </w:div>
    <w:div w:id="374014527">
      <w:bodyDiv w:val="1"/>
      <w:marLeft w:val="0"/>
      <w:marRight w:val="0"/>
      <w:marTop w:val="0"/>
      <w:marBottom w:val="0"/>
      <w:divBdr>
        <w:top w:val="none" w:sz="0" w:space="0" w:color="auto"/>
        <w:left w:val="none" w:sz="0" w:space="0" w:color="auto"/>
        <w:bottom w:val="none" w:sz="0" w:space="0" w:color="auto"/>
        <w:right w:val="none" w:sz="0" w:space="0" w:color="auto"/>
      </w:divBdr>
    </w:div>
    <w:div w:id="374816440">
      <w:bodyDiv w:val="1"/>
      <w:marLeft w:val="0"/>
      <w:marRight w:val="0"/>
      <w:marTop w:val="0"/>
      <w:marBottom w:val="0"/>
      <w:divBdr>
        <w:top w:val="none" w:sz="0" w:space="0" w:color="auto"/>
        <w:left w:val="none" w:sz="0" w:space="0" w:color="auto"/>
        <w:bottom w:val="none" w:sz="0" w:space="0" w:color="auto"/>
        <w:right w:val="none" w:sz="0" w:space="0" w:color="auto"/>
      </w:divBdr>
    </w:div>
    <w:div w:id="432632664">
      <w:bodyDiv w:val="1"/>
      <w:marLeft w:val="0"/>
      <w:marRight w:val="0"/>
      <w:marTop w:val="0"/>
      <w:marBottom w:val="0"/>
      <w:divBdr>
        <w:top w:val="none" w:sz="0" w:space="0" w:color="auto"/>
        <w:left w:val="none" w:sz="0" w:space="0" w:color="auto"/>
        <w:bottom w:val="none" w:sz="0" w:space="0" w:color="auto"/>
        <w:right w:val="none" w:sz="0" w:space="0" w:color="auto"/>
      </w:divBdr>
    </w:div>
    <w:div w:id="434249390">
      <w:bodyDiv w:val="1"/>
      <w:marLeft w:val="0"/>
      <w:marRight w:val="0"/>
      <w:marTop w:val="0"/>
      <w:marBottom w:val="0"/>
      <w:divBdr>
        <w:top w:val="none" w:sz="0" w:space="0" w:color="auto"/>
        <w:left w:val="none" w:sz="0" w:space="0" w:color="auto"/>
        <w:bottom w:val="none" w:sz="0" w:space="0" w:color="auto"/>
        <w:right w:val="none" w:sz="0" w:space="0" w:color="auto"/>
      </w:divBdr>
    </w:div>
    <w:div w:id="463012869">
      <w:bodyDiv w:val="1"/>
      <w:marLeft w:val="0"/>
      <w:marRight w:val="0"/>
      <w:marTop w:val="0"/>
      <w:marBottom w:val="0"/>
      <w:divBdr>
        <w:top w:val="none" w:sz="0" w:space="0" w:color="auto"/>
        <w:left w:val="none" w:sz="0" w:space="0" w:color="auto"/>
        <w:bottom w:val="none" w:sz="0" w:space="0" w:color="auto"/>
        <w:right w:val="none" w:sz="0" w:space="0" w:color="auto"/>
      </w:divBdr>
    </w:div>
    <w:div w:id="505244555">
      <w:bodyDiv w:val="1"/>
      <w:marLeft w:val="0"/>
      <w:marRight w:val="0"/>
      <w:marTop w:val="0"/>
      <w:marBottom w:val="0"/>
      <w:divBdr>
        <w:top w:val="none" w:sz="0" w:space="0" w:color="auto"/>
        <w:left w:val="none" w:sz="0" w:space="0" w:color="auto"/>
        <w:bottom w:val="none" w:sz="0" w:space="0" w:color="auto"/>
        <w:right w:val="none" w:sz="0" w:space="0" w:color="auto"/>
      </w:divBdr>
    </w:div>
    <w:div w:id="510876512">
      <w:bodyDiv w:val="1"/>
      <w:marLeft w:val="0"/>
      <w:marRight w:val="0"/>
      <w:marTop w:val="0"/>
      <w:marBottom w:val="0"/>
      <w:divBdr>
        <w:top w:val="none" w:sz="0" w:space="0" w:color="auto"/>
        <w:left w:val="none" w:sz="0" w:space="0" w:color="auto"/>
        <w:bottom w:val="none" w:sz="0" w:space="0" w:color="auto"/>
        <w:right w:val="none" w:sz="0" w:space="0" w:color="auto"/>
      </w:divBdr>
    </w:div>
    <w:div w:id="519860294">
      <w:bodyDiv w:val="1"/>
      <w:marLeft w:val="0"/>
      <w:marRight w:val="0"/>
      <w:marTop w:val="0"/>
      <w:marBottom w:val="0"/>
      <w:divBdr>
        <w:top w:val="none" w:sz="0" w:space="0" w:color="auto"/>
        <w:left w:val="none" w:sz="0" w:space="0" w:color="auto"/>
        <w:bottom w:val="none" w:sz="0" w:space="0" w:color="auto"/>
        <w:right w:val="none" w:sz="0" w:space="0" w:color="auto"/>
      </w:divBdr>
    </w:div>
    <w:div w:id="577986252">
      <w:bodyDiv w:val="1"/>
      <w:marLeft w:val="0"/>
      <w:marRight w:val="0"/>
      <w:marTop w:val="0"/>
      <w:marBottom w:val="0"/>
      <w:divBdr>
        <w:top w:val="none" w:sz="0" w:space="0" w:color="auto"/>
        <w:left w:val="none" w:sz="0" w:space="0" w:color="auto"/>
        <w:bottom w:val="none" w:sz="0" w:space="0" w:color="auto"/>
        <w:right w:val="none" w:sz="0" w:space="0" w:color="auto"/>
      </w:divBdr>
    </w:div>
    <w:div w:id="581641731">
      <w:bodyDiv w:val="1"/>
      <w:marLeft w:val="0"/>
      <w:marRight w:val="0"/>
      <w:marTop w:val="0"/>
      <w:marBottom w:val="0"/>
      <w:divBdr>
        <w:top w:val="none" w:sz="0" w:space="0" w:color="auto"/>
        <w:left w:val="none" w:sz="0" w:space="0" w:color="auto"/>
        <w:bottom w:val="none" w:sz="0" w:space="0" w:color="auto"/>
        <w:right w:val="none" w:sz="0" w:space="0" w:color="auto"/>
      </w:divBdr>
    </w:div>
    <w:div w:id="584723924">
      <w:bodyDiv w:val="1"/>
      <w:marLeft w:val="0"/>
      <w:marRight w:val="0"/>
      <w:marTop w:val="0"/>
      <w:marBottom w:val="0"/>
      <w:divBdr>
        <w:top w:val="none" w:sz="0" w:space="0" w:color="auto"/>
        <w:left w:val="none" w:sz="0" w:space="0" w:color="auto"/>
        <w:bottom w:val="none" w:sz="0" w:space="0" w:color="auto"/>
        <w:right w:val="none" w:sz="0" w:space="0" w:color="auto"/>
      </w:divBdr>
    </w:div>
    <w:div w:id="590090338">
      <w:bodyDiv w:val="1"/>
      <w:marLeft w:val="0"/>
      <w:marRight w:val="0"/>
      <w:marTop w:val="0"/>
      <w:marBottom w:val="0"/>
      <w:divBdr>
        <w:top w:val="none" w:sz="0" w:space="0" w:color="auto"/>
        <w:left w:val="none" w:sz="0" w:space="0" w:color="auto"/>
        <w:bottom w:val="none" w:sz="0" w:space="0" w:color="auto"/>
        <w:right w:val="none" w:sz="0" w:space="0" w:color="auto"/>
      </w:divBdr>
    </w:div>
    <w:div w:id="594093863">
      <w:bodyDiv w:val="1"/>
      <w:marLeft w:val="0"/>
      <w:marRight w:val="0"/>
      <w:marTop w:val="0"/>
      <w:marBottom w:val="0"/>
      <w:divBdr>
        <w:top w:val="none" w:sz="0" w:space="0" w:color="auto"/>
        <w:left w:val="none" w:sz="0" w:space="0" w:color="auto"/>
        <w:bottom w:val="none" w:sz="0" w:space="0" w:color="auto"/>
        <w:right w:val="none" w:sz="0" w:space="0" w:color="auto"/>
      </w:divBdr>
    </w:div>
    <w:div w:id="612396543">
      <w:bodyDiv w:val="1"/>
      <w:marLeft w:val="0"/>
      <w:marRight w:val="0"/>
      <w:marTop w:val="0"/>
      <w:marBottom w:val="0"/>
      <w:divBdr>
        <w:top w:val="none" w:sz="0" w:space="0" w:color="auto"/>
        <w:left w:val="none" w:sz="0" w:space="0" w:color="auto"/>
        <w:bottom w:val="none" w:sz="0" w:space="0" w:color="auto"/>
        <w:right w:val="none" w:sz="0" w:space="0" w:color="auto"/>
      </w:divBdr>
    </w:div>
    <w:div w:id="643120770">
      <w:bodyDiv w:val="1"/>
      <w:marLeft w:val="0"/>
      <w:marRight w:val="0"/>
      <w:marTop w:val="0"/>
      <w:marBottom w:val="0"/>
      <w:divBdr>
        <w:top w:val="none" w:sz="0" w:space="0" w:color="auto"/>
        <w:left w:val="none" w:sz="0" w:space="0" w:color="auto"/>
        <w:bottom w:val="none" w:sz="0" w:space="0" w:color="auto"/>
        <w:right w:val="none" w:sz="0" w:space="0" w:color="auto"/>
      </w:divBdr>
    </w:div>
    <w:div w:id="681127868">
      <w:bodyDiv w:val="1"/>
      <w:marLeft w:val="0"/>
      <w:marRight w:val="0"/>
      <w:marTop w:val="0"/>
      <w:marBottom w:val="0"/>
      <w:divBdr>
        <w:top w:val="none" w:sz="0" w:space="0" w:color="auto"/>
        <w:left w:val="none" w:sz="0" w:space="0" w:color="auto"/>
        <w:bottom w:val="none" w:sz="0" w:space="0" w:color="auto"/>
        <w:right w:val="none" w:sz="0" w:space="0" w:color="auto"/>
      </w:divBdr>
    </w:div>
    <w:div w:id="681475971">
      <w:bodyDiv w:val="1"/>
      <w:marLeft w:val="0"/>
      <w:marRight w:val="0"/>
      <w:marTop w:val="0"/>
      <w:marBottom w:val="0"/>
      <w:divBdr>
        <w:top w:val="none" w:sz="0" w:space="0" w:color="auto"/>
        <w:left w:val="none" w:sz="0" w:space="0" w:color="auto"/>
        <w:bottom w:val="none" w:sz="0" w:space="0" w:color="auto"/>
        <w:right w:val="none" w:sz="0" w:space="0" w:color="auto"/>
      </w:divBdr>
    </w:div>
    <w:div w:id="686298363">
      <w:bodyDiv w:val="1"/>
      <w:marLeft w:val="0"/>
      <w:marRight w:val="0"/>
      <w:marTop w:val="0"/>
      <w:marBottom w:val="0"/>
      <w:divBdr>
        <w:top w:val="none" w:sz="0" w:space="0" w:color="auto"/>
        <w:left w:val="none" w:sz="0" w:space="0" w:color="auto"/>
        <w:bottom w:val="none" w:sz="0" w:space="0" w:color="auto"/>
        <w:right w:val="none" w:sz="0" w:space="0" w:color="auto"/>
      </w:divBdr>
    </w:div>
    <w:div w:id="687223016">
      <w:bodyDiv w:val="1"/>
      <w:marLeft w:val="0"/>
      <w:marRight w:val="0"/>
      <w:marTop w:val="0"/>
      <w:marBottom w:val="0"/>
      <w:divBdr>
        <w:top w:val="none" w:sz="0" w:space="0" w:color="auto"/>
        <w:left w:val="none" w:sz="0" w:space="0" w:color="auto"/>
        <w:bottom w:val="none" w:sz="0" w:space="0" w:color="auto"/>
        <w:right w:val="none" w:sz="0" w:space="0" w:color="auto"/>
      </w:divBdr>
    </w:div>
    <w:div w:id="738946945">
      <w:bodyDiv w:val="1"/>
      <w:marLeft w:val="0"/>
      <w:marRight w:val="0"/>
      <w:marTop w:val="0"/>
      <w:marBottom w:val="0"/>
      <w:divBdr>
        <w:top w:val="none" w:sz="0" w:space="0" w:color="auto"/>
        <w:left w:val="none" w:sz="0" w:space="0" w:color="auto"/>
        <w:bottom w:val="none" w:sz="0" w:space="0" w:color="auto"/>
        <w:right w:val="none" w:sz="0" w:space="0" w:color="auto"/>
      </w:divBdr>
    </w:div>
    <w:div w:id="791828821">
      <w:bodyDiv w:val="1"/>
      <w:marLeft w:val="0"/>
      <w:marRight w:val="0"/>
      <w:marTop w:val="0"/>
      <w:marBottom w:val="0"/>
      <w:divBdr>
        <w:top w:val="none" w:sz="0" w:space="0" w:color="auto"/>
        <w:left w:val="none" w:sz="0" w:space="0" w:color="auto"/>
        <w:bottom w:val="none" w:sz="0" w:space="0" w:color="auto"/>
        <w:right w:val="none" w:sz="0" w:space="0" w:color="auto"/>
      </w:divBdr>
    </w:div>
    <w:div w:id="847596908">
      <w:bodyDiv w:val="1"/>
      <w:marLeft w:val="0"/>
      <w:marRight w:val="0"/>
      <w:marTop w:val="0"/>
      <w:marBottom w:val="0"/>
      <w:divBdr>
        <w:top w:val="none" w:sz="0" w:space="0" w:color="auto"/>
        <w:left w:val="none" w:sz="0" w:space="0" w:color="auto"/>
        <w:bottom w:val="none" w:sz="0" w:space="0" w:color="auto"/>
        <w:right w:val="none" w:sz="0" w:space="0" w:color="auto"/>
      </w:divBdr>
    </w:div>
    <w:div w:id="849373527">
      <w:bodyDiv w:val="1"/>
      <w:marLeft w:val="0"/>
      <w:marRight w:val="0"/>
      <w:marTop w:val="0"/>
      <w:marBottom w:val="0"/>
      <w:divBdr>
        <w:top w:val="none" w:sz="0" w:space="0" w:color="auto"/>
        <w:left w:val="none" w:sz="0" w:space="0" w:color="auto"/>
        <w:bottom w:val="none" w:sz="0" w:space="0" w:color="auto"/>
        <w:right w:val="none" w:sz="0" w:space="0" w:color="auto"/>
      </w:divBdr>
    </w:div>
    <w:div w:id="860054032">
      <w:bodyDiv w:val="1"/>
      <w:marLeft w:val="0"/>
      <w:marRight w:val="0"/>
      <w:marTop w:val="0"/>
      <w:marBottom w:val="0"/>
      <w:divBdr>
        <w:top w:val="none" w:sz="0" w:space="0" w:color="auto"/>
        <w:left w:val="none" w:sz="0" w:space="0" w:color="auto"/>
        <w:bottom w:val="none" w:sz="0" w:space="0" w:color="auto"/>
        <w:right w:val="none" w:sz="0" w:space="0" w:color="auto"/>
      </w:divBdr>
    </w:div>
    <w:div w:id="876698969">
      <w:bodyDiv w:val="1"/>
      <w:marLeft w:val="0"/>
      <w:marRight w:val="0"/>
      <w:marTop w:val="0"/>
      <w:marBottom w:val="0"/>
      <w:divBdr>
        <w:top w:val="none" w:sz="0" w:space="0" w:color="auto"/>
        <w:left w:val="none" w:sz="0" w:space="0" w:color="auto"/>
        <w:bottom w:val="none" w:sz="0" w:space="0" w:color="auto"/>
        <w:right w:val="none" w:sz="0" w:space="0" w:color="auto"/>
      </w:divBdr>
    </w:div>
    <w:div w:id="909004668">
      <w:bodyDiv w:val="1"/>
      <w:marLeft w:val="0"/>
      <w:marRight w:val="0"/>
      <w:marTop w:val="0"/>
      <w:marBottom w:val="0"/>
      <w:divBdr>
        <w:top w:val="none" w:sz="0" w:space="0" w:color="auto"/>
        <w:left w:val="none" w:sz="0" w:space="0" w:color="auto"/>
        <w:bottom w:val="none" w:sz="0" w:space="0" w:color="auto"/>
        <w:right w:val="none" w:sz="0" w:space="0" w:color="auto"/>
      </w:divBdr>
    </w:div>
    <w:div w:id="912357513">
      <w:bodyDiv w:val="1"/>
      <w:marLeft w:val="0"/>
      <w:marRight w:val="0"/>
      <w:marTop w:val="0"/>
      <w:marBottom w:val="0"/>
      <w:divBdr>
        <w:top w:val="none" w:sz="0" w:space="0" w:color="auto"/>
        <w:left w:val="none" w:sz="0" w:space="0" w:color="auto"/>
        <w:bottom w:val="none" w:sz="0" w:space="0" w:color="auto"/>
        <w:right w:val="none" w:sz="0" w:space="0" w:color="auto"/>
      </w:divBdr>
    </w:div>
    <w:div w:id="913783379">
      <w:bodyDiv w:val="1"/>
      <w:marLeft w:val="0"/>
      <w:marRight w:val="0"/>
      <w:marTop w:val="0"/>
      <w:marBottom w:val="0"/>
      <w:divBdr>
        <w:top w:val="none" w:sz="0" w:space="0" w:color="auto"/>
        <w:left w:val="none" w:sz="0" w:space="0" w:color="auto"/>
        <w:bottom w:val="none" w:sz="0" w:space="0" w:color="auto"/>
        <w:right w:val="none" w:sz="0" w:space="0" w:color="auto"/>
      </w:divBdr>
    </w:div>
    <w:div w:id="971207136">
      <w:bodyDiv w:val="1"/>
      <w:marLeft w:val="0"/>
      <w:marRight w:val="0"/>
      <w:marTop w:val="0"/>
      <w:marBottom w:val="0"/>
      <w:divBdr>
        <w:top w:val="none" w:sz="0" w:space="0" w:color="auto"/>
        <w:left w:val="none" w:sz="0" w:space="0" w:color="auto"/>
        <w:bottom w:val="none" w:sz="0" w:space="0" w:color="auto"/>
        <w:right w:val="none" w:sz="0" w:space="0" w:color="auto"/>
      </w:divBdr>
    </w:div>
    <w:div w:id="982857512">
      <w:bodyDiv w:val="1"/>
      <w:marLeft w:val="0"/>
      <w:marRight w:val="0"/>
      <w:marTop w:val="0"/>
      <w:marBottom w:val="0"/>
      <w:divBdr>
        <w:top w:val="none" w:sz="0" w:space="0" w:color="auto"/>
        <w:left w:val="none" w:sz="0" w:space="0" w:color="auto"/>
        <w:bottom w:val="none" w:sz="0" w:space="0" w:color="auto"/>
        <w:right w:val="none" w:sz="0" w:space="0" w:color="auto"/>
      </w:divBdr>
    </w:div>
    <w:div w:id="1042557597">
      <w:bodyDiv w:val="1"/>
      <w:marLeft w:val="0"/>
      <w:marRight w:val="0"/>
      <w:marTop w:val="0"/>
      <w:marBottom w:val="0"/>
      <w:divBdr>
        <w:top w:val="none" w:sz="0" w:space="0" w:color="auto"/>
        <w:left w:val="none" w:sz="0" w:space="0" w:color="auto"/>
        <w:bottom w:val="none" w:sz="0" w:space="0" w:color="auto"/>
        <w:right w:val="none" w:sz="0" w:space="0" w:color="auto"/>
      </w:divBdr>
    </w:div>
    <w:div w:id="1093353351">
      <w:bodyDiv w:val="1"/>
      <w:marLeft w:val="0"/>
      <w:marRight w:val="0"/>
      <w:marTop w:val="0"/>
      <w:marBottom w:val="0"/>
      <w:divBdr>
        <w:top w:val="none" w:sz="0" w:space="0" w:color="auto"/>
        <w:left w:val="none" w:sz="0" w:space="0" w:color="auto"/>
        <w:bottom w:val="none" w:sz="0" w:space="0" w:color="auto"/>
        <w:right w:val="none" w:sz="0" w:space="0" w:color="auto"/>
      </w:divBdr>
    </w:div>
    <w:div w:id="1098135543">
      <w:bodyDiv w:val="1"/>
      <w:marLeft w:val="0"/>
      <w:marRight w:val="0"/>
      <w:marTop w:val="0"/>
      <w:marBottom w:val="0"/>
      <w:divBdr>
        <w:top w:val="none" w:sz="0" w:space="0" w:color="auto"/>
        <w:left w:val="none" w:sz="0" w:space="0" w:color="auto"/>
        <w:bottom w:val="none" w:sz="0" w:space="0" w:color="auto"/>
        <w:right w:val="none" w:sz="0" w:space="0" w:color="auto"/>
      </w:divBdr>
    </w:div>
    <w:div w:id="1105078309">
      <w:bodyDiv w:val="1"/>
      <w:marLeft w:val="0"/>
      <w:marRight w:val="0"/>
      <w:marTop w:val="0"/>
      <w:marBottom w:val="0"/>
      <w:divBdr>
        <w:top w:val="none" w:sz="0" w:space="0" w:color="auto"/>
        <w:left w:val="none" w:sz="0" w:space="0" w:color="auto"/>
        <w:bottom w:val="none" w:sz="0" w:space="0" w:color="auto"/>
        <w:right w:val="none" w:sz="0" w:space="0" w:color="auto"/>
      </w:divBdr>
    </w:div>
    <w:div w:id="1119183071">
      <w:bodyDiv w:val="1"/>
      <w:marLeft w:val="0"/>
      <w:marRight w:val="0"/>
      <w:marTop w:val="0"/>
      <w:marBottom w:val="0"/>
      <w:divBdr>
        <w:top w:val="none" w:sz="0" w:space="0" w:color="auto"/>
        <w:left w:val="none" w:sz="0" w:space="0" w:color="auto"/>
        <w:bottom w:val="none" w:sz="0" w:space="0" w:color="auto"/>
        <w:right w:val="none" w:sz="0" w:space="0" w:color="auto"/>
      </w:divBdr>
    </w:div>
    <w:div w:id="1119689634">
      <w:bodyDiv w:val="1"/>
      <w:marLeft w:val="0"/>
      <w:marRight w:val="0"/>
      <w:marTop w:val="0"/>
      <w:marBottom w:val="0"/>
      <w:divBdr>
        <w:top w:val="none" w:sz="0" w:space="0" w:color="auto"/>
        <w:left w:val="none" w:sz="0" w:space="0" w:color="auto"/>
        <w:bottom w:val="none" w:sz="0" w:space="0" w:color="auto"/>
        <w:right w:val="none" w:sz="0" w:space="0" w:color="auto"/>
      </w:divBdr>
    </w:div>
    <w:div w:id="1136338507">
      <w:bodyDiv w:val="1"/>
      <w:marLeft w:val="0"/>
      <w:marRight w:val="0"/>
      <w:marTop w:val="0"/>
      <w:marBottom w:val="0"/>
      <w:divBdr>
        <w:top w:val="none" w:sz="0" w:space="0" w:color="auto"/>
        <w:left w:val="none" w:sz="0" w:space="0" w:color="auto"/>
        <w:bottom w:val="none" w:sz="0" w:space="0" w:color="auto"/>
        <w:right w:val="none" w:sz="0" w:space="0" w:color="auto"/>
      </w:divBdr>
    </w:div>
    <w:div w:id="1178887806">
      <w:bodyDiv w:val="1"/>
      <w:marLeft w:val="0"/>
      <w:marRight w:val="0"/>
      <w:marTop w:val="0"/>
      <w:marBottom w:val="0"/>
      <w:divBdr>
        <w:top w:val="none" w:sz="0" w:space="0" w:color="auto"/>
        <w:left w:val="none" w:sz="0" w:space="0" w:color="auto"/>
        <w:bottom w:val="none" w:sz="0" w:space="0" w:color="auto"/>
        <w:right w:val="none" w:sz="0" w:space="0" w:color="auto"/>
      </w:divBdr>
    </w:div>
    <w:div w:id="1205218478">
      <w:bodyDiv w:val="1"/>
      <w:marLeft w:val="0"/>
      <w:marRight w:val="0"/>
      <w:marTop w:val="0"/>
      <w:marBottom w:val="0"/>
      <w:divBdr>
        <w:top w:val="none" w:sz="0" w:space="0" w:color="auto"/>
        <w:left w:val="none" w:sz="0" w:space="0" w:color="auto"/>
        <w:bottom w:val="none" w:sz="0" w:space="0" w:color="auto"/>
        <w:right w:val="none" w:sz="0" w:space="0" w:color="auto"/>
      </w:divBdr>
    </w:div>
    <w:div w:id="1214469246">
      <w:bodyDiv w:val="1"/>
      <w:marLeft w:val="0"/>
      <w:marRight w:val="0"/>
      <w:marTop w:val="0"/>
      <w:marBottom w:val="0"/>
      <w:divBdr>
        <w:top w:val="none" w:sz="0" w:space="0" w:color="auto"/>
        <w:left w:val="none" w:sz="0" w:space="0" w:color="auto"/>
        <w:bottom w:val="none" w:sz="0" w:space="0" w:color="auto"/>
        <w:right w:val="none" w:sz="0" w:space="0" w:color="auto"/>
      </w:divBdr>
    </w:div>
    <w:div w:id="1215696472">
      <w:bodyDiv w:val="1"/>
      <w:marLeft w:val="0"/>
      <w:marRight w:val="0"/>
      <w:marTop w:val="0"/>
      <w:marBottom w:val="0"/>
      <w:divBdr>
        <w:top w:val="none" w:sz="0" w:space="0" w:color="auto"/>
        <w:left w:val="none" w:sz="0" w:space="0" w:color="auto"/>
        <w:bottom w:val="none" w:sz="0" w:space="0" w:color="auto"/>
        <w:right w:val="none" w:sz="0" w:space="0" w:color="auto"/>
      </w:divBdr>
    </w:div>
    <w:div w:id="1218859276">
      <w:bodyDiv w:val="1"/>
      <w:marLeft w:val="0"/>
      <w:marRight w:val="0"/>
      <w:marTop w:val="0"/>
      <w:marBottom w:val="0"/>
      <w:divBdr>
        <w:top w:val="none" w:sz="0" w:space="0" w:color="auto"/>
        <w:left w:val="none" w:sz="0" w:space="0" w:color="auto"/>
        <w:bottom w:val="none" w:sz="0" w:space="0" w:color="auto"/>
        <w:right w:val="none" w:sz="0" w:space="0" w:color="auto"/>
      </w:divBdr>
    </w:div>
    <w:div w:id="1227061241">
      <w:bodyDiv w:val="1"/>
      <w:marLeft w:val="0"/>
      <w:marRight w:val="0"/>
      <w:marTop w:val="0"/>
      <w:marBottom w:val="0"/>
      <w:divBdr>
        <w:top w:val="none" w:sz="0" w:space="0" w:color="auto"/>
        <w:left w:val="none" w:sz="0" w:space="0" w:color="auto"/>
        <w:bottom w:val="none" w:sz="0" w:space="0" w:color="auto"/>
        <w:right w:val="none" w:sz="0" w:space="0" w:color="auto"/>
      </w:divBdr>
    </w:div>
    <w:div w:id="1238438909">
      <w:bodyDiv w:val="1"/>
      <w:marLeft w:val="0"/>
      <w:marRight w:val="0"/>
      <w:marTop w:val="0"/>
      <w:marBottom w:val="0"/>
      <w:divBdr>
        <w:top w:val="none" w:sz="0" w:space="0" w:color="auto"/>
        <w:left w:val="none" w:sz="0" w:space="0" w:color="auto"/>
        <w:bottom w:val="none" w:sz="0" w:space="0" w:color="auto"/>
        <w:right w:val="none" w:sz="0" w:space="0" w:color="auto"/>
      </w:divBdr>
    </w:div>
    <w:div w:id="1238518147">
      <w:bodyDiv w:val="1"/>
      <w:marLeft w:val="0"/>
      <w:marRight w:val="0"/>
      <w:marTop w:val="0"/>
      <w:marBottom w:val="0"/>
      <w:divBdr>
        <w:top w:val="none" w:sz="0" w:space="0" w:color="auto"/>
        <w:left w:val="none" w:sz="0" w:space="0" w:color="auto"/>
        <w:bottom w:val="none" w:sz="0" w:space="0" w:color="auto"/>
        <w:right w:val="none" w:sz="0" w:space="0" w:color="auto"/>
      </w:divBdr>
    </w:div>
    <w:div w:id="1240753373">
      <w:bodyDiv w:val="1"/>
      <w:marLeft w:val="0"/>
      <w:marRight w:val="0"/>
      <w:marTop w:val="0"/>
      <w:marBottom w:val="0"/>
      <w:divBdr>
        <w:top w:val="none" w:sz="0" w:space="0" w:color="auto"/>
        <w:left w:val="none" w:sz="0" w:space="0" w:color="auto"/>
        <w:bottom w:val="none" w:sz="0" w:space="0" w:color="auto"/>
        <w:right w:val="none" w:sz="0" w:space="0" w:color="auto"/>
      </w:divBdr>
    </w:div>
    <w:div w:id="1250967709">
      <w:bodyDiv w:val="1"/>
      <w:marLeft w:val="0"/>
      <w:marRight w:val="0"/>
      <w:marTop w:val="0"/>
      <w:marBottom w:val="0"/>
      <w:divBdr>
        <w:top w:val="none" w:sz="0" w:space="0" w:color="auto"/>
        <w:left w:val="none" w:sz="0" w:space="0" w:color="auto"/>
        <w:bottom w:val="none" w:sz="0" w:space="0" w:color="auto"/>
        <w:right w:val="none" w:sz="0" w:space="0" w:color="auto"/>
      </w:divBdr>
    </w:div>
    <w:div w:id="1268808423">
      <w:bodyDiv w:val="1"/>
      <w:marLeft w:val="0"/>
      <w:marRight w:val="0"/>
      <w:marTop w:val="0"/>
      <w:marBottom w:val="0"/>
      <w:divBdr>
        <w:top w:val="none" w:sz="0" w:space="0" w:color="auto"/>
        <w:left w:val="none" w:sz="0" w:space="0" w:color="auto"/>
        <w:bottom w:val="none" w:sz="0" w:space="0" w:color="auto"/>
        <w:right w:val="none" w:sz="0" w:space="0" w:color="auto"/>
      </w:divBdr>
    </w:div>
    <w:div w:id="1322349871">
      <w:bodyDiv w:val="1"/>
      <w:marLeft w:val="0"/>
      <w:marRight w:val="0"/>
      <w:marTop w:val="0"/>
      <w:marBottom w:val="0"/>
      <w:divBdr>
        <w:top w:val="none" w:sz="0" w:space="0" w:color="auto"/>
        <w:left w:val="none" w:sz="0" w:space="0" w:color="auto"/>
        <w:bottom w:val="none" w:sz="0" w:space="0" w:color="auto"/>
        <w:right w:val="none" w:sz="0" w:space="0" w:color="auto"/>
      </w:divBdr>
    </w:div>
    <w:div w:id="1361129619">
      <w:bodyDiv w:val="1"/>
      <w:marLeft w:val="0"/>
      <w:marRight w:val="0"/>
      <w:marTop w:val="0"/>
      <w:marBottom w:val="0"/>
      <w:divBdr>
        <w:top w:val="none" w:sz="0" w:space="0" w:color="auto"/>
        <w:left w:val="none" w:sz="0" w:space="0" w:color="auto"/>
        <w:bottom w:val="none" w:sz="0" w:space="0" w:color="auto"/>
        <w:right w:val="none" w:sz="0" w:space="0" w:color="auto"/>
      </w:divBdr>
    </w:div>
    <w:div w:id="1378117208">
      <w:bodyDiv w:val="1"/>
      <w:marLeft w:val="0"/>
      <w:marRight w:val="0"/>
      <w:marTop w:val="0"/>
      <w:marBottom w:val="0"/>
      <w:divBdr>
        <w:top w:val="none" w:sz="0" w:space="0" w:color="auto"/>
        <w:left w:val="none" w:sz="0" w:space="0" w:color="auto"/>
        <w:bottom w:val="none" w:sz="0" w:space="0" w:color="auto"/>
        <w:right w:val="none" w:sz="0" w:space="0" w:color="auto"/>
      </w:divBdr>
    </w:div>
    <w:div w:id="1392920485">
      <w:bodyDiv w:val="1"/>
      <w:marLeft w:val="0"/>
      <w:marRight w:val="0"/>
      <w:marTop w:val="0"/>
      <w:marBottom w:val="0"/>
      <w:divBdr>
        <w:top w:val="none" w:sz="0" w:space="0" w:color="auto"/>
        <w:left w:val="none" w:sz="0" w:space="0" w:color="auto"/>
        <w:bottom w:val="none" w:sz="0" w:space="0" w:color="auto"/>
        <w:right w:val="none" w:sz="0" w:space="0" w:color="auto"/>
      </w:divBdr>
    </w:div>
    <w:div w:id="1396851341">
      <w:bodyDiv w:val="1"/>
      <w:marLeft w:val="0"/>
      <w:marRight w:val="0"/>
      <w:marTop w:val="0"/>
      <w:marBottom w:val="0"/>
      <w:divBdr>
        <w:top w:val="none" w:sz="0" w:space="0" w:color="auto"/>
        <w:left w:val="none" w:sz="0" w:space="0" w:color="auto"/>
        <w:bottom w:val="none" w:sz="0" w:space="0" w:color="auto"/>
        <w:right w:val="none" w:sz="0" w:space="0" w:color="auto"/>
      </w:divBdr>
    </w:div>
    <w:div w:id="1433739033">
      <w:bodyDiv w:val="1"/>
      <w:marLeft w:val="0"/>
      <w:marRight w:val="0"/>
      <w:marTop w:val="0"/>
      <w:marBottom w:val="0"/>
      <w:divBdr>
        <w:top w:val="none" w:sz="0" w:space="0" w:color="auto"/>
        <w:left w:val="none" w:sz="0" w:space="0" w:color="auto"/>
        <w:bottom w:val="none" w:sz="0" w:space="0" w:color="auto"/>
        <w:right w:val="none" w:sz="0" w:space="0" w:color="auto"/>
      </w:divBdr>
    </w:div>
    <w:div w:id="1447887637">
      <w:bodyDiv w:val="1"/>
      <w:marLeft w:val="0"/>
      <w:marRight w:val="0"/>
      <w:marTop w:val="0"/>
      <w:marBottom w:val="0"/>
      <w:divBdr>
        <w:top w:val="none" w:sz="0" w:space="0" w:color="auto"/>
        <w:left w:val="none" w:sz="0" w:space="0" w:color="auto"/>
        <w:bottom w:val="none" w:sz="0" w:space="0" w:color="auto"/>
        <w:right w:val="none" w:sz="0" w:space="0" w:color="auto"/>
      </w:divBdr>
    </w:div>
    <w:div w:id="1453665890">
      <w:bodyDiv w:val="1"/>
      <w:marLeft w:val="0"/>
      <w:marRight w:val="0"/>
      <w:marTop w:val="0"/>
      <w:marBottom w:val="0"/>
      <w:divBdr>
        <w:top w:val="none" w:sz="0" w:space="0" w:color="auto"/>
        <w:left w:val="none" w:sz="0" w:space="0" w:color="auto"/>
        <w:bottom w:val="none" w:sz="0" w:space="0" w:color="auto"/>
        <w:right w:val="none" w:sz="0" w:space="0" w:color="auto"/>
      </w:divBdr>
    </w:div>
    <w:div w:id="1464928916">
      <w:bodyDiv w:val="1"/>
      <w:marLeft w:val="0"/>
      <w:marRight w:val="0"/>
      <w:marTop w:val="0"/>
      <w:marBottom w:val="0"/>
      <w:divBdr>
        <w:top w:val="none" w:sz="0" w:space="0" w:color="auto"/>
        <w:left w:val="none" w:sz="0" w:space="0" w:color="auto"/>
        <w:bottom w:val="none" w:sz="0" w:space="0" w:color="auto"/>
        <w:right w:val="none" w:sz="0" w:space="0" w:color="auto"/>
      </w:divBdr>
    </w:div>
    <w:div w:id="1491865744">
      <w:bodyDiv w:val="1"/>
      <w:marLeft w:val="0"/>
      <w:marRight w:val="0"/>
      <w:marTop w:val="0"/>
      <w:marBottom w:val="0"/>
      <w:divBdr>
        <w:top w:val="none" w:sz="0" w:space="0" w:color="auto"/>
        <w:left w:val="none" w:sz="0" w:space="0" w:color="auto"/>
        <w:bottom w:val="none" w:sz="0" w:space="0" w:color="auto"/>
        <w:right w:val="none" w:sz="0" w:space="0" w:color="auto"/>
      </w:divBdr>
    </w:div>
    <w:div w:id="1495029843">
      <w:bodyDiv w:val="1"/>
      <w:marLeft w:val="0"/>
      <w:marRight w:val="0"/>
      <w:marTop w:val="0"/>
      <w:marBottom w:val="0"/>
      <w:divBdr>
        <w:top w:val="none" w:sz="0" w:space="0" w:color="auto"/>
        <w:left w:val="none" w:sz="0" w:space="0" w:color="auto"/>
        <w:bottom w:val="none" w:sz="0" w:space="0" w:color="auto"/>
        <w:right w:val="none" w:sz="0" w:space="0" w:color="auto"/>
      </w:divBdr>
    </w:div>
    <w:div w:id="1495872427">
      <w:bodyDiv w:val="1"/>
      <w:marLeft w:val="0"/>
      <w:marRight w:val="0"/>
      <w:marTop w:val="0"/>
      <w:marBottom w:val="0"/>
      <w:divBdr>
        <w:top w:val="none" w:sz="0" w:space="0" w:color="auto"/>
        <w:left w:val="none" w:sz="0" w:space="0" w:color="auto"/>
        <w:bottom w:val="none" w:sz="0" w:space="0" w:color="auto"/>
        <w:right w:val="none" w:sz="0" w:space="0" w:color="auto"/>
      </w:divBdr>
    </w:div>
    <w:div w:id="1498109366">
      <w:bodyDiv w:val="1"/>
      <w:marLeft w:val="0"/>
      <w:marRight w:val="0"/>
      <w:marTop w:val="0"/>
      <w:marBottom w:val="0"/>
      <w:divBdr>
        <w:top w:val="none" w:sz="0" w:space="0" w:color="auto"/>
        <w:left w:val="none" w:sz="0" w:space="0" w:color="auto"/>
        <w:bottom w:val="none" w:sz="0" w:space="0" w:color="auto"/>
        <w:right w:val="none" w:sz="0" w:space="0" w:color="auto"/>
      </w:divBdr>
    </w:div>
    <w:div w:id="1534920249">
      <w:bodyDiv w:val="1"/>
      <w:marLeft w:val="0"/>
      <w:marRight w:val="0"/>
      <w:marTop w:val="0"/>
      <w:marBottom w:val="0"/>
      <w:divBdr>
        <w:top w:val="none" w:sz="0" w:space="0" w:color="auto"/>
        <w:left w:val="none" w:sz="0" w:space="0" w:color="auto"/>
        <w:bottom w:val="none" w:sz="0" w:space="0" w:color="auto"/>
        <w:right w:val="none" w:sz="0" w:space="0" w:color="auto"/>
      </w:divBdr>
    </w:div>
    <w:div w:id="1543637918">
      <w:bodyDiv w:val="1"/>
      <w:marLeft w:val="0"/>
      <w:marRight w:val="0"/>
      <w:marTop w:val="0"/>
      <w:marBottom w:val="0"/>
      <w:divBdr>
        <w:top w:val="none" w:sz="0" w:space="0" w:color="auto"/>
        <w:left w:val="none" w:sz="0" w:space="0" w:color="auto"/>
        <w:bottom w:val="none" w:sz="0" w:space="0" w:color="auto"/>
        <w:right w:val="none" w:sz="0" w:space="0" w:color="auto"/>
      </w:divBdr>
    </w:div>
    <w:div w:id="1551965110">
      <w:bodyDiv w:val="1"/>
      <w:marLeft w:val="0"/>
      <w:marRight w:val="0"/>
      <w:marTop w:val="0"/>
      <w:marBottom w:val="0"/>
      <w:divBdr>
        <w:top w:val="none" w:sz="0" w:space="0" w:color="auto"/>
        <w:left w:val="none" w:sz="0" w:space="0" w:color="auto"/>
        <w:bottom w:val="none" w:sz="0" w:space="0" w:color="auto"/>
        <w:right w:val="none" w:sz="0" w:space="0" w:color="auto"/>
      </w:divBdr>
    </w:div>
    <w:div w:id="1588809877">
      <w:bodyDiv w:val="1"/>
      <w:marLeft w:val="0"/>
      <w:marRight w:val="0"/>
      <w:marTop w:val="0"/>
      <w:marBottom w:val="0"/>
      <w:divBdr>
        <w:top w:val="none" w:sz="0" w:space="0" w:color="auto"/>
        <w:left w:val="none" w:sz="0" w:space="0" w:color="auto"/>
        <w:bottom w:val="none" w:sz="0" w:space="0" w:color="auto"/>
        <w:right w:val="none" w:sz="0" w:space="0" w:color="auto"/>
      </w:divBdr>
    </w:div>
    <w:div w:id="1598293704">
      <w:bodyDiv w:val="1"/>
      <w:marLeft w:val="0"/>
      <w:marRight w:val="0"/>
      <w:marTop w:val="0"/>
      <w:marBottom w:val="0"/>
      <w:divBdr>
        <w:top w:val="none" w:sz="0" w:space="0" w:color="auto"/>
        <w:left w:val="none" w:sz="0" w:space="0" w:color="auto"/>
        <w:bottom w:val="none" w:sz="0" w:space="0" w:color="auto"/>
        <w:right w:val="none" w:sz="0" w:space="0" w:color="auto"/>
      </w:divBdr>
    </w:div>
    <w:div w:id="1607499712">
      <w:bodyDiv w:val="1"/>
      <w:marLeft w:val="0"/>
      <w:marRight w:val="0"/>
      <w:marTop w:val="0"/>
      <w:marBottom w:val="0"/>
      <w:divBdr>
        <w:top w:val="none" w:sz="0" w:space="0" w:color="auto"/>
        <w:left w:val="none" w:sz="0" w:space="0" w:color="auto"/>
        <w:bottom w:val="none" w:sz="0" w:space="0" w:color="auto"/>
        <w:right w:val="none" w:sz="0" w:space="0" w:color="auto"/>
      </w:divBdr>
    </w:div>
    <w:div w:id="1616593839">
      <w:bodyDiv w:val="1"/>
      <w:marLeft w:val="0"/>
      <w:marRight w:val="0"/>
      <w:marTop w:val="0"/>
      <w:marBottom w:val="0"/>
      <w:divBdr>
        <w:top w:val="none" w:sz="0" w:space="0" w:color="auto"/>
        <w:left w:val="none" w:sz="0" w:space="0" w:color="auto"/>
        <w:bottom w:val="none" w:sz="0" w:space="0" w:color="auto"/>
        <w:right w:val="none" w:sz="0" w:space="0" w:color="auto"/>
      </w:divBdr>
    </w:div>
    <w:div w:id="1623002424">
      <w:bodyDiv w:val="1"/>
      <w:marLeft w:val="0"/>
      <w:marRight w:val="0"/>
      <w:marTop w:val="0"/>
      <w:marBottom w:val="0"/>
      <w:divBdr>
        <w:top w:val="none" w:sz="0" w:space="0" w:color="auto"/>
        <w:left w:val="none" w:sz="0" w:space="0" w:color="auto"/>
        <w:bottom w:val="none" w:sz="0" w:space="0" w:color="auto"/>
        <w:right w:val="none" w:sz="0" w:space="0" w:color="auto"/>
      </w:divBdr>
    </w:div>
    <w:div w:id="1631399421">
      <w:bodyDiv w:val="1"/>
      <w:marLeft w:val="0"/>
      <w:marRight w:val="0"/>
      <w:marTop w:val="0"/>
      <w:marBottom w:val="0"/>
      <w:divBdr>
        <w:top w:val="none" w:sz="0" w:space="0" w:color="auto"/>
        <w:left w:val="none" w:sz="0" w:space="0" w:color="auto"/>
        <w:bottom w:val="none" w:sz="0" w:space="0" w:color="auto"/>
        <w:right w:val="none" w:sz="0" w:space="0" w:color="auto"/>
      </w:divBdr>
    </w:div>
    <w:div w:id="1652711273">
      <w:bodyDiv w:val="1"/>
      <w:marLeft w:val="0"/>
      <w:marRight w:val="0"/>
      <w:marTop w:val="0"/>
      <w:marBottom w:val="0"/>
      <w:divBdr>
        <w:top w:val="none" w:sz="0" w:space="0" w:color="auto"/>
        <w:left w:val="none" w:sz="0" w:space="0" w:color="auto"/>
        <w:bottom w:val="none" w:sz="0" w:space="0" w:color="auto"/>
        <w:right w:val="none" w:sz="0" w:space="0" w:color="auto"/>
      </w:divBdr>
    </w:div>
    <w:div w:id="1668092237">
      <w:bodyDiv w:val="1"/>
      <w:marLeft w:val="0"/>
      <w:marRight w:val="0"/>
      <w:marTop w:val="0"/>
      <w:marBottom w:val="0"/>
      <w:divBdr>
        <w:top w:val="none" w:sz="0" w:space="0" w:color="auto"/>
        <w:left w:val="none" w:sz="0" w:space="0" w:color="auto"/>
        <w:bottom w:val="none" w:sz="0" w:space="0" w:color="auto"/>
        <w:right w:val="none" w:sz="0" w:space="0" w:color="auto"/>
      </w:divBdr>
    </w:div>
    <w:div w:id="1673988830">
      <w:bodyDiv w:val="1"/>
      <w:marLeft w:val="0"/>
      <w:marRight w:val="0"/>
      <w:marTop w:val="0"/>
      <w:marBottom w:val="0"/>
      <w:divBdr>
        <w:top w:val="none" w:sz="0" w:space="0" w:color="auto"/>
        <w:left w:val="none" w:sz="0" w:space="0" w:color="auto"/>
        <w:bottom w:val="none" w:sz="0" w:space="0" w:color="auto"/>
        <w:right w:val="none" w:sz="0" w:space="0" w:color="auto"/>
      </w:divBdr>
    </w:div>
    <w:div w:id="1706128451">
      <w:bodyDiv w:val="1"/>
      <w:marLeft w:val="0"/>
      <w:marRight w:val="0"/>
      <w:marTop w:val="0"/>
      <w:marBottom w:val="0"/>
      <w:divBdr>
        <w:top w:val="none" w:sz="0" w:space="0" w:color="auto"/>
        <w:left w:val="none" w:sz="0" w:space="0" w:color="auto"/>
        <w:bottom w:val="none" w:sz="0" w:space="0" w:color="auto"/>
        <w:right w:val="none" w:sz="0" w:space="0" w:color="auto"/>
      </w:divBdr>
    </w:div>
    <w:div w:id="1727871402">
      <w:bodyDiv w:val="1"/>
      <w:marLeft w:val="0"/>
      <w:marRight w:val="0"/>
      <w:marTop w:val="0"/>
      <w:marBottom w:val="0"/>
      <w:divBdr>
        <w:top w:val="none" w:sz="0" w:space="0" w:color="auto"/>
        <w:left w:val="none" w:sz="0" w:space="0" w:color="auto"/>
        <w:bottom w:val="none" w:sz="0" w:space="0" w:color="auto"/>
        <w:right w:val="none" w:sz="0" w:space="0" w:color="auto"/>
      </w:divBdr>
    </w:div>
    <w:div w:id="1729648186">
      <w:bodyDiv w:val="1"/>
      <w:marLeft w:val="0"/>
      <w:marRight w:val="0"/>
      <w:marTop w:val="0"/>
      <w:marBottom w:val="0"/>
      <w:divBdr>
        <w:top w:val="none" w:sz="0" w:space="0" w:color="auto"/>
        <w:left w:val="none" w:sz="0" w:space="0" w:color="auto"/>
        <w:bottom w:val="none" w:sz="0" w:space="0" w:color="auto"/>
        <w:right w:val="none" w:sz="0" w:space="0" w:color="auto"/>
      </w:divBdr>
    </w:div>
    <w:div w:id="1841501907">
      <w:bodyDiv w:val="1"/>
      <w:marLeft w:val="0"/>
      <w:marRight w:val="0"/>
      <w:marTop w:val="0"/>
      <w:marBottom w:val="0"/>
      <w:divBdr>
        <w:top w:val="none" w:sz="0" w:space="0" w:color="auto"/>
        <w:left w:val="none" w:sz="0" w:space="0" w:color="auto"/>
        <w:bottom w:val="none" w:sz="0" w:space="0" w:color="auto"/>
        <w:right w:val="none" w:sz="0" w:space="0" w:color="auto"/>
      </w:divBdr>
    </w:div>
    <w:div w:id="1842088654">
      <w:bodyDiv w:val="1"/>
      <w:marLeft w:val="0"/>
      <w:marRight w:val="0"/>
      <w:marTop w:val="0"/>
      <w:marBottom w:val="0"/>
      <w:divBdr>
        <w:top w:val="none" w:sz="0" w:space="0" w:color="auto"/>
        <w:left w:val="none" w:sz="0" w:space="0" w:color="auto"/>
        <w:bottom w:val="none" w:sz="0" w:space="0" w:color="auto"/>
        <w:right w:val="none" w:sz="0" w:space="0" w:color="auto"/>
      </w:divBdr>
    </w:div>
    <w:div w:id="1895971405">
      <w:bodyDiv w:val="1"/>
      <w:marLeft w:val="0"/>
      <w:marRight w:val="0"/>
      <w:marTop w:val="0"/>
      <w:marBottom w:val="0"/>
      <w:divBdr>
        <w:top w:val="none" w:sz="0" w:space="0" w:color="auto"/>
        <w:left w:val="none" w:sz="0" w:space="0" w:color="auto"/>
        <w:bottom w:val="none" w:sz="0" w:space="0" w:color="auto"/>
        <w:right w:val="none" w:sz="0" w:space="0" w:color="auto"/>
      </w:divBdr>
    </w:div>
    <w:div w:id="1946959206">
      <w:bodyDiv w:val="1"/>
      <w:marLeft w:val="0"/>
      <w:marRight w:val="0"/>
      <w:marTop w:val="0"/>
      <w:marBottom w:val="0"/>
      <w:divBdr>
        <w:top w:val="none" w:sz="0" w:space="0" w:color="auto"/>
        <w:left w:val="none" w:sz="0" w:space="0" w:color="auto"/>
        <w:bottom w:val="none" w:sz="0" w:space="0" w:color="auto"/>
        <w:right w:val="none" w:sz="0" w:space="0" w:color="auto"/>
      </w:divBdr>
    </w:div>
    <w:div w:id="1993218031">
      <w:bodyDiv w:val="1"/>
      <w:marLeft w:val="0"/>
      <w:marRight w:val="0"/>
      <w:marTop w:val="0"/>
      <w:marBottom w:val="0"/>
      <w:divBdr>
        <w:top w:val="none" w:sz="0" w:space="0" w:color="auto"/>
        <w:left w:val="none" w:sz="0" w:space="0" w:color="auto"/>
        <w:bottom w:val="none" w:sz="0" w:space="0" w:color="auto"/>
        <w:right w:val="none" w:sz="0" w:space="0" w:color="auto"/>
      </w:divBdr>
    </w:div>
    <w:div w:id="2029983782">
      <w:bodyDiv w:val="1"/>
      <w:marLeft w:val="0"/>
      <w:marRight w:val="0"/>
      <w:marTop w:val="0"/>
      <w:marBottom w:val="0"/>
      <w:divBdr>
        <w:top w:val="none" w:sz="0" w:space="0" w:color="auto"/>
        <w:left w:val="none" w:sz="0" w:space="0" w:color="auto"/>
        <w:bottom w:val="none" w:sz="0" w:space="0" w:color="auto"/>
        <w:right w:val="none" w:sz="0" w:space="0" w:color="auto"/>
      </w:divBdr>
    </w:div>
    <w:div w:id="2038191160">
      <w:bodyDiv w:val="1"/>
      <w:marLeft w:val="0"/>
      <w:marRight w:val="0"/>
      <w:marTop w:val="0"/>
      <w:marBottom w:val="0"/>
      <w:divBdr>
        <w:top w:val="none" w:sz="0" w:space="0" w:color="auto"/>
        <w:left w:val="none" w:sz="0" w:space="0" w:color="auto"/>
        <w:bottom w:val="none" w:sz="0" w:space="0" w:color="auto"/>
        <w:right w:val="none" w:sz="0" w:space="0" w:color="auto"/>
      </w:divBdr>
    </w:div>
    <w:div w:id="2041926967">
      <w:bodyDiv w:val="1"/>
      <w:marLeft w:val="0"/>
      <w:marRight w:val="0"/>
      <w:marTop w:val="0"/>
      <w:marBottom w:val="0"/>
      <w:divBdr>
        <w:top w:val="none" w:sz="0" w:space="0" w:color="auto"/>
        <w:left w:val="none" w:sz="0" w:space="0" w:color="auto"/>
        <w:bottom w:val="none" w:sz="0" w:space="0" w:color="auto"/>
        <w:right w:val="none" w:sz="0" w:space="0" w:color="auto"/>
      </w:divBdr>
    </w:div>
    <w:div w:id="2091270056">
      <w:bodyDiv w:val="1"/>
      <w:marLeft w:val="0"/>
      <w:marRight w:val="0"/>
      <w:marTop w:val="0"/>
      <w:marBottom w:val="0"/>
      <w:divBdr>
        <w:top w:val="none" w:sz="0" w:space="0" w:color="auto"/>
        <w:left w:val="none" w:sz="0" w:space="0" w:color="auto"/>
        <w:bottom w:val="none" w:sz="0" w:space="0" w:color="auto"/>
        <w:right w:val="none" w:sz="0" w:space="0" w:color="auto"/>
      </w:divBdr>
    </w:div>
    <w:div w:id="2101557856">
      <w:bodyDiv w:val="1"/>
      <w:marLeft w:val="0"/>
      <w:marRight w:val="0"/>
      <w:marTop w:val="0"/>
      <w:marBottom w:val="0"/>
      <w:divBdr>
        <w:top w:val="none" w:sz="0" w:space="0" w:color="auto"/>
        <w:left w:val="none" w:sz="0" w:space="0" w:color="auto"/>
        <w:bottom w:val="none" w:sz="0" w:space="0" w:color="auto"/>
        <w:right w:val="none" w:sz="0" w:space="0" w:color="auto"/>
      </w:divBdr>
    </w:div>
    <w:div w:id="2108575489">
      <w:bodyDiv w:val="1"/>
      <w:marLeft w:val="0"/>
      <w:marRight w:val="0"/>
      <w:marTop w:val="0"/>
      <w:marBottom w:val="0"/>
      <w:divBdr>
        <w:top w:val="none" w:sz="0" w:space="0" w:color="auto"/>
        <w:left w:val="none" w:sz="0" w:space="0" w:color="auto"/>
        <w:bottom w:val="none" w:sz="0" w:space="0" w:color="auto"/>
        <w:right w:val="none" w:sz="0" w:space="0" w:color="auto"/>
      </w:divBdr>
    </w:div>
    <w:div w:id="2109500934">
      <w:bodyDiv w:val="1"/>
      <w:marLeft w:val="0"/>
      <w:marRight w:val="0"/>
      <w:marTop w:val="0"/>
      <w:marBottom w:val="0"/>
      <w:divBdr>
        <w:top w:val="none" w:sz="0" w:space="0" w:color="auto"/>
        <w:left w:val="none" w:sz="0" w:space="0" w:color="auto"/>
        <w:bottom w:val="none" w:sz="0" w:space="0" w:color="auto"/>
        <w:right w:val="none" w:sz="0" w:space="0" w:color="auto"/>
      </w:divBdr>
    </w:div>
    <w:div w:id="2110543053">
      <w:bodyDiv w:val="1"/>
      <w:marLeft w:val="0"/>
      <w:marRight w:val="0"/>
      <w:marTop w:val="0"/>
      <w:marBottom w:val="0"/>
      <w:divBdr>
        <w:top w:val="none" w:sz="0" w:space="0" w:color="auto"/>
        <w:left w:val="none" w:sz="0" w:space="0" w:color="auto"/>
        <w:bottom w:val="none" w:sz="0" w:space="0" w:color="auto"/>
        <w:right w:val="none" w:sz="0" w:space="0" w:color="auto"/>
      </w:divBdr>
    </w:div>
    <w:div w:id="2125877436">
      <w:bodyDiv w:val="1"/>
      <w:marLeft w:val="0"/>
      <w:marRight w:val="0"/>
      <w:marTop w:val="0"/>
      <w:marBottom w:val="0"/>
      <w:divBdr>
        <w:top w:val="none" w:sz="0" w:space="0" w:color="auto"/>
        <w:left w:val="none" w:sz="0" w:space="0" w:color="auto"/>
        <w:bottom w:val="none" w:sz="0" w:space="0" w:color="auto"/>
        <w:right w:val="none" w:sz="0" w:space="0" w:color="auto"/>
      </w:divBdr>
    </w:div>
    <w:div w:id="2128886968">
      <w:bodyDiv w:val="1"/>
      <w:marLeft w:val="0"/>
      <w:marRight w:val="0"/>
      <w:marTop w:val="0"/>
      <w:marBottom w:val="0"/>
      <w:divBdr>
        <w:top w:val="none" w:sz="0" w:space="0" w:color="auto"/>
        <w:left w:val="none" w:sz="0" w:space="0" w:color="auto"/>
        <w:bottom w:val="none" w:sz="0" w:space="0" w:color="auto"/>
        <w:right w:val="none" w:sz="0" w:space="0" w:color="auto"/>
      </w:divBdr>
    </w:div>
    <w:div w:id="2130471594">
      <w:bodyDiv w:val="1"/>
      <w:marLeft w:val="0"/>
      <w:marRight w:val="0"/>
      <w:marTop w:val="0"/>
      <w:marBottom w:val="0"/>
      <w:divBdr>
        <w:top w:val="none" w:sz="0" w:space="0" w:color="auto"/>
        <w:left w:val="none" w:sz="0" w:space="0" w:color="auto"/>
        <w:bottom w:val="none" w:sz="0" w:space="0" w:color="auto"/>
        <w:right w:val="none" w:sz="0" w:space="0" w:color="auto"/>
      </w:divBdr>
    </w:div>
    <w:div w:id="2143379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78B59B0-53F2-4D6F-AC35-8495F764C8DB}">
  <ds:schemaRefs>
    <ds:schemaRef ds:uri="http://schemas.openxmlformats.org/officeDocument/2006/bibliography"/>
  </ds:schemaRefs>
</ds:datastoreItem>
</file>

<file path=customXml/itemProps2.xml><?xml version="1.0" encoding="utf-8"?>
<ds:datastoreItem xmlns:ds="http://schemas.openxmlformats.org/officeDocument/2006/customXml" ds:itemID="{9169A2D9-CFA7-4FB8-9AC0-79CD0C68DAA2}"/>
</file>

<file path=customXml/itemProps3.xml><?xml version="1.0" encoding="utf-8"?>
<ds:datastoreItem xmlns:ds="http://schemas.openxmlformats.org/officeDocument/2006/customXml" ds:itemID="{6F1EA711-4742-4239-A91D-3203C04018DB}"/>
</file>

<file path=customXml/itemProps4.xml><?xml version="1.0" encoding="utf-8"?>
<ds:datastoreItem xmlns:ds="http://schemas.openxmlformats.org/officeDocument/2006/customXml" ds:itemID="{FE412EAB-A352-4B62-A740-D95BE5EF4F6E}"/>
</file>

<file path=docProps/app.xml><?xml version="1.0" encoding="utf-8"?>
<Properties xmlns="http://schemas.openxmlformats.org/officeDocument/2006/extended-properties" xmlns:vt="http://schemas.openxmlformats.org/officeDocument/2006/docPropsVTypes">
  <Template>Normal</Template>
  <TotalTime>11</TotalTime>
  <Pages>6</Pages>
  <Words>2170</Words>
  <Characters>11940</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Abad Del Busto, Gonzalo Celso</dc:creator>
  <cp:lastModifiedBy>Alicia Martín</cp:lastModifiedBy>
  <cp:revision>8</cp:revision>
  <dcterms:created xsi:type="dcterms:W3CDTF">2022-11-15T17:51:00Z</dcterms:created>
  <dcterms:modified xsi:type="dcterms:W3CDTF">2025-04-15T15:06:00Z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