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54AAE" w:rsidR="00970E51" w:rsidP="00970E51" w:rsidRDefault="00970E51" w14:paraId="7BF005D8" w14:textId="65E57E42">
      <w:pPr>
        <w:pStyle w:val="Ttulo"/>
        <w:outlineLvl w:val="0"/>
        <w:rPr>
          <w:lang w:val="es-PE"/>
        </w:rPr>
      </w:pPr>
      <w:r w:rsidRPr="00F54AAE">
        <w:rPr>
          <w:lang w:val="es-PE"/>
        </w:rPr>
        <w:t xml:space="preserve">RESOLUCIÓN Nro. </w:t>
      </w:r>
      <w:r w:rsidRPr="00F54AAE" w:rsidR="00F54AAE">
        <w:rPr>
          <w:lang w:val="es-PE"/>
        </w:rPr>
        <w:t>228/22</w:t>
      </w:r>
    </w:p>
    <w:p w:rsidRPr="00F54AAE" w:rsidR="00970E51" w:rsidP="00970E51" w:rsidRDefault="00970E51" w14:paraId="421D1872" w14:textId="77777777">
      <w:pPr>
        <w:rPr>
          <w:b/>
          <w:bCs/>
          <w:lang w:val="es-PE"/>
        </w:rPr>
      </w:pPr>
    </w:p>
    <w:p w:rsidRPr="00F54AAE" w:rsidR="00970E51" w:rsidP="00970E51" w:rsidRDefault="00970E51" w14:paraId="713F9352" w14:textId="77777777">
      <w:pPr>
        <w:jc w:val="both"/>
        <w:outlineLvl w:val="0"/>
        <w:rPr>
          <w:b/>
          <w:bCs/>
          <w:lang w:val="es-PE"/>
        </w:rPr>
      </w:pPr>
      <w:r w:rsidRPr="00F54AAE">
        <w:rPr>
          <w:b/>
          <w:bCs/>
          <w:lang w:val="es-PE"/>
        </w:rPr>
        <w:t>Vistos:</w:t>
      </w:r>
    </w:p>
    <w:p w:rsidRPr="00F54AAE" w:rsidR="00970E51" w:rsidP="00970E51" w:rsidRDefault="00970E51" w14:paraId="2F039CB0" w14:textId="77777777">
      <w:pPr>
        <w:jc w:val="both"/>
        <w:rPr>
          <w:b/>
          <w:bCs/>
          <w:lang w:val="es-PE"/>
        </w:rPr>
      </w:pPr>
    </w:p>
    <w:p w:rsidRPr="00F54AAE" w:rsidR="00970E51" w:rsidP="05D11B4E" w:rsidRDefault="00970E51" w14:paraId="38EB3C32" w14:textId="71538C5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b w:val="1"/>
          <w:bCs w:val="1"/>
          <w:lang w:val="es-PE"/>
        </w:rPr>
      </w:pPr>
      <w:r w:rsidRPr="05D11B4E" w:rsidR="00970E51">
        <w:rPr>
          <w:lang w:val="es-PE"/>
        </w:rPr>
        <w:t xml:space="preserve">Que, el 02 de julio de 2022 doña </w:t>
      </w:r>
      <w:r w:rsidRPr="05D11B4E" w:rsidR="5038F351">
        <w:rPr>
          <w:b w:val="1"/>
          <w:bCs w:val="1"/>
          <w:lang w:val="es-PE"/>
        </w:rPr>
        <w:t>.........................................................................</w:t>
      </w:r>
      <w:r w:rsidRPr="05D11B4E" w:rsidR="00970E51">
        <w:rPr>
          <w:lang w:val="es-PE"/>
        </w:rPr>
        <w:t xml:space="preserve">, interpone reclamación ante esta Defensoría del Asegurado (DEFASEG) solicitando que </w:t>
      </w:r>
      <w:r w:rsidRPr="05D11B4E" w:rsidR="1E6A00B2">
        <w:rPr>
          <w:b w:val="1"/>
          <w:bCs w:val="1"/>
          <w:lang w:val="es-PE"/>
        </w:rPr>
        <w:t>.........................................................................</w:t>
      </w:r>
      <w:r w:rsidRPr="05D11B4E" w:rsidR="00970E51">
        <w:rPr>
          <w:lang w:val="es-PE"/>
        </w:rPr>
        <w:t xml:space="preserve"> </w:t>
      </w:r>
      <w:r w:rsidR="00970E51">
        <w:rPr/>
        <w:t>(</w:t>
      </w:r>
      <w:r w:rsidR="1A4D3AF7">
        <w:rPr/>
        <w:t>.............</w:t>
      </w:r>
      <w:r w:rsidR="00970E51">
        <w:rPr/>
        <w:t>)</w:t>
      </w:r>
      <w:r w:rsidRPr="05D11B4E" w:rsidR="00970E51">
        <w:rPr>
          <w:lang w:val="es-PE"/>
        </w:rPr>
        <w:t xml:space="preserve"> reembolse los gastos médicos conforme a la póliza </w:t>
      </w:r>
      <w:r w:rsidRPr="05D11B4E" w:rsidR="00970E51">
        <w:rPr>
          <w:b w:val="1"/>
          <w:bCs w:val="1"/>
          <w:lang w:val="es-PE"/>
        </w:rPr>
        <w:t>Ami</w:t>
      </w:r>
      <w:r w:rsidRPr="05D11B4E" w:rsidR="00970E51">
        <w:rPr>
          <w:b w:val="1"/>
          <w:bCs w:val="1"/>
          <w:lang w:val="es-PE"/>
        </w:rPr>
        <w:t xml:space="preserve"> Salud Red Médica </w:t>
      </w:r>
      <w:r w:rsidRPr="05D11B4E" w:rsidR="00970E51">
        <w:rPr>
          <w:b w:val="1"/>
          <w:bCs w:val="1"/>
          <w:lang w:val="es-PE"/>
        </w:rPr>
        <w:t>Nº</w:t>
      </w:r>
      <w:r w:rsidRPr="05D11B4E" w:rsidR="00970E51">
        <w:rPr>
          <w:b w:val="1"/>
          <w:bCs w:val="1"/>
          <w:lang w:val="es-PE"/>
        </w:rPr>
        <w:t xml:space="preserve"> </w:t>
      </w:r>
      <w:r w:rsidRPr="05D11B4E" w:rsidR="373197BF">
        <w:rPr>
          <w:b w:val="1"/>
          <w:bCs w:val="1"/>
          <w:lang w:val="es-PE"/>
        </w:rPr>
        <w:t>.............</w:t>
      </w:r>
      <w:r w:rsidRPr="05D11B4E" w:rsidR="00970E51">
        <w:rPr>
          <w:lang w:val="es-PE"/>
        </w:rPr>
        <w:t>;</w:t>
      </w:r>
    </w:p>
    <w:p w:rsidRPr="00F54AAE" w:rsidR="00970E51" w:rsidP="00970E51" w:rsidRDefault="00970E51" w14:paraId="405DF1E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4AAE" w:rsidR="00970E51" w:rsidP="00970E51" w:rsidRDefault="00970E51" w14:paraId="6F17399C" w14:textId="77777777">
      <w:pPr>
        <w:jc w:val="both"/>
        <w:rPr>
          <w:rFonts w:eastAsia="Arial Unicode MS"/>
          <w:lang w:val="es-PE"/>
        </w:rPr>
      </w:pPr>
      <w:r w:rsidRPr="00F54AAE">
        <w:rPr>
          <w:rFonts w:eastAsia="Arial Unicode MS"/>
          <w:lang w:val="es-PE"/>
        </w:rPr>
        <w:t>Que, la señalada reclamación cumple con los requisitos de materia, cuantía y oportunidad establecidos en el Reglamento de la DEFASEG (http://www.defaseg.com.pe/reglamento.html);</w:t>
      </w:r>
    </w:p>
    <w:p w:rsidRPr="00F54AAE" w:rsidR="00970E51" w:rsidP="00970E51" w:rsidRDefault="00970E51" w14:paraId="690A0311" w14:textId="77777777">
      <w:pPr>
        <w:tabs>
          <w:tab w:val="left" w:pos="2160"/>
        </w:tabs>
        <w:jc w:val="both"/>
        <w:rPr>
          <w:lang w:val="es-PE"/>
        </w:rPr>
      </w:pPr>
    </w:p>
    <w:p w:rsidRPr="00F54AAE" w:rsidR="00970E51" w:rsidP="00970E51" w:rsidRDefault="00970E51" w14:paraId="40248482" w14:textId="77777777">
      <w:pPr>
        <w:tabs>
          <w:tab w:val="left" w:pos="2160"/>
        </w:tabs>
        <w:jc w:val="both"/>
        <w:rPr>
          <w:lang w:val="es-PE"/>
        </w:rPr>
      </w:pPr>
      <w:r w:rsidRPr="00F54AAE">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F54AAE" w:rsidR="00970E51" w:rsidP="00970E51" w:rsidRDefault="00970E51" w14:paraId="53FC473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4AAE" w:rsidR="00970E51" w:rsidP="00970E51" w:rsidRDefault="00970E51" w14:paraId="1044061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54AAE">
        <w:rPr>
          <w:lang w:val="es-PE"/>
        </w:rPr>
        <w:t xml:space="preserve">Que, habiéndosele corrido traslado de la respectiva reclamación, la aseguradora presentó sus descargos y la documentación solicitada. </w:t>
      </w:r>
    </w:p>
    <w:p w:rsidRPr="00F54AAE" w:rsidR="00970E51" w:rsidP="00970E51" w:rsidRDefault="00970E51" w14:paraId="1CAA20F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4AAE" w:rsidR="00970E51" w:rsidP="00970E51" w:rsidRDefault="00970E51" w14:paraId="45BF1BDD" w14:textId="044CEB5B">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F54AAE">
        <w:rPr>
          <w:lang w:val="es-PE"/>
        </w:rPr>
        <w:t>Que el 14 de noviembre de 2022 se realizó la correspondiente audiencia de vista con la asistencia virtual de ambas partes, las mismas que sustentaron sus respectivas posiciones, absolviendo las diversas preguntas formuladas</w:t>
      </w:r>
      <w:r w:rsidRPr="00F54AAE" w:rsidR="001E2781">
        <w:rPr>
          <w:lang w:val="es-PE"/>
        </w:rPr>
        <w:t>, y requiriéndose en dicha oportunidad información adicional a ambas partes</w:t>
      </w:r>
      <w:r w:rsidRPr="00F54AAE">
        <w:rPr>
          <w:lang w:val="es-PE"/>
        </w:rPr>
        <w:t xml:space="preserve">; </w:t>
      </w:r>
    </w:p>
    <w:p w:rsidRPr="00F54AAE" w:rsidR="00970E51" w:rsidP="00970E51" w:rsidRDefault="00970E51" w14:paraId="4F9CC45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54AAE" w:rsidR="00970E51" w:rsidP="00970E51" w:rsidRDefault="00970E51" w14:paraId="6049F728" w14:textId="614F2AB8">
      <w:pPr>
        <w:jc w:val="both"/>
        <w:rPr>
          <w:lang w:val="es-PE"/>
        </w:rPr>
      </w:pPr>
      <w:r w:rsidRPr="00F54AAE">
        <w:rPr>
          <w:lang w:val="es-PE"/>
        </w:rPr>
        <w:t xml:space="preserve">Que, conforme a lo tratado en la audiencia de vista y en lo señalado en su reclamo, la posición de la reclamante se sustenta resumidamente en lo siguiente: a) solicita se le reconozca un reembolso de gastos médicos realizados por emergencia médica en la ciudad de los Angeles, EEUU; b) el 5 de abril de 2022 por razones familiares viajó a dicha ciudad, y el día 7 sintió molestias al miccionar que originaron ardor intenso, dolor y prurito por lo que decidió atenderse por emergencia en el consultorio médico Paulus </w:t>
      </w:r>
      <w:proofErr w:type="spellStart"/>
      <w:r w:rsidRPr="00F54AAE">
        <w:rPr>
          <w:lang w:val="es-PE"/>
        </w:rPr>
        <w:t>Santoso</w:t>
      </w:r>
      <w:proofErr w:type="spellEnd"/>
      <w:r w:rsidRPr="00F54AAE">
        <w:rPr>
          <w:lang w:val="es-PE"/>
        </w:rPr>
        <w:t xml:space="preserve"> M.D.:, a través de la Dra. Jennifer </w:t>
      </w:r>
      <w:proofErr w:type="spellStart"/>
      <w:r w:rsidRPr="00F54AAE">
        <w:rPr>
          <w:lang w:val="es-PE"/>
        </w:rPr>
        <w:t>Vong</w:t>
      </w:r>
      <w:proofErr w:type="spellEnd"/>
      <w:r w:rsidRPr="00F54AAE">
        <w:rPr>
          <w:lang w:val="es-PE"/>
        </w:rPr>
        <w:t xml:space="preserve">, diagnosticando un herpes simple vaginal, por lo que se le ordenaron análisis clínicos y medicamentos; c) llegando a Arequipa el 19 de mayo presentó la solicitud de reembolso, siendo rechazada el 14 de mayo argumentando que la póliza no considera reembolso ambulatorio y el herpes no se considera una emergencia; d) </w:t>
      </w:r>
      <w:r w:rsidRPr="00F54AAE" w:rsidR="009E56F2">
        <w:rPr>
          <w:lang w:val="es-PE"/>
        </w:rPr>
        <w:t xml:space="preserve">ante ello, solicitó </w:t>
      </w:r>
      <w:r w:rsidRPr="00F54AAE">
        <w:rPr>
          <w:lang w:val="es-PE"/>
        </w:rPr>
        <w:t>una reconsideración, la cual fue rechazada nuevamente el 20 de junio; e) considera se trató de una emergencia presentada de un momento a otro, y estando de viaje por más de 20 días, no podía esperar regresar al país para recién atenderse, por lo que solicita se proceda al reembolso solicitado.</w:t>
      </w:r>
    </w:p>
    <w:p w:rsidRPr="00F54AAE" w:rsidR="00970E51" w:rsidP="00970E51" w:rsidRDefault="00970E51" w14:paraId="109BAE7F" w14:textId="77777777">
      <w:pPr>
        <w:jc w:val="both"/>
        <w:rPr>
          <w:lang w:val="es-PE"/>
        </w:rPr>
      </w:pPr>
    </w:p>
    <w:p w:rsidR="000E2276" w:rsidP="00970E51" w:rsidRDefault="00970E51" w14:paraId="4A61B24B" w14:textId="77777777">
      <w:pPr>
        <w:pStyle w:val="Default"/>
        <w:jc w:val="both"/>
        <w:rPr>
          <w:rFonts w:ascii="Times New Roman" w:hAnsi="Times New Roman" w:cs="Times New Roman"/>
          <w:lang w:eastAsia="es-ES"/>
        </w:rPr>
      </w:pPr>
      <w:r w:rsidRPr="00F54AAE">
        <w:rPr>
          <w:rFonts w:ascii="Times New Roman" w:hAnsi="Times New Roman" w:cs="Times New Roman"/>
        </w:rPr>
        <w:t xml:space="preserve">Que, por su parte la aseguradora expresa resumidamente lo siguiente: </w:t>
      </w:r>
      <w:r w:rsidRPr="00F54AAE">
        <w:rPr>
          <w:rFonts w:ascii="Times New Roman" w:hAnsi="Times New Roman" w:cs="Times New Roman"/>
          <w:lang w:eastAsia="es-ES"/>
        </w:rPr>
        <w:t xml:space="preserve">a) han rechazado el reembolso pues de acuerdo a las condiciones de la póliza, el plan de beneficios no cuenta con la modalidad de financiamiento por reembolso para el beneficio ambulatorio; el beneficio ambulatorio se brinda por la modalidad de crédito financiado por la aseguradora en sus centros afiliados; b) el diagnóstico de herpes simple vaginal no corresponde a una emergencia accidental; de acuerdo a lo señalo en la definición de la póliza se entiende por emergencia médica a la aparición repentina de una alteración de la salud que se manifiesta a través de síntomas agudos de tal severidad que ponen en peligro la vida del asegurado, su integridad corporal o la viabilidad de alguno de sus órganos, por lo que requiere de atención médica inmediata; lo que no ocurre </w:t>
      </w:r>
    </w:p>
    <w:p w:rsidR="000E2276" w:rsidP="00970E51" w:rsidRDefault="000E2276" w14:paraId="59035590" w14:textId="77777777">
      <w:pPr>
        <w:pStyle w:val="Default"/>
        <w:jc w:val="both"/>
        <w:rPr>
          <w:rFonts w:ascii="Times New Roman" w:hAnsi="Times New Roman" w:cs="Times New Roman"/>
          <w:lang w:eastAsia="es-ES"/>
        </w:rPr>
      </w:pPr>
    </w:p>
    <w:p w:rsidRPr="00F54AAE" w:rsidR="00970E51" w:rsidP="00970E51" w:rsidRDefault="00970E51" w14:paraId="27834656" w14:textId="13B14400">
      <w:pPr>
        <w:pStyle w:val="Default"/>
        <w:jc w:val="both"/>
        <w:rPr>
          <w:rFonts w:ascii="Times New Roman" w:hAnsi="Times New Roman" w:cs="Times New Roman"/>
          <w:lang w:eastAsia="es-ES"/>
        </w:rPr>
      </w:pPr>
      <w:r w:rsidRPr="00F54AAE">
        <w:rPr>
          <w:rFonts w:ascii="Times New Roman" w:hAnsi="Times New Roman" w:cs="Times New Roman"/>
          <w:lang w:eastAsia="es-ES"/>
        </w:rPr>
        <w:t xml:space="preserve">tratándose </w:t>
      </w:r>
      <w:r w:rsidRPr="00F54AAE" w:rsidR="00613B2A">
        <w:rPr>
          <w:rFonts w:ascii="Times New Roman" w:hAnsi="Times New Roman" w:cs="Times New Roman"/>
          <w:lang w:eastAsia="es-ES"/>
        </w:rPr>
        <w:t>del herpes simple vaginal</w:t>
      </w:r>
      <w:r w:rsidRPr="00F54AAE">
        <w:rPr>
          <w:rFonts w:ascii="Times New Roman" w:hAnsi="Times New Roman" w:cs="Times New Roman"/>
          <w:lang w:eastAsia="es-ES"/>
        </w:rPr>
        <w:t xml:space="preserve"> que no pone en peligro la vida, integridad corporal o la viabilidad de los órganos de la señora Polar; c) teniendo en cuenta que la póliza no contempla la modalidad de financiamiento por reembolso para el beneficio ambulatorio, es evidente que actuaron de buena </w:t>
      </w:r>
      <w:r w:rsidRPr="00F54AAE" w:rsidR="000E2276">
        <w:rPr>
          <w:rFonts w:ascii="Times New Roman" w:hAnsi="Times New Roman" w:cs="Times New Roman"/>
          <w:lang w:eastAsia="es-ES"/>
        </w:rPr>
        <w:t>fe conforme</w:t>
      </w:r>
      <w:r w:rsidRPr="00F54AAE">
        <w:rPr>
          <w:rFonts w:ascii="Times New Roman" w:hAnsi="Times New Roman" w:cs="Times New Roman"/>
          <w:lang w:eastAsia="es-ES"/>
        </w:rPr>
        <w:t xml:space="preserve"> a los parámetros establecidos contractualmente por lo que la denuncia debe ser declarada infundada.</w:t>
      </w:r>
    </w:p>
    <w:p w:rsidRPr="00F54AAE" w:rsidR="00970E51" w:rsidP="00970E51" w:rsidRDefault="00970E51" w14:paraId="34B42218" w14:textId="722E13DA">
      <w:pPr>
        <w:pStyle w:val="Default"/>
        <w:jc w:val="both"/>
        <w:rPr>
          <w:rFonts w:ascii="Times New Roman" w:hAnsi="Times New Roman" w:cs="Times New Roman"/>
        </w:rPr>
      </w:pPr>
    </w:p>
    <w:p w:rsidRPr="00F54AAE" w:rsidR="00BF3680" w:rsidP="00970E51" w:rsidRDefault="00970E51" w14:paraId="0176849D" w14:textId="2972A345">
      <w:pPr>
        <w:ind w:right="-5"/>
        <w:jc w:val="both"/>
        <w:rPr>
          <w:lang w:val="es-PE"/>
        </w:rPr>
      </w:pPr>
      <w:r w:rsidRPr="00F54AAE">
        <w:rPr>
          <w:lang w:val="es-PE"/>
        </w:rPr>
        <w:t>Que,</w:t>
      </w:r>
      <w:r w:rsidRPr="00F54AAE" w:rsidR="001E2781">
        <w:rPr>
          <w:lang w:val="es-PE"/>
        </w:rPr>
        <w:t xml:space="preserve"> absolviendo el requerimiento formulado en la audiencia de vista,</w:t>
      </w:r>
      <w:r w:rsidRPr="00F54AAE">
        <w:rPr>
          <w:lang w:val="es-PE"/>
        </w:rPr>
        <w:t xml:space="preserve"> con fecha 21 de noviembre de 2022, la aseguradora presentó ante esta DEFASEG un escrito </w:t>
      </w:r>
      <w:r w:rsidRPr="00F54AAE" w:rsidR="00BF3680">
        <w:rPr>
          <w:lang w:val="es-PE"/>
        </w:rPr>
        <w:t xml:space="preserve">señalando </w:t>
      </w:r>
      <w:r w:rsidRPr="00F54AAE" w:rsidR="001E2781">
        <w:rPr>
          <w:lang w:val="es-PE"/>
        </w:rPr>
        <w:t xml:space="preserve">que </w:t>
      </w:r>
      <w:r w:rsidRPr="00F54AAE" w:rsidR="00BF3680">
        <w:rPr>
          <w:lang w:val="es-PE"/>
        </w:rPr>
        <w:t xml:space="preserve">el Plan de Beneficios si incluye la Asistencia en Viajes, pero únicamente cuando se trata de emergencias. </w:t>
      </w:r>
      <w:r w:rsidRPr="00F54AAE" w:rsidR="000E2276">
        <w:rPr>
          <w:lang w:val="es-PE"/>
        </w:rPr>
        <w:t>Asimismo,</w:t>
      </w:r>
      <w:r w:rsidRPr="00F54AAE" w:rsidR="00BF3680">
        <w:rPr>
          <w:lang w:val="es-PE"/>
        </w:rPr>
        <w:t xml:space="preserve"> señaló que a diferencia de las emergencias que ponen en grave peligro de muerte a la persona, las “urgencias” son situaciones que requieren de atención médica inmediata, sin que necesariamente sean una condición de peligro de muerte, y que en el caso de herpes vaginal estaríamos ante una urgencia y no una emergencia.</w:t>
      </w:r>
      <w:r w:rsidRPr="00F54AAE" w:rsidR="00D34D69">
        <w:rPr>
          <w:lang w:val="es-PE"/>
        </w:rPr>
        <w:t xml:space="preserve"> </w:t>
      </w:r>
    </w:p>
    <w:p w:rsidRPr="00F54AAE" w:rsidR="00EC5B9F" w:rsidP="00970E51" w:rsidRDefault="00EC5B9F" w14:paraId="7A943A5F" w14:textId="77777777">
      <w:pPr>
        <w:ind w:right="-5"/>
        <w:jc w:val="both"/>
        <w:rPr>
          <w:lang w:val="es-PE"/>
        </w:rPr>
      </w:pPr>
    </w:p>
    <w:p w:rsidRPr="00F54AAE" w:rsidR="00EC5B9F" w:rsidP="00970E51" w:rsidRDefault="00EC5B9F" w14:paraId="7222D47C" w14:textId="20C11D0E">
      <w:pPr>
        <w:ind w:right="-5"/>
        <w:jc w:val="both"/>
        <w:rPr>
          <w:lang w:val="es-PE"/>
        </w:rPr>
      </w:pPr>
      <w:r w:rsidRPr="00F54AAE">
        <w:rPr>
          <w:lang w:val="es-PE"/>
        </w:rPr>
        <w:t xml:space="preserve">Que, </w:t>
      </w:r>
      <w:r w:rsidRPr="00F54AAE" w:rsidR="004636ED">
        <w:rPr>
          <w:lang w:val="es-PE"/>
        </w:rPr>
        <w:t xml:space="preserve">habiendo tenido las partes oportunidad de expresar lo que consideran pertinente, así como adjuntar las pruebas requeridas, </w:t>
      </w:r>
      <w:r w:rsidRPr="00F54AAE">
        <w:rPr>
          <w:lang w:val="es-PE"/>
        </w:rPr>
        <w:t>el expediente se encuentra en condiciones para que este ORU expida su pronunciamiento.</w:t>
      </w:r>
    </w:p>
    <w:p w:rsidRPr="00F54AAE" w:rsidR="00BF3680" w:rsidP="00970E51" w:rsidRDefault="00BF3680" w14:paraId="78E00F57" w14:textId="77777777">
      <w:pPr>
        <w:ind w:right="-5"/>
        <w:jc w:val="both"/>
        <w:rPr>
          <w:lang w:val="es-PE"/>
        </w:rPr>
      </w:pPr>
    </w:p>
    <w:p w:rsidRPr="00F54AAE" w:rsidR="00970E51" w:rsidP="00970E51" w:rsidRDefault="00970E51" w14:paraId="7B84E194" w14:textId="77777777">
      <w:pPr>
        <w:jc w:val="both"/>
        <w:outlineLvl w:val="0"/>
        <w:rPr>
          <w:lang w:val="es-PE"/>
        </w:rPr>
      </w:pPr>
      <w:r w:rsidRPr="00F54AAE">
        <w:rPr>
          <w:rStyle w:val="Textoennegrita"/>
          <w:lang w:val="es-PE"/>
        </w:rPr>
        <w:t>Considerando:</w:t>
      </w:r>
    </w:p>
    <w:p w:rsidRPr="00F54AAE" w:rsidR="00970E51" w:rsidP="00970E51" w:rsidRDefault="00970E51" w14:paraId="33CEE3A0" w14:textId="77777777">
      <w:pPr>
        <w:jc w:val="both"/>
        <w:rPr>
          <w:lang w:val="es-PE"/>
        </w:rPr>
      </w:pPr>
    </w:p>
    <w:p w:rsidRPr="00F54AAE" w:rsidR="00970E51" w:rsidP="00970E51" w:rsidRDefault="00970E51" w14:paraId="22FF4A84" w14:textId="432B6A68">
      <w:pPr>
        <w:jc w:val="both"/>
      </w:pPr>
      <w:r w:rsidRPr="05D11B4E" w:rsidR="00970E51">
        <w:rPr>
          <w:b w:val="1"/>
          <w:bCs w:val="1"/>
          <w:u w:val="single"/>
        </w:rPr>
        <w:t>PRIMERO</w:t>
      </w:r>
      <w:r w:rsidRPr="05D11B4E" w:rsidR="00970E51">
        <w:rPr>
          <w:b w:val="1"/>
          <w:bCs w:val="1"/>
        </w:rPr>
        <w:t xml:space="preserve">: </w:t>
      </w:r>
      <w:r w:rsidR="00970E51">
        <w:rPr/>
        <w:t>Que, conforme a su Reglamento, la</w:t>
      </w:r>
      <w:r w:rsidRPr="05D11B4E" w:rsidR="00970E51">
        <w:rPr>
          <w:b w:val="1"/>
          <w:bCs w:val="1"/>
        </w:rPr>
        <w:t xml:space="preserve"> </w:t>
      </w:r>
      <w:r w:rsidR="00970E51">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w:t>
      </w:r>
      <w:r w:rsidR="77A558BD">
        <w:rPr/>
        <w:t>.............</w:t>
      </w:r>
      <w:r w:rsidR="00970E51">
        <w:rPr/>
        <w:t>” a los asegurados propiamente dichos, a los contratantes del respectivo seguro y/o a los beneficiarios nombrados en las pólizas.</w:t>
      </w:r>
    </w:p>
    <w:p w:rsidRPr="00F54AAE" w:rsidR="00BF3680" w:rsidP="00970E51" w:rsidRDefault="00BF3680" w14:paraId="50DA1015" w14:textId="58A7D7C9">
      <w:pPr>
        <w:jc w:val="both"/>
      </w:pPr>
    </w:p>
    <w:p w:rsidRPr="00F54AAE" w:rsidR="00BF3680" w:rsidP="00BF3680" w:rsidRDefault="00BF3680" w14:paraId="48D1F3F5" w14:textId="77777777">
      <w:pPr>
        <w:jc w:val="both"/>
        <w:rPr>
          <w:bCs/>
          <w:lang w:val="es-PE"/>
        </w:rPr>
      </w:pPr>
      <w:r w:rsidRPr="00F54AAE">
        <w:rPr>
          <w:b/>
          <w:bCs/>
          <w:u w:val="single"/>
          <w:lang w:val="es-PE"/>
        </w:rPr>
        <w:t>Segundo</w:t>
      </w:r>
      <w:r w:rsidRPr="00F54AAE">
        <w:rPr>
          <w:b/>
          <w:bCs/>
          <w:lang w:val="es-PE"/>
        </w:rPr>
        <w:t>:</w:t>
      </w:r>
      <w:r w:rsidRPr="00F54AAE">
        <w:rPr>
          <w:bCs/>
          <w:lang w:val="es-PE"/>
        </w:rPr>
        <w:t xml:space="preserve"> </w:t>
      </w:r>
      <w:r w:rsidRPr="00F54AAE">
        <w:rPr>
          <w:lang w:val="es-PE"/>
        </w:rPr>
        <w:t xml:space="preserve">Asimismo, de acuerdo a </w:t>
      </w:r>
      <w:r w:rsidRPr="00F54AA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54AAE" w:rsidR="00BF3680" w:rsidP="00BF3680" w:rsidRDefault="00BF3680" w14:paraId="3988CF74" w14:textId="77777777">
      <w:pPr>
        <w:jc w:val="both"/>
        <w:rPr>
          <w:lang w:val="es-PE"/>
        </w:rPr>
      </w:pPr>
    </w:p>
    <w:p w:rsidRPr="00F54AAE" w:rsidR="00BF3680" w:rsidP="00BF3680" w:rsidRDefault="00BF3680" w14:paraId="508B59A0" w14:textId="042F7EC3">
      <w:pPr>
        <w:jc w:val="both"/>
      </w:pPr>
      <w:r w:rsidRPr="05D11B4E" w:rsidR="00BF3680">
        <w:rPr>
          <w:b w:val="1"/>
          <w:bCs w:val="1"/>
          <w:u w:val="single"/>
          <w:lang w:val="es-PE"/>
        </w:rPr>
        <w:t>Tercero</w:t>
      </w:r>
      <w:r w:rsidRPr="05D11B4E" w:rsidR="00BF3680">
        <w:rPr>
          <w:b w:val="1"/>
          <w:bCs w:val="1"/>
          <w:lang w:val="es-PE"/>
        </w:rPr>
        <w:t>:</w:t>
      </w:r>
      <w:r w:rsidRPr="05D11B4E" w:rsidR="00BF3680">
        <w:rPr>
          <w:lang w:val="es-PE"/>
        </w:rPr>
        <w:t xml:space="preserve"> Que, de acuerdo a la Ley Nro. </w:t>
      </w:r>
      <w:r w:rsidR="00BF3680">
        <w:rPr/>
        <w:t xml:space="preserve">29946 – Ley del Contrato de Seguro, norma legal vigente con ocasión de la celebración del contrato al cual se contrae el presente caso, </w:t>
      </w:r>
      <w:r w:rsidRPr="05D11B4E" w:rsidR="00BF3680">
        <w:rPr>
          <w:lang w:val="es-PE"/>
        </w:rPr>
        <w:t xml:space="preserve">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w:t>
      </w:r>
      <w:r w:rsidRPr="05D11B4E" w:rsidR="77A558BD">
        <w:rPr>
          <w:lang w:val="es-PE"/>
        </w:rPr>
        <w:t>.............</w:t>
      </w:r>
      <w:r w:rsidRPr="05D11B4E" w:rsidR="00BF3680">
        <w:rPr>
          <w:lang w:val="es-PE"/>
        </w:rPr>
        <w:t xml:space="preserve"> o de protección al consumidor.</w:t>
      </w:r>
    </w:p>
    <w:p w:rsidRPr="00F54AAE" w:rsidR="00BF3680" w:rsidP="00BF3680" w:rsidRDefault="00BF3680" w14:paraId="0CFA29B7" w14:textId="77777777">
      <w:pPr>
        <w:jc w:val="both"/>
        <w:rPr>
          <w:b/>
          <w:u w:val="single"/>
          <w:lang w:val="es-PE"/>
        </w:rPr>
      </w:pPr>
    </w:p>
    <w:p w:rsidRPr="00F54AAE" w:rsidR="00BF3680" w:rsidP="00BF3680" w:rsidRDefault="00BF3680" w14:paraId="741F1C1B" w14:textId="77777777">
      <w:pPr>
        <w:jc w:val="both"/>
        <w:rPr>
          <w:lang w:val="es-PE"/>
        </w:rPr>
      </w:pPr>
      <w:r w:rsidRPr="00F54AAE">
        <w:rPr>
          <w:b/>
          <w:u w:val="single"/>
          <w:lang w:val="es-PE"/>
        </w:rPr>
        <w:t>Cuarto</w:t>
      </w:r>
      <w:r w:rsidRPr="00F54AAE">
        <w:rPr>
          <w:b/>
          <w:lang w:val="es-PE"/>
        </w:rPr>
        <w:t>:</w:t>
      </w:r>
      <w:r w:rsidRPr="00F54AA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54AAE" w:rsidR="00BF3680" w:rsidP="00BF3680" w:rsidRDefault="00BF3680" w14:paraId="688634B6" w14:textId="77777777">
      <w:pPr>
        <w:jc w:val="both"/>
        <w:rPr>
          <w:rStyle w:val="Textoennegrita"/>
          <w:b w:val="0"/>
        </w:rPr>
      </w:pPr>
    </w:p>
    <w:p w:rsidR="000E2276" w:rsidP="00BF3680" w:rsidRDefault="000E2276" w14:paraId="2A3B0D50" w14:textId="77777777">
      <w:pPr>
        <w:jc w:val="both"/>
        <w:rPr>
          <w:rStyle w:val="Textoennegrita"/>
          <w:u w:val="single"/>
          <w:lang w:val="es-PE"/>
        </w:rPr>
      </w:pPr>
    </w:p>
    <w:p w:rsidR="000E2276" w:rsidP="00BF3680" w:rsidRDefault="000E2276" w14:paraId="15FB0D96" w14:textId="77777777">
      <w:pPr>
        <w:jc w:val="both"/>
        <w:rPr>
          <w:rStyle w:val="Textoennegrita"/>
          <w:u w:val="single"/>
          <w:lang w:val="es-PE"/>
        </w:rPr>
      </w:pPr>
    </w:p>
    <w:p w:rsidRPr="00F54AAE" w:rsidR="00BF3680" w:rsidP="00BF3680" w:rsidRDefault="00BF3680" w14:paraId="7FA12286" w14:textId="367A8989">
      <w:pPr>
        <w:jc w:val="both"/>
      </w:pPr>
      <w:r w:rsidRPr="00F54AAE">
        <w:rPr>
          <w:rStyle w:val="Textoennegrita"/>
          <w:u w:val="single"/>
          <w:lang w:val="es-PE"/>
        </w:rPr>
        <w:t>Quinto</w:t>
      </w:r>
      <w:r w:rsidRPr="00F54AAE">
        <w:rPr>
          <w:rStyle w:val="Textoennegrita"/>
          <w:lang w:val="es-PE"/>
        </w:rPr>
        <w:t xml:space="preserve">: </w:t>
      </w:r>
      <w:r w:rsidRPr="00F54AAE">
        <w:rPr>
          <w:rStyle w:val="Textoennegrita"/>
          <w:b w:val="0"/>
          <w:lang w:val="es-PE"/>
        </w:rPr>
        <w:t xml:space="preserve">Que, conforme al </w:t>
      </w:r>
      <w:r w:rsidRPr="00F54AA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F54AAE" w:rsidR="00BF3680" w:rsidP="00BF3680" w:rsidRDefault="00BF3680" w14:paraId="63B66AE9" w14:textId="77777777">
      <w:pPr>
        <w:tabs>
          <w:tab w:val="left" w:pos="2160"/>
        </w:tabs>
        <w:jc w:val="both"/>
      </w:pPr>
    </w:p>
    <w:p w:rsidRPr="00F54AAE" w:rsidR="00BF3680" w:rsidP="00BF3680" w:rsidRDefault="00BF3680" w14:paraId="68304CC7" w14:textId="07277DEB">
      <w:pPr>
        <w:tabs>
          <w:tab w:val="left" w:pos="2160"/>
        </w:tabs>
        <w:jc w:val="both"/>
        <w:rPr>
          <w:lang w:val="es-PE"/>
        </w:rPr>
      </w:pPr>
      <w:r w:rsidRPr="00F54AAE">
        <w:rPr>
          <w:b/>
          <w:u w:val="single"/>
        </w:rPr>
        <w:t>Sexto</w:t>
      </w:r>
      <w:r w:rsidRPr="00F54AAE">
        <w:rPr>
          <w:b/>
        </w:rPr>
        <w:t>:</w:t>
      </w:r>
      <w:r w:rsidRPr="00F54AAE">
        <w:rPr>
          <w:b/>
          <w:lang w:val="es-PE"/>
        </w:rPr>
        <w:t xml:space="preserve"> </w:t>
      </w:r>
      <w:r w:rsidRPr="00F54AAE">
        <w:rPr>
          <w:lang w:val="es-PE"/>
        </w:rPr>
        <w:t xml:space="preserve">Sobre la base de los términos contenidos en la reclamación y en la absolución de </w:t>
      </w:r>
      <w:proofErr w:type="gramStart"/>
      <w:r w:rsidRPr="00F54AAE">
        <w:rPr>
          <w:lang w:val="es-PE"/>
        </w:rPr>
        <w:t>la misma</w:t>
      </w:r>
      <w:proofErr w:type="gramEnd"/>
      <w:r w:rsidRPr="00F54AAE">
        <w:rPr>
          <w:lang w:val="es-PE"/>
        </w:rPr>
        <w:t>, y a lo tratado en la audiencia de vista, la cuestión controvertida radica en determinar si la póliza cubre reembolsos en el exterior y bajo qué condiciones.</w:t>
      </w:r>
    </w:p>
    <w:p w:rsidRPr="00F54AAE" w:rsidR="00BF3680" w:rsidP="00BF3680" w:rsidRDefault="00BF3680" w14:paraId="11164C0F" w14:textId="1F70A1F3">
      <w:pPr>
        <w:tabs>
          <w:tab w:val="left" w:pos="2160"/>
        </w:tabs>
        <w:jc w:val="both"/>
        <w:rPr>
          <w:lang w:val="es-PE"/>
        </w:rPr>
      </w:pPr>
    </w:p>
    <w:p w:rsidRPr="00F54AAE" w:rsidR="00EC5B9F" w:rsidP="00BF3680" w:rsidRDefault="00EC5B9F" w14:paraId="1038D37E" w14:textId="77777777">
      <w:pPr>
        <w:tabs>
          <w:tab w:val="left" w:pos="2160"/>
        </w:tabs>
        <w:jc w:val="both"/>
        <w:rPr>
          <w:lang w:val="es-PE"/>
        </w:rPr>
      </w:pPr>
    </w:p>
    <w:p w:rsidRPr="00F54AAE" w:rsidR="00EC5B9F" w:rsidP="00BF3680" w:rsidRDefault="00EC5B9F" w14:paraId="19F804E5" w14:textId="77777777">
      <w:pPr>
        <w:tabs>
          <w:tab w:val="left" w:pos="2160"/>
        </w:tabs>
        <w:jc w:val="both"/>
        <w:rPr>
          <w:lang w:val="es-PE"/>
        </w:rPr>
      </w:pPr>
    </w:p>
    <w:p w:rsidRPr="00F54AAE" w:rsidR="0075078B" w:rsidP="00BF3680" w:rsidRDefault="0075078B" w14:paraId="41B53AD5" w14:textId="77777777">
      <w:pPr>
        <w:tabs>
          <w:tab w:val="left" w:pos="2160"/>
        </w:tabs>
        <w:jc w:val="both"/>
        <w:rPr>
          <w:lang w:val="es-PE"/>
        </w:rPr>
      </w:pPr>
    </w:p>
    <w:p w:rsidRPr="00F54AAE" w:rsidR="00874EE0" w:rsidP="00BF3680" w:rsidRDefault="00EC60D3" w14:paraId="7AFC5C72" w14:textId="6DE58A50">
      <w:pPr>
        <w:tabs>
          <w:tab w:val="left" w:pos="2160"/>
        </w:tabs>
        <w:jc w:val="both"/>
        <w:rPr>
          <w:lang w:val="es-PE"/>
        </w:rPr>
      </w:pPr>
      <w:r w:rsidRPr="00F54AAE">
        <w:rPr>
          <w:lang w:val="es-PE"/>
        </w:rPr>
        <w:t>La aseguradora fundamentó su rechazo en lo siguiente:</w:t>
      </w:r>
    </w:p>
    <w:p w:rsidRPr="00F54AAE" w:rsidR="00EC60D3" w:rsidP="00BF3680" w:rsidRDefault="00EC60D3" w14:paraId="083D0D11" w14:textId="77777777">
      <w:pPr>
        <w:tabs>
          <w:tab w:val="left" w:pos="2160"/>
        </w:tabs>
        <w:jc w:val="both"/>
        <w:rPr>
          <w:lang w:val="es-PE"/>
        </w:rPr>
      </w:pPr>
    </w:p>
    <w:p w:rsidRPr="00F54AAE" w:rsidR="00EC60D3" w:rsidP="00BF3680" w:rsidRDefault="00EC5B9F" w14:paraId="71CE221C" w14:textId="2BA2AC9A">
      <w:pPr>
        <w:tabs>
          <w:tab w:val="left" w:pos="2160"/>
        </w:tabs>
        <w:jc w:val="both"/>
        <w:rPr>
          <w:lang w:val="es-PE"/>
        </w:rPr>
      </w:pPr>
      <w:r w:rsidRPr="00F54AAE">
        <w:rPr>
          <w:noProof/>
        </w:rPr>
        <w:drawing>
          <wp:inline distT="0" distB="0" distL="0" distR="0" wp14:anchorId="1AC45089" wp14:editId="00C3E694">
            <wp:extent cx="5940425" cy="1286568"/>
            <wp:effectExtent l="0" t="0" r="3175" b="8890"/>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 Word&#10;&#10;Descripción generada automáticamente"/>
                    <pic:cNvPicPr/>
                  </pic:nvPicPr>
                  <pic:blipFill rotWithShape="1">
                    <a:blip r:embed="rId7"/>
                    <a:srcRect l="41072" t="40904" r="26850" b="46744"/>
                    <a:stretch/>
                  </pic:blipFill>
                  <pic:spPr bwMode="auto">
                    <a:xfrm>
                      <a:off x="0" y="0"/>
                      <a:ext cx="5940425" cy="1286568"/>
                    </a:xfrm>
                    <a:prstGeom prst="rect">
                      <a:avLst/>
                    </a:prstGeom>
                    <a:ln>
                      <a:noFill/>
                    </a:ln>
                    <a:extLst>
                      <a:ext uri="{53640926-AAD7-44D8-BBD7-CCE9431645EC}">
                        <a14:shadowObscured xmlns:a14="http://schemas.microsoft.com/office/drawing/2010/main"/>
                      </a:ext>
                    </a:extLst>
                  </pic:spPr>
                </pic:pic>
              </a:graphicData>
            </a:graphic>
          </wp:inline>
        </w:drawing>
      </w:r>
    </w:p>
    <w:p w:rsidRPr="00F54AAE" w:rsidR="003A4337" w:rsidP="00BF3680" w:rsidRDefault="003A4337" w14:paraId="0BBDC9ED" w14:textId="77777777">
      <w:pPr>
        <w:tabs>
          <w:tab w:val="left" w:pos="2160"/>
        </w:tabs>
        <w:jc w:val="both"/>
        <w:rPr>
          <w:lang w:val="es-PE"/>
        </w:rPr>
      </w:pPr>
    </w:p>
    <w:p w:rsidRPr="00F54AAE" w:rsidR="003A4337" w:rsidP="00BF3680" w:rsidRDefault="003A4337" w14:paraId="71ED916A" w14:textId="77777777">
      <w:pPr>
        <w:tabs>
          <w:tab w:val="left" w:pos="2160"/>
        </w:tabs>
        <w:jc w:val="both"/>
        <w:rPr>
          <w:lang w:val="es-PE"/>
        </w:rPr>
      </w:pPr>
      <w:r w:rsidRPr="00F54AAE">
        <w:rPr>
          <w:lang w:val="es-PE"/>
        </w:rPr>
        <w:t>Asimismo, ante la reconsideración solicitada por la asegurada, la compañía mantuvo el rechazo, señalando lo siguiente:</w:t>
      </w:r>
    </w:p>
    <w:p w:rsidRPr="00F54AAE" w:rsidR="00874EE0" w:rsidP="00BF3680" w:rsidRDefault="003A4337" w14:paraId="6FB3828E" w14:textId="1D085694">
      <w:pPr>
        <w:tabs>
          <w:tab w:val="left" w:pos="2160"/>
        </w:tabs>
        <w:jc w:val="both"/>
        <w:rPr>
          <w:lang w:val="es-PE"/>
        </w:rPr>
      </w:pPr>
      <w:r w:rsidRPr="00F54AAE">
        <w:rPr>
          <w:lang w:val="es-PE"/>
        </w:rPr>
        <w:br/>
      </w:r>
      <w:r w:rsidRPr="00F54AAE" w:rsidR="0045476D">
        <w:rPr>
          <w:noProof/>
        </w:rPr>
        <w:drawing>
          <wp:inline distT="0" distB="0" distL="0" distR="0" wp14:anchorId="63EE2C21" wp14:editId="495A8888">
            <wp:extent cx="5742215" cy="742950"/>
            <wp:effectExtent l="0" t="0" r="0" b="0"/>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 Word&#10;&#10;Descripción generada automáticamente"/>
                    <pic:cNvPicPr/>
                  </pic:nvPicPr>
                  <pic:blipFill rotWithShape="1">
                    <a:blip r:embed="rId8"/>
                    <a:srcRect l="39884" t="47578" r="29056" b="45278"/>
                    <a:stretch/>
                  </pic:blipFill>
                  <pic:spPr bwMode="auto">
                    <a:xfrm>
                      <a:off x="0" y="0"/>
                      <a:ext cx="5757224" cy="744892"/>
                    </a:xfrm>
                    <a:prstGeom prst="rect">
                      <a:avLst/>
                    </a:prstGeom>
                    <a:ln>
                      <a:noFill/>
                    </a:ln>
                    <a:extLst>
                      <a:ext uri="{53640926-AAD7-44D8-BBD7-CCE9431645EC}">
                        <a14:shadowObscured xmlns:a14="http://schemas.microsoft.com/office/drawing/2010/main"/>
                      </a:ext>
                    </a:extLst>
                  </pic:spPr>
                </pic:pic>
              </a:graphicData>
            </a:graphic>
          </wp:inline>
        </w:drawing>
      </w:r>
    </w:p>
    <w:p w:rsidRPr="00F54AAE" w:rsidR="003A4337" w:rsidP="00BF3680" w:rsidRDefault="003A4337" w14:paraId="16024A89" w14:textId="77777777">
      <w:pPr>
        <w:tabs>
          <w:tab w:val="left" w:pos="2160"/>
        </w:tabs>
        <w:jc w:val="both"/>
        <w:rPr>
          <w:lang w:val="es-PE"/>
        </w:rPr>
      </w:pPr>
    </w:p>
    <w:p w:rsidRPr="00F54AAE" w:rsidR="00BF3680" w:rsidP="00BF3680" w:rsidRDefault="00A703F7" w14:paraId="1630C4A6" w14:textId="156DF845">
      <w:pPr>
        <w:tabs>
          <w:tab w:val="left" w:pos="2160"/>
        </w:tabs>
        <w:jc w:val="both"/>
        <w:rPr>
          <w:lang w:val="es-PE"/>
        </w:rPr>
      </w:pPr>
      <w:r w:rsidRPr="00F54AAE">
        <w:rPr>
          <w:lang w:val="es-PE"/>
        </w:rPr>
        <w:t xml:space="preserve">Consultada la aseguradora sobre el Beneficio Asistencia en Viajes al cual no se refirió </w:t>
      </w:r>
      <w:r w:rsidRPr="00F54AAE" w:rsidR="002368D7">
        <w:rPr>
          <w:lang w:val="es-PE"/>
        </w:rPr>
        <w:t>expresamente</w:t>
      </w:r>
      <w:r w:rsidRPr="00F54AAE">
        <w:rPr>
          <w:lang w:val="es-PE"/>
        </w:rPr>
        <w:t xml:space="preserve"> la carta de rechazo, esta señaló </w:t>
      </w:r>
      <w:r w:rsidRPr="00F54AAE" w:rsidR="00872CCB">
        <w:rPr>
          <w:lang w:val="es-PE"/>
        </w:rPr>
        <w:t xml:space="preserve">en su último escrito, </w:t>
      </w:r>
      <w:r w:rsidRPr="00F54AAE">
        <w:rPr>
          <w:lang w:val="es-PE"/>
        </w:rPr>
        <w:t>que la</w:t>
      </w:r>
      <w:r w:rsidRPr="00F54AAE" w:rsidR="00BF3680">
        <w:rPr>
          <w:lang w:val="es-PE"/>
        </w:rPr>
        <w:t xml:space="preserve"> póliza sí incluye asistencias en viajes, pero únicamente cuando estas se tratan de emergencias, adjunta</w:t>
      </w:r>
      <w:r w:rsidRPr="00F54AAE" w:rsidR="00872CCB">
        <w:rPr>
          <w:lang w:val="es-PE"/>
        </w:rPr>
        <w:t>ndo</w:t>
      </w:r>
      <w:r w:rsidRPr="00F54AAE" w:rsidR="00BF3680">
        <w:rPr>
          <w:lang w:val="es-PE"/>
        </w:rPr>
        <w:t xml:space="preserve"> una imagen del plan </w:t>
      </w:r>
      <w:r w:rsidRPr="00F54AAE" w:rsidR="001D3131">
        <w:rPr>
          <w:lang w:val="es-PE"/>
        </w:rPr>
        <w:t xml:space="preserve">de beneficios </w:t>
      </w:r>
      <w:r w:rsidRPr="00F54AAE" w:rsidR="00BF3680">
        <w:rPr>
          <w:lang w:val="es-PE"/>
        </w:rPr>
        <w:t>que indica</w:t>
      </w:r>
      <w:r w:rsidRPr="00F54AAE" w:rsidR="001D3131">
        <w:rPr>
          <w:lang w:val="es-PE"/>
        </w:rPr>
        <w:t>ría</w:t>
      </w:r>
      <w:r w:rsidRPr="00F54AAE" w:rsidR="00BF3680">
        <w:rPr>
          <w:lang w:val="es-PE"/>
        </w:rPr>
        <w:t xml:space="preserve"> lo siguiente:</w:t>
      </w:r>
    </w:p>
    <w:p w:rsidRPr="00F54AAE" w:rsidR="00BF3680" w:rsidP="00BF3680" w:rsidRDefault="00BF3680" w14:paraId="376CD520" w14:textId="65390FAE">
      <w:pPr>
        <w:tabs>
          <w:tab w:val="left" w:pos="2160"/>
        </w:tabs>
        <w:jc w:val="both"/>
        <w:rPr>
          <w:lang w:val="es-PE"/>
        </w:rPr>
      </w:pPr>
    </w:p>
    <w:p w:rsidRPr="00F54AAE" w:rsidR="00BF3680" w:rsidP="00BF3680" w:rsidRDefault="00BF3680" w14:paraId="5B16DCDD" w14:textId="340B83B5">
      <w:pPr>
        <w:jc w:val="both"/>
        <w:rPr>
          <w:lang w:val="es-PE"/>
        </w:rPr>
      </w:pPr>
      <w:r w:rsidRPr="00F54AAE">
        <w:rPr>
          <w:noProof/>
        </w:rPr>
        <w:drawing>
          <wp:inline distT="0" distB="0" distL="0" distR="0" wp14:anchorId="38C88175" wp14:editId="2DCC5E92">
            <wp:extent cx="5334000" cy="1409700"/>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rotWithShape="1">
                    <a:blip r:embed="rId9"/>
                    <a:srcRect l="25119" t="13881" r="40937" b="70169"/>
                    <a:stretch/>
                  </pic:blipFill>
                  <pic:spPr bwMode="auto">
                    <a:xfrm>
                      <a:off x="0" y="0"/>
                      <a:ext cx="5334000" cy="1409700"/>
                    </a:xfrm>
                    <a:prstGeom prst="rect">
                      <a:avLst/>
                    </a:prstGeom>
                    <a:ln>
                      <a:noFill/>
                    </a:ln>
                    <a:extLst>
                      <a:ext uri="{53640926-AAD7-44D8-BBD7-CCE9431645EC}">
                        <a14:shadowObscured xmlns:a14="http://schemas.microsoft.com/office/drawing/2010/main"/>
                      </a:ext>
                    </a:extLst>
                  </pic:spPr>
                </pic:pic>
              </a:graphicData>
            </a:graphic>
          </wp:inline>
        </w:drawing>
      </w:r>
    </w:p>
    <w:p w:rsidRPr="00F54AAE" w:rsidR="00BF3680" w:rsidP="00BF3680" w:rsidRDefault="00BF3680" w14:paraId="12F41B13" w14:textId="77777777">
      <w:pPr>
        <w:tabs>
          <w:tab w:val="left" w:pos="2160"/>
        </w:tabs>
        <w:jc w:val="both"/>
        <w:rPr>
          <w:lang w:val="es-PE"/>
        </w:rPr>
      </w:pPr>
    </w:p>
    <w:p w:rsidRPr="00F54AAE" w:rsidR="00BF3680" w:rsidP="00BF3680" w:rsidRDefault="00BF3680" w14:paraId="7E801A21" w14:textId="77777777">
      <w:pPr>
        <w:tabs>
          <w:tab w:val="left" w:pos="2160"/>
        </w:tabs>
        <w:jc w:val="both"/>
        <w:rPr>
          <w:lang w:val="es-PE"/>
        </w:rPr>
      </w:pPr>
    </w:p>
    <w:p w:rsidRPr="00F54AAE" w:rsidR="00081BC8" w:rsidP="00BF3680" w:rsidRDefault="001D3131" w14:paraId="73B946A7" w14:textId="074F3261">
      <w:pPr>
        <w:tabs>
          <w:tab w:val="left" w:pos="2160"/>
        </w:tabs>
        <w:jc w:val="both"/>
        <w:rPr>
          <w:lang w:val="es-PE"/>
        </w:rPr>
      </w:pPr>
      <w:r w:rsidRPr="00F54AAE">
        <w:rPr>
          <w:lang w:val="es-PE"/>
        </w:rPr>
        <w:t>Ahora bien, p</w:t>
      </w:r>
      <w:r w:rsidRPr="00F54AAE" w:rsidR="00081BC8">
        <w:rPr>
          <w:lang w:val="es-PE"/>
        </w:rPr>
        <w:t>ara analizar el presente siniestr</w:t>
      </w:r>
      <w:r w:rsidRPr="00F54AAE">
        <w:rPr>
          <w:lang w:val="es-PE"/>
        </w:rPr>
        <w:t>o</w:t>
      </w:r>
      <w:r w:rsidRPr="00F54AAE" w:rsidR="00081BC8">
        <w:rPr>
          <w:lang w:val="es-PE"/>
        </w:rPr>
        <w:t xml:space="preserve"> se debe</w:t>
      </w:r>
      <w:r w:rsidRPr="00F54AAE">
        <w:rPr>
          <w:lang w:val="es-PE"/>
        </w:rPr>
        <w:t>n</w:t>
      </w:r>
      <w:r w:rsidRPr="00F54AAE" w:rsidR="00081BC8">
        <w:rPr>
          <w:lang w:val="es-PE"/>
        </w:rPr>
        <w:t xml:space="preserve"> revisar los documentos contractuales vigentes a la fecha del siniestro, el cual ocurrió el 7 de abril de 2022, observándose lo siguiente:</w:t>
      </w:r>
    </w:p>
    <w:p w:rsidRPr="00F54AAE" w:rsidR="00081BC8" w:rsidP="00BF3680" w:rsidRDefault="00081BC8" w14:paraId="794B0050" w14:textId="77777777">
      <w:pPr>
        <w:tabs>
          <w:tab w:val="left" w:pos="2160"/>
        </w:tabs>
        <w:jc w:val="both"/>
        <w:rPr>
          <w:lang w:val="es-PE"/>
        </w:rPr>
      </w:pPr>
    </w:p>
    <w:p w:rsidRPr="00F54AAE" w:rsidR="00081BC8" w:rsidP="00791ACD" w:rsidRDefault="00081BC8" w14:paraId="5BBFBED6" w14:textId="152DA495">
      <w:pPr>
        <w:pStyle w:val="Prrafodelista"/>
        <w:numPr>
          <w:ilvl w:val="0"/>
          <w:numId w:val="1"/>
        </w:numPr>
        <w:tabs>
          <w:tab w:val="left" w:pos="2160"/>
        </w:tabs>
        <w:jc w:val="both"/>
        <w:rPr>
          <w:lang w:val="es-PE"/>
        </w:rPr>
      </w:pPr>
      <w:r w:rsidRPr="00F54AAE">
        <w:rPr>
          <w:lang w:val="es-PE"/>
        </w:rPr>
        <w:t xml:space="preserve">Adjunto a sus descargos, la aseguradora presentó la póliza con vigencia del 30/10/2022 al 29/10/2023, esto es la póliza emitida (renovada) con posterioridad al siniestro, </w:t>
      </w:r>
      <w:r w:rsidRPr="00F54AAE" w:rsidR="00A10438">
        <w:rPr>
          <w:lang w:val="es-PE"/>
        </w:rPr>
        <w:t xml:space="preserve">así como el Plan de Beneficios emitido a dicha renovación </w:t>
      </w:r>
      <w:r w:rsidRPr="00F54AAE" w:rsidR="001F5EBE">
        <w:rPr>
          <w:lang w:val="es-PE"/>
        </w:rPr>
        <w:t xml:space="preserve">(reiteramos, </w:t>
      </w:r>
      <w:r w:rsidRPr="00F54AAE" w:rsidR="00A10438">
        <w:rPr>
          <w:lang w:val="es-PE"/>
        </w:rPr>
        <w:t>posterior al siniestro</w:t>
      </w:r>
      <w:r w:rsidRPr="00F54AAE" w:rsidR="001F5EBE">
        <w:rPr>
          <w:lang w:val="es-PE"/>
        </w:rPr>
        <w:t>)</w:t>
      </w:r>
      <w:r w:rsidRPr="00F54AAE" w:rsidR="00A10438">
        <w:rPr>
          <w:lang w:val="es-PE"/>
        </w:rPr>
        <w:t xml:space="preserve">; </w:t>
      </w:r>
      <w:r w:rsidRPr="00F54AAE">
        <w:rPr>
          <w:lang w:val="es-PE"/>
        </w:rPr>
        <w:t>motivo por el cual se le</w:t>
      </w:r>
      <w:r w:rsidRPr="00F54AAE" w:rsidR="00A10438">
        <w:rPr>
          <w:lang w:val="es-PE"/>
        </w:rPr>
        <w:t xml:space="preserve"> </w:t>
      </w:r>
      <w:r w:rsidRPr="00F54AAE">
        <w:rPr>
          <w:lang w:val="es-PE"/>
        </w:rPr>
        <w:t xml:space="preserve">requirió </w:t>
      </w:r>
      <w:r w:rsidRPr="00F54AAE" w:rsidR="00A10438">
        <w:rPr>
          <w:lang w:val="es-PE"/>
        </w:rPr>
        <w:t xml:space="preserve">presentar </w:t>
      </w:r>
      <w:r w:rsidRPr="00F54AAE">
        <w:rPr>
          <w:lang w:val="es-PE"/>
        </w:rPr>
        <w:t>la póliza vigente a la fecha del siniestro.</w:t>
      </w:r>
    </w:p>
    <w:p w:rsidRPr="00F54AAE" w:rsidR="00081BC8" w:rsidP="00BF3680" w:rsidRDefault="00081BC8" w14:paraId="3BDDE16B" w14:textId="4A1DA6E7">
      <w:pPr>
        <w:tabs>
          <w:tab w:val="left" w:pos="2160"/>
        </w:tabs>
        <w:jc w:val="both"/>
        <w:rPr>
          <w:lang w:val="es-PE"/>
        </w:rPr>
      </w:pPr>
    </w:p>
    <w:p w:rsidRPr="00F54AAE" w:rsidR="00791ACD" w:rsidP="00791ACD" w:rsidRDefault="00791ACD" w14:paraId="123F1D4F" w14:textId="77777777">
      <w:pPr>
        <w:pStyle w:val="Prrafodelista"/>
        <w:numPr>
          <w:ilvl w:val="0"/>
          <w:numId w:val="1"/>
        </w:numPr>
        <w:tabs>
          <w:tab w:val="left" w:pos="2160"/>
        </w:tabs>
        <w:jc w:val="both"/>
        <w:rPr>
          <w:lang w:val="es-PE"/>
        </w:rPr>
      </w:pPr>
      <w:r w:rsidRPr="00F54AAE">
        <w:rPr>
          <w:lang w:val="es-PE"/>
        </w:rPr>
        <w:t>Absolviendo el requerimiento efectuado, c</w:t>
      </w:r>
      <w:r w:rsidRPr="00F54AAE" w:rsidR="00081BC8">
        <w:rPr>
          <w:lang w:val="es-PE"/>
        </w:rPr>
        <w:t xml:space="preserve">on fecha </w:t>
      </w:r>
      <w:r w:rsidRPr="00F54AAE">
        <w:rPr>
          <w:lang w:val="es-PE"/>
        </w:rPr>
        <w:t>10 de noviembre de 2022, la aseguradora presentó la póliza emitida (renovada) en el mes de julio de 2021, por la vigencia del 30 de octubre de 2021 al 29 de octubre de 2022. Sin embargo, dicha póliza no adjuntó el Plan de Beneficios al cual se refería el condicionado.</w:t>
      </w:r>
    </w:p>
    <w:p w:rsidRPr="00F54AAE" w:rsidR="00791ACD" w:rsidP="00BF3680" w:rsidRDefault="00791ACD" w14:paraId="27704B83" w14:textId="77777777">
      <w:pPr>
        <w:tabs>
          <w:tab w:val="left" w:pos="2160"/>
        </w:tabs>
        <w:jc w:val="both"/>
        <w:rPr>
          <w:lang w:val="es-PE"/>
        </w:rPr>
      </w:pPr>
    </w:p>
    <w:p w:rsidRPr="00F54AAE" w:rsidR="00791ACD" w:rsidP="00791ACD" w:rsidRDefault="00791ACD" w14:paraId="6CC4035D" w14:textId="0D9B440B">
      <w:pPr>
        <w:pStyle w:val="Prrafodelista"/>
        <w:numPr>
          <w:ilvl w:val="0"/>
          <w:numId w:val="1"/>
        </w:numPr>
        <w:tabs>
          <w:tab w:val="left" w:pos="2160"/>
        </w:tabs>
        <w:jc w:val="both"/>
        <w:rPr>
          <w:lang w:val="es-PE"/>
        </w:rPr>
      </w:pPr>
      <w:r w:rsidRPr="00F54AAE">
        <w:rPr>
          <w:lang w:val="es-PE"/>
        </w:rPr>
        <w:t xml:space="preserve">En la audiencia de vista la aseguradora señaló que el Plan de Beneficios era el que se adjuntó en sus descargos que </w:t>
      </w:r>
      <w:r w:rsidRPr="00F54AAE" w:rsidR="00B22749">
        <w:rPr>
          <w:lang w:val="es-PE"/>
        </w:rPr>
        <w:t>indicaba Red</w:t>
      </w:r>
      <w:r w:rsidRPr="00F54AAE">
        <w:rPr>
          <w:lang w:val="es-PE"/>
        </w:rPr>
        <w:t xml:space="preserve"> Médica Plan a </w:t>
      </w:r>
      <w:proofErr w:type="gramStart"/>
      <w:r w:rsidRPr="00F54AAE">
        <w:rPr>
          <w:lang w:val="es-PE"/>
        </w:rPr>
        <w:t>Febrero</w:t>
      </w:r>
      <w:proofErr w:type="gramEnd"/>
      <w:r w:rsidRPr="00F54AAE">
        <w:rPr>
          <w:lang w:val="es-PE"/>
        </w:rPr>
        <w:t xml:space="preserve"> 2022. No obstante, dicho Plan mal podría haber sido adjuntado a la póliza vigente a la fecha de siniestro (abril de 2022), por cuanto la póliza vigente a dicho periodo fue emitida en julio de 2021 y regía de octubre de 2021 a octubre de 2022. En este sentido, se requirió en la audiencia de vista presentar el Plan de Beneficios vigente a</w:t>
      </w:r>
      <w:r w:rsidRPr="00F54AAE" w:rsidR="00977D3C">
        <w:rPr>
          <w:lang w:val="es-PE"/>
        </w:rPr>
        <w:t>l momento de la renovación de la póliza por el periodo octubre de 2021 a octubre de 2022.</w:t>
      </w:r>
    </w:p>
    <w:p w:rsidRPr="00F54AAE" w:rsidR="00791ACD" w:rsidP="00BF3680" w:rsidRDefault="00791ACD" w14:paraId="4AAD1F96" w14:textId="77777777">
      <w:pPr>
        <w:tabs>
          <w:tab w:val="left" w:pos="2160"/>
        </w:tabs>
        <w:jc w:val="both"/>
        <w:rPr>
          <w:lang w:val="es-PE"/>
        </w:rPr>
      </w:pPr>
    </w:p>
    <w:p w:rsidRPr="00F54AAE" w:rsidR="00791ACD" w:rsidP="00791ACD" w:rsidRDefault="00791ACD" w14:paraId="7C49C8FE" w14:textId="0B98695D">
      <w:pPr>
        <w:pStyle w:val="Prrafodelista"/>
        <w:numPr>
          <w:ilvl w:val="0"/>
          <w:numId w:val="1"/>
        </w:numPr>
        <w:tabs>
          <w:tab w:val="left" w:pos="2160"/>
        </w:tabs>
        <w:jc w:val="both"/>
        <w:rPr>
          <w:lang w:val="es-PE"/>
        </w:rPr>
      </w:pPr>
      <w:r w:rsidRPr="00F54AAE">
        <w:rPr>
          <w:lang w:val="es-PE"/>
        </w:rPr>
        <w:t>Con fecha 21 de noviembre de 2022, la aseguradora presentó un Plan de Beneficios</w:t>
      </w:r>
      <w:r w:rsidRPr="00F54AAE" w:rsidR="00D31B3F">
        <w:rPr>
          <w:lang w:val="es-PE"/>
        </w:rPr>
        <w:t xml:space="preserve"> que indica Red Médica a </w:t>
      </w:r>
      <w:proofErr w:type="gramStart"/>
      <w:r w:rsidRPr="00F54AAE" w:rsidR="00D31B3F">
        <w:rPr>
          <w:lang w:val="es-PE"/>
        </w:rPr>
        <w:t>Mayo</w:t>
      </w:r>
      <w:proofErr w:type="gramEnd"/>
      <w:r w:rsidRPr="00F54AAE" w:rsidR="00D31B3F">
        <w:rPr>
          <w:lang w:val="es-PE"/>
        </w:rPr>
        <w:t xml:space="preserve"> 2021</w:t>
      </w:r>
      <w:r w:rsidRPr="00F54AAE">
        <w:rPr>
          <w:lang w:val="es-PE"/>
        </w:rPr>
        <w:t xml:space="preserve">, pero se aprecia que el mismo se encuentra incompleto por cuanto contiene únicamente una hoja y se estaría omitiendo la información que la aseguradora señala en su </w:t>
      </w:r>
      <w:r w:rsidRPr="00F54AAE" w:rsidR="00872CCB">
        <w:rPr>
          <w:lang w:val="es-PE"/>
        </w:rPr>
        <w:t xml:space="preserve">último </w:t>
      </w:r>
      <w:r w:rsidRPr="00F54AAE">
        <w:rPr>
          <w:lang w:val="es-PE"/>
        </w:rPr>
        <w:t>escrito (esto es la referencia al beneficio adicional emergencias en el extranjero – asistencia en viajes).</w:t>
      </w:r>
    </w:p>
    <w:p w:rsidRPr="00F54AAE" w:rsidR="00791ACD" w:rsidP="00BF3680" w:rsidRDefault="00791ACD" w14:paraId="58376B57" w14:textId="77777777">
      <w:pPr>
        <w:tabs>
          <w:tab w:val="left" w:pos="2160"/>
        </w:tabs>
        <w:jc w:val="both"/>
        <w:rPr>
          <w:lang w:val="es-PE"/>
        </w:rPr>
      </w:pPr>
    </w:p>
    <w:p w:rsidRPr="00F54AAE" w:rsidR="00B22749" w:rsidP="00BF3680" w:rsidRDefault="00791ACD" w14:paraId="3D671132" w14:textId="36DA1ECC">
      <w:pPr>
        <w:tabs>
          <w:tab w:val="left" w:pos="2160"/>
        </w:tabs>
        <w:jc w:val="both"/>
        <w:rPr>
          <w:lang w:val="es-PE"/>
        </w:rPr>
      </w:pPr>
      <w:r w:rsidRPr="00F54AAE">
        <w:rPr>
          <w:lang w:val="es-PE"/>
        </w:rPr>
        <w:t xml:space="preserve">Pasaremos ahora a analizar </w:t>
      </w:r>
      <w:r w:rsidRPr="00F54AAE" w:rsidR="00C35336">
        <w:rPr>
          <w:lang w:val="es-PE"/>
        </w:rPr>
        <w:t>el</w:t>
      </w:r>
      <w:r w:rsidRPr="00F54AAE" w:rsidR="00081B93">
        <w:rPr>
          <w:lang w:val="es-PE"/>
        </w:rPr>
        <w:t xml:space="preserve"> “Ma</w:t>
      </w:r>
      <w:r w:rsidRPr="00F54AAE" w:rsidR="00C35336">
        <w:rPr>
          <w:lang w:val="es-PE"/>
        </w:rPr>
        <w:t>nual de Uso del Beneficio Asistencia en Viajes</w:t>
      </w:r>
      <w:r w:rsidRPr="00F54AAE" w:rsidR="00081B93">
        <w:rPr>
          <w:lang w:val="es-PE"/>
        </w:rPr>
        <w:t>”</w:t>
      </w:r>
      <w:r w:rsidRPr="00F54AAE" w:rsidR="00C35336">
        <w:rPr>
          <w:lang w:val="es-PE"/>
        </w:rPr>
        <w:t xml:space="preserve"> </w:t>
      </w:r>
      <w:r w:rsidRPr="00F54AAE">
        <w:rPr>
          <w:lang w:val="es-PE"/>
        </w:rPr>
        <w:t>que contiene la póliza vigente a la fecha del siniestro</w:t>
      </w:r>
      <w:r w:rsidRPr="00F54AAE" w:rsidR="00081B93">
        <w:rPr>
          <w:lang w:val="es-PE"/>
        </w:rPr>
        <w:t>.</w:t>
      </w:r>
      <w:r w:rsidRPr="00F54AAE" w:rsidR="002368D7">
        <w:rPr>
          <w:lang w:val="es-PE"/>
        </w:rPr>
        <w:t xml:space="preserve"> </w:t>
      </w:r>
      <w:r w:rsidRPr="00F54AAE" w:rsidR="00B22749">
        <w:rPr>
          <w:lang w:val="es-PE"/>
        </w:rPr>
        <w:t xml:space="preserve">A continuación, se </w:t>
      </w:r>
      <w:r w:rsidRPr="00F54AAE" w:rsidR="00081B93">
        <w:rPr>
          <w:lang w:val="es-PE"/>
        </w:rPr>
        <w:t>copian</w:t>
      </w:r>
      <w:r w:rsidRPr="00F54AAE" w:rsidR="00AC17C2">
        <w:rPr>
          <w:lang w:val="es-PE"/>
        </w:rPr>
        <w:t xml:space="preserve"> y/o transcriben</w:t>
      </w:r>
      <w:r w:rsidRPr="00F54AAE" w:rsidR="00B22749">
        <w:rPr>
          <w:lang w:val="es-PE"/>
        </w:rPr>
        <w:t xml:space="preserve"> los artículos que se consideran más relevantes para el análisis del caso:</w:t>
      </w:r>
    </w:p>
    <w:p w:rsidRPr="00F54AAE" w:rsidR="00B22749" w:rsidP="00BF3680" w:rsidRDefault="00B22749" w14:paraId="50954D85" w14:textId="77777777">
      <w:pPr>
        <w:tabs>
          <w:tab w:val="left" w:pos="2160"/>
        </w:tabs>
        <w:jc w:val="both"/>
        <w:rPr>
          <w:lang w:val="es-PE"/>
        </w:rPr>
      </w:pPr>
    </w:p>
    <w:p w:rsidRPr="00F54AAE" w:rsidR="00B22749" w:rsidP="00BF3680" w:rsidRDefault="00B22749" w14:paraId="16B13C5C" w14:textId="2865441B">
      <w:pPr>
        <w:tabs>
          <w:tab w:val="left" w:pos="2160"/>
        </w:tabs>
        <w:jc w:val="both"/>
        <w:rPr>
          <w:lang w:val="es-PE"/>
        </w:rPr>
      </w:pPr>
    </w:p>
    <w:p w:rsidRPr="00F54AAE" w:rsidR="00B22749" w:rsidP="00B22749" w:rsidRDefault="00B22749" w14:paraId="4FF27981" w14:textId="0ACBC774">
      <w:pPr>
        <w:tabs>
          <w:tab w:val="left" w:pos="2160"/>
        </w:tabs>
        <w:ind w:left="720"/>
        <w:jc w:val="both"/>
        <w:rPr>
          <w:lang w:val="es-PE"/>
        </w:rPr>
      </w:pPr>
      <w:r w:rsidRPr="00F54AAE">
        <w:rPr>
          <w:noProof/>
        </w:rPr>
        <w:drawing>
          <wp:inline distT="0" distB="0" distL="0" distR="0" wp14:anchorId="7B6692FB" wp14:editId="4B988A06">
            <wp:extent cx="5067299" cy="1000125"/>
            <wp:effectExtent l="0" t="0" r="635" b="0"/>
            <wp:docPr id="1" name="Imagen 1"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 Word&#10;&#10;Descripción generada automáticamente"/>
                    <pic:cNvPicPr/>
                  </pic:nvPicPr>
                  <pic:blipFill rotWithShape="1">
                    <a:blip r:embed="rId10"/>
                    <a:srcRect l="21967" t="28924" r="50615" b="61456"/>
                    <a:stretch/>
                  </pic:blipFill>
                  <pic:spPr bwMode="auto">
                    <a:xfrm>
                      <a:off x="0" y="0"/>
                      <a:ext cx="5074044" cy="1001456"/>
                    </a:xfrm>
                    <a:prstGeom prst="rect">
                      <a:avLst/>
                    </a:prstGeom>
                    <a:ln>
                      <a:noFill/>
                    </a:ln>
                    <a:extLst>
                      <a:ext uri="{53640926-AAD7-44D8-BBD7-CCE9431645EC}">
                        <a14:shadowObscured xmlns:a14="http://schemas.microsoft.com/office/drawing/2010/main"/>
                      </a:ext>
                    </a:extLst>
                  </pic:spPr>
                </pic:pic>
              </a:graphicData>
            </a:graphic>
          </wp:inline>
        </w:drawing>
      </w:r>
    </w:p>
    <w:p w:rsidRPr="00F54AAE" w:rsidR="00B22749" w:rsidP="00B22749" w:rsidRDefault="00B22749" w14:paraId="666B2103" w14:textId="77777777">
      <w:pPr>
        <w:tabs>
          <w:tab w:val="left" w:pos="2160"/>
        </w:tabs>
        <w:ind w:left="1440"/>
        <w:jc w:val="both"/>
      </w:pPr>
      <w:r w:rsidRPr="00F54AAE">
        <w:t>(…)</w:t>
      </w:r>
    </w:p>
    <w:p w:rsidRPr="00F54AAE" w:rsidR="00B22749" w:rsidP="00B22749" w:rsidRDefault="00B22749" w14:paraId="0E3082CD" w14:textId="77777777">
      <w:pPr>
        <w:tabs>
          <w:tab w:val="left" w:pos="2160"/>
        </w:tabs>
        <w:ind w:left="720"/>
        <w:jc w:val="both"/>
      </w:pPr>
    </w:p>
    <w:p w:rsidRPr="00F54AAE" w:rsidR="00B22749" w:rsidP="00B22749" w:rsidRDefault="00B22749" w14:paraId="477AE390" w14:textId="08179515">
      <w:pPr>
        <w:tabs>
          <w:tab w:val="left" w:pos="2160"/>
        </w:tabs>
        <w:ind w:left="1134"/>
        <w:jc w:val="both"/>
        <w:rPr>
          <w:b/>
          <w:bCs/>
        </w:rPr>
      </w:pPr>
      <w:r w:rsidRPr="00F54AAE">
        <w:rPr>
          <w:b/>
          <w:bCs/>
        </w:rPr>
        <w:t>ARTÍCULO 3</w:t>
      </w:r>
      <w:r w:rsidRPr="00F54AAE" w:rsidR="000E2276">
        <w:rPr>
          <w:b/>
          <w:bCs/>
        </w:rPr>
        <w:t>°. -</w:t>
      </w:r>
      <w:r w:rsidRPr="00F54AAE">
        <w:rPr>
          <w:b/>
          <w:bCs/>
        </w:rPr>
        <w:t xml:space="preserve"> VIGENCIA Y AMBITO TERRITORIAL DEL CONVENIO </w:t>
      </w:r>
    </w:p>
    <w:p w:rsidRPr="00F54AAE" w:rsidR="00B22749" w:rsidP="00B22749" w:rsidRDefault="00B22749" w14:paraId="4AE484DB" w14:textId="77777777">
      <w:pPr>
        <w:tabs>
          <w:tab w:val="left" w:pos="2160"/>
        </w:tabs>
        <w:ind w:left="1134"/>
        <w:jc w:val="both"/>
        <w:rPr>
          <w:b/>
          <w:bCs/>
        </w:rPr>
      </w:pPr>
    </w:p>
    <w:p w:rsidRPr="00F54AAE" w:rsidR="00B22749" w:rsidP="00B22749" w:rsidRDefault="00B22749" w14:paraId="5F1F9EFB" w14:textId="77777777">
      <w:pPr>
        <w:tabs>
          <w:tab w:val="left" w:pos="2160"/>
        </w:tabs>
        <w:ind w:left="1134"/>
        <w:jc w:val="both"/>
        <w:rPr>
          <w:b/>
          <w:bCs/>
        </w:rPr>
      </w:pPr>
      <w:r w:rsidRPr="00F54AAE">
        <w:rPr>
          <w:b/>
          <w:bCs/>
        </w:rPr>
        <w:t xml:space="preserve">El tiempo de vigencia y las coberturas están </w:t>
      </w:r>
      <w:proofErr w:type="gramStart"/>
      <w:r w:rsidRPr="00F54AAE">
        <w:rPr>
          <w:b/>
          <w:bCs/>
        </w:rPr>
        <w:t>de acuerdo a</w:t>
      </w:r>
      <w:proofErr w:type="gramEnd"/>
      <w:r w:rsidRPr="00F54AAE">
        <w:rPr>
          <w:b/>
          <w:bCs/>
        </w:rPr>
        <w:t xml:space="preserve"> lo establecido en las Condiciones Particulares de la Póliza. </w:t>
      </w:r>
    </w:p>
    <w:p w:rsidRPr="00F54AAE" w:rsidR="00B22749" w:rsidP="00B22749" w:rsidRDefault="00B22749" w14:paraId="65C4E6FC" w14:textId="77777777">
      <w:pPr>
        <w:tabs>
          <w:tab w:val="left" w:pos="2160"/>
        </w:tabs>
        <w:ind w:left="1134"/>
        <w:jc w:val="both"/>
        <w:rPr>
          <w:b/>
          <w:bCs/>
        </w:rPr>
      </w:pPr>
    </w:p>
    <w:p w:rsidR="000E2276" w:rsidP="00B22749" w:rsidRDefault="00B22749" w14:paraId="391A8925" w14:textId="77777777">
      <w:pPr>
        <w:tabs>
          <w:tab w:val="left" w:pos="2160"/>
        </w:tabs>
        <w:ind w:left="1134"/>
        <w:jc w:val="both"/>
        <w:rPr>
          <w:b/>
          <w:bCs/>
        </w:rPr>
      </w:pPr>
      <w:r w:rsidRPr="00F54AAE">
        <w:rPr>
          <w:b/>
          <w:bCs/>
        </w:rPr>
        <w:t xml:space="preserve">El ámbito territorial de los beneficios se extiende a todos los países del mundo, y cualquiera que sea el medio de transporte utilizado, siempre que la permanencia del ASEGURADO fuera de su residencia habitual con motivo de dicho viaje no haya superado ciento veinte (120) días consecutivos por viaje y por año. Para establecer el lapso de ciento veinte (120) días se tomarán como base las fechas de </w:t>
      </w:r>
    </w:p>
    <w:p w:rsidR="000E2276" w:rsidP="00B22749" w:rsidRDefault="000E2276" w14:paraId="4E299010" w14:textId="77777777">
      <w:pPr>
        <w:tabs>
          <w:tab w:val="left" w:pos="2160"/>
        </w:tabs>
        <w:ind w:left="1134"/>
        <w:jc w:val="both"/>
        <w:rPr>
          <w:b/>
          <w:bCs/>
        </w:rPr>
      </w:pPr>
    </w:p>
    <w:p w:rsidRPr="00F54AAE" w:rsidR="00B22749" w:rsidP="00B22749" w:rsidRDefault="00B22749" w14:paraId="64119269" w14:textId="4A0C1FB7">
      <w:pPr>
        <w:tabs>
          <w:tab w:val="left" w:pos="2160"/>
        </w:tabs>
        <w:ind w:left="1134"/>
        <w:jc w:val="both"/>
      </w:pPr>
      <w:r w:rsidRPr="00F54AAE">
        <w:rPr>
          <w:b/>
          <w:bCs/>
        </w:rPr>
        <w:t>salida y regreso a Perú.</w:t>
      </w:r>
      <w:r w:rsidRPr="00F54AAE">
        <w:t xml:space="preserve"> </w:t>
      </w:r>
      <w:proofErr w:type="gramStart"/>
      <w:r w:rsidRPr="00F54AAE">
        <w:rPr>
          <w:b/>
          <w:bCs/>
          <w:u w:val="single"/>
        </w:rPr>
        <w:t>En caso que</w:t>
      </w:r>
      <w:proofErr w:type="gramEnd"/>
      <w:r w:rsidRPr="00F54AAE">
        <w:rPr>
          <w:b/>
          <w:bCs/>
          <w:u w:val="single"/>
        </w:rPr>
        <w:t xml:space="preserve"> en el lugar donde se encuentre el ASEGURADO no haya una clínica afiliada, la ASEGURADORA podrá otorgar el presente beneficio en calidad de reembolso, el mismo que será evaluado a su regreso a Perú</w:t>
      </w:r>
      <w:r w:rsidRPr="00F54AAE">
        <w:t xml:space="preserve">. </w:t>
      </w:r>
    </w:p>
    <w:p w:rsidRPr="00F54AAE" w:rsidR="00B22749" w:rsidP="00B22749" w:rsidRDefault="00B22749" w14:paraId="38722428" w14:textId="0DE1D299">
      <w:pPr>
        <w:tabs>
          <w:tab w:val="left" w:pos="2160"/>
        </w:tabs>
        <w:ind w:left="1134"/>
        <w:jc w:val="both"/>
        <w:rPr>
          <w:lang w:val="es-PE"/>
        </w:rPr>
      </w:pPr>
    </w:p>
    <w:p w:rsidRPr="00F54AAE" w:rsidR="00B22749" w:rsidP="00B22749" w:rsidRDefault="00B22749" w14:paraId="74F9D854" w14:textId="77777777">
      <w:pPr>
        <w:tabs>
          <w:tab w:val="left" w:pos="2160"/>
        </w:tabs>
        <w:ind w:left="1134"/>
        <w:jc w:val="both"/>
        <w:rPr>
          <w:b/>
          <w:bCs/>
        </w:rPr>
      </w:pPr>
      <w:r w:rsidRPr="00F54AAE">
        <w:rPr>
          <w:b/>
          <w:bCs/>
        </w:rPr>
        <w:t xml:space="preserve">ARTÍCULO 4.- BENEFICIOS RELATIVOS A LOS ASEGURADOS </w:t>
      </w:r>
    </w:p>
    <w:p w:rsidRPr="00F54AAE" w:rsidR="00B22749" w:rsidP="00B22749" w:rsidRDefault="00B22749" w14:paraId="3534F0C3" w14:textId="77777777">
      <w:pPr>
        <w:tabs>
          <w:tab w:val="left" w:pos="2160"/>
        </w:tabs>
        <w:ind w:left="1134"/>
        <w:jc w:val="both"/>
        <w:rPr>
          <w:b/>
          <w:bCs/>
        </w:rPr>
      </w:pPr>
    </w:p>
    <w:p w:rsidRPr="00F54AAE" w:rsidR="00B22749" w:rsidP="00B22749" w:rsidRDefault="00B22749" w14:paraId="23E47E7F" w14:textId="77777777">
      <w:pPr>
        <w:tabs>
          <w:tab w:val="left" w:pos="2160"/>
        </w:tabs>
        <w:ind w:left="1134"/>
        <w:jc w:val="both"/>
        <w:rPr>
          <w:b/>
          <w:bCs/>
        </w:rPr>
      </w:pPr>
      <w:r w:rsidRPr="00F54AAE">
        <w:rPr>
          <w:b/>
          <w:bCs/>
        </w:rPr>
        <w:t xml:space="preserve">4.1 GASTOS MÉDICOS POR ENFERMEDAD O ACCIDENTE </w:t>
      </w:r>
    </w:p>
    <w:p w:rsidRPr="00F54AAE" w:rsidR="00B22749" w:rsidP="00B22749" w:rsidRDefault="00B22749" w14:paraId="10AE699C" w14:textId="77777777">
      <w:pPr>
        <w:tabs>
          <w:tab w:val="left" w:pos="2160"/>
        </w:tabs>
        <w:ind w:left="1134"/>
        <w:jc w:val="both"/>
        <w:rPr>
          <w:b/>
          <w:bCs/>
        </w:rPr>
      </w:pPr>
      <w:proofErr w:type="gramStart"/>
      <w:r w:rsidRPr="00F54AAE">
        <w:rPr>
          <w:b/>
          <w:bCs/>
        </w:rPr>
        <w:t>En caso que</w:t>
      </w:r>
      <w:proofErr w:type="gramEnd"/>
      <w:r w:rsidRPr="00F54AAE">
        <w:rPr>
          <w:b/>
          <w:bCs/>
        </w:rPr>
        <w:t xml:space="preserve"> un beneficiario sufra un accidente o una enfermedad súbita, la ASEGURADORA pagará los gastos médicos y hospitalarios que sean necesarios hasta el límite especificado en el Plan de Beneficios. Dichos gastos comprenden: </w:t>
      </w:r>
    </w:p>
    <w:p w:rsidRPr="00F54AAE" w:rsidR="00B22749" w:rsidP="00B22749" w:rsidRDefault="00B22749" w14:paraId="07A940D0" w14:textId="77777777">
      <w:pPr>
        <w:tabs>
          <w:tab w:val="left" w:pos="2160"/>
        </w:tabs>
        <w:ind w:left="1134"/>
        <w:jc w:val="both"/>
        <w:rPr>
          <w:b/>
          <w:bCs/>
        </w:rPr>
      </w:pPr>
      <w:r w:rsidRPr="00F54AAE">
        <w:rPr>
          <w:b/>
          <w:bCs/>
        </w:rPr>
        <w:t xml:space="preserve">a) Atención médica </w:t>
      </w:r>
      <w:r w:rsidRPr="00F54AAE">
        <w:rPr>
          <w:b/>
          <w:bCs/>
          <w:u w:val="single"/>
        </w:rPr>
        <w:t>de urgencia</w:t>
      </w:r>
      <w:r w:rsidRPr="00F54AAE">
        <w:rPr>
          <w:b/>
          <w:bCs/>
        </w:rPr>
        <w:t xml:space="preserve"> y emergencia. </w:t>
      </w:r>
    </w:p>
    <w:p w:rsidRPr="00F54AAE" w:rsidR="00B22749" w:rsidP="00B22749" w:rsidRDefault="00B22749" w14:paraId="37215E73" w14:textId="77777777">
      <w:pPr>
        <w:tabs>
          <w:tab w:val="left" w:pos="2160"/>
        </w:tabs>
        <w:ind w:left="1134"/>
        <w:jc w:val="both"/>
        <w:rPr>
          <w:b/>
          <w:bCs/>
        </w:rPr>
      </w:pPr>
      <w:r w:rsidRPr="00F54AAE">
        <w:rPr>
          <w:b/>
          <w:bCs/>
        </w:rPr>
        <w:t xml:space="preserve">b) Atención Hospitalaria. </w:t>
      </w:r>
    </w:p>
    <w:p w:rsidRPr="00F54AAE" w:rsidR="00B22749" w:rsidP="00B22749" w:rsidRDefault="00B22749" w14:paraId="78D4B010" w14:textId="77777777">
      <w:pPr>
        <w:tabs>
          <w:tab w:val="left" w:pos="2160"/>
        </w:tabs>
        <w:ind w:left="1134"/>
        <w:jc w:val="both"/>
        <w:rPr>
          <w:b/>
          <w:bCs/>
        </w:rPr>
      </w:pPr>
      <w:r w:rsidRPr="00F54AAE">
        <w:rPr>
          <w:b/>
          <w:bCs/>
        </w:rPr>
        <w:t xml:space="preserve">c) Exámenes y estudios médicos. </w:t>
      </w:r>
    </w:p>
    <w:p w:rsidRPr="00F54AAE" w:rsidR="00B22749" w:rsidP="00B22749" w:rsidRDefault="00B22749" w14:paraId="6D0B30F5" w14:textId="77777777">
      <w:pPr>
        <w:tabs>
          <w:tab w:val="left" w:pos="2160"/>
        </w:tabs>
        <w:ind w:left="1134"/>
        <w:jc w:val="both"/>
        <w:rPr>
          <w:b/>
          <w:bCs/>
        </w:rPr>
      </w:pPr>
      <w:r w:rsidRPr="00F54AAE">
        <w:rPr>
          <w:b/>
          <w:bCs/>
        </w:rPr>
        <w:t xml:space="preserve">d) Medicamentos. </w:t>
      </w:r>
    </w:p>
    <w:p w:rsidRPr="00F54AAE" w:rsidR="00B22749" w:rsidP="00B22749" w:rsidRDefault="00B22749" w14:paraId="0B50A78E" w14:textId="77777777">
      <w:pPr>
        <w:tabs>
          <w:tab w:val="left" w:pos="2160"/>
        </w:tabs>
        <w:ind w:left="1134"/>
        <w:jc w:val="both"/>
        <w:rPr>
          <w:b/>
          <w:bCs/>
        </w:rPr>
      </w:pPr>
      <w:r w:rsidRPr="00F54AAE">
        <w:rPr>
          <w:b/>
          <w:bCs/>
        </w:rPr>
        <w:t xml:space="preserve">e) Intervenciones quirúrgicas. </w:t>
      </w:r>
    </w:p>
    <w:p w:rsidRPr="00F54AAE" w:rsidR="00B22749" w:rsidP="00B22749" w:rsidRDefault="00B22749" w14:paraId="0B3B837A" w14:textId="77777777">
      <w:pPr>
        <w:tabs>
          <w:tab w:val="left" w:pos="2160"/>
        </w:tabs>
        <w:ind w:left="1134"/>
        <w:jc w:val="both"/>
        <w:rPr>
          <w:b/>
          <w:bCs/>
        </w:rPr>
      </w:pPr>
      <w:r w:rsidRPr="00F54AAE">
        <w:rPr>
          <w:b/>
          <w:bCs/>
        </w:rPr>
        <w:t xml:space="preserve">f) Terapia de recuperación física hasta diez (10) sesiones. </w:t>
      </w:r>
    </w:p>
    <w:p w:rsidRPr="00F54AAE" w:rsidR="00B22749" w:rsidP="00B22749" w:rsidRDefault="00B22749" w14:paraId="2B58F6AC" w14:textId="60E9A86E">
      <w:pPr>
        <w:tabs>
          <w:tab w:val="left" w:pos="2160"/>
        </w:tabs>
        <w:ind w:left="1134"/>
        <w:jc w:val="both"/>
        <w:rPr>
          <w:b/>
          <w:bCs/>
        </w:rPr>
      </w:pPr>
      <w:r w:rsidRPr="00F54AAE">
        <w:rPr>
          <w:b/>
          <w:bCs/>
        </w:rPr>
        <w:t>g) Prótesis y órtesis”.</w:t>
      </w:r>
    </w:p>
    <w:p w:rsidRPr="00F54AAE" w:rsidR="00B22749" w:rsidP="00B22749" w:rsidRDefault="00B22749" w14:paraId="7EEF637E" w14:textId="40C8C951">
      <w:pPr>
        <w:tabs>
          <w:tab w:val="left" w:pos="2160"/>
        </w:tabs>
        <w:ind w:left="1134"/>
        <w:jc w:val="both"/>
        <w:rPr>
          <w:b/>
          <w:bCs/>
        </w:rPr>
      </w:pPr>
    </w:p>
    <w:p w:rsidRPr="00F54AAE" w:rsidR="00B22749" w:rsidP="00B22749" w:rsidRDefault="00B22749" w14:paraId="71DFFBAB" w14:textId="3BABFAFB">
      <w:pPr>
        <w:tabs>
          <w:tab w:val="left" w:pos="2160"/>
        </w:tabs>
        <w:ind w:left="1134"/>
        <w:jc w:val="both"/>
      </w:pPr>
      <w:r w:rsidRPr="00F54AAE">
        <w:t>(Los subrayados son nuestros)</w:t>
      </w:r>
    </w:p>
    <w:p w:rsidRPr="00F54AAE" w:rsidR="00B22749" w:rsidP="00B22749" w:rsidRDefault="00B22749" w14:paraId="4FC8328B" w14:textId="4E47E3A6">
      <w:pPr>
        <w:tabs>
          <w:tab w:val="left" w:pos="2160"/>
        </w:tabs>
        <w:ind w:left="1134"/>
        <w:jc w:val="both"/>
      </w:pPr>
    </w:p>
    <w:p w:rsidRPr="00F54AAE" w:rsidR="00B22749" w:rsidP="00B22749" w:rsidRDefault="00B22749" w14:paraId="21DDD140" w14:textId="574B413A">
      <w:pPr>
        <w:tabs>
          <w:tab w:val="left" w:pos="2160"/>
        </w:tabs>
        <w:jc w:val="both"/>
        <w:rPr>
          <w:lang w:val="es-PE"/>
        </w:rPr>
      </w:pPr>
      <w:r w:rsidRPr="00F54AAE">
        <w:rPr>
          <w:lang w:val="es-PE"/>
        </w:rPr>
        <w:t>Como puede apreciar</w:t>
      </w:r>
      <w:r w:rsidRPr="00F54AAE" w:rsidR="00521BF8">
        <w:rPr>
          <w:lang w:val="es-PE"/>
        </w:rPr>
        <w:t>se</w:t>
      </w:r>
      <w:r w:rsidRPr="00F54AAE">
        <w:rPr>
          <w:lang w:val="es-PE"/>
        </w:rPr>
        <w:t xml:space="preserve"> de dichos artículos, sí se cubre por reembolso en determinadas circunstancias, y también se cubren enfermedades súbitas, además de accidentes, en tanto sean atenciones médicas de emergencia o de </w:t>
      </w:r>
      <w:r w:rsidRPr="00F54AAE" w:rsidR="00521BF8">
        <w:rPr>
          <w:lang w:val="es-PE"/>
        </w:rPr>
        <w:t>“</w:t>
      </w:r>
      <w:r w:rsidRPr="00F54AAE">
        <w:rPr>
          <w:lang w:val="es-PE"/>
        </w:rPr>
        <w:t>urgencia</w:t>
      </w:r>
      <w:r w:rsidRPr="00F54AAE" w:rsidR="00521BF8">
        <w:rPr>
          <w:lang w:val="es-PE"/>
        </w:rPr>
        <w:t>”</w:t>
      </w:r>
      <w:r w:rsidRPr="00F54AAE">
        <w:rPr>
          <w:lang w:val="es-PE"/>
        </w:rPr>
        <w:t>. Es decir, no solo cubren situaciones de emergencia, sino también de urgencia. Al respecto, la propia aseguradora ha reconocido que en el caso que nos ocupa estamos ante una situación de urgencia y no de emergencia, por lo que sí correspondería que se otorgue el reembolso requerido.</w:t>
      </w:r>
    </w:p>
    <w:p w:rsidRPr="00F54AAE" w:rsidR="00B22749" w:rsidP="00B22749" w:rsidRDefault="00B22749" w14:paraId="0BE45E8A" w14:textId="77777777">
      <w:pPr>
        <w:tabs>
          <w:tab w:val="left" w:pos="2160"/>
        </w:tabs>
        <w:jc w:val="both"/>
        <w:rPr>
          <w:lang w:val="es-PE"/>
        </w:rPr>
      </w:pPr>
    </w:p>
    <w:p w:rsidRPr="00F54AAE" w:rsidR="00A43B6F" w:rsidP="00B22749" w:rsidRDefault="00A43B6F" w14:paraId="091A6FDB" w14:textId="233EBA95">
      <w:pPr>
        <w:tabs>
          <w:tab w:val="left" w:pos="2160"/>
        </w:tabs>
        <w:jc w:val="both"/>
        <w:rPr>
          <w:lang w:val="es-PE"/>
        </w:rPr>
      </w:pPr>
      <w:r w:rsidRPr="00F54AAE">
        <w:rPr>
          <w:lang w:val="es-PE"/>
        </w:rPr>
        <w:t>Cabe señalar que dicho Manual establece asimismo un procedimiento para atender el siniestro</w:t>
      </w:r>
      <w:r w:rsidRPr="00F54AAE" w:rsidR="008315E0">
        <w:rPr>
          <w:lang w:val="es-PE"/>
        </w:rPr>
        <w:t xml:space="preserve"> en viajes</w:t>
      </w:r>
      <w:r w:rsidRPr="00F54AAE">
        <w:rPr>
          <w:lang w:val="es-PE"/>
        </w:rPr>
        <w:t>.  En este caso, se desconoce si la asegurada siguió o no el procedimiento establecido</w:t>
      </w:r>
      <w:r w:rsidRPr="00F54AAE" w:rsidR="008315E0">
        <w:rPr>
          <w:lang w:val="es-PE"/>
        </w:rPr>
        <w:t xml:space="preserve"> en el Manual de Uso</w:t>
      </w:r>
      <w:r w:rsidRPr="00F54AAE">
        <w:rPr>
          <w:lang w:val="es-PE"/>
        </w:rPr>
        <w:t>, pero como dicha eventual falta no ha sido invocada como causal de rechazo, el cual se ha limitado a señalar que no se cuenta con la modalidad de financiamiento por reembolso para el beneficio ambulatorio (omitiendo referirse a que estábamos ante una atención en el extranjero, bajo la cobertura de asistencia en viajes), solo corresponde analizar si dicha causal de rechazo fue legítima o no</w:t>
      </w:r>
      <w:r w:rsidRPr="00F54AAE" w:rsidR="00FB2E20">
        <w:rPr>
          <w:lang w:val="es-PE"/>
        </w:rPr>
        <w:t xml:space="preserve">, siendo -además- que </w:t>
      </w:r>
      <w:r w:rsidRPr="00F54AAE">
        <w:rPr>
          <w:lang w:val="es-PE"/>
        </w:rPr>
        <w:t xml:space="preserve">ya habría </w:t>
      </w:r>
      <w:r w:rsidRPr="00F54AAE" w:rsidR="00FB2E20">
        <w:rPr>
          <w:lang w:val="es-PE"/>
        </w:rPr>
        <w:t xml:space="preserve">vencido </w:t>
      </w:r>
      <w:r w:rsidRPr="00F54AAE">
        <w:rPr>
          <w:lang w:val="es-PE"/>
        </w:rPr>
        <w:t xml:space="preserve">el plazo con que cuenta la aseguradora para invocar nuevas </w:t>
      </w:r>
      <w:r w:rsidRPr="00F54AAE" w:rsidR="00FB2E20">
        <w:rPr>
          <w:lang w:val="es-PE"/>
        </w:rPr>
        <w:t>causales</w:t>
      </w:r>
      <w:r w:rsidRPr="00F54AAE">
        <w:rPr>
          <w:lang w:val="es-PE"/>
        </w:rPr>
        <w:t xml:space="preserve"> de rechazo.</w:t>
      </w:r>
    </w:p>
    <w:p w:rsidRPr="00F54AAE" w:rsidR="00A43B6F" w:rsidP="00B22749" w:rsidRDefault="00A43B6F" w14:paraId="3A201F61" w14:textId="7330F700">
      <w:pPr>
        <w:tabs>
          <w:tab w:val="left" w:pos="2160"/>
        </w:tabs>
        <w:jc w:val="both"/>
        <w:rPr>
          <w:lang w:val="es-PE"/>
        </w:rPr>
      </w:pPr>
    </w:p>
    <w:p w:rsidRPr="00F54AAE" w:rsidR="00874EE0" w:rsidP="00B22749" w:rsidRDefault="00A43B6F" w14:paraId="44CBCFAE" w14:textId="77777777">
      <w:pPr>
        <w:tabs>
          <w:tab w:val="left" w:pos="2160"/>
        </w:tabs>
        <w:jc w:val="both"/>
        <w:rPr>
          <w:lang w:val="es-PE"/>
        </w:rPr>
      </w:pPr>
      <w:r w:rsidRPr="00F54AAE">
        <w:rPr>
          <w:lang w:val="es-PE"/>
        </w:rPr>
        <w:t>Es importante precisar que</w:t>
      </w:r>
      <w:r w:rsidRPr="00F54AAE" w:rsidR="00FB2E20">
        <w:rPr>
          <w:lang w:val="es-PE"/>
        </w:rPr>
        <w:t>,</w:t>
      </w:r>
      <w:r w:rsidRPr="00F54AAE">
        <w:rPr>
          <w:lang w:val="es-PE"/>
        </w:rPr>
        <w:t xml:space="preserve"> en este caso particular, no se cuenta con el Plan de Beneficios completo entregado a la emisión de la póliza vigente a la fecha del siniestro. No </w:t>
      </w:r>
      <w:r w:rsidRPr="00F54AAE" w:rsidR="00DF7BE4">
        <w:rPr>
          <w:lang w:val="es-PE"/>
        </w:rPr>
        <w:t>obstante,</w:t>
      </w:r>
      <w:r w:rsidRPr="00F54AAE">
        <w:rPr>
          <w:lang w:val="es-PE"/>
        </w:rPr>
        <w:t xml:space="preserve"> aun cuando este hubiera contenido la referencia </w:t>
      </w:r>
      <w:r w:rsidRPr="00F54AAE" w:rsidR="00687CD6">
        <w:rPr>
          <w:lang w:val="es-PE"/>
        </w:rPr>
        <w:t>“</w:t>
      </w:r>
      <w:r w:rsidRPr="00F54AAE">
        <w:rPr>
          <w:lang w:val="es-PE"/>
        </w:rPr>
        <w:t>emergencias</w:t>
      </w:r>
      <w:r w:rsidRPr="00F54AAE" w:rsidR="00687CD6">
        <w:rPr>
          <w:lang w:val="es-PE"/>
        </w:rPr>
        <w:t>”</w:t>
      </w:r>
      <w:r w:rsidRPr="00F54AAE">
        <w:rPr>
          <w:lang w:val="es-PE"/>
        </w:rPr>
        <w:t xml:space="preserve"> en el extranjero</w:t>
      </w:r>
      <w:r w:rsidRPr="00F54AAE" w:rsidR="00DF7BE4">
        <w:rPr>
          <w:lang w:val="es-PE"/>
        </w:rPr>
        <w:t xml:space="preserve"> que señala la aseguradora, existiría</w:t>
      </w:r>
      <w:r w:rsidRPr="00F54AAE">
        <w:rPr>
          <w:lang w:val="es-PE"/>
        </w:rPr>
        <w:t xml:space="preserve"> una contradicción entre lo que indica el Plan de Beneficios y lo que indica la póliza en el acápite Manual de Uso del Beneficio Asistencia en Viajes</w:t>
      </w:r>
      <w:r w:rsidRPr="00F54AAE" w:rsidR="00DF7BE4">
        <w:rPr>
          <w:lang w:val="es-PE"/>
        </w:rPr>
        <w:t xml:space="preserve">. </w:t>
      </w:r>
    </w:p>
    <w:p w:rsidRPr="00F54AAE" w:rsidR="00874EE0" w:rsidP="00B22749" w:rsidRDefault="00874EE0" w14:paraId="29C6C097" w14:textId="77777777">
      <w:pPr>
        <w:tabs>
          <w:tab w:val="left" w:pos="2160"/>
        </w:tabs>
        <w:jc w:val="both"/>
        <w:rPr>
          <w:lang w:val="es-PE"/>
        </w:rPr>
      </w:pPr>
    </w:p>
    <w:p w:rsidR="00DF7BE4" w:rsidP="00B22749" w:rsidRDefault="00DF7BE4" w14:paraId="4E2BF372" w14:textId="2B8894D3">
      <w:pPr>
        <w:tabs>
          <w:tab w:val="left" w:pos="2160"/>
        </w:tabs>
        <w:jc w:val="both"/>
        <w:rPr>
          <w:lang w:val="es-PE"/>
        </w:rPr>
      </w:pPr>
      <w:r w:rsidRPr="00F54AAE">
        <w:rPr>
          <w:lang w:val="es-PE"/>
        </w:rPr>
        <w:t xml:space="preserve">Por su parte, el </w:t>
      </w:r>
      <w:r w:rsidRPr="00F54AAE" w:rsidR="00874EE0">
        <w:rPr>
          <w:lang w:val="es-PE"/>
        </w:rPr>
        <w:t>artículo</w:t>
      </w:r>
      <w:r w:rsidRPr="00F54AAE">
        <w:rPr>
          <w:lang w:val="es-PE"/>
        </w:rPr>
        <w:t xml:space="preserve"> 29.3 del Condicionado de la póliza indica lo siguiente:</w:t>
      </w:r>
    </w:p>
    <w:p w:rsidR="000E2276" w:rsidP="00B22749" w:rsidRDefault="000E2276" w14:paraId="31C2226B" w14:textId="7FAF2C72">
      <w:pPr>
        <w:tabs>
          <w:tab w:val="left" w:pos="2160"/>
        </w:tabs>
        <w:jc w:val="both"/>
        <w:rPr>
          <w:lang w:val="es-PE"/>
        </w:rPr>
      </w:pPr>
    </w:p>
    <w:p w:rsidR="000E2276" w:rsidP="00B22749" w:rsidRDefault="000E2276" w14:paraId="7E491FD9" w14:textId="5657D392">
      <w:pPr>
        <w:tabs>
          <w:tab w:val="left" w:pos="2160"/>
        </w:tabs>
        <w:jc w:val="both"/>
        <w:rPr>
          <w:lang w:val="es-PE"/>
        </w:rPr>
      </w:pPr>
    </w:p>
    <w:p w:rsidRPr="00F54AAE" w:rsidR="000E2276" w:rsidP="00B22749" w:rsidRDefault="000E2276" w14:paraId="025C7F1B" w14:textId="77777777">
      <w:pPr>
        <w:tabs>
          <w:tab w:val="left" w:pos="2160"/>
        </w:tabs>
        <w:jc w:val="both"/>
        <w:rPr>
          <w:lang w:val="es-PE"/>
        </w:rPr>
      </w:pPr>
    </w:p>
    <w:p w:rsidRPr="00F54AAE" w:rsidR="004A26FA" w:rsidP="004A26FA" w:rsidRDefault="004A26FA" w14:paraId="2828A039" w14:textId="77777777">
      <w:pPr>
        <w:tabs>
          <w:tab w:val="left" w:pos="2160"/>
        </w:tabs>
        <w:ind w:left="1134"/>
        <w:jc w:val="both"/>
        <w:rPr>
          <w:b/>
          <w:bCs/>
        </w:rPr>
      </w:pPr>
    </w:p>
    <w:p w:rsidRPr="00F54AAE" w:rsidR="004A26FA" w:rsidP="004A26FA" w:rsidRDefault="00AF55A7" w14:paraId="014379AC" w14:textId="4B99B620">
      <w:pPr>
        <w:tabs>
          <w:tab w:val="left" w:pos="2160"/>
        </w:tabs>
        <w:ind w:left="1134"/>
        <w:jc w:val="both"/>
        <w:rPr>
          <w:b/>
          <w:bCs/>
        </w:rPr>
      </w:pPr>
      <w:r w:rsidRPr="00F54AAE">
        <w:rPr>
          <w:b/>
          <w:bCs/>
        </w:rPr>
        <w:t>“</w:t>
      </w:r>
      <w:r w:rsidRPr="00F54AAE" w:rsidR="004A26FA">
        <w:rPr>
          <w:b/>
          <w:bCs/>
        </w:rPr>
        <w:t xml:space="preserve">29.3 </w:t>
      </w:r>
      <w:r w:rsidRPr="00F54AAE" w:rsidR="004A26FA">
        <w:rPr>
          <w:b/>
          <w:bCs/>
          <w:u w:val="single"/>
        </w:rPr>
        <w:t>ASISTENCIA EN VIAJES</w:t>
      </w:r>
      <w:r w:rsidRPr="00F54AAE" w:rsidR="004A26FA">
        <w:rPr>
          <w:b/>
          <w:bCs/>
        </w:rPr>
        <w:t xml:space="preserve"> </w:t>
      </w:r>
    </w:p>
    <w:p w:rsidRPr="00F54AAE" w:rsidR="00AF55A7" w:rsidP="004A26FA" w:rsidRDefault="004A26FA" w14:paraId="42E0671D" w14:textId="175E9451">
      <w:pPr>
        <w:tabs>
          <w:tab w:val="left" w:pos="2160"/>
        </w:tabs>
        <w:ind w:left="1134"/>
        <w:jc w:val="both"/>
      </w:pPr>
      <w:r w:rsidR="004A26FA">
        <w:rPr/>
        <w:t xml:space="preserve">Los Beneficios de Asistencia en Viajes que podrá otorgar la ASEGURADORA bajo la presente Póliza se encuentran establecidos en el Plan de Beneficios y en el documento denominado “Manual de Uso” que se entregará, al tiempo de entrega de la Póliza de </w:t>
      </w:r>
      <w:r w:rsidR="77A558BD">
        <w:rPr/>
        <w:t>.............</w:t>
      </w:r>
      <w:r w:rsidR="004A26FA">
        <w:rPr/>
        <w:t>.</w:t>
      </w:r>
      <w:r w:rsidR="00AF55A7">
        <w:rPr/>
        <w:t>”</w:t>
      </w:r>
    </w:p>
    <w:p w:rsidRPr="00F54AAE" w:rsidR="00AF55A7" w:rsidP="004A26FA" w:rsidRDefault="00AF55A7" w14:paraId="0694AB72" w14:textId="77777777">
      <w:pPr>
        <w:tabs>
          <w:tab w:val="left" w:pos="2160"/>
        </w:tabs>
        <w:ind w:left="1134"/>
        <w:jc w:val="both"/>
      </w:pPr>
    </w:p>
    <w:p w:rsidRPr="00F54AAE" w:rsidR="00AF55A7" w:rsidP="00AF55A7" w:rsidRDefault="00AF55A7" w14:paraId="00D97C66" w14:textId="77777777">
      <w:pPr>
        <w:tabs>
          <w:tab w:val="left" w:pos="2160"/>
        </w:tabs>
        <w:jc w:val="both"/>
        <w:rPr>
          <w:lang w:val="es-PE"/>
        </w:rPr>
      </w:pPr>
    </w:p>
    <w:p w:rsidRPr="00F54AAE" w:rsidR="00811187" w:rsidP="00AF55A7" w:rsidRDefault="003060EF" w14:paraId="25687BF7" w14:textId="12C600C6">
      <w:pPr>
        <w:tabs>
          <w:tab w:val="left" w:pos="2160"/>
        </w:tabs>
        <w:jc w:val="both"/>
        <w:rPr>
          <w:lang w:val="es-PE"/>
        </w:rPr>
      </w:pPr>
      <w:r w:rsidRPr="00F54AAE">
        <w:rPr>
          <w:lang w:val="es-PE"/>
        </w:rPr>
        <w:t>De donde se concluye que se trata de documentos complementarios; y de haber alguna contradicción</w:t>
      </w:r>
      <w:r w:rsidRPr="00F54AAE" w:rsidR="00811187">
        <w:rPr>
          <w:lang w:val="es-PE"/>
        </w:rPr>
        <w:t>, debe estarse</w:t>
      </w:r>
      <w:r w:rsidRPr="00F54AAE" w:rsidR="00E36C40">
        <w:rPr>
          <w:lang w:val="es-PE"/>
        </w:rPr>
        <w:t xml:space="preserve"> a lo que resulta más favorable al asegurado,</w:t>
      </w:r>
      <w:r w:rsidRPr="00F54AAE" w:rsidR="00811187">
        <w:rPr>
          <w:lang w:val="es-PE"/>
        </w:rPr>
        <w:t xml:space="preserve"> conforme a las reglas de interpretación del contrato de seguro</w:t>
      </w:r>
      <w:r w:rsidRPr="00F54AAE" w:rsidR="00E36C40">
        <w:rPr>
          <w:lang w:val="es-PE"/>
        </w:rPr>
        <w:t>.</w:t>
      </w:r>
    </w:p>
    <w:p w:rsidRPr="00F54AAE" w:rsidR="00874EE0" w:rsidP="00D754E8" w:rsidRDefault="00874EE0" w14:paraId="36533370" w14:textId="77777777">
      <w:pPr>
        <w:tabs>
          <w:tab w:val="left" w:pos="2160"/>
        </w:tabs>
        <w:jc w:val="both"/>
        <w:rPr>
          <w:b/>
          <w:lang w:val="es-PE"/>
        </w:rPr>
      </w:pPr>
    </w:p>
    <w:p w:rsidRPr="00F54AAE" w:rsidR="00D754E8" w:rsidP="00D754E8" w:rsidRDefault="00D754E8" w14:paraId="6D0C6E32" w14:textId="3E574DDF">
      <w:pPr>
        <w:tabs>
          <w:tab w:val="left" w:pos="2160"/>
        </w:tabs>
        <w:jc w:val="both"/>
        <w:rPr>
          <w:b/>
        </w:rPr>
      </w:pPr>
      <w:r w:rsidRPr="00F54AAE">
        <w:rPr>
          <w:b/>
          <w:lang w:val="es-PE"/>
        </w:rPr>
        <w:t xml:space="preserve">Atendiendo a lo expresado, este ORU </w:t>
      </w:r>
      <w:r w:rsidRPr="00F54AAE">
        <w:rPr>
          <w:b/>
        </w:rPr>
        <w:t>concluye su apreciación razonada y conjunta al amparo de lo establecido en su Reglamento, por lo que</w:t>
      </w:r>
      <w:r w:rsidRPr="00F54AAE">
        <w:rPr>
          <w:b/>
          <w:lang w:val="es-PE"/>
        </w:rPr>
        <w:t xml:space="preserve"> resuelve:</w:t>
      </w:r>
    </w:p>
    <w:p w:rsidRPr="00F54AAE" w:rsidR="00D754E8" w:rsidP="00D754E8" w:rsidRDefault="00D754E8" w14:paraId="10EC5799" w14:textId="77777777">
      <w:pPr>
        <w:tabs>
          <w:tab w:val="left" w:pos="2160"/>
        </w:tabs>
        <w:jc w:val="both"/>
      </w:pPr>
    </w:p>
    <w:p w:rsidRPr="00F54AAE" w:rsidR="00AF449B" w:rsidP="05D11B4E" w:rsidRDefault="00D754E8" w14:paraId="4B55C0E0" w14:textId="32CBF43D">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5D11B4E" w:rsidR="00D754E8">
        <w:rPr>
          <w:lang w:val="es-PE"/>
        </w:rPr>
        <w:t xml:space="preserve">Declarar </w:t>
      </w:r>
      <w:r w:rsidRPr="05D11B4E" w:rsidR="00D754E8">
        <w:rPr>
          <w:b w:val="1"/>
          <w:bCs w:val="1"/>
          <w:lang w:val="es-PE"/>
        </w:rPr>
        <w:t xml:space="preserve">FUNDADA </w:t>
      </w:r>
      <w:r w:rsidRPr="05D11B4E" w:rsidR="00D754E8">
        <w:rPr>
          <w:lang w:val="es-PE"/>
        </w:rPr>
        <w:t xml:space="preserve">la reclamación interpuesta por doña </w:t>
      </w:r>
      <w:r w:rsidRPr="05D11B4E" w:rsidR="5038F351">
        <w:rPr>
          <w:lang w:val="es-PE"/>
        </w:rPr>
        <w:t>.........................................................................</w:t>
      </w:r>
      <w:r w:rsidRPr="05D11B4E" w:rsidR="00FE0830">
        <w:rPr>
          <w:lang w:val="es-PE"/>
        </w:rPr>
        <w:t xml:space="preserve"> </w:t>
      </w:r>
      <w:r w:rsidRPr="05D11B4E" w:rsidR="00D754E8">
        <w:rPr>
          <w:lang w:val="es-PE"/>
        </w:rPr>
        <w:t xml:space="preserve">contra </w:t>
      </w:r>
      <w:r w:rsidRPr="05D11B4E" w:rsidR="1A4D3AF7">
        <w:rPr>
          <w:lang w:val="es-PE"/>
        </w:rPr>
        <w:t>.............</w:t>
      </w:r>
      <w:r w:rsidRPr="05D11B4E" w:rsidR="00FE0830">
        <w:rPr>
          <w:lang w:val="es-PE"/>
        </w:rPr>
        <w:t xml:space="preserve"> </w:t>
      </w:r>
      <w:r w:rsidRPr="05D11B4E" w:rsidR="77A558BD">
        <w:rPr>
          <w:lang w:val="es-PE"/>
        </w:rPr>
        <w:t>.............</w:t>
      </w:r>
      <w:r w:rsidRPr="05D11B4E" w:rsidR="00D754E8">
        <w:rPr>
          <w:lang w:val="es-PE"/>
        </w:rPr>
        <w:t xml:space="preserve">, </w:t>
      </w:r>
      <w:r w:rsidRPr="05D11B4E" w:rsidR="00AF449B">
        <w:rPr>
          <w:lang w:val="es-PE"/>
        </w:rPr>
        <w:t xml:space="preserve">respecto del reembolso solicitado </w:t>
      </w:r>
      <w:r w:rsidRPr="05D11B4E" w:rsidR="00AF449B">
        <w:rPr>
          <w:lang w:val="es-PE"/>
        </w:rPr>
        <w:t xml:space="preserve">conforme a la póliza </w:t>
      </w:r>
      <w:r w:rsidRPr="05D11B4E" w:rsidR="00AF449B">
        <w:rPr>
          <w:lang w:val="es-PE"/>
        </w:rPr>
        <w:t>Ami</w:t>
      </w:r>
      <w:r w:rsidRPr="05D11B4E" w:rsidR="00AF449B">
        <w:rPr>
          <w:lang w:val="es-PE"/>
        </w:rPr>
        <w:t xml:space="preserve"> Salud Red Médica </w:t>
      </w:r>
      <w:r w:rsidRPr="05D11B4E" w:rsidR="00AF449B">
        <w:rPr>
          <w:lang w:val="es-PE"/>
        </w:rPr>
        <w:t>Nº</w:t>
      </w:r>
      <w:r w:rsidRPr="05D11B4E" w:rsidR="00AF449B">
        <w:rPr>
          <w:lang w:val="es-PE"/>
        </w:rPr>
        <w:t xml:space="preserve"> </w:t>
      </w:r>
      <w:r w:rsidRPr="05D11B4E" w:rsidR="373197BF">
        <w:rPr>
          <w:lang w:val="es-PE"/>
        </w:rPr>
        <w:t>.............</w:t>
      </w:r>
      <w:r w:rsidRPr="05D11B4E" w:rsidR="00AF449B">
        <w:rPr>
          <w:lang w:val="es-PE"/>
        </w:rPr>
        <w:t xml:space="preserve">; por lo que la aseguradora debe </w:t>
      </w:r>
      <w:r w:rsidRPr="05D11B4E" w:rsidR="003455D4">
        <w:rPr>
          <w:lang w:val="es-PE"/>
        </w:rPr>
        <w:t>otorgar</w:t>
      </w:r>
      <w:r w:rsidRPr="05D11B4E" w:rsidR="00AF449B">
        <w:rPr>
          <w:lang w:val="es-PE"/>
        </w:rPr>
        <w:t xml:space="preserve"> la cobertura conforme a la </w:t>
      </w:r>
      <w:r w:rsidRPr="05D11B4E" w:rsidR="003455D4">
        <w:rPr>
          <w:lang w:val="es-PE"/>
        </w:rPr>
        <w:t>póliza antes indicada.</w:t>
      </w:r>
      <w:r w:rsidRPr="05D11B4E" w:rsidR="00AF449B">
        <w:rPr>
          <w:lang w:val="es-PE"/>
        </w:rPr>
        <w:t xml:space="preserve"> </w:t>
      </w:r>
    </w:p>
    <w:p w:rsidRPr="00F54AAE" w:rsidR="00D754E8" w:rsidP="00D754E8" w:rsidRDefault="00D754E8" w14:paraId="55E93D8E" w14:textId="33D53269">
      <w:pPr>
        <w:tabs>
          <w:tab w:val="left" w:pos="2160"/>
        </w:tabs>
        <w:jc w:val="both"/>
        <w:rPr>
          <w:lang w:val="es-PE"/>
        </w:rPr>
      </w:pPr>
    </w:p>
    <w:p w:rsidRPr="00D754E8" w:rsidR="00D754E8" w:rsidP="00D754E8" w:rsidRDefault="00D754E8" w14:paraId="6FEB5A88" w14:textId="77777777">
      <w:pPr>
        <w:tabs>
          <w:tab w:val="left" w:pos="2160"/>
        </w:tabs>
        <w:jc w:val="both"/>
        <w:rPr>
          <w:rFonts w:ascii="Arial" w:hAnsi="Arial" w:cs="Arial"/>
          <w:sz w:val="22"/>
          <w:szCs w:val="22"/>
          <w:lang w:val="es-PE"/>
        </w:rPr>
      </w:pPr>
    </w:p>
    <w:p w:rsidR="00F54AAE" w:rsidP="00F54AAE" w:rsidRDefault="00F54AAE" w14:paraId="6CD9033F" w14:textId="69E7EB94">
      <w:pPr>
        <w:jc w:val="right"/>
      </w:pPr>
      <w:r w:rsidRPr="00A02DFD">
        <w:t xml:space="preserve">Lima, </w:t>
      </w:r>
      <w:r>
        <w:t>23</w:t>
      </w:r>
      <w:r w:rsidRPr="00A02DFD">
        <w:t xml:space="preserve"> de noviembre de 2022</w:t>
      </w:r>
    </w:p>
    <w:p w:rsidR="00F54AAE" w:rsidP="00F54AAE" w:rsidRDefault="00F54AAE" w14:paraId="5C5E74D5" w14:textId="77777777">
      <w:pPr>
        <w:jc w:val="right"/>
      </w:pPr>
    </w:p>
    <w:p w:rsidRPr="00362299" w:rsidR="00F54AAE" w:rsidP="00F54AAE" w:rsidRDefault="00F54AAE" w14:paraId="2EB4ED6A" w14:textId="77777777">
      <w:pPr>
        <w:jc w:val="both"/>
      </w:pPr>
      <w:r w:rsidRPr="00362299">
        <w:rPr>
          <w:b/>
          <w:bCs/>
          <w:i/>
          <w:iCs/>
        </w:rPr>
        <w:t>La Secretaría Técnica certifica que la presente resolución, al haber sido emitida por el Órgano Resolutivo Unipersonal, cuenta con el voto del vocal cuyo nombre figura al final del presente documento.</w:t>
      </w:r>
    </w:p>
    <w:p w:rsidRPr="00362299" w:rsidR="00F54AAE" w:rsidP="00F54AAE" w:rsidRDefault="00F54AAE" w14:paraId="6E04D3C5" w14:textId="77777777">
      <w:pPr>
        <w:jc w:val="both"/>
      </w:pPr>
    </w:p>
    <w:p w:rsidRPr="00A02DFD" w:rsidR="00F54AAE" w:rsidP="00F54AAE" w:rsidRDefault="000E2276" w14:paraId="4A3D2BB8" w14:textId="394AB903">
      <w:pPr>
        <w:jc w:val="center"/>
      </w:pPr>
      <w:r>
        <w:rPr>
          <w:b/>
          <w:bCs/>
        </w:rPr>
        <w:t>Mar</w:t>
      </w:r>
      <w:r w:rsidR="00D47681">
        <w:rPr>
          <w:b/>
          <w:bCs/>
        </w:rPr>
        <w:t>í</w:t>
      </w:r>
      <w:r>
        <w:rPr>
          <w:b/>
          <w:bCs/>
        </w:rPr>
        <w:t>a Eugenia Valdez Fernández Vaca</w:t>
      </w:r>
      <w:r w:rsidRPr="00362299" w:rsidR="00F54AAE">
        <w:rPr>
          <w:b/>
          <w:bCs/>
        </w:rPr>
        <w:t>– Vocal</w:t>
      </w:r>
    </w:p>
    <w:p w:rsidR="00F54AAE" w:rsidP="00F54AAE" w:rsidRDefault="00F54AAE" w14:paraId="27C31520" w14:textId="77777777"/>
    <w:p w:rsidR="00811187" w:rsidP="00AF55A7" w:rsidRDefault="00811187" w14:paraId="25ACBF57" w14:textId="77777777">
      <w:pPr>
        <w:tabs>
          <w:tab w:val="left" w:pos="2160"/>
        </w:tabs>
        <w:jc w:val="both"/>
        <w:rPr>
          <w:rFonts w:ascii="Arial" w:hAnsi="Arial" w:cs="Arial"/>
          <w:sz w:val="22"/>
          <w:szCs w:val="22"/>
          <w:lang w:val="es-PE"/>
        </w:rPr>
      </w:pPr>
    </w:p>
    <w:sectPr w:rsidR="00811187" w:rsidSect="00F53FC7">
      <w:headerReference w:type="default" r:id="rId11"/>
      <w:pgSz w:w="11907" w:h="16840" w:orient="portrait" w:code="9"/>
      <w:pgMar w:top="1985"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549E8" w:rsidP="00F54AAE" w:rsidRDefault="008549E8" w14:paraId="74C7FE1D" w14:textId="77777777">
      <w:r>
        <w:separator/>
      </w:r>
    </w:p>
  </w:endnote>
  <w:endnote w:type="continuationSeparator" w:id="0">
    <w:p w:rsidR="008549E8" w:rsidP="00F54AAE" w:rsidRDefault="008549E8" w14:paraId="5A358B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549E8" w:rsidP="00F54AAE" w:rsidRDefault="008549E8" w14:paraId="12C2FA62" w14:textId="77777777">
      <w:r>
        <w:separator/>
      </w:r>
    </w:p>
  </w:footnote>
  <w:footnote w:type="continuationSeparator" w:id="0">
    <w:p w:rsidR="008549E8" w:rsidP="00F54AAE" w:rsidRDefault="008549E8" w14:paraId="38DE6C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54AAE" w:rsidRDefault="00F54AAE" w14:paraId="4BFCB26B" w14:textId="2BC39538">
    <w:pPr>
      <w:pStyle w:val="Encabezado"/>
    </w:pPr>
    <w:r w:rsidRPr="00783F45">
      <w:rPr>
        <w:noProof/>
      </w:rPr>
      <w:drawing>
        <wp:inline distT="0" distB="0" distL="0" distR="0" wp14:anchorId="09405585" wp14:editId="041D906F">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21BE8"/>
    <w:multiLevelType w:val="hybridMultilevel"/>
    <w:tmpl w:val="97620B04"/>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271280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E51"/>
    <w:rsid w:val="00032526"/>
    <w:rsid w:val="00081B93"/>
    <w:rsid w:val="00081BC8"/>
    <w:rsid w:val="00084E51"/>
    <w:rsid w:val="000E2276"/>
    <w:rsid w:val="00103188"/>
    <w:rsid w:val="001D3131"/>
    <w:rsid w:val="001E2781"/>
    <w:rsid w:val="001F5EBE"/>
    <w:rsid w:val="002368D7"/>
    <w:rsid w:val="0027096B"/>
    <w:rsid w:val="003060EF"/>
    <w:rsid w:val="0032570B"/>
    <w:rsid w:val="003455D4"/>
    <w:rsid w:val="003A4337"/>
    <w:rsid w:val="00417E23"/>
    <w:rsid w:val="0045476D"/>
    <w:rsid w:val="004636ED"/>
    <w:rsid w:val="004A26FA"/>
    <w:rsid w:val="00521BF8"/>
    <w:rsid w:val="0058358B"/>
    <w:rsid w:val="00613B2A"/>
    <w:rsid w:val="00687CD6"/>
    <w:rsid w:val="0075078B"/>
    <w:rsid w:val="00791ACD"/>
    <w:rsid w:val="007C2FC5"/>
    <w:rsid w:val="00811187"/>
    <w:rsid w:val="008315E0"/>
    <w:rsid w:val="008549E8"/>
    <w:rsid w:val="00872CCB"/>
    <w:rsid w:val="00874EE0"/>
    <w:rsid w:val="008930FB"/>
    <w:rsid w:val="00970E51"/>
    <w:rsid w:val="00977D3C"/>
    <w:rsid w:val="009E56F2"/>
    <w:rsid w:val="00A10438"/>
    <w:rsid w:val="00A223FC"/>
    <w:rsid w:val="00A43B6F"/>
    <w:rsid w:val="00A703F7"/>
    <w:rsid w:val="00AC17C2"/>
    <w:rsid w:val="00AF449B"/>
    <w:rsid w:val="00AF55A7"/>
    <w:rsid w:val="00B22749"/>
    <w:rsid w:val="00BF3680"/>
    <w:rsid w:val="00C35336"/>
    <w:rsid w:val="00D025C2"/>
    <w:rsid w:val="00D15C1E"/>
    <w:rsid w:val="00D31B3F"/>
    <w:rsid w:val="00D34D69"/>
    <w:rsid w:val="00D47681"/>
    <w:rsid w:val="00D754E8"/>
    <w:rsid w:val="00D86E87"/>
    <w:rsid w:val="00DF7BE4"/>
    <w:rsid w:val="00E36C40"/>
    <w:rsid w:val="00EC5B9F"/>
    <w:rsid w:val="00EC60D3"/>
    <w:rsid w:val="00F029DD"/>
    <w:rsid w:val="00F54AAE"/>
    <w:rsid w:val="00FB2E20"/>
    <w:rsid w:val="00FE0830"/>
    <w:rsid w:val="05D11B4E"/>
    <w:rsid w:val="1A4D3AF7"/>
    <w:rsid w:val="1E6A00B2"/>
    <w:rsid w:val="373197BF"/>
    <w:rsid w:val="453FFAFD"/>
    <w:rsid w:val="5038F351"/>
    <w:rsid w:val="6BE8C8C7"/>
    <w:rsid w:val="77A5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848E"/>
  <w15:chartTrackingRefBased/>
  <w15:docId w15:val="{30AB5F87-728F-455E-9A5A-0D761928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F449B"/>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970E51"/>
    <w:pPr>
      <w:jc w:val="center"/>
    </w:pPr>
    <w:rPr>
      <w:b/>
      <w:bCs/>
      <w:lang w:val="es-MX"/>
    </w:rPr>
  </w:style>
  <w:style w:type="character" w:styleId="TtuloCar" w:customStyle="1">
    <w:name w:val="Título Car"/>
    <w:basedOn w:val="Fuentedeprrafopredeter"/>
    <w:link w:val="Ttulo"/>
    <w:rsid w:val="00970E51"/>
    <w:rPr>
      <w:rFonts w:ascii="Times New Roman" w:hAnsi="Times New Roman" w:eastAsia="Times New Roman" w:cs="Times New Roman"/>
      <w:b/>
      <w:bCs/>
      <w:sz w:val="24"/>
      <w:szCs w:val="24"/>
      <w:lang w:val="es-MX" w:eastAsia="es-ES"/>
    </w:rPr>
  </w:style>
  <w:style w:type="character" w:styleId="Textoennegrita">
    <w:name w:val="Strong"/>
    <w:qFormat/>
    <w:rsid w:val="00970E51"/>
    <w:rPr>
      <w:b/>
      <w:bCs/>
    </w:rPr>
  </w:style>
  <w:style w:type="paragraph" w:styleId="Default" w:customStyle="1">
    <w:name w:val="Default"/>
    <w:rsid w:val="00970E51"/>
    <w:pPr>
      <w:autoSpaceDE w:val="0"/>
      <w:autoSpaceDN w:val="0"/>
      <w:adjustRightInd w:val="0"/>
      <w:spacing w:after="0" w:line="240" w:lineRule="auto"/>
    </w:pPr>
    <w:rPr>
      <w:rFonts w:ascii="Arial" w:hAnsi="Arial" w:cs="Arial"/>
      <w:color w:val="000000"/>
      <w:sz w:val="24"/>
      <w:szCs w:val="24"/>
      <w:lang w:val="es-PE"/>
    </w:rPr>
  </w:style>
  <w:style w:type="paragraph" w:styleId="Prrafodelista">
    <w:name w:val="List Paragraph"/>
    <w:basedOn w:val="Normal"/>
    <w:uiPriority w:val="34"/>
    <w:qFormat/>
    <w:rsid w:val="00791ACD"/>
    <w:pPr>
      <w:ind w:left="720"/>
      <w:contextualSpacing/>
    </w:pPr>
  </w:style>
  <w:style w:type="paragraph" w:styleId="Encabezado">
    <w:name w:val="header"/>
    <w:basedOn w:val="Normal"/>
    <w:link w:val="EncabezadoCar"/>
    <w:uiPriority w:val="99"/>
    <w:unhideWhenUsed/>
    <w:rsid w:val="00F54AAE"/>
    <w:pPr>
      <w:tabs>
        <w:tab w:val="center" w:pos="4252"/>
        <w:tab w:val="right" w:pos="8504"/>
      </w:tabs>
    </w:pPr>
  </w:style>
  <w:style w:type="character" w:styleId="EncabezadoCar" w:customStyle="1">
    <w:name w:val="Encabezado Car"/>
    <w:basedOn w:val="Fuentedeprrafopredeter"/>
    <w:link w:val="Encabezado"/>
    <w:uiPriority w:val="99"/>
    <w:rsid w:val="00F54AAE"/>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F54AAE"/>
    <w:pPr>
      <w:tabs>
        <w:tab w:val="center" w:pos="4252"/>
        <w:tab w:val="right" w:pos="8504"/>
      </w:tabs>
    </w:pPr>
  </w:style>
  <w:style w:type="character" w:styleId="PiedepginaCar" w:customStyle="1">
    <w:name w:val="Pie de página Car"/>
    <w:basedOn w:val="Fuentedeprrafopredeter"/>
    <w:link w:val="Piedepgina"/>
    <w:uiPriority w:val="99"/>
    <w:rsid w:val="00F54AAE"/>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774833-DBFA-44B9-906A-229783089072}"/>
</file>

<file path=customXml/itemProps2.xml><?xml version="1.0" encoding="utf-8"?>
<ds:datastoreItem xmlns:ds="http://schemas.openxmlformats.org/officeDocument/2006/customXml" ds:itemID="{D11855A8-45E3-4DE6-93BA-9227677A0794}"/>
</file>

<file path=customXml/itemProps3.xml><?xml version="1.0" encoding="utf-8"?>
<ds:datastoreItem xmlns:ds="http://schemas.openxmlformats.org/officeDocument/2006/customXml" ds:itemID="{860D06C2-10CB-41FB-974F-621222BBC29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cp:revision>
  <dcterms:created xsi:type="dcterms:W3CDTF">2022-11-23T14:20:00Z</dcterms:created>
  <dcterms:modified xsi:type="dcterms:W3CDTF">2025-05-12T13:51:55Z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