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854AB4" w:rsidP="00F01D74" w:rsidRDefault="00854AB4" w14:paraId="23DA1B04" w14:textId="77777777">
      <w:pPr>
        <w:jc w:val="center"/>
        <w:rPr>
          <w:rStyle w:val="Textoennegrita"/>
          <w:rFonts w:ascii="Arial" w:hAnsi="Arial" w:cs="Arial"/>
        </w:rPr>
      </w:pPr>
    </w:p>
    <w:p w:rsidR="00854AB4" w:rsidP="00F01D74" w:rsidRDefault="00854AB4" w14:paraId="3BF3AEAF" w14:textId="77777777">
      <w:pPr>
        <w:jc w:val="center"/>
        <w:rPr>
          <w:rStyle w:val="Textoennegrita"/>
          <w:rFonts w:ascii="Arial" w:hAnsi="Arial" w:cs="Arial"/>
        </w:rPr>
      </w:pPr>
    </w:p>
    <w:p w:rsidRPr="00854AB4" w:rsidR="00F01D74" w:rsidP="00F01D74" w:rsidRDefault="00F01D74" w14:paraId="0E4C8491" w14:textId="10EF5328">
      <w:pPr>
        <w:jc w:val="center"/>
        <w:rPr>
          <w:rStyle w:val="Textoennegrita"/>
        </w:rPr>
      </w:pPr>
      <w:r w:rsidRPr="00854AB4">
        <w:rPr>
          <w:rStyle w:val="Textoennegrita"/>
        </w:rPr>
        <w:t xml:space="preserve">RESOLUCION </w:t>
      </w:r>
      <w:proofErr w:type="spellStart"/>
      <w:r w:rsidRPr="00854AB4">
        <w:rPr>
          <w:rStyle w:val="Textoennegrita"/>
        </w:rPr>
        <w:t>N</w:t>
      </w:r>
      <w:r w:rsidRPr="00854AB4" w:rsidR="00854AB4">
        <w:rPr>
          <w:rStyle w:val="Textoennegrita"/>
        </w:rPr>
        <w:t>°</w:t>
      </w:r>
      <w:proofErr w:type="spellEnd"/>
      <w:r w:rsidRPr="00854AB4" w:rsidR="00854AB4">
        <w:rPr>
          <w:rStyle w:val="Textoennegrita"/>
        </w:rPr>
        <w:t xml:space="preserve"> 230</w:t>
      </w:r>
      <w:r w:rsidRPr="00854AB4">
        <w:rPr>
          <w:rStyle w:val="Textoennegrita"/>
        </w:rPr>
        <w:t>/22</w:t>
      </w:r>
    </w:p>
    <w:p w:rsidRPr="00854AB4" w:rsidR="00F01D74" w:rsidP="00F01D74" w:rsidRDefault="00F01D74" w14:paraId="28867230" w14:textId="77777777">
      <w:pPr>
        <w:rPr>
          <w:rStyle w:val="Textoennegrita"/>
        </w:rPr>
      </w:pPr>
    </w:p>
    <w:p w:rsidRPr="00854AB4" w:rsidR="00F01D74" w:rsidP="00F01D74" w:rsidRDefault="00F01D74" w14:paraId="48D7682A" w14:textId="77777777">
      <w:pPr>
        <w:jc w:val="both"/>
      </w:pPr>
      <w:r w:rsidRPr="00854AB4">
        <w:rPr>
          <w:rStyle w:val="Textoennegrita"/>
        </w:rPr>
        <w:t>VISTOS:</w:t>
      </w:r>
    </w:p>
    <w:p w:rsidRPr="00854AB4" w:rsidR="00F01D74" w:rsidP="00F01D74" w:rsidRDefault="00F01D74" w14:paraId="0AC3ED1A" w14:textId="77777777">
      <w:pPr>
        <w:jc w:val="both"/>
        <w:rPr>
          <w:lang w:val="es-PE"/>
        </w:rPr>
      </w:pPr>
    </w:p>
    <w:p w:rsidRPr="00854AB4" w:rsidR="00F01D74" w:rsidP="00854AB4" w:rsidRDefault="00F01D74" w14:paraId="1CF1DDD1" w14:textId="393160CF">
      <w:pPr>
        <w:jc w:val="both"/>
        <w:rPr>
          <w:lang w:val="es-PE"/>
        </w:rPr>
      </w:pPr>
      <w:r w:rsidRPr="15E710BE" w:rsidR="00F01D74">
        <w:rPr>
          <w:lang w:val="es-PE"/>
        </w:rPr>
        <w:t>Que, do</w:t>
      </w:r>
      <w:r w:rsidRPr="15E710BE" w:rsidR="00D8528E">
        <w:rPr>
          <w:lang w:val="es-PE"/>
        </w:rPr>
        <w:t>ña</w:t>
      </w:r>
      <w:r w:rsidRPr="15E710BE" w:rsidR="003F49E5">
        <w:rPr>
          <w:lang w:val="es-PE"/>
        </w:rPr>
        <w:t xml:space="preserve"> </w:t>
      </w:r>
      <w:r w:rsidRPr="15E710BE" w:rsidR="11EC9043">
        <w:rPr>
          <w:b w:val="1"/>
          <w:bCs w:val="1"/>
          <w:lang w:val="es-PE"/>
        </w:rPr>
        <w:t>.................................................................................................................</w:t>
      </w:r>
      <w:r w:rsidRPr="15E710BE" w:rsidR="00F13F91">
        <w:rPr>
          <w:b w:val="1"/>
          <w:bCs w:val="1"/>
          <w:lang w:val="es-PE"/>
        </w:rPr>
        <w:t xml:space="preserve"> </w:t>
      </w:r>
      <w:r w:rsidRPr="15E710BE" w:rsidR="003F49E5">
        <w:rPr>
          <w:lang w:val="es-PE"/>
        </w:rPr>
        <w:t xml:space="preserve">(en adelante, </w:t>
      </w:r>
      <w:r w:rsidRPr="15E710BE" w:rsidR="005E46EA">
        <w:rPr>
          <w:lang w:val="es-PE"/>
        </w:rPr>
        <w:t>la</w:t>
      </w:r>
      <w:r w:rsidRPr="15E710BE" w:rsidR="003F49E5">
        <w:rPr>
          <w:lang w:val="es-PE"/>
        </w:rPr>
        <w:t xml:space="preserve"> reclamante) </w:t>
      </w:r>
      <w:r w:rsidRPr="15E710BE" w:rsidR="00F01D74">
        <w:rPr>
          <w:lang w:val="es-PE"/>
        </w:rPr>
        <w:t xml:space="preserve">interpone reclamación ante esta Defensoría del Asegurado (DEFASEG), solicitando que </w:t>
      </w:r>
      <w:r w:rsidRPr="15E710BE" w:rsidR="715E165C">
        <w:rPr>
          <w:b w:val="1"/>
          <w:bCs w:val="1"/>
          <w:lang w:val="es-PE"/>
        </w:rPr>
        <w:t>.....................................................................................................................................</w:t>
      </w:r>
      <w:r w:rsidRPr="15E710BE" w:rsidR="00F75E1E">
        <w:rPr>
          <w:b w:val="1"/>
          <w:bCs w:val="1"/>
          <w:lang w:val="es-PE"/>
        </w:rPr>
        <w:t>.</w:t>
      </w:r>
      <w:r w:rsidRPr="15E710BE" w:rsidR="00F01D74">
        <w:rPr>
          <w:b w:val="1"/>
          <w:bCs w:val="1"/>
          <w:lang w:val="es-PE"/>
        </w:rPr>
        <w:t xml:space="preserve"> </w:t>
      </w:r>
      <w:r w:rsidRPr="15E710BE" w:rsidR="003F49E5">
        <w:rPr>
          <w:lang w:val="es-PE"/>
        </w:rPr>
        <w:t>(en adelante, la aseguradora)</w:t>
      </w:r>
      <w:r w:rsidRPr="15E710BE" w:rsidR="003F49E5">
        <w:rPr>
          <w:b w:val="1"/>
          <w:bCs w:val="1"/>
          <w:lang w:val="es-PE"/>
        </w:rPr>
        <w:t xml:space="preserve"> </w:t>
      </w:r>
      <w:r w:rsidRPr="15E710BE" w:rsidR="00F13F91">
        <w:rPr>
          <w:lang w:val="es-PE"/>
        </w:rPr>
        <w:t>apruebe su solicitud de ampliación de</w:t>
      </w:r>
      <w:r w:rsidRPr="15E710BE" w:rsidR="00F01D74">
        <w:rPr>
          <w:lang w:val="es-PE"/>
        </w:rPr>
        <w:t xml:space="preserve"> cobertura de</w:t>
      </w:r>
      <w:r w:rsidRPr="15E710BE" w:rsidR="005E46EA">
        <w:rPr>
          <w:lang w:val="es-PE"/>
        </w:rPr>
        <w:t>l</w:t>
      </w:r>
      <w:r w:rsidRPr="15E710BE" w:rsidR="00F01D74">
        <w:rPr>
          <w:lang w:val="es-PE"/>
        </w:rPr>
        <w:t xml:space="preserve"> seguro </w:t>
      </w:r>
      <w:r w:rsidRPr="15E710BE" w:rsidR="00F75E1E">
        <w:rPr>
          <w:lang w:val="es-PE"/>
        </w:rPr>
        <w:t xml:space="preserve">de </w:t>
      </w:r>
      <w:r w:rsidRPr="15E710BE" w:rsidR="00F13F91">
        <w:rPr>
          <w:lang w:val="es-PE"/>
        </w:rPr>
        <w:t>hogar, contrato mediante</w:t>
      </w:r>
      <w:r w:rsidRPr="15E710BE" w:rsidR="00F75E1E">
        <w:rPr>
          <w:lang w:val="es-PE"/>
        </w:rPr>
        <w:t xml:space="preserve"> Póliza </w:t>
      </w:r>
      <w:r w:rsidRPr="15E710BE" w:rsidR="00F75E1E">
        <w:rPr>
          <w:lang w:val="es-PE"/>
        </w:rPr>
        <w:t>N°</w:t>
      </w:r>
      <w:r w:rsidRPr="15E710BE" w:rsidR="00F75E1E">
        <w:rPr>
          <w:lang w:val="es-PE"/>
        </w:rPr>
        <w:t xml:space="preserve"> </w:t>
      </w:r>
      <w:r w:rsidRPr="15E710BE" w:rsidR="4A813D7D">
        <w:rPr>
          <w:lang w:val="es-PE"/>
        </w:rPr>
        <w:t>.....................</w:t>
      </w:r>
      <w:r w:rsidRPr="15E710BE" w:rsidR="00F13F91">
        <w:rPr>
          <w:lang w:val="es-PE"/>
        </w:rPr>
        <w:t xml:space="preserve"> </w:t>
      </w:r>
      <w:r w:rsidRPr="15E710BE" w:rsidR="003D1D83">
        <w:rPr>
          <w:lang w:val="es-PE"/>
        </w:rPr>
        <w:t>(en adelante, la póliza)</w:t>
      </w:r>
      <w:r w:rsidRPr="15E710BE" w:rsidR="003F49E5">
        <w:rPr>
          <w:lang w:val="es-PE"/>
        </w:rPr>
        <w:t>.</w:t>
      </w:r>
    </w:p>
    <w:p w:rsidRPr="00854AB4" w:rsidR="00F01D74" w:rsidP="00854AB4" w:rsidRDefault="00F01D74" w14:paraId="525C2A8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854AB4" w:rsidR="00F01D74" w:rsidP="00854AB4" w:rsidRDefault="00F01D74" w14:paraId="34D76517" w14:textId="77777777">
      <w:pPr>
        <w:jc w:val="both"/>
        <w:rPr>
          <w:rFonts w:eastAsia="Arial Unicode MS"/>
          <w:lang w:val="es-PE"/>
        </w:rPr>
      </w:pPr>
      <w:r w:rsidRPr="00854AB4">
        <w:rPr>
          <w:rFonts w:eastAsia="Arial Unicode MS"/>
          <w:lang w:val="es-PE"/>
        </w:rPr>
        <w:t>Que, la señalada reclamación cumple con los requisitos de materia, cuantía y oportunidad establecidos en el Reglamento de la DEFASEG (http://www.defaseg.com.pe/reglamento);</w:t>
      </w:r>
    </w:p>
    <w:p w:rsidRPr="00854AB4" w:rsidR="00F01D74" w:rsidP="00854AB4" w:rsidRDefault="00F01D74" w14:paraId="464DEF1C" w14:textId="3AB8FAF5">
      <w:pPr>
        <w:tabs>
          <w:tab w:val="left" w:pos="2160"/>
        </w:tabs>
        <w:jc w:val="both"/>
        <w:rPr>
          <w:lang w:val="es-PE"/>
        </w:rPr>
      </w:pPr>
    </w:p>
    <w:p w:rsidRPr="00854AB4" w:rsidR="00F01D74" w:rsidP="00854AB4" w:rsidRDefault="00F01D74" w14:paraId="36DAD126" w14:textId="39119323">
      <w:pPr>
        <w:tabs>
          <w:tab w:val="num" w:pos="720"/>
        </w:tabs>
        <w:jc w:val="both"/>
        <w:rPr>
          <w:lang w:val="es-PE"/>
        </w:rPr>
      </w:pPr>
      <w:r w:rsidRPr="00854AB4">
        <w:rPr>
          <w:lang w:val="es-PE"/>
        </w:rPr>
        <w:t xml:space="preserve">Que, habiéndosele corrido traslado de la respectiva reclamación, la aseguradora </w:t>
      </w:r>
      <w:r w:rsidRPr="00854AB4" w:rsidR="003F49E5">
        <w:rPr>
          <w:lang w:val="es-PE"/>
        </w:rPr>
        <w:t>presentó sus</w:t>
      </w:r>
      <w:r w:rsidRPr="00854AB4">
        <w:rPr>
          <w:lang w:val="es-PE"/>
        </w:rPr>
        <w:t xml:space="preserve"> respectivos descargos y la documentación solicitada;</w:t>
      </w:r>
    </w:p>
    <w:p w:rsidRPr="00854AB4" w:rsidR="00F01D74" w:rsidP="00854AB4" w:rsidRDefault="00F01D74" w14:paraId="03967FB1" w14:textId="77777777">
      <w:pPr>
        <w:tabs>
          <w:tab w:val="num" w:pos="720"/>
        </w:tabs>
        <w:jc w:val="both"/>
        <w:rPr>
          <w:lang w:val="es-PE"/>
        </w:rPr>
      </w:pPr>
    </w:p>
    <w:p w:rsidRPr="00854AB4" w:rsidR="00F01D74" w:rsidP="00854AB4" w:rsidRDefault="00F01D74" w14:paraId="3FAD5775" w14:textId="25B17CE8">
      <w:pPr>
        <w:tabs>
          <w:tab w:val="num" w:pos="720"/>
        </w:tabs>
        <w:jc w:val="both"/>
        <w:rPr>
          <w:lang w:val="es-PE"/>
        </w:rPr>
      </w:pPr>
      <w:r w:rsidRPr="00854AB4">
        <w:rPr>
          <w:lang w:val="es-PE"/>
        </w:rPr>
        <w:t xml:space="preserve">Que, el </w:t>
      </w:r>
      <w:r w:rsidRPr="00854AB4" w:rsidR="00F13F91">
        <w:rPr>
          <w:lang w:val="es-PE"/>
        </w:rPr>
        <w:t>21</w:t>
      </w:r>
      <w:r w:rsidRPr="00854AB4">
        <w:rPr>
          <w:lang w:val="es-PE"/>
        </w:rPr>
        <w:t xml:space="preserve"> de </w:t>
      </w:r>
      <w:r w:rsidRPr="00854AB4" w:rsidR="008436B6">
        <w:rPr>
          <w:lang w:val="es-PE"/>
        </w:rPr>
        <w:t>noviembre</w:t>
      </w:r>
      <w:r w:rsidRPr="00854AB4">
        <w:rPr>
          <w:lang w:val="es-PE"/>
        </w:rPr>
        <w:t xml:space="preserve"> de 2022 se realizó la audiencia virtual de vista con la concurrencia de ambas partes, quienes tuvieron oportunidad de exponer sus respectivas posiciones tratándose de la materia reclamada, absolviendo las diversas preguntas que les fueron formuladas;</w:t>
      </w:r>
    </w:p>
    <w:p w:rsidRPr="00854AB4" w:rsidR="00F01D74" w:rsidP="00854AB4" w:rsidRDefault="00F01D74" w14:paraId="7800F925"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854AB4" w:rsidR="00F13F91" w:rsidP="00854AB4" w:rsidRDefault="00F01D74" w14:paraId="5B501C38" w14:textId="77444A1C">
      <w:pPr>
        <w:jc w:val="both"/>
      </w:pPr>
      <w:r w:rsidR="00F01D74">
        <w:rPr/>
        <w:t xml:space="preserve">Que, en síntesis, </w:t>
      </w:r>
      <w:r w:rsidR="00F13F91">
        <w:rPr/>
        <w:t>la</w:t>
      </w:r>
      <w:r w:rsidR="00F01D74">
        <w:rPr/>
        <w:t xml:space="preserve"> reclamante manifiesta lo siguiente: a) </w:t>
      </w:r>
      <w:r w:rsidR="00F13F91">
        <w:rPr/>
        <w:t>no hubo participación de un perito</w:t>
      </w:r>
      <w:r w:rsidR="006A347D">
        <w:rPr/>
        <w:t xml:space="preserve"> de seguros, el que hubiera podido advertir los daños en su debida oportunidad, puesto que los representantes de la aseguradora no pudieron inspeccionar la vivienda por haber casos de infección por COVID-19 al interior de esta; b) conforme a lo establecido en el resumen de la Póliza, las fotografías presentadas resultaban prueba suficiente para acreditar el daño sufrido; c) el informe de la ajustadora de seguros, </w:t>
      </w:r>
      <w:r w:rsidR="32B31610">
        <w:rPr/>
        <w:t>.....................</w:t>
      </w:r>
      <w:r w:rsidR="006A347D">
        <w:rPr/>
        <w:t>, se evacúa más de tres meses después de sucedido el siniestro, lo que afectó la capacidad de demostrar los daños causados por el aniego y d) el siniestro reclamado existió y no había concluido, por lo que el reclamo no fluye de un daño indirecto o consecuencial</w:t>
      </w:r>
    </w:p>
    <w:p w:rsidRPr="00854AB4" w:rsidR="00F13F91" w:rsidP="00854AB4" w:rsidRDefault="00F13F91" w14:paraId="52F065FD" w14:textId="77777777">
      <w:pPr>
        <w:jc w:val="both"/>
      </w:pPr>
    </w:p>
    <w:p w:rsidRPr="00854AB4" w:rsidR="00670EE7" w:rsidP="00854AB4" w:rsidRDefault="00F01D74" w14:paraId="06CDAE93" w14:textId="6FFD1BCF">
      <w:pPr>
        <w:jc w:val="both"/>
        <w:rPr>
          <w:lang w:val="es-PE"/>
        </w:rPr>
      </w:pPr>
      <w:r w:rsidRPr="00854AB4">
        <w:t>Que</w:t>
      </w:r>
      <w:r w:rsidRPr="00854AB4" w:rsidR="007E531B">
        <w:t>,</w:t>
      </w:r>
      <w:r w:rsidRPr="00854AB4">
        <w:t xml:space="preserve"> por su parte, la aseguradora sustenta su posición resumidamente en lo siguiente: </w:t>
      </w:r>
      <w:r w:rsidRPr="00854AB4">
        <w:rPr>
          <w:lang w:val="es-PE"/>
        </w:rPr>
        <w:t xml:space="preserve">a) </w:t>
      </w:r>
      <w:r w:rsidRPr="00854AB4" w:rsidR="001601E2">
        <w:rPr>
          <w:lang w:val="es-PE"/>
        </w:rPr>
        <w:t xml:space="preserve">el </w:t>
      </w:r>
      <w:r w:rsidRPr="00854AB4" w:rsidR="00670EE7">
        <w:rPr>
          <w:lang w:val="es-PE"/>
        </w:rPr>
        <w:t>siniestro reclamado fue aprobado el 27 de enero de 2022, sobre la base de lo informado por la reclamante, así se cumplió con indemnizarla con S/8,255.70; b) el 16 de febrero de 2022, la reclamante requiere el pago de una suma adicional; sin embargo, sin perjuicio de que el siniestro ya había sido pagado, la reclamante tampoco cumplió con acreditar los daños, ya que no cumplió con la obligación de conservar los bienes objeto del pedido de indemnización, conforme a lo dispuesto en la Póliza y c) los daños reclamados respecto del inmueble resultan ser daños consecuenciales, puesto que se generan en el trabajo de deficiente de reparación que se llevó a cabo por cuenta de la reclamante, el que se habría hecho en contra de lo recomendado por el especialista correspondiente.</w:t>
      </w:r>
    </w:p>
    <w:p w:rsidRPr="00854AB4" w:rsidR="00670EE7" w:rsidP="00854AB4" w:rsidRDefault="00670EE7" w14:paraId="23612222" w14:textId="77777777">
      <w:pPr>
        <w:jc w:val="both"/>
        <w:rPr>
          <w:lang w:val="es-PE"/>
        </w:rPr>
      </w:pPr>
    </w:p>
    <w:p w:rsidRPr="00854AB4" w:rsidR="00F01D74" w:rsidP="00854AB4" w:rsidRDefault="00F01D74" w14:paraId="6A5D1D1E" w14:textId="644FB898">
      <w:pPr>
        <w:jc w:val="both"/>
        <w:rPr>
          <w:lang w:val="es-MX"/>
        </w:rPr>
      </w:pPr>
    </w:p>
    <w:p w:rsidRPr="00854AB4" w:rsidR="00670EE7" w:rsidP="00854AB4" w:rsidRDefault="00670EE7" w14:paraId="61699887" w14:textId="77777777">
      <w:pPr>
        <w:jc w:val="both"/>
        <w:rPr>
          <w:lang w:val="es-MX"/>
        </w:rPr>
      </w:pPr>
    </w:p>
    <w:p w:rsidRPr="00854AB4" w:rsidR="00F01D74" w:rsidP="00854AB4" w:rsidRDefault="00F01D74" w14:paraId="1132EBEE" w14:textId="77777777">
      <w:pPr>
        <w:jc w:val="both"/>
      </w:pPr>
      <w:r w:rsidRPr="00854AB4">
        <w:rPr>
          <w:rStyle w:val="Textoennegrita"/>
        </w:rPr>
        <w:t>CONSIDERANDO:</w:t>
      </w:r>
    </w:p>
    <w:p w:rsidRPr="00854AB4" w:rsidR="00F01D74" w:rsidP="00854AB4" w:rsidRDefault="00F01D74" w14:paraId="6991CFBE" w14:textId="12091912">
      <w:pPr>
        <w:jc w:val="both"/>
      </w:pPr>
      <w:r w:rsidRPr="00854AB4">
        <w:t> </w:t>
      </w:r>
    </w:p>
    <w:p w:rsidRPr="00854AB4" w:rsidR="00F01D74" w:rsidP="00854AB4" w:rsidRDefault="00F01D74" w14:paraId="41C7A117" w14:textId="77777777">
      <w:pPr>
        <w:jc w:val="both"/>
        <w:rPr>
          <w:lang w:val="es-PE"/>
        </w:rPr>
      </w:pPr>
      <w:r w:rsidRPr="00854AB4">
        <w:rPr>
          <w:b/>
          <w:u w:val="single"/>
          <w:lang w:val="es-PE"/>
        </w:rPr>
        <w:t>Primero</w:t>
      </w:r>
      <w:r w:rsidRPr="00854AB4">
        <w:rPr>
          <w:b/>
          <w:lang w:val="es-PE"/>
        </w:rPr>
        <w:t xml:space="preserve">: </w:t>
      </w:r>
      <w:r w:rsidRPr="00854AB4">
        <w:rPr>
          <w:lang w:val="es-PE"/>
        </w:rPr>
        <w:t>Conforme a su Reglamento, la</w:t>
      </w:r>
      <w:r w:rsidRPr="00854AB4">
        <w:rPr>
          <w:b/>
          <w:bCs/>
          <w:lang w:val="es-PE"/>
        </w:rPr>
        <w:t xml:space="preserve"> </w:t>
      </w:r>
      <w:r w:rsidRPr="00854AB4">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854AB4" w:rsidR="00F01D74" w:rsidP="00854AB4" w:rsidRDefault="00F01D74" w14:paraId="227BD9C2" w14:textId="77777777">
      <w:pPr>
        <w:jc w:val="both"/>
        <w:rPr>
          <w:bCs/>
        </w:rPr>
      </w:pPr>
    </w:p>
    <w:p w:rsidRPr="00854AB4" w:rsidR="00F01D74" w:rsidP="00854AB4" w:rsidRDefault="00F01D74" w14:paraId="045DAF43" w14:textId="77777777">
      <w:pPr>
        <w:jc w:val="both"/>
        <w:rPr>
          <w:bCs/>
          <w:lang w:val="es-PE"/>
        </w:rPr>
      </w:pPr>
      <w:r w:rsidRPr="00854AB4">
        <w:rPr>
          <w:b/>
          <w:bCs/>
          <w:u w:val="single"/>
          <w:lang w:val="es-PE"/>
        </w:rPr>
        <w:t>Segundo</w:t>
      </w:r>
      <w:r w:rsidRPr="00854AB4">
        <w:rPr>
          <w:b/>
          <w:bCs/>
          <w:lang w:val="es-PE"/>
        </w:rPr>
        <w:t>:</w:t>
      </w:r>
      <w:r w:rsidRPr="00854AB4">
        <w:rPr>
          <w:bCs/>
          <w:lang w:val="es-PE"/>
        </w:rPr>
        <w:t xml:space="preserve"> </w:t>
      </w:r>
      <w:r w:rsidRPr="00854AB4">
        <w:rPr>
          <w:lang w:val="es-PE"/>
        </w:rPr>
        <w:t xml:space="preserve">Asimismo, de acuerdo a </w:t>
      </w:r>
      <w:r w:rsidRPr="00854AB4">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54AB4" w:rsidR="00F01D74" w:rsidP="00854AB4" w:rsidRDefault="00F01D74" w14:paraId="19195145" w14:textId="77777777">
      <w:pPr>
        <w:jc w:val="both"/>
        <w:rPr>
          <w:lang w:val="es-PE"/>
        </w:rPr>
      </w:pPr>
    </w:p>
    <w:p w:rsidRPr="00854AB4" w:rsidR="00F01D74" w:rsidP="00854AB4" w:rsidRDefault="00F01D74" w14:paraId="7B4F72D2" w14:textId="77777777">
      <w:pPr>
        <w:jc w:val="both"/>
      </w:pPr>
      <w:r w:rsidRPr="00854AB4">
        <w:rPr>
          <w:b/>
          <w:bCs/>
          <w:u w:val="single"/>
          <w:lang w:val="es-PE"/>
        </w:rPr>
        <w:t>Tercero</w:t>
      </w:r>
      <w:r w:rsidRPr="00854AB4">
        <w:rPr>
          <w:b/>
          <w:bCs/>
          <w:lang w:val="es-PE"/>
        </w:rPr>
        <w:t>:</w:t>
      </w:r>
      <w:r w:rsidRPr="00854AB4">
        <w:rPr>
          <w:lang w:val="es-PE"/>
        </w:rPr>
        <w:t xml:space="preserve"> Que, de acuerdo a la Ley Nro. </w:t>
      </w:r>
      <w:r w:rsidRPr="00854AB4">
        <w:t xml:space="preserve">29946 – Ley del Contrato de Seguro, norma legal vigente con ocasión de la celebración del contrato al cual se contrae el presente caso, </w:t>
      </w:r>
      <w:r w:rsidRPr="00854AB4">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54AB4" w:rsidR="00F01D74" w:rsidP="00854AB4" w:rsidRDefault="00F01D74" w14:paraId="31F4C951" w14:textId="77777777">
      <w:pPr>
        <w:jc w:val="both"/>
        <w:rPr>
          <w:b/>
          <w:u w:val="single"/>
          <w:lang w:val="es-PE"/>
        </w:rPr>
      </w:pPr>
    </w:p>
    <w:p w:rsidRPr="00854AB4" w:rsidR="00F01D74" w:rsidP="00854AB4" w:rsidRDefault="00F01D74" w14:paraId="16DBF8FA" w14:textId="77777777">
      <w:pPr>
        <w:jc w:val="both"/>
        <w:rPr>
          <w:lang w:val="es-PE"/>
        </w:rPr>
      </w:pPr>
      <w:r w:rsidRPr="00854AB4">
        <w:rPr>
          <w:b/>
          <w:u w:val="single"/>
          <w:lang w:val="es-PE"/>
        </w:rPr>
        <w:t>Cuarto</w:t>
      </w:r>
      <w:r w:rsidRPr="00854AB4">
        <w:rPr>
          <w:b/>
          <w:lang w:val="es-PE"/>
        </w:rPr>
        <w:t>:</w:t>
      </w:r>
      <w:r w:rsidRPr="00854AB4">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854AB4" w:rsidR="00F01D74" w:rsidP="00854AB4" w:rsidRDefault="00F01D74" w14:paraId="0FEB4C6A" w14:textId="77777777">
      <w:pPr>
        <w:jc w:val="both"/>
        <w:rPr>
          <w:rStyle w:val="Textoennegrita"/>
          <w:b w:val="0"/>
        </w:rPr>
      </w:pPr>
    </w:p>
    <w:p w:rsidRPr="00854AB4" w:rsidR="00F01D74" w:rsidP="00854AB4" w:rsidRDefault="00F01D74" w14:paraId="50DF3DD2" w14:textId="77777777">
      <w:pPr>
        <w:jc w:val="both"/>
      </w:pPr>
      <w:r w:rsidRPr="00854AB4">
        <w:rPr>
          <w:rStyle w:val="Textoennegrita"/>
          <w:u w:val="single"/>
          <w:lang w:val="es-PE"/>
        </w:rPr>
        <w:t>Quinto</w:t>
      </w:r>
      <w:r w:rsidRPr="00854AB4">
        <w:rPr>
          <w:rStyle w:val="Textoennegrita"/>
          <w:lang w:val="es-PE"/>
        </w:rPr>
        <w:t xml:space="preserve">: </w:t>
      </w:r>
      <w:r w:rsidRPr="00854AB4">
        <w:rPr>
          <w:rStyle w:val="Textoennegrita"/>
          <w:b w:val="0"/>
          <w:bCs w:val="0"/>
          <w:lang w:val="es-PE"/>
        </w:rPr>
        <w:t>Que, conforme al</w:t>
      </w:r>
      <w:r w:rsidRPr="00854AB4">
        <w:rPr>
          <w:rStyle w:val="Textoennegrita"/>
          <w:lang w:val="es-PE"/>
        </w:rPr>
        <w:t xml:space="preserve"> </w:t>
      </w:r>
      <w:r w:rsidRPr="00854AB4">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854AB4" w:rsidR="00F01D74" w:rsidP="00854AB4" w:rsidRDefault="00F01D74" w14:paraId="1F538DCA" w14:textId="77777777">
      <w:pPr>
        <w:tabs>
          <w:tab w:val="left" w:pos="2160"/>
        </w:tabs>
        <w:jc w:val="both"/>
      </w:pPr>
    </w:p>
    <w:p w:rsidRPr="00854AB4" w:rsidR="00F01D74" w:rsidP="00854AB4" w:rsidRDefault="00F01D74" w14:paraId="2DFA3274" w14:textId="6D502E52">
      <w:pPr>
        <w:jc w:val="both"/>
        <w:rPr>
          <w:lang w:val="es-PE"/>
        </w:rPr>
      </w:pPr>
      <w:r w:rsidRPr="00854AB4">
        <w:rPr>
          <w:b/>
          <w:u w:val="single"/>
        </w:rPr>
        <w:t>Sexto</w:t>
      </w:r>
      <w:r w:rsidRPr="00854AB4">
        <w:rPr>
          <w:b/>
        </w:rPr>
        <w:t>:</w:t>
      </w:r>
      <w:r w:rsidRPr="00854AB4">
        <w:rPr>
          <w:b/>
          <w:lang w:val="es-PE"/>
        </w:rPr>
        <w:t xml:space="preserve"> </w:t>
      </w:r>
      <w:r w:rsidRPr="00854AB4">
        <w:rPr>
          <w:lang w:val="es-PE"/>
        </w:rPr>
        <w:t xml:space="preserve"> </w:t>
      </w:r>
      <w:r w:rsidRPr="00854AB4">
        <w:rPr>
          <w:rStyle w:val="Textoennegrita"/>
          <w:b w:val="0"/>
        </w:rPr>
        <w:t xml:space="preserve">Que, conforme a lo expuesto en la reclamación, </w:t>
      </w:r>
      <w:r w:rsidRPr="00854AB4">
        <w:rPr>
          <w:lang w:val="es-PE"/>
        </w:rPr>
        <w:t xml:space="preserve">en la absolución de </w:t>
      </w:r>
      <w:r w:rsidRPr="00854AB4" w:rsidR="00E67DA6">
        <w:rPr>
          <w:lang w:val="es-PE"/>
        </w:rPr>
        <w:t>esta</w:t>
      </w:r>
      <w:r w:rsidRPr="00854AB4">
        <w:rPr>
          <w:lang w:val="es-PE"/>
        </w:rPr>
        <w:t>, y a lo tratado en la audiencia de vista, la cuestión controvertida radica en determinar si el rechazo de cobertura resulta o no legítimo.</w:t>
      </w:r>
    </w:p>
    <w:p w:rsidRPr="00854AB4" w:rsidR="00F01D74" w:rsidP="00854AB4" w:rsidRDefault="00F01D74" w14:paraId="0E45B723" w14:textId="77777777">
      <w:pPr>
        <w:jc w:val="both"/>
        <w:rPr>
          <w:lang w:val="es-PE"/>
        </w:rPr>
      </w:pPr>
    </w:p>
    <w:p w:rsidRPr="00854AB4" w:rsidR="00F01D74" w:rsidP="00854AB4" w:rsidRDefault="009F3B2F" w14:paraId="0AC047A0" w14:textId="004F2B34">
      <w:pPr>
        <w:tabs>
          <w:tab w:val="left" w:pos="2160"/>
        </w:tabs>
        <w:jc w:val="both"/>
        <w:rPr>
          <w:lang w:val="es-PE"/>
        </w:rPr>
      </w:pPr>
      <w:r w:rsidRPr="00854AB4">
        <w:rPr>
          <w:lang w:val="es-PE"/>
        </w:rPr>
        <w:t>En el presente caso,</w:t>
      </w:r>
      <w:r w:rsidRPr="00854AB4" w:rsidR="003D1D83">
        <w:rPr>
          <w:lang w:val="es-PE"/>
        </w:rPr>
        <w:t xml:space="preserve"> se advierte que la póliza establece lo siguiente</w:t>
      </w:r>
      <w:r w:rsidRPr="00854AB4" w:rsidR="00A1250E">
        <w:rPr>
          <w:lang w:val="es-PE"/>
        </w:rPr>
        <w:t xml:space="preserve"> respecto de las exclusiones</w:t>
      </w:r>
      <w:r w:rsidRPr="00854AB4">
        <w:rPr>
          <w:lang w:val="es-PE"/>
        </w:rPr>
        <w:t>:</w:t>
      </w:r>
    </w:p>
    <w:p w:rsidR="009F3B2F" w:rsidP="00854AB4" w:rsidRDefault="009F3B2F" w14:paraId="43229130" w14:textId="59B6FBC7">
      <w:pPr>
        <w:tabs>
          <w:tab w:val="left" w:pos="2160"/>
        </w:tabs>
        <w:jc w:val="both"/>
        <w:rPr>
          <w:lang w:val="es-PE"/>
        </w:rPr>
      </w:pPr>
    </w:p>
    <w:p w:rsidR="00854AB4" w:rsidP="00854AB4" w:rsidRDefault="00854AB4" w14:paraId="5BE5E0AD" w14:textId="1CE92F75">
      <w:pPr>
        <w:tabs>
          <w:tab w:val="left" w:pos="2160"/>
        </w:tabs>
        <w:jc w:val="both"/>
        <w:rPr>
          <w:lang w:val="es-PE"/>
        </w:rPr>
      </w:pPr>
    </w:p>
    <w:p w:rsidR="00854AB4" w:rsidP="00854AB4" w:rsidRDefault="00854AB4" w14:paraId="38CE507B" w14:textId="5DF24244">
      <w:pPr>
        <w:tabs>
          <w:tab w:val="left" w:pos="2160"/>
        </w:tabs>
        <w:jc w:val="both"/>
        <w:rPr>
          <w:lang w:val="es-PE"/>
        </w:rPr>
      </w:pPr>
    </w:p>
    <w:p w:rsidRPr="00854AB4" w:rsidR="00854AB4" w:rsidP="00854AB4" w:rsidRDefault="00854AB4" w14:paraId="31E524C3" w14:textId="77777777">
      <w:pPr>
        <w:tabs>
          <w:tab w:val="left" w:pos="2160"/>
        </w:tabs>
        <w:jc w:val="both"/>
        <w:rPr>
          <w:lang w:val="es-PE"/>
        </w:rPr>
      </w:pPr>
    </w:p>
    <w:p w:rsidRPr="00854AB4" w:rsidR="00DF64A1" w:rsidP="00854AB4" w:rsidRDefault="00DF64A1" w14:paraId="1B862716" w14:textId="77777777">
      <w:pPr>
        <w:tabs>
          <w:tab w:val="left" w:pos="2160"/>
        </w:tabs>
        <w:jc w:val="both"/>
        <w:rPr>
          <w:lang w:val="es-PE"/>
        </w:rPr>
      </w:pPr>
    </w:p>
    <w:p w:rsidRPr="00854AB4" w:rsidR="00DF64A1" w:rsidP="00854AB4" w:rsidRDefault="00DF64A1" w14:paraId="110D4214" w14:textId="77777777">
      <w:pPr>
        <w:tabs>
          <w:tab w:val="left" w:pos="2160"/>
        </w:tabs>
        <w:jc w:val="both"/>
        <w:rPr>
          <w:lang w:val="es-PE"/>
        </w:rPr>
      </w:pPr>
    </w:p>
    <w:p w:rsidRPr="00854AB4" w:rsidR="00383B2F" w:rsidP="00854AB4" w:rsidRDefault="00DF64A1" w14:paraId="285042EF" w14:textId="036DC2C1">
      <w:pPr>
        <w:tabs>
          <w:tab w:val="left" w:pos="2160"/>
        </w:tabs>
        <w:ind w:left="1418"/>
        <w:jc w:val="both"/>
        <w:rPr>
          <w:b/>
          <w:bCs/>
          <w:i/>
          <w:iCs/>
          <w:lang w:val="es-PE"/>
        </w:rPr>
      </w:pPr>
      <w:r w:rsidRPr="00854AB4">
        <w:rPr>
          <w:b/>
          <w:bCs/>
          <w:i/>
          <w:iCs/>
          <w:lang w:val="es-PE"/>
        </w:rPr>
        <w:t>“</w:t>
      </w:r>
      <w:r w:rsidRPr="00854AB4" w:rsidR="00383B2F">
        <w:rPr>
          <w:b/>
          <w:bCs/>
          <w:i/>
          <w:iCs/>
          <w:lang w:val="es-PE"/>
        </w:rPr>
        <w:t>3. EXCLUSIONES GENERALES</w:t>
      </w:r>
    </w:p>
    <w:p w:rsidRPr="00854AB4" w:rsidR="0097066F" w:rsidP="00854AB4" w:rsidRDefault="00383B2F" w14:paraId="2C7D70BF" w14:textId="028EB513">
      <w:pPr>
        <w:tabs>
          <w:tab w:val="left" w:pos="2160"/>
        </w:tabs>
        <w:ind w:left="1418"/>
        <w:jc w:val="both"/>
        <w:rPr>
          <w:i/>
          <w:iCs/>
          <w:lang w:val="es-PE"/>
        </w:rPr>
      </w:pPr>
      <w:r w:rsidRPr="00854AB4">
        <w:rPr>
          <w:i/>
          <w:iCs/>
          <w:lang w:val="es-PE"/>
        </w:rPr>
        <w:t>Tenga en cuenta que NO pagaremos la reparación del desperfecto ni del bien que</w:t>
      </w:r>
      <w:r w:rsidRPr="00854AB4" w:rsidR="00734089">
        <w:rPr>
          <w:i/>
          <w:iCs/>
          <w:lang w:val="es-PE"/>
        </w:rPr>
        <w:t xml:space="preserve"> </w:t>
      </w:r>
      <w:r w:rsidRPr="00854AB4">
        <w:rPr>
          <w:i/>
          <w:iCs/>
          <w:lang w:val="es-PE"/>
        </w:rPr>
        <w:t>originó el daño, como tampoco ninguna pérdida o daño proveniente o que sean</w:t>
      </w:r>
      <w:r w:rsidRPr="00854AB4" w:rsidR="00734089">
        <w:rPr>
          <w:i/>
          <w:iCs/>
          <w:lang w:val="es-PE"/>
        </w:rPr>
        <w:t xml:space="preserve"> </w:t>
      </w:r>
      <w:r w:rsidRPr="00854AB4">
        <w:rPr>
          <w:i/>
          <w:iCs/>
          <w:lang w:val="es-PE"/>
        </w:rPr>
        <w:t>causa de, o en conexión con, o atribuibles a:</w:t>
      </w:r>
    </w:p>
    <w:p w:rsidRPr="00854AB4" w:rsidR="00435A61" w:rsidP="00854AB4" w:rsidRDefault="00435A61" w14:paraId="6644F358" w14:textId="655719A0">
      <w:pPr>
        <w:tabs>
          <w:tab w:val="left" w:pos="2160"/>
        </w:tabs>
        <w:ind w:left="1418"/>
        <w:jc w:val="both"/>
        <w:rPr>
          <w:i/>
          <w:iCs/>
          <w:lang w:val="es-PE"/>
        </w:rPr>
      </w:pPr>
      <w:r w:rsidRPr="00854AB4">
        <w:rPr>
          <w:i/>
          <w:iCs/>
          <w:lang w:val="es-PE"/>
        </w:rPr>
        <w:t>(…)</w:t>
      </w:r>
    </w:p>
    <w:p w:rsidRPr="00854AB4" w:rsidR="00435A61" w:rsidP="00854AB4" w:rsidRDefault="00435A61" w14:paraId="794B28E5" w14:textId="2B98224D">
      <w:pPr>
        <w:autoSpaceDE w:val="0"/>
        <w:autoSpaceDN w:val="0"/>
        <w:adjustRightInd w:val="0"/>
        <w:ind w:left="1418"/>
        <w:jc w:val="both"/>
        <w:rPr>
          <w:rFonts w:eastAsiaTheme="minorHAnsi"/>
          <w:i/>
          <w:iCs/>
          <w:color w:val="000000"/>
          <w:lang w:val="es-PE" w:eastAsia="en-US"/>
        </w:rPr>
      </w:pPr>
      <w:r w:rsidRPr="00854AB4">
        <w:rPr>
          <w:rFonts w:eastAsiaTheme="minorHAnsi"/>
          <w:i/>
          <w:iCs/>
          <w:color w:val="212121"/>
          <w:lang w:val="es-PE" w:eastAsia="en-US"/>
        </w:rPr>
        <w:t xml:space="preserve">k) </w:t>
      </w:r>
      <w:r w:rsidRPr="00854AB4">
        <w:rPr>
          <w:rFonts w:eastAsiaTheme="minorHAnsi"/>
          <w:i/>
          <w:iCs/>
          <w:color w:val="000000"/>
          <w:lang w:val="es-PE" w:eastAsia="en-US"/>
        </w:rPr>
        <w:t>Rentas por alquiler o uso; demora, multas, penalidades; lucro cesante y/o daños</w:t>
      </w:r>
      <w:r w:rsidRPr="00854AB4" w:rsidR="00734089">
        <w:rPr>
          <w:rFonts w:eastAsiaTheme="minorHAnsi"/>
          <w:i/>
          <w:iCs/>
          <w:color w:val="000000"/>
          <w:lang w:val="es-PE" w:eastAsia="en-US"/>
        </w:rPr>
        <w:t xml:space="preserve"> </w:t>
      </w:r>
      <w:r w:rsidRPr="00854AB4">
        <w:rPr>
          <w:rFonts w:eastAsiaTheme="minorHAnsi"/>
          <w:i/>
          <w:iCs/>
          <w:color w:val="000000"/>
          <w:lang w:val="es-PE" w:eastAsia="en-US"/>
        </w:rPr>
        <w:t>indirectos o consecuenciales de cualquier tipo.</w:t>
      </w:r>
    </w:p>
    <w:p w:rsidRPr="00854AB4" w:rsidR="00435A61" w:rsidP="00854AB4" w:rsidRDefault="00435A61" w14:paraId="0D999472" w14:textId="71ADED33">
      <w:pPr>
        <w:tabs>
          <w:tab w:val="left" w:pos="2160"/>
        </w:tabs>
        <w:ind w:left="1418"/>
        <w:jc w:val="both"/>
        <w:rPr>
          <w:i/>
          <w:iCs/>
          <w:lang w:val="es-PE"/>
        </w:rPr>
      </w:pPr>
      <w:r w:rsidRPr="00854AB4">
        <w:rPr>
          <w:rFonts w:eastAsiaTheme="minorHAnsi"/>
          <w:i/>
          <w:iCs/>
          <w:color w:val="000000"/>
          <w:lang w:val="es-PE" w:eastAsia="en-US"/>
        </w:rPr>
        <w:t>(…)</w:t>
      </w:r>
      <w:r w:rsidRPr="00854AB4" w:rsidR="00DF64A1">
        <w:rPr>
          <w:rFonts w:eastAsiaTheme="minorHAnsi"/>
          <w:i/>
          <w:iCs/>
          <w:color w:val="000000"/>
          <w:lang w:val="es-PE" w:eastAsia="en-US"/>
        </w:rPr>
        <w:t>”</w:t>
      </w:r>
    </w:p>
    <w:p w:rsidRPr="00854AB4" w:rsidR="0097066F" w:rsidP="00854AB4" w:rsidRDefault="0097066F" w14:paraId="2E370A49" w14:textId="2FCF0B19">
      <w:pPr>
        <w:tabs>
          <w:tab w:val="left" w:pos="2160"/>
        </w:tabs>
        <w:jc w:val="both"/>
        <w:rPr>
          <w:lang w:val="es-PE"/>
        </w:rPr>
      </w:pPr>
    </w:p>
    <w:p w:rsidRPr="00854AB4" w:rsidR="00A1250E" w:rsidP="00854AB4" w:rsidRDefault="00A1250E" w14:paraId="02F0C7EA" w14:textId="104C5E8D">
      <w:pPr>
        <w:tabs>
          <w:tab w:val="left" w:pos="2160"/>
        </w:tabs>
        <w:jc w:val="both"/>
        <w:rPr>
          <w:lang w:val="es-PE"/>
        </w:rPr>
      </w:pPr>
      <w:r w:rsidRPr="00854AB4">
        <w:rPr>
          <w:lang w:val="es-PE"/>
        </w:rPr>
        <w:t>Asimismo, en la misma Póliza, se advierte que se señala lo siguiente respecto de las obligaciones del asegurado (reclamante, en este caso):</w:t>
      </w:r>
    </w:p>
    <w:p w:rsidRPr="00854AB4" w:rsidR="00C63F88" w:rsidP="00854AB4" w:rsidRDefault="00C63F88" w14:paraId="1DE83AED" w14:textId="77777777">
      <w:pPr>
        <w:tabs>
          <w:tab w:val="left" w:pos="2160"/>
        </w:tabs>
        <w:jc w:val="both"/>
        <w:rPr>
          <w:lang w:val="es-PE"/>
        </w:rPr>
      </w:pPr>
    </w:p>
    <w:p w:rsidRPr="00854AB4" w:rsidR="00DF64A1" w:rsidP="00854AB4" w:rsidRDefault="00DF64A1" w14:paraId="2F88A534" w14:textId="64F88C54">
      <w:pPr>
        <w:tabs>
          <w:tab w:val="left" w:pos="2160"/>
        </w:tabs>
        <w:ind w:left="1418"/>
        <w:jc w:val="both"/>
        <w:rPr>
          <w:b/>
          <w:bCs/>
          <w:i/>
          <w:iCs/>
          <w:lang w:val="es-PE"/>
        </w:rPr>
      </w:pPr>
      <w:r w:rsidRPr="00854AB4">
        <w:rPr>
          <w:b/>
          <w:bCs/>
          <w:i/>
          <w:iCs/>
          <w:lang w:val="es-PE"/>
        </w:rPr>
        <w:t>“5. DEBERES A SU CARGO (CARGAS Y OBLIGACIONES)</w:t>
      </w:r>
    </w:p>
    <w:p w:rsidRPr="00854AB4" w:rsidR="00DF64A1" w:rsidP="00854AB4" w:rsidRDefault="00DF64A1" w14:paraId="2836803A" w14:textId="77777777">
      <w:pPr>
        <w:tabs>
          <w:tab w:val="left" w:pos="2160"/>
        </w:tabs>
        <w:ind w:left="1418"/>
        <w:jc w:val="both"/>
        <w:rPr>
          <w:i/>
          <w:iCs/>
          <w:lang w:val="es-PE"/>
        </w:rPr>
      </w:pPr>
      <w:r w:rsidRPr="00854AB4">
        <w:rPr>
          <w:i/>
          <w:iCs/>
          <w:lang w:val="es-PE"/>
        </w:rPr>
        <w:t>Tenga en cuenta que USTED deberá:</w:t>
      </w:r>
    </w:p>
    <w:p w:rsidRPr="00854AB4" w:rsidR="00DF64A1" w:rsidP="00854AB4" w:rsidRDefault="00DF64A1" w14:paraId="3032EE6C" w14:textId="45B5BCA4">
      <w:pPr>
        <w:tabs>
          <w:tab w:val="left" w:pos="2160"/>
        </w:tabs>
        <w:ind w:left="1418"/>
        <w:jc w:val="both"/>
        <w:rPr>
          <w:i/>
          <w:iCs/>
          <w:lang w:val="es-PE"/>
        </w:rPr>
      </w:pPr>
      <w:r w:rsidRPr="00854AB4">
        <w:rPr>
          <w:i/>
          <w:iCs/>
          <w:lang w:val="es-PE"/>
        </w:rPr>
        <w:t>(…)</w:t>
      </w:r>
    </w:p>
    <w:p w:rsidRPr="00854AB4" w:rsidR="00DF64A1" w:rsidP="00854AB4" w:rsidRDefault="00DF64A1" w14:paraId="3FCF6B3F" w14:textId="4A4BA7CD">
      <w:pPr>
        <w:tabs>
          <w:tab w:val="left" w:pos="2160"/>
        </w:tabs>
        <w:ind w:left="1418"/>
        <w:jc w:val="both"/>
        <w:rPr>
          <w:i/>
          <w:iCs/>
          <w:lang w:val="es-PE"/>
        </w:rPr>
      </w:pPr>
      <w:r w:rsidRPr="00854AB4">
        <w:rPr>
          <w:i/>
          <w:iCs/>
          <w:lang w:val="es-PE"/>
        </w:rPr>
        <w:t>c) Tomar las medidas necesarias para conservar el INMUEBLE y/o BIENES asegurados que hayan sido dañados en las mismas condiciones en que quedaron al momento de la ocurrencia del siniestro. No podrá borrar, modificar, ni permitir borrar o modificar, sin</w:t>
      </w:r>
    </w:p>
    <w:p w:rsidRPr="00854AB4" w:rsidR="0097066F" w:rsidP="00854AB4" w:rsidRDefault="00DF64A1" w14:paraId="5CFA8F97" w14:textId="4B385ECF">
      <w:pPr>
        <w:tabs>
          <w:tab w:val="left" w:pos="2160"/>
        </w:tabs>
        <w:ind w:left="1418"/>
        <w:jc w:val="both"/>
        <w:rPr>
          <w:i/>
          <w:iCs/>
          <w:lang w:val="es-PE"/>
        </w:rPr>
      </w:pPr>
      <w:r w:rsidRPr="00854AB4">
        <w:rPr>
          <w:i/>
          <w:iCs/>
          <w:lang w:val="es-PE"/>
        </w:rPr>
        <w:t>la autorización policial correspondiente, las huellas o el escenario del delito; excepto cuando cuente con nuestra autorización para actuar de manera distinta.</w:t>
      </w:r>
    </w:p>
    <w:p w:rsidRPr="00854AB4" w:rsidR="00DF64A1" w:rsidP="00854AB4" w:rsidRDefault="00DF64A1" w14:paraId="4AE88C01" w14:textId="27D71901">
      <w:pPr>
        <w:tabs>
          <w:tab w:val="left" w:pos="2160"/>
        </w:tabs>
        <w:ind w:left="1418"/>
        <w:jc w:val="both"/>
        <w:rPr>
          <w:i/>
          <w:iCs/>
          <w:lang w:val="es-PE"/>
        </w:rPr>
      </w:pPr>
      <w:r w:rsidRPr="00854AB4">
        <w:rPr>
          <w:i/>
          <w:iCs/>
          <w:lang w:val="es-PE"/>
        </w:rPr>
        <w:t>(…)”</w:t>
      </w:r>
    </w:p>
    <w:p w:rsidRPr="00854AB4" w:rsidR="00DF64A1" w:rsidP="00854AB4" w:rsidRDefault="00DF64A1" w14:paraId="3E34485A" w14:textId="77777777">
      <w:pPr>
        <w:tabs>
          <w:tab w:val="left" w:pos="2160"/>
        </w:tabs>
        <w:jc w:val="both"/>
        <w:rPr>
          <w:lang w:val="es-PE"/>
        </w:rPr>
      </w:pPr>
    </w:p>
    <w:p w:rsidRPr="00854AB4" w:rsidR="009F3B2F" w:rsidP="00854AB4" w:rsidRDefault="00F01D74" w14:paraId="03694BF4" w14:textId="70B52973">
      <w:pPr>
        <w:tabs>
          <w:tab w:val="left" w:pos="2160"/>
        </w:tabs>
        <w:jc w:val="both"/>
        <w:rPr>
          <w:lang w:val="es-PE"/>
        </w:rPr>
      </w:pPr>
      <w:r w:rsidRPr="00854AB4">
        <w:rPr>
          <w:b/>
          <w:u w:val="single"/>
          <w:lang w:val="es-PE"/>
        </w:rPr>
        <w:t>Sétimo:</w:t>
      </w:r>
      <w:r w:rsidRPr="00854AB4">
        <w:rPr>
          <w:lang w:val="es-PE"/>
        </w:rPr>
        <w:t xml:space="preserve">  </w:t>
      </w:r>
      <w:r w:rsidRPr="00854AB4" w:rsidR="009F3B2F">
        <w:rPr>
          <w:lang w:val="es-PE"/>
        </w:rPr>
        <w:t xml:space="preserve">Revisada la póliza </w:t>
      </w:r>
      <w:r w:rsidRPr="00854AB4" w:rsidR="003D1D83">
        <w:rPr>
          <w:lang w:val="es-PE"/>
        </w:rPr>
        <w:t>podemos apreciar que</w:t>
      </w:r>
      <w:r w:rsidRPr="00854AB4" w:rsidR="00B413F5">
        <w:rPr>
          <w:lang w:val="es-PE"/>
        </w:rPr>
        <w:t xml:space="preserve">, </w:t>
      </w:r>
      <w:r w:rsidRPr="00854AB4" w:rsidR="00570D56">
        <w:rPr>
          <w:lang w:val="es-PE"/>
        </w:rPr>
        <w:t>tanto las exclusiones, como las obligaciones de la reclamante son bastante claras. En ese sentido, por un lado, se encuentran excluidas de cobertura los daños consecuenciales y, por otro lado, resulta deber de</w:t>
      </w:r>
      <w:r w:rsidRPr="00854AB4" w:rsidR="008C6866">
        <w:rPr>
          <w:lang w:val="es-PE"/>
        </w:rPr>
        <w:t xml:space="preserve"> la reclamante el conservar los bienes dañados. </w:t>
      </w:r>
    </w:p>
    <w:p w:rsidRPr="00854AB4" w:rsidR="009F3B2F" w:rsidP="00854AB4" w:rsidRDefault="009F3B2F" w14:paraId="08915361" w14:textId="13FAC1CC">
      <w:pPr>
        <w:tabs>
          <w:tab w:val="left" w:pos="2160"/>
        </w:tabs>
        <w:jc w:val="both"/>
        <w:rPr>
          <w:lang w:val="es-PE"/>
        </w:rPr>
      </w:pPr>
    </w:p>
    <w:p w:rsidRPr="00854AB4" w:rsidR="00A00C8F" w:rsidP="00854AB4" w:rsidRDefault="00C31DA0" w14:paraId="3C039DB5" w14:textId="77777777">
      <w:pPr>
        <w:tabs>
          <w:tab w:val="left" w:pos="2160"/>
        </w:tabs>
        <w:jc w:val="both"/>
        <w:rPr>
          <w:lang w:val="es-PE"/>
        </w:rPr>
      </w:pPr>
      <w:r w:rsidRPr="00854AB4">
        <w:rPr>
          <w:b/>
          <w:u w:val="single"/>
          <w:lang w:val="es-PE"/>
        </w:rPr>
        <w:t>Octavo:</w:t>
      </w:r>
      <w:r w:rsidRPr="00854AB4">
        <w:rPr>
          <w:lang w:val="es-PE"/>
        </w:rPr>
        <w:t xml:space="preserve">  </w:t>
      </w:r>
      <w:r w:rsidRPr="00854AB4" w:rsidR="008C6866">
        <w:rPr>
          <w:lang w:val="es-PE"/>
        </w:rPr>
        <w:t xml:space="preserve">En el presente caso es preciso reparar en el hecho de </w:t>
      </w:r>
      <w:r w:rsidRPr="00854AB4" w:rsidR="000564D9">
        <w:rPr>
          <w:lang w:val="es-PE"/>
        </w:rPr>
        <w:t xml:space="preserve">que </w:t>
      </w:r>
      <w:r w:rsidRPr="00854AB4" w:rsidR="00EF4704">
        <w:rPr>
          <w:lang w:val="es-PE"/>
        </w:rPr>
        <w:t xml:space="preserve">el siniestro reclamado se origina en la inundación provocada por el malfuncionamiento de la lavadora de la reclamante con fecha </w:t>
      </w:r>
      <w:r w:rsidRPr="00854AB4" w:rsidR="009109F4">
        <w:rPr>
          <w:lang w:val="es-PE"/>
        </w:rPr>
        <w:t>24 de enero de 2022. Dicho reclamo fue aprobado por la aseguradora el 27 de enero de 2022, merced al informe de daños y liquidación presentada por la reclamante. En ese sentido, se aprobó el pago de S/8,255.70 (ocho mil doscientos cincuenta y cinco y 70/100 soles) por</w:t>
      </w:r>
      <w:r w:rsidRPr="00854AB4" w:rsidR="006755CC">
        <w:rPr>
          <w:lang w:val="es-PE"/>
        </w:rPr>
        <w:t xml:space="preserve"> concepto de indemnización por</w:t>
      </w:r>
      <w:r w:rsidRPr="00854AB4" w:rsidR="009109F4">
        <w:rPr>
          <w:lang w:val="es-PE"/>
        </w:rPr>
        <w:t xml:space="preserve"> parte de la aseguradora en favor de la reclamante.</w:t>
      </w:r>
      <w:r w:rsidRPr="00854AB4" w:rsidR="0052724C">
        <w:rPr>
          <w:lang w:val="es-PE"/>
        </w:rPr>
        <w:t xml:space="preserve"> Por ello,</w:t>
      </w:r>
      <w:r w:rsidRPr="00854AB4" w:rsidR="00B0724C">
        <w:rPr>
          <w:lang w:val="es-PE"/>
        </w:rPr>
        <w:t xml:space="preserve"> atendido dicho pedido de </w:t>
      </w:r>
      <w:proofErr w:type="gramStart"/>
      <w:r w:rsidRPr="00854AB4" w:rsidR="00B0724C">
        <w:rPr>
          <w:lang w:val="es-PE"/>
        </w:rPr>
        <w:t>cobertura,</w:t>
      </w:r>
      <w:proofErr w:type="gramEnd"/>
      <w:r w:rsidRPr="00854AB4" w:rsidR="0052724C">
        <w:rPr>
          <w:lang w:val="es-PE"/>
        </w:rPr>
        <w:t xml:space="preserve"> </w:t>
      </w:r>
      <w:r w:rsidRPr="00854AB4" w:rsidR="00FB2936">
        <w:rPr>
          <w:lang w:val="es-PE"/>
        </w:rPr>
        <w:t>carece de objeto pronunciarse respecto de lo referido a</w:t>
      </w:r>
      <w:r w:rsidRPr="00854AB4" w:rsidR="004D2502">
        <w:rPr>
          <w:lang w:val="es-PE"/>
        </w:rPr>
        <w:t>l no ingreso del personal de la aseguradora</w:t>
      </w:r>
      <w:r w:rsidRPr="00854AB4" w:rsidR="00B0724C">
        <w:rPr>
          <w:lang w:val="es-PE"/>
        </w:rPr>
        <w:t xml:space="preserve"> por contagios de COVID-19</w:t>
      </w:r>
      <w:r w:rsidRPr="00854AB4" w:rsidR="004D2502">
        <w:rPr>
          <w:lang w:val="es-PE"/>
        </w:rPr>
        <w:t xml:space="preserve">, ya que dicha indemnización fue debidamente pagada, conforme a lo solicitado por la reclamante. </w:t>
      </w:r>
    </w:p>
    <w:p w:rsidRPr="00854AB4" w:rsidR="00A00C8F" w:rsidP="00854AB4" w:rsidRDefault="00A00C8F" w14:paraId="554FC807" w14:textId="77777777">
      <w:pPr>
        <w:tabs>
          <w:tab w:val="left" w:pos="2160"/>
        </w:tabs>
        <w:jc w:val="both"/>
        <w:rPr>
          <w:lang w:val="es-PE"/>
        </w:rPr>
      </w:pPr>
    </w:p>
    <w:p w:rsidR="00854AB4" w:rsidP="00854AB4" w:rsidRDefault="004D2502" w14:paraId="6BFA99FE" w14:textId="77777777">
      <w:pPr>
        <w:tabs>
          <w:tab w:val="left" w:pos="2160"/>
        </w:tabs>
        <w:jc w:val="both"/>
        <w:rPr>
          <w:lang w:val="es-PE"/>
        </w:rPr>
      </w:pPr>
      <w:r w:rsidRPr="00854AB4">
        <w:rPr>
          <w:lang w:val="es-PE"/>
        </w:rPr>
        <w:t xml:space="preserve">Sin perjuicio de </w:t>
      </w:r>
      <w:r w:rsidRPr="00854AB4" w:rsidR="00B97F13">
        <w:rPr>
          <w:lang w:val="es-PE"/>
        </w:rPr>
        <w:t xml:space="preserve">ello, resulta importante </w:t>
      </w:r>
      <w:r w:rsidRPr="00854AB4">
        <w:rPr>
          <w:lang w:val="es-PE"/>
        </w:rPr>
        <w:t xml:space="preserve">señalar que, en atención </w:t>
      </w:r>
      <w:r w:rsidRPr="00854AB4" w:rsidR="00B97F13">
        <w:rPr>
          <w:lang w:val="es-PE"/>
        </w:rPr>
        <w:t xml:space="preserve">al derecho constitucional a la vida y protección a la salud consagrado en la Constitución Política, resultaría contrario al orden jurídico imponer la obligación de </w:t>
      </w:r>
      <w:r w:rsidRPr="00854AB4" w:rsidR="006815C0">
        <w:rPr>
          <w:lang w:val="es-PE"/>
        </w:rPr>
        <w:t xml:space="preserve">que los funcionarios de la aseguradora pongan en riesgo su salud, máxime cuando su finalidad puede ser cumplida de otras formas, tal como </w:t>
      </w:r>
    </w:p>
    <w:p w:rsidR="00854AB4" w:rsidP="00854AB4" w:rsidRDefault="00854AB4" w14:paraId="022AB200" w14:textId="77777777">
      <w:pPr>
        <w:tabs>
          <w:tab w:val="left" w:pos="2160"/>
        </w:tabs>
        <w:jc w:val="both"/>
        <w:rPr>
          <w:lang w:val="es-PE"/>
        </w:rPr>
      </w:pPr>
    </w:p>
    <w:p w:rsidRPr="00854AB4" w:rsidR="0071765B" w:rsidP="00854AB4" w:rsidRDefault="006815C0" w14:paraId="351BFB23" w14:textId="07F2A182">
      <w:pPr>
        <w:tabs>
          <w:tab w:val="left" w:pos="2160"/>
        </w:tabs>
        <w:jc w:val="both"/>
        <w:rPr>
          <w:lang w:val="es-PE"/>
        </w:rPr>
      </w:pPr>
      <w:r w:rsidRPr="00854AB4">
        <w:rPr>
          <w:lang w:val="es-PE"/>
        </w:rPr>
        <w:t>sucedió en el presente caso, ya que</w:t>
      </w:r>
      <w:r w:rsidRPr="00854AB4" w:rsidR="00680397">
        <w:rPr>
          <w:lang w:val="es-PE"/>
        </w:rPr>
        <w:t>, en atención a lo dispuesto en el artículo 77° de la Ley</w:t>
      </w:r>
      <w:r w:rsidRPr="00854AB4" w:rsidR="009E6F87">
        <w:rPr>
          <w:lang w:val="es-PE"/>
        </w:rPr>
        <w:t xml:space="preserve"> </w:t>
      </w:r>
      <w:proofErr w:type="spellStart"/>
      <w:r w:rsidRPr="00854AB4" w:rsidR="009E6F87">
        <w:rPr>
          <w:lang w:val="es-PE"/>
        </w:rPr>
        <w:t>N°</w:t>
      </w:r>
      <w:proofErr w:type="spellEnd"/>
      <w:r w:rsidRPr="00854AB4" w:rsidR="009E6F87">
        <w:rPr>
          <w:lang w:val="es-PE"/>
        </w:rPr>
        <w:t xml:space="preserve"> 29946, Ley del Contrato de Seguro,</w:t>
      </w:r>
      <w:r w:rsidRPr="00854AB4">
        <w:rPr>
          <w:lang w:val="es-PE"/>
        </w:rPr>
        <w:t xml:space="preserve"> la reclamante misma fue la que declaró sus pérdidas, las que -además- fueron efectivamente indemnizadas.</w:t>
      </w:r>
    </w:p>
    <w:p w:rsidRPr="00854AB4" w:rsidR="009109F4" w:rsidP="00854AB4" w:rsidRDefault="009109F4" w14:paraId="136F59F5" w14:textId="77777777">
      <w:pPr>
        <w:tabs>
          <w:tab w:val="left" w:pos="2160"/>
        </w:tabs>
        <w:jc w:val="both"/>
        <w:rPr>
          <w:lang w:val="es-PE"/>
        </w:rPr>
      </w:pPr>
    </w:p>
    <w:p w:rsidRPr="00854AB4" w:rsidR="009109F4" w:rsidP="00854AB4" w:rsidRDefault="001B0708" w14:paraId="30C839A8" w14:textId="4A6FA516">
      <w:pPr>
        <w:tabs>
          <w:tab w:val="left" w:pos="2160"/>
        </w:tabs>
        <w:jc w:val="both"/>
        <w:rPr>
          <w:lang w:val="es-PE"/>
        </w:rPr>
      </w:pPr>
      <w:r w:rsidRPr="00854AB4" w:rsidR="001B0708">
        <w:rPr>
          <w:lang w:val="es-PE"/>
        </w:rPr>
        <w:t xml:space="preserve">Posteriormente, </w:t>
      </w:r>
      <w:r w:rsidRPr="00854AB4" w:rsidR="00EB17B1">
        <w:rPr>
          <w:lang w:val="es-PE"/>
        </w:rPr>
        <w:t xml:space="preserve">el 16 de febrero de 2022, </w:t>
      </w:r>
      <w:r w:rsidRPr="00854AB4" w:rsidR="001B0708">
        <w:rPr>
          <w:lang w:val="es-PE"/>
        </w:rPr>
        <w:t xml:space="preserve">en lo que </w:t>
      </w:r>
      <w:r w:rsidRPr="00854AB4" w:rsidR="00EB17B1">
        <w:rPr>
          <w:lang w:val="es-PE"/>
        </w:rPr>
        <w:t>se debe considerar como una segunda fase de los hechos,</w:t>
      </w:r>
      <w:r w:rsidRPr="00854AB4" w:rsidR="00075F60">
        <w:rPr>
          <w:lang w:val="es-PE"/>
        </w:rPr>
        <w:t xml:space="preserve"> la reclamante requiere el pago de la cobertura por </w:t>
      </w:r>
      <w:r w:rsidRPr="00854AB4" w:rsidR="00B60FB3">
        <w:rPr>
          <w:lang w:val="es-PE"/>
        </w:rPr>
        <w:t>comenzarse a</w:t>
      </w:r>
      <w:r w:rsidRPr="00854AB4" w:rsidR="00EE5B1C">
        <w:rPr>
          <w:lang w:val="es-PE"/>
        </w:rPr>
        <w:t xml:space="preserve"> evidenciar daños adicionales a la estructura, como producto de que </w:t>
      </w:r>
      <w:r w:rsidRPr="00854AB4" w:rsidR="0024172A">
        <w:rPr>
          <w:lang w:val="es-PE"/>
        </w:rPr>
        <w:t>las refacciones contratadas por la reclamante se habrían realizado en forma deficiente o inoportuna, al no haber aguardado a que seque completamente la estructura</w:t>
      </w:r>
      <w:r w:rsidRPr="00854AB4" w:rsidR="0024172A">
        <w:rPr>
          <w:rStyle w:val="Refdenotaalpie"/>
          <w:lang w:val="es-PE"/>
        </w:rPr>
        <w:footnoteReference w:id="1"/>
      </w:r>
      <w:r w:rsidRPr="00854AB4" w:rsidR="0024172A">
        <w:rPr>
          <w:lang w:val="es-PE"/>
        </w:rPr>
        <w:t xml:space="preserve">. </w:t>
      </w:r>
      <w:r w:rsidRPr="00854AB4" w:rsidR="00075F60">
        <w:rPr>
          <w:lang w:val="es-PE"/>
        </w:rPr>
        <w:t>Asimismo, en dic</w:t>
      </w:r>
      <w:r w:rsidRPr="00854AB4" w:rsidR="00B60FB3">
        <w:rPr>
          <w:lang w:val="es-PE"/>
        </w:rPr>
        <w:t>ho requerimiento la reclamante agrega el pedido</w:t>
      </w:r>
      <w:r w:rsidRPr="00854AB4" w:rsidR="00731AEF">
        <w:rPr>
          <w:lang w:val="es-PE"/>
        </w:rPr>
        <w:t xml:space="preserve"> de</w:t>
      </w:r>
      <w:r w:rsidRPr="00854AB4" w:rsidR="00B60FB3">
        <w:rPr>
          <w:lang w:val="es-PE"/>
        </w:rPr>
        <w:t xml:space="preserve"> se</w:t>
      </w:r>
      <w:r w:rsidRPr="00854AB4" w:rsidR="00731AEF">
        <w:rPr>
          <w:lang w:val="es-PE"/>
        </w:rPr>
        <w:t>r</w:t>
      </w:r>
      <w:r w:rsidRPr="00854AB4" w:rsidR="00B60FB3">
        <w:rPr>
          <w:lang w:val="es-PE"/>
        </w:rPr>
        <w:t xml:space="preserve"> indemnizada por la pérdida de distintos artículos muebles que enumera en </w:t>
      </w:r>
      <w:r w:rsidRPr="00854AB4" w:rsidR="00B933C0">
        <w:rPr>
          <w:lang w:val="es-PE"/>
        </w:rPr>
        <w:t>la lista obrante en el presente expediente y que, por el pasar del tiempo y el estado de estos, desechó previamente a la inspección correspondiente por parte de la aseguradora.</w:t>
      </w:r>
    </w:p>
    <w:p w:rsidRPr="00854AB4" w:rsidR="0071765B" w:rsidP="00854AB4" w:rsidRDefault="0071765B" w14:paraId="1DB2C536" w14:textId="77777777">
      <w:pPr>
        <w:tabs>
          <w:tab w:val="left" w:pos="2160"/>
        </w:tabs>
        <w:jc w:val="both"/>
        <w:rPr>
          <w:lang w:val="es-PE"/>
        </w:rPr>
      </w:pPr>
    </w:p>
    <w:p w:rsidRPr="00854AB4" w:rsidR="00AE5376" w:rsidP="00854AB4" w:rsidRDefault="00C31DA0" w14:paraId="2548C620" w14:textId="4ACE0AAF">
      <w:pPr>
        <w:jc w:val="both"/>
        <w:rPr>
          <w:lang w:val="es-PE"/>
        </w:rPr>
      </w:pPr>
      <w:r w:rsidRPr="00854AB4">
        <w:rPr>
          <w:b/>
          <w:u w:val="single"/>
          <w:lang w:val="es-PE"/>
        </w:rPr>
        <w:t>Noveno:</w:t>
      </w:r>
      <w:r w:rsidRPr="00854AB4">
        <w:rPr>
          <w:lang w:val="es-PE"/>
        </w:rPr>
        <w:t xml:space="preserve">  En </w:t>
      </w:r>
      <w:r w:rsidRPr="00854AB4" w:rsidR="00B42FC6">
        <w:rPr>
          <w:lang w:val="es-PE"/>
        </w:rPr>
        <w:t xml:space="preserve">primer lugar, respecto del pedido de </w:t>
      </w:r>
      <w:r w:rsidRPr="00854AB4" w:rsidR="00226B49">
        <w:rPr>
          <w:lang w:val="es-PE"/>
        </w:rPr>
        <w:t>indemnización por los daños estructurales hallados, debemos precisar que</w:t>
      </w:r>
      <w:r w:rsidRPr="00854AB4" w:rsidR="00AE5376">
        <w:rPr>
          <w:lang w:val="es-PE"/>
        </w:rPr>
        <w:t xml:space="preserve">, sin perjuicio de que estos en gran medida ya habían sido objeto de indemnización previa, ambos ajustadores de seguros intervinientes coinciden en </w:t>
      </w:r>
      <w:r w:rsidRPr="00854AB4" w:rsidR="008F2809">
        <w:rPr>
          <w:lang w:val="es-PE"/>
        </w:rPr>
        <w:t xml:space="preserve">afirmar que estos </w:t>
      </w:r>
      <w:r w:rsidRPr="00854AB4" w:rsidR="00211C24">
        <w:rPr>
          <w:lang w:val="es-PE"/>
        </w:rPr>
        <w:t xml:space="preserve">ya habían sido pagados o que, en todo caso, </w:t>
      </w:r>
      <w:r w:rsidRPr="00854AB4" w:rsidR="008F2809">
        <w:rPr>
          <w:lang w:val="es-PE"/>
        </w:rPr>
        <w:t>resultan ser daños consecuenciales, por lo que se encuentran incursos dentro de las exclusiones de la Póliza y no corresponde su indemnización.</w:t>
      </w:r>
    </w:p>
    <w:p w:rsidRPr="00854AB4" w:rsidR="008F2809" w:rsidP="00854AB4" w:rsidRDefault="008F2809" w14:paraId="26457CE5" w14:textId="77777777">
      <w:pPr>
        <w:jc w:val="both"/>
        <w:rPr>
          <w:lang w:val="es-PE"/>
        </w:rPr>
      </w:pPr>
    </w:p>
    <w:p w:rsidRPr="00854AB4" w:rsidR="00F86C80" w:rsidP="00854AB4" w:rsidRDefault="005C1858" w14:paraId="4F8BD95C" w14:textId="29437156">
      <w:pPr>
        <w:jc w:val="both"/>
        <w:rPr>
          <w:lang w:val="es-PE"/>
        </w:rPr>
      </w:pPr>
      <w:r w:rsidRPr="15E710BE" w:rsidR="005C1858">
        <w:rPr>
          <w:lang w:val="es-PE"/>
        </w:rPr>
        <w:t xml:space="preserve">Sobre el particular, el Informe evacuado por el Ajustador de Seguro </w:t>
      </w:r>
      <w:r w:rsidRPr="15E710BE" w:rsidR="32B31610">
        <w:rPr>
          <w:lang w:val="es-PE"/>
        </w:rPr>
        <w:t>.....................</w:t>
      </w:r>
      <w:r w:rsidRPr="15E710BE" w:rsidR="00F86C80">
        <w:rPr>
          <w:lang w:val="es-PE"/>
        </w:rPr>
        <w:t xml:space="preserve"> afirma lo siguiente:</w:t>
      </w:r>
    </w:p>
    <w:p w:rsidRPr="00854AB4" w:rsidR="00F86C80" w:rsidP="00854AB4" w:rsidRDefault="00F86C80" w14:paraId="02999849" w14:textId="00089AE7">
      <w:pPr>
        <w:jc w:val="both"/>
        <w:rPr>
          <w:lang w:val="es-PE"/>
        </w:rPr>
      </w:pPr>
    </w:p>
    <w:p w:rsidRPr="00854AB4" w:rsidR="00F86C80" w:rsidP="00854AB4" w:rsidRDefault="0006447B" w14:paraId="4A1C9638" w14:textId="165FE1DD">
      <w:pPr>
        <w:jc w:val="both"/>
        <w:rPr>
          <w:lang w:val="es-PE"/>
        </w:rPr>
      </w:pPr>
      <w:r w:rsidRPr="00854AB4">
        <w:rPr>
          <w:noProof/>
        </w:rPr>
        <w:drawing>
          <wp:anchor distT="0" distB="0" distL="114300" distR="114300" simplePos="0" relativeHeight="251660288" behindDoc="0" locked="0" layoutInCell="1" allowOverlap="1" wp14:anchorId="56884B35" wp14:editId="6D710A1D">
            <wp:simplePos x="0" y="0"/>
            <wp:positionH relativeFrom="column">
              <wp:posOffset>434340</wp:posOffset>
            </wp:positionH>
            <wp:positionV relativeFrom="paragraph">
              <wp:posOffset>21590</wp:posOffset>
            </wp:positionV>
            <wp:extent cx="4560570" cy="1691005"/>
            <wp:effectExtent l="0" t="0" r="0" b="4445"/>
            <wp:wrapSquare wrapText="bothSides"/>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rotWithShape="1">
                    <a:blip r:embed="rId10" cstate="print">
                      <a:extLst>
                        <a:ext uri="{28A0092B-C50C-407E-A947-70E740481C1C}">
                          <a14:useLocalDpi xmlns:a14="http://schemas.microsoft.com/office/drawing/2010/main" val="0"/>
                        </a:ext>
                      </a:extLst>
                    </a:blip>
                    <a:srcRect l="12721" t="43201" r="29617" b="18782"/>
                    <a:stretch/>
                  </pic:blipFill>
                  <pic:spPr bwMode="auto">
                    <a:xfrm>
                      <a:off x="0" y="0"/>
                      <a:ext cx="4560570" cy="1691005"/>
                    </a:xfrm>
                    <a:prstGeom prst="rect">
                      <a:avLst/>
                    </a:prstGeom>
                    <a:ln>
                      <a:noFill/>
                    </a:ln>
                    <a:extLst>
                      <a:ext uri="{53640926-AAD7-44D8-BBD7-CCE9431645EC}">
                        <a14:shadowObscured xmlns:a14="http://schemas.microsoft.com/office/drawing/2010/main"/>
                      </a:ext>
                    </a:extLst>
                  </pic:spPr>
                </pic:pic>
              </a:graphicData>
            </a:graphic>
          </wp:anchor>
        </w:drawing>
      </w:r>
    </w:p>
    <w:p w:rsidRPr="00854AB4" w:rsidR="00F86C80" w:rsidP="00854AB4" w:rsidRDefault="00365A11" w14:paraId="4FB0576A" w14:textId="77689CD8">
      <w:pPr>
        <w:jc w:val="both"/>
        <w:rPr>
          <w:lang w:val="es-PE"/>
        </w:rPr>
      </w:pPr>
      <w:r w:rsidRPr="00854AB4">
        <w:rPr>
          <w:noProof/>
        </w:rPr>
        <mc:AlternateContent>
          <mc:Choice Requires="wps">
            <w:drawing>
              <wp:anchor distT="0" distB="0" distL="114300" distR="114300" simplePos="0" relativeHeight="251659264" behindDoc="0" locked="0" layoutInCell="1" allowOverlap="1" wp14:anchorId="124C4B4E" wp14:editId="2289EFCF">
                <wp:simplePos x="0" y="0"/>
                <wp:positionH relativeFrom="column">
                  <wp:posOffset>-261620</wp:posOffset>
                </wp:positionH>
                <wp:positionV relativeFrom="paragraph">
                  <wp:posOffset>920750</wp:posOffset>
                </wp:positionV>
                <wp:extent cx="692407" cy="486270"/>
                <wp:effectExtent l="0" t="19050" r="31750" b="47625"/>
                <wp:wrapNone/>
                <wp:docPr id="2" name="Flecha: a la derecha 2"/>
                <wp:cNvGraphicFramePr/>
                <a:graphic xmlns:a="http://schemas.openxmlformats.org/drawingml/2006/main">
                  <a:graphicData uri="http://schemas.microsoft.com/office/word/2010/wordprocessingShape">
                    <wps:wsp>
                      <wps:cNvSpPr/>
                      <wps:spPr>
                        <a:xfrm>
                          <a:off x="0" y="0"/>
                          <a:ext cx="692407" cy="486270"/>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3" coordsize="21600,21600" o:spt="13" adj="16200,5400" path="m@0,l@0@1,0@1,0@2@0@2@0,21600,21600,10800xe" w14:anchorId="615E7F2D">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Flecha: a la derecha 2" style="position:absolute;margin-left:-20.6pt;margin-top:72.5pt;width:54.5pt;height:38.3pt;z-index:2516592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red" strokeweight="1pt" type="#_x0000_t13" adj="14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"/>
            </w:pict>
          </mc:Fallback>
        </mc:AlternateContent>
      </w:r>
    </w:p>
    <w:p w:rsidR="0037631F" w:rsidP="00854AB4" w:rsidRDefault="0037631F" w14:paraId="39189EB6" w14:textId="77777777">
      <w:pPr>
        <w:jc w:val="both"/>
        <w:rPr>
          <w:lang w:val="es-PE"/>
        </w:rPr>
      </w:pPr>
    </w:p>
    <w:p w:rsidR="0037631F" w:rsidP="00854AB4" w:rsidRDefault="0037631F" w14:paraId="50DA33DB" w14:textId="77777777">
      <w:pPr>
        <w:jc w:val="both"/>
        <w:rPr>
          <w:lang w:val="es-PE"/>
        </w:rPr>
      </w:pPr>
    </w:p>
    <w:p w:rsidR="0037631F" w:rsidP="00854AB4" w:rsidRDefault="0037631F" w14:paraId="62F165F9" w14:textId="77777777">
      <w:pPr>
        <w:jc w:val="both"/>
        <w:rPr>
          <w:lang w:val="es-PE"/>
        </w:rPr>
      </w:pPr>
    </w:p>
    <w:p w:rsidR="0037631F" w:rsidP="00854AB4" w:rsidRDefault="0037631F" w14:paraId="3255F0E2" w14:textId="77777777">
      <w:pPr>
        <w:jc w:val="both"/>
        <w:rPr>
          <w:lang w:val="es-PE"/>
        </w:rPr>
      </w:pPr>
    </w:p>
    <w:p w:rsidR="0037631F" w:rsidP="00854AB4" w:rsidRDefault="0037631F" w14:paraId="7144E27F" w14:textId="77777777">
      <w:pPr>
        <w:jc w:val="both"/>
        <w:rPr>
          <w:lang w:val="es-PE"/>
        </w:rPr>
      </w:pPr>
    </w:p>
    <w:p w:rsidR="0037631F" w:rsidP="00854AB4" w:rsidRDefault="0037631F" w14:paraId="1E12FE68" w14:textId="77777777">
      <w:pPr>
        <w:jc w:val="both"/>
        <w:rPr>
          <w:lang w:val="es-PE"/>
        </w:rPr>
      </w:pPr>
    </w:p>
    <w:p w:rsidR="0037631F" w:rsidP="00854AB4" w:rsidRDefault="0037631F" w14:paraId="4F9C3ADE" w14:textId="77777777">
      <w:pPr>
        <w:jc w:val="both"/>
        <w:rPr>
          <w:lang w:val="es-PE"/>
        </w:rPr>
      </w:pPr>
    </w:p>
    <w:p w:rsidR="0037631F" w:rsidP="00854AB4" w:rsidRDefault="0037631F" w14:paraId="71967FAA" w14:textId="77777777">
      <w:pPr>
        <w:jc w:val="both"/>
        <w:rPr>
          <w:lang w:val="es-PE"/>
        </w:rPr>
      </w:pPr>
    </w:p>
    <w:p w:rsidR="0037631F" w:rsidP="00854AB4" w:rsidRDefault="0037631F" w14:paraId="3AD79210" w14:textId="77777777">
      <w:pPr>
        <w:jc w:val="both"/>
        <w:rPr>
          <w:lang w:val="es-PE"/>
        </w:rPr>
      </w:pPr>
    </w:p>
    <w:p w:rsidRPr="00854AB4" w:rsidR="008F2809" w:rsidP="00854AB4" w:rsidRDefault="00FD5D6E" w14:paraId="554BC681" w14:textId="35ACA235">
      <w:pPr>
        <w:jc w:val="both"/>
        <w:rPr>
          <w:lang w:val="es-PE"/>
        </w:rPr>
      </w:pPr>
      <w:r w:rsidRPr="00854AB4">
        <w:rPr>
          <w:lang w:val="es-PE"/>
        </w:rPr>
        <w:t>Asimismo, el Informe evacuado por el Ajustador de Seguros Herrera DKP sostiene lo siguiente:</w:t>
      </w:r>
    </w:p>
    <w:p w:rsidR="005E16B6" w:rsidP="00854AB4" w:rsidRDefault="005E16B6" w14:paraId="1C25932C" w14:textId="5198AFBF">
      <w:pPr>
        <w:jc w:val="both"/>
        <w:rPr>
          <w:lang w:val="es-PE"/>
        </w:rPr>
      </w:pPr>
    </w:p>
    <w:p w:rsidR="00854AB4" w:rsidP="00854AB4" w:rsidRDefault="00854AB4" w14:paraId="699B1896" w14:textId="0660D398">
      <w:pPr>
        <w:jc w:val="both"/>
        <w:rPr>
          <w:lang w:val="es-PE"/>
        </w:rPr>
      </w:pPr>
    </w:p>
    <w:p w:rsidR="00365A11" w:rsidP="00854AB4" w:rsidRDefault="00365A11" w14:paraId="75AE5A18" w14:textId="77777777">
      <w:pPr>
        <w:jc w:val="both"/>
        <w:rPr>
          <w:lang w:val="es-PE"/>
        </w:rPr>
      </w:pPr>
    </w:p>
    <w:p w:rsidR="00854AB4" w:rsidP="00854AB4" w:rsidRDefault="00854AB4" w14:paraId="0D403860" w14:textId="73BF7A56">
      <w:pPr>
        <w:jc w:val="both"/>
        <w:rPr>
          <w:lang w:val="es-PE"/>
        </w:rPr>
      </w:pPr>
    </w:p>
    <w:p w:rsidR="00854AB4" w:rsidP="00854AB4" w:rsidRDefault="00854AB4" w14:paraId="13C52FAE" w14:textId="0EC2D232">
      <w:pPr>
        <w:jc w:val="both"/>
        <w:rPr>
          <w:lang w:val="es-PE"/>
        </w:rPr>
      </w:pPr>
    </w:p>
    <w:p w:rsidR="00854AB4" w:rsidP="00854AB4" w:rsidRDefault="00854AB4" w14:paraId="6306938A" w14:textId="0E570B00">
      <w:pPr>
        <w:jc w:val="both"/>
        <w:rPr>
          <w:lang w:val="es-PE"/>
        </w:rPr>
      </w:pPr>
    </w:p>
    <w:p w:rsidRPr="00854AB4" w:rsidR="00854AB4" w:rsidP="00854AB4" w:rsidRDefault="00854AB4" w14:paraId="3C4DA7C3" w14:textId="77777777">
      <w:pPr>
        <w:jc w:val="both"/>
        <w:rPr>
          <w:lang w:val="es-PE"/>
        </w:rPr>
      </w:pPr>
    </w:p>
    <w:p w:rsidRPr="00854AB4" w:rsidR="005E16B6" w:rsidP="00854AB4" w:rsidRDefault="005E16B6" w14:paraId="522D6BD5" w14:textId="4BB8859D">
      <w:pPr>
        <w:jc w:val="both"/>
        <w:rPr>
          <w:lang w:val="es-PE"/>
        </w:rPr>
      </w:pPr>
      <w:r w:rsidRPr="00854AB4">
        <w:rPr>
          <w:noProof/>
        </w:rPr>
        <w:drawing>
          <wp:inline distT="0" distB="0" distL="0" distR="0" wp14:anchorId="00EAB9F8" wp14:editId="1F9C189B">
            <wp:extent cx="4542093" cy="1797086"/>
            <wp:effectExtent l="0" t="0" r="0" b="0"/>
            <wp:docPr id="4" name="Imagen 4"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Aplicación, Word&#10;&#10;Descripción generada automáticamente"/>
                    <pic:cNvPicPr/>
                  </pic:nvPicPr>
                  <pic:blipFill rotWithShape="1">
                    <a:blip r:embed="rId11"/>
                    <a:srcRect l="15360" t="47220" r="32257" b="15933"/>
                    <a:stretch/>
                  </pic:blipFill>
                  <pic:spPr bwMode="auto">
                    <a:xfrm>
                      <a:off x="0" y="0"/>
                      <a:ext cx="4569198" cy="1807810"/>
                    </a:xfrm>
                    <a:prstGeom prst="rect">
                      <a:avLst/>
                    </a:prstGeom>
                    <a:ln>
                      <a:noFill/>
                    </a:ln>
                    <a:extLst>
                      <a:ext uri="{53640926-AAD7-44D8-BBD7-CCE9431645EC}">
                        <a14:shadowObscured xmlns:a14="http://schemas.microsoft.com/office/drawing/2010/main"/>
                      </a:ext>
                    </a:extLst>
                  </pic:spPr>
                </pic:pic>
              </a:graphicData>
            </a:graphic>
          </wp:inline>
        </w:drawing>
      </w:r>
    </w:p>
    <w:p w:rsidRPr="00854AB4" w:rsidR="00AE5376" w:rsidP="00854AB4" w:rsidRDefault="00AE5376" w14:paraId="326D5752" w14:textId="77777777">
      <w:pPr>
        <w:jc w:val="both"/>
        <w:rPr>
          <w:lang w:val="es-PE"/>
        </w:rPr>
      </w:pPr>
    </w:p>
    <w:p w:rsidRPr="00854AB4" w:rsidR="002235D4" w:rsidP="00854AB4" w:rsidRDefault="005E16B6" w14:paraId="43684B30" w14:textId="27F9894E">
      <w:pPr>
        <w:jc w:val="both"/>
        <w:rPr>
          <w:lang w:val="es-PE"/>
        </w:rPr>
      </w:pPr>
      <w:r w:rsidRPr="00854AB4">
        <w:rPr>
          <w:lang w:val="es-PE"/>
        </w:rPr>
        <w:t xml:space="preserve">En buena cuenta, la opinión experta de los dos ajustadores de seguros participantes del presente procedimiento coincide en la misma conclusión. En ese sentido, </w:t>
      </w:r>
      <w:r w:rsidRPr="00854AB4" w:rsidR="002235D4">
        <w:rPr>
          <w:lang w:val="es-PE"/>
        </w:rPr>
        <w:t xml:space="preserve">tomando en consideración lo señalado por la misma reclamante y </w:t>
      </w:r>
      <w:r w:rsidRPr="00854AB4" w:rsidR="00343485">
        <w:rPr>
          <w:lang w:val="es-PE"/>
        </w:rPr>
        <w:t xml:space="preserve">a que </w:t>
      </w:r>
      <w:r w:rsidRPr="00854AB4" w:rsidR="002235D4">
        <w:rPr>
          <w:lang w:val="es-PE"/>
        </w:rPr>
        <w:t xml:space="preserve">el concepto de </w:t>
      </w:r>
      <w:r w:rsidRPr="00854AB4" w:rsidR="002235D4">
        <w:rPr>
          <w:i/>
          <w:iCs/>
          <w:lang w:val="es-PE"/>
        </w:rPr>
        <w:t xml:space="preserve">daño consecuencial </w:t>
      </w:r>
      <w:r w:rsidRPr="00854AB4" w:rsidR="002235D4">
        <w:rPr>
          <w:lang w:val="es-PE"/>
        </w:rPr>
        <w:t xml:space="preserve">o </w:t>
      </w:r>
      <w:r w:rsidRPr="00854AB4" w:rsidR="002235D4">
        <w:rPr>
          <w:i/>
          <w:iCs/>
          <w:lang w:val="es-PE"/>
        </w:rPr>
        <w:t>daño indirecto</w:t>
      </w:r>
      <w:r w:rsidRPr="00854AB4" w:rsidR="002235D4">
        <w:rPr>
          <w:rStyle w:val="Refdenotaalpie"/>
          <w:i/>
          <w:iCs/>
          <w:lang w:val="es-PE"/>
        </w:rPr>
        <w:footnoteReference w:id="2"/>
      </w:r>
      <w:r w:rsidRPr="00854AB4" w:rsidR="00343485">
        <w:rPr>
          <w:i/>
          <w:iCs/>
          <w:lang w:val="es-PE"/>
        </w:rPr>
        <w:t xml:space="preserve"> </w:t>
      </w:r>
      <w:r w:rsidRPr="00854AB4" w:rsidR="00343485">
        <w:rPr>
          <w:lang w:val="es-PE"/>
        </w:rPr>
        <w:t xml:space="preserve">resulta -en síntesis- ser los daños </w:t>
      </w:r>
      <w:r w:rsidRPr="00854AB4" w:rsidR="00315648">
        <w:rPr>
          <w:lang w:val="es-PE"/>
        </w:rPr>
        <w:t xml:space="preserve">que, como consecuencia mediata o indirecta de un siniestro, se pudieran originar, </w:t>
      </w:r>
      <w:r w:rsidRPr="00854AB4" w:rsidR="00864839">
        <w:rPr>
          <w:lang w:val="es-PE"/>
        </w:rPr>
        <w:t xml:space="preserve">debemos concluir en que los daños originados por los trabajos -prematuros- de reparación realizados por la reclamante no pueden ser objeto de cobertura por parte de la aseguradora. </w:t>
      </w:r>
      <w:r w:rsidRPr="00854AB4" w:rsidR="00005F76">
        <w:rPr>
          <w:lang w:val="es-PE"/>
        </w:rPr>
        <w:t>Ello, sin perjuicio de que los daños ya indemnizados, con ocasión del reclamo realizado el 24 de enero de 2022, no pueden ser objeto de una segunda indemnización adicional.</w:t>
      </w:r>
    </w:p>
    <w:p w:rsidRPr="00854AB4" w:rsidR="002235D4" w:rsidP="00854AB4" w:rsidRDefault="002235D4" w14:paraId="4CADB2AE" w14:textId="77777777">
      <w:pPr>
        <w:jc w:val="both"/>
        <w:rPr>
          <w:lang w:val="es-PE"/>
        </w:rPr>
      </w:pPr>
    </w:p>
    <w:p w:rsidRPr="00854AB4" w:rsidR="00005F76" w:rsidP="00854AB4" w:rsidRDefault="00005F76" w14:paraId="2BCFF07F" w14:textId="26117E67">
      <w:pPr>
        <w:jc w:val="both"/>
        <w:rPr>
          <w:lang w:val="es-PE"/>
        </w:rPr>
      </w:pPr>
      <w:r w:rsidRPr="00854AB4">
        <w:rPr>
          <w:lang w:val="es-PE"/>
        </w:rPr>
        <w:t>Cabe precisar, además, que el tiempo transcurrido entre el siniestro y las inspecciones de los ajustadores de seguro se originan en qu</w:t>
      </w:r>
      <w:r w:rsidRPr="00854AB4" w:rsidR="0060187A">
        <w:rPr>
          <w:lang w:val="es-PE"/>
        </w:rPr>
        <w:t xml:space="preserve">e la </w:t>
      </w:r>
      <w:r w:rsidRPr="00854AB4" w:rsidR="0060187A">
        <w:rPr>
          <w:i/>
          <w:iCs/>
          <w:lang w:val="es-PE"/>
        </w:rPr>
        <w:t>ampliación</w:t>
      </w:r>
      <w:r w:rsidRPr="00854AB4" w:rsidR="0060187A">
        <w:rPr>
          <w:lang w:val="es-PE"/>
        </w:rPr>
        <w:t xml:space="preserve"> de la cobertura solicitada por la reclamante se realiza el 16 de febrero de 2022, siendo imposible que haya existido inspección previa, puesto que esta no fue solicitada.</w:t>
      </w:r>
      <w:r w:rsidRPr="00854AB4" w:rsidR="000F6D9A">
        <w:rPr>
          <w:lang w:val="es-PE"/>
        </w:rPr>
        <w:t xml:space="preserve"> </w:t>
      </w:r>
    </w:p>
    <w:p w:rsidRPr="00854AB4" w:rsidR="00005F76" w:rsidP="00854AB4" w:rsidRDefault="00005F76" w14:paraId="29D48A30" w14:textId="77777777">
      <w:pPr>
        <w:jc w:val="both"/>
        <w:rPr>
          <w:lang w:val="es-PE"/>
        </w:rPr>
      </w:pPr>
    </w:p>
    <w:p w:rsidRPr="00854AB4" w:rsidR="008B7340" w:rsidP="00854AB4" w:rsidRDefault="00037C30" w14:paraId="4E81D692" w14:textId="715629C0">
      <w:pPr>
        <w:jc w:val="both"/>
        <w:rPr>
          <w:lang w:val="es-PE"/>
        </w:rPr>
      </w:pPr>
      <w:r w:rsidRPr="00854AB4">
        <w:rPr>
          <w:lang w:val="es-PE"/>
        </w:rPr>
        <w:t xml:space="preserve">Por otro lado, respecto del pago de una indemnización por concepto de los bienes </w:t>
      </w:r>
      <w:r w:rsidRPr="00854AB4" w:rsidR="00AF7343">
        <w:rPr>
          <w:lang w:val="es-PE"/>
        </w:rPr>
        <w:t xml:space="preserve">listados por el reclamante, debemos señalar que esta solo conservó fotografías de estos, mas no los conservó. Ello, como resulta claro de la lectura de la Póliza, resulta una contravención al </w:t>
      </w:r>
      <w:r w:rsidRPr="00854AB4" w:rsidR="00ED1162">
        <w:rPr>
          <w:lang w:val="es-PE"/>
        </w:rPr>
        <w:t>inciso c) del artículo. Por ello, existiendo una falta a los deberes del asegurado, no resulta atendible lo alegado por la reclamante.</w:t>
      </w:r>
    </w:p>
    <w:p w:rsidRPr="00854AB4" w:rsidR="00ED1162" w:rsidP="00854AB4" w:rsidRDefault="00ED1162" w14:paraId="58AA50E0" w14:textId="77777777">
      <w:pPr>
        <w:jc w:val="both"/>
        <w:rPr>
          <w:lang w:val="es-PE"/>
        </w:rPr>
      </w:pPr>
    </w:p>
    <w:p w:rsidRPr="00854AB4" w:rsidR="00ED1162" w:rsidP="00854AB4" w:rsidRDefault="00ED1162" w14:paraId="6A51D681" w14:textId="4F6D6D12">
      <w:pPr>
        <w:jc w:val="both"/>
        <w:rPr>
          <w:lang w:val="es-PE"/>
        </w:rPr>
      </w:pPr>
      <w:r w:rsidRPr="00854AB4">
        <w:rPr>
          <w:lang w:val="es-PE"/>
        </w:rPr>
        <w:t xml:space="preserve">Al respecto, cabe precisar que tal situación fue confirmada por ambos ajustadores de seguros, quienes afirman no haber podido </w:t>
      </w:r>
      <w:r w:rsidRPr="00854AB4" w:rsidR="0081038B">
        <w:rPr>
          <w:lang w:val="es-PE"/>
        </w:rPr>
        <w:t>inspeccionar los bienes, puesto que estos habían sido desechados, siendo que solo existían fotografías de estos.</w:t>
      </w:r>
    </w:p>
    <w:p w:rsidRPr="00854AB4" w:rsidR="00037C30" w:rsidP="00854AB4" w:rsidRDefault="00037C30" w14:paraId="73FEBA04" w14:textId="77777777">
      <w:pPr>
        <w:jc w:val="both"/>
        <w:rPr>
          <w:lang w:val="es-PE"/>
        </w:rPr>
      </w:pPr>
    </w:p>
    <w:p w:rsidRPr="00854AB4" w:rsidR="006A15B8" w:rsidP="00854AB4" w:rsidRDefault="002D649A" w14:paraId="07B92923" w14:textId="0A29B67D">
      <w:pPr>
        <w:tabs>
          <w:tab w:val="left" w:pos="2160"/>
        </w:tabs>
        <w:jc w:val="both"/>
      </w:pPr>
      <w:r w:rsidRPr="00854AB4">
        <w:rPr>
          <w:lang w:val="es-PE"/>
        </w:rPr>
        <w:t>En consecuencia, el rechazo de cobertura informado por la compañía resulta legítimo.</w:t>
      </w:r>
    </w:p>
    <w:p w:rsidRPr="00854AB4" w:rsidR="00F01D74" w:rsidP="00854AB4" w:rsidRDefault="00F01D74" w14:paraId="33AAAA3F" w14:textId="77777777">
      <w:pPr>
        <w:tabs>
          <w:tab w:val="left" w:pos="2160"/>
        </w:tabs>
        <w:jc w:val="both"/>
        <w:rPr>
          <w:bCs/>
          <w:lang w:val="es-PE"/>
        </w:rPr>
      </w:pPr>
    </w:p>
    <w:p w:rsidRPr="00854AB4" w:rsidR="002D649A" w:rsidP="00854AB4" w:rsidRDefault="00F01D74" w14:paraId="253A1BA4" w14:textId="77777777">
      <w:pPr>
        <w:tabs>
          <w:tab w:val="left" w:pos="2160"/>
        </w:tabs>
        <w:jc w:val="both"/>
        <w:rPr>
          <w:b/>
          <w:lang w:val="es-PE"/>
        </w:rPr>
      </w:pPr>
      <w:r w:rsidRPr="00854AB4">
        <w:rPr>
          <w:b/>
          <w:lang w:val="es-PE"/>
        </w:rPr>
        <w:t xml:space="preserve">Atendiendo a lo expresado, este </w:t>
      </w:r>
      <w:r w:rsidRPr="00854AB4" w:rsidR="002D649A">
        <w:rPr>
          <w:b/>
          <w:lang w:val="es-PE"/>
        </w:rPr>
        <w:t>colegiado</w:t>
      </w:r>
      <w:r w:rsidRPr="00854AB4">
        <w:rPr>
          <w:b/>
          <w:lang w:val="es-PE"/>
        </w:rPr>
        <w:t xml:space="preserve"> </w:t>
      </w:r>
      <w:r w:rsidRPr="00854AB4">
        <w:rPr>
          <w:b/>
        </w:rPr>
        <w:t>concluye su apreciación razonada y conjunta al amparo de lo establecido en su Reglamento, por lo que</w:t>
      </w:r>
      <w:r w:rsidRPr="00854AB4">
        <w:rPr>
          <w:b/>
          <w:lang w:val="es-PE"/>
        </w:rPr>
        <w:t xml:space="preserve"> </w:t>
      </w:r>
    </w:p>
    <w:p w:rsidRPr="00854AB4" w:rsidR="002D649A" w:rsidP="00854AB4" w:rsidRDefault="002D649A" w14:paraId="46E85ACA" w14:textId="77777777">
      <w:pPr>
        <w:tabs>
          <w:tab w:val="left" w:pos="2160"/>
        </w:tabs>
        <w:jc w:val="both"/>
        <w:rPr>
          <w:b/>
          <w:lang w:val="es-PE"/>
        </w:rPr>
      </w:pPr>
    </w:p>
    <w:p w:rsidR="00854AB4" w:rsidP="00854AB4" w:rsidRDefault="00854AB4" w14:paraId="320E3AFD" w14:textId="77777777">
      <w:pPr>
        <w:tabs>
          <w:tab w:val="left" w:pos="2160"/>
        </w:tabs>
        <w:jc w:val="both"/>
        <w:rPr>
          <w:b/>
          <w:lang w:val="es-PE"/>
        </w:rPr>
      </w:pPr>
    </w:p>
    <w:p w:rsidRPr="00854AB4" w:rsidR="00F01D74" w:rsidP="00854AB4" w:rsidRDefault="002D649A" w14:paraId="3551F054" w14:textId="7D4A9A4B">
      <w:pPr>
        <w:tabs>
          <w:tab w:val="left" w:pos="2160"/>
        </w:tabs>
        <w:jc w:val="both"/>
        <w:rPr>
          <w:b/>
        </w:rPr>
      </w:pPr>
      <w:r w:rsidRPr="00854AB4">
        <w:rPr>
          <w:b/>
          <w:lang w:val="es-PE"/>
        </w:rPr>
        <w:t>R</w:t>
      </w:r>
      <w:r w:rsidRPr="00854AB4" w:rsidR="00F01D74">
        <w:rPr>
          <w:b/>
          <w:lang w:val="es-PE"/>
        </w:rPr>
        <w:t>esuelve:</w:t>
      </w:r>
    </w:p>
    <w:p w:rsidRPr="00854AB4" w:rsidR="00F01D74" w:rsidP="00854AB4" w:rsidRDefault="00F01D74" w14:paraId="237D9E42" w14:textId="77777777">
      <w:pPr>
        <w:tabs>
          <w:tab w:val="left" w:pos="2160"/>
        </w:tabs>
        <w:jc w:val="both"/>
      </w:pPr>
    </w:p>
    <w:p w:rsidRPr="00854AB4" w:rsidR="00F01D74" w:rsidP="00854AB4" w:rsidRDefault="00F01D74" w14:paraId="252D185B" w14:textId="47CBBD3A">
      <w:pPr>
        <w:tabs>
          <w:tab w:val="left" w:pos="2160"/>
        </w:tabs>
        <w:jc w:val="both"/>
        <w:rPr>
          <w:lang w:val="es-PE"/>
        </w:rPr>
      </w:pPr>
      <w:r w:rsidRPr="15E710BE" w:rsidR="00F01D74">
        <w:rPr>
          <w:lang w:val="es-PE"/>
        </w:rPr>
        <w:t xml:space="preserve">Declarar </w:t>
      </w:r>
      <w:r w:rsidRPr="15E710BE" w:rsidR="00F01D74">
        <w:rPr>
          <w:b w:val="1"/>
          <w:bCs w:val="1"/>
          <w:lang w:val="es-PE"/>
        </w:rPr>
        <w:t xml:space="preserve">INFUNDADA </w:t>
      </w:r>
      <w:r w:rsidRPr="15E710BE" w:rsidR="00F01D74">
        <w:rPr>
          <w:lang w:val="es-PE"/>
        </w:rPr>
        <w:t xml:space="preserve">la reclamación interpuesta por </w:t>
      </w:r>
      <w:r w:rsidRPr="15E710BE" w:rsidR="00E67DA6">
        <w:rPr>
          <w:lang w:val="es-PE"/>
        </w:rPr>
        <w:t>do</w:t>
      </w:r>
      <w:r w:rsidRPr="15E710BE" w:rsidR="003053EC">
        <w:rPr>
          <w:lang w:val="es-PE"/>
        </w:rPr>
        <w:t>ña</w:t>
      </w:r>
      <w:r w:rsidRPr="15E710BE" w:rsidR="00E67DA6">
        <w:rPr>
          <w:lang w:val="es-PE"/>
        </w:rPr>
        <w:t xml:space="preserve"> </w:t>
      </w:r>
      <w:r w:rsidRPr="15E710BE" w:rsidR="11EC9043">
        <w:rPr>
          <w:b w:val="1"/>
          <w:bCs w:val="1"/>
          <w:lang w:val="es-PE"/>
        </w:rPr>
        <w:t>.................................................................................................................</w:t>
      </w:r>
      <w:r w:rsidRPr="15E710BE" w:rsidR="003053EC">
        <w:rPr>
          <w:b w:val="1"/>
          <w:bCs w:val="1"/>
          <w:lang w:val="es-PE"/>
        </w:rPr>
        <w:t xml:space="preserve"> </w:t>
      </w:r>
      <w:r w:rsidRPr="15E710BE" w:rsidR="00F01D74">
        <w:rPr>
          <w:lang w:val="es-PE"/>
        </w:rPr>
        <w:t xml:space="preserve">contra </w:t>
      </w:r>
      <w:r w:rsidRPr="15E710BE" w:rsidR="715E165C">
        <w:rPr>
          <w:b w:val="1"/>
          <w:bCs w:val="1"/>
          <w:lang w:val="es-PE"/>
        </w:rPr>
        <w:t>.....................................................................................................................................</w:t>
      </w:r>
      <w:r w:rsidRPr="15E710BE" w:rsidR="002B75A0">
        <w:rPr>
          <w:b w:val="1"/>
          <w:bCs w:val="1"/>
          <w:lang w:val="es-PE"/>
        </w:rPr>
        <w:t>.</w:t>
      </w:r>
      <w:r w:rsidRPr="15E710BE" w:rsidR="00F01D74">
        <w:rPr>
          <w:lang w:val="es-PE"/>
        </w:rPr>
        <w:t>, dejando a salvo el derecho de la reclamante de acudir ante las instancias que estime pertinente.</w:t>
      </w:r>
    </w:p>
    <w:p w:rsidRPr="005156EE" w:rsidR="00F01D74" w:rsidP="00F01D74" w:rsidRDefault="00F01D74" w14:paraId="4E0C0E62" w14:textId="77777777">
      <w:pPr>
        <w:rPr>
          <w:lang w:val="es-PE"/>
        </w:rPr>
      </w:pPr>
    </w:p>
    <w:p w:rsidRPr="005156EE" w:rsidR="00F01D74" w:rsidP="00F01D74" w:rsidRDefault="00F01D74" w14:paraId="3F90AFB3" w14:textId="77777777">
      <w:pPr>
        <w:rPr>
          <w:lang w:val="es-PE"/>
        </w:rPr>
      </w:pPr>
    </w:p>
    <w:p w:rsidR="00854AB4" w:rsidP="00854AB4" w:rsidRDefault="00854AB4" w14:paraId="5A31DE2B" w14:textId="66F9CC9B">
      <w:pPr>
        <w:jc w:val="right"/>
        <w:outlineLvl w:val="0"/>
      </w:pPr>
      <w:r w:rsidRPr="00D46217">
        <w:t>Lima, 2</w:t>
      </w:r>
      <w:r>
        <w:t>8</w:t>
      </w:r>
      <w:r w:rsidRPr="00D46217">
        <w:t xml:space="preserve"> de noviembre de 2022</w:t>
      </w:r>
    </w:p>
    <w:p w:rsidR="00854AB4" w:rsidP="00854AB4" w:rsidRDefault="00854AB4" w14:paraId="182B4834" w14:textId="77777777">
      <w:pPr>
        <w:jc w:val="right"/>
        <w:outlineLvl w:val="0"/>
      </w:pPr>
    </w:p>
    <w:p w:rsidRPr="00C717A0" w:rsidR="00854AB4" w:rsidP="00854AB4" w:rsidRDefault="00854AB4" w14:paraId="46250AC9" w14:textId="77777777">
      <w:pPr>
        <w:jc w:val="right"/>
        <w:outlineLvl w:val="0"/>
        <w:rPr>
          <w:rFonts w:eastAsia="Calibri"/>
          <w:b/>
          <w:bCs/>
          <w:i/>
          <w:iCs/>
        </w:rPr>
      </w:pPr>
    </w:p>
    <w:p w:rsidR="00854AB4" w:rsidP="00854AB4" w:rsidRDefault="00854AB4" w14:paraId="161BA1D4" w14:textId="77777777">
      <w:pPr>
        <w:spacing w:line="20" w:lineRule="atLeast"/>
        <w:jc w:val="both"/>
        <w:rPr>
          <w:rFonts w:eastAsia="Calibri"/>
          <w:b/>
          <w:bCs/>
          <w:i/>
          <w:iCs/>
        </w:rPr>
      </w:pPr>
      <w:r w:rsidRPr="00C717A0">
        <w:rPr>
          <w:rFonts w:eastAsia="Calibri"/>
          <w:b/>
          <w:bCs/>
          <w:i/>
          <w:iCs/>
        </w:rPr>
        <w:t>La Secretaría Técnica certifica que la presente resolución cuenta con el voto de los vocales cuyos nombres figuran en el presente documento.</w:t>
      </w:r>
    </w:p>
    <w:p w:rsidRPr="00C717A0" w:rsidR="00854AB4" w:rsidP="00854AB4" w:rsidRDefault="00854AB4" w14:paraId="3D1C0F91" w14:textId="77777777">
      <w:pPr>
        <w:spacing w:line="20" w:lineRule="atLeast"/>
        <w:jc w:val="both"/>
        <w:rPr>
          <w:rFonts w:eastAsia="Calibri"/>
          <w:b/>
          <w:bCs/>
        </w:rPr>
      </w:pPr>
    </w:p>
    <w:p w:rsidRPr="00C717A0" w:rsidR="00854AB4" w:rsidP="00854AB4" w:rsidRDefault="00854AB4" w14:paraId="788E0770" w14:textId="77777777">
      <w:pPr>
        <w:jc w:val="center"/>
        <w:rPr>
          <w:rFonts w:eastAsia="Calibri"/>
          <w:b/>
          <w:bCs/>
        </w:rPr>
      </w:pPr>
      <w:r w:rsidRPr="00C717A0">
        <w:rPr>
          <w:rFonts w:eastAsia="Calibri"/>
          <w:b/>
          <w:bCs/>
        </w:rPr>
        <w:t xml:space="preserve">Rolando Eyzaguirre </w:t>
      </w:r>
      <w:proofErr w:type="spellStart"/>
      <w:r w:rsidRPr="00C717A0">
        <w:rPr>
          <w:rFonts w:eastAsia="Calibri"/>
          <w:b/>
          <w:bCs/>
        </w:rPr>
        <w:t>Maccan</w:t>
      </w:r>
      <w:proofErr w:type="spellEnd"/>
      <w:r w:rsidRPr="00C717A0">
        <w:rPr>
          <w:rFonts w:eastAsia="Calibri"/>
          <w:b/>
          <w:bCs/>
        </w:rPr>
        <w:t xml:space="preserve"> – </w:t>
      </w:r>
      <w:proofErr w:type="gramStart"/>
      <w:r w:rsidRPr="00C717A0">
        <w:rPr>
          <w:rFonts w:eastAsia="Calibri"/>
          <w:b/>
          <w:bCs/>
        </w:rPr>
        <w:t>Presidente</w:t>
      </w:r>
      <w:proofErr w:type="gramEnd"/>
    </w:p>
    <w:p w:rsidRPr="00C717A0" w:rsidR="00854AB4" w:rsidP="00854AB4" w:rsidRDefault="00854AB4" w14:paraId="7BC044C0" w14:textId="77777777">
      <w:pPr>
        <w:jc w:val="center"/>
        <w:rPr>
          <w:rFonts w:eastAsia="Calibri"/>
          <w:b/>
          <w:bCs/>
        </w:rPr>
      </w:pPr>
      <w:r w:rsidRPr="00C717A0">
        <w:rPr>
          <w:rFonts w:eastAsia="Calibri"/>
          <w:b/>
          <w:bCs/>
        </w:rPr>
        <w:t>María Eugenia Valdez Fernández Baca– Vocal</w:t>
      </w:r>
    </w:p>
    <w:p w:rsidRPr="00C717A0" w:rsidR="00854AB4" w:rsidP="00854AB4" w:rsidRDefault="00854AB4" w14:paraId="1A1A7DB4" w14:textId="77777777">
      <w:pPr>
        <w:jc w:val="center"/>
        <w:rPr>
          <w:rFonts w:eastAsia="Calibri"/>
          <w:b/>
          <w:bCs/>
        </w:rPr>
      </w:pPr>
      <w:r w:rsidRPr="00C717A0">
        <w:rPr>
          <w:rFonts w:eastAsia="Calibri"/>
          <w:b/>
          <w:bCs/>
        </w:rPr>
        <w:t>Omar Alfaro Villanueva– Vocal</w:t>
      </w:r>
    </w:p>
    <w:p w:rsidRPr="00232667" w:rsidR="00854AB4" w:rsidP="00854AB4" w:rsidRDefault="00854AB4" w14:paraId="055510ED" w14:textId="77777777">
      <w:pPr>
        <w:jc w:val="center"/>
        <w:outlineLvl w:val="0"/>
      </w:pPr>
      <w:r w:rsidRPr="00C717A0">
        <w:rPr>
          <w:rFonts w:eastAsia="Calibri"/>
          <w:b/>
          <w:bCs/>
        </w:rPr>
        <w:t>Gonzalo Abad del Busto - Vocal</w:t>
      </w:r>
    </w:p>
    <w:p w:rsidRPr="00F01D74" w:rsidR="00F01D74" w:rsidP="00F01D74" w:rsidRDefault="00F01D74" w14:paraId="02138450" w14:textId="77777777">
      <w:pPr>
        <w:jc w:val="both"/>
        <w:rPr>
          <w:rFonts w:ascii="Arial" w:hAnsi="Arial" w:cs="Arial"/>
          <w:lang w:val="es-PE"/>
        </w:rPr>
      </w:pPr>
    </w:p>
    <w:sectPr w:rsidRPr="00F01D74" w:rsidR="00F01D74">
      <w:head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05979" w:rsidP="00C31DA0" w:rsidRDefault="00605979" w14:paraId="21DB5BF5" w14:textId="77777777">
      <w:r>
        <w:separator/>
      </w:r>
    </w:p>
  </w:endnote>
  <w:endnote w:type="continuationSeparator" w:id="0">
    <w:p w:rsidR="00605979" w:rsidP="00C31DA0" w:rsidRDefault="00605979" w14:paraId="3FCAA34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05979" w:rsidP="00C31DA0" w:rsidRDefault="00605979" w14:paraId="2DF2B57B" w14:textId="77777777">
      <w:r>
        <w:separator/>
      </w:r>
    </w:p>
  </w:footnote>
  <w:footnote w:type="continuationSeparator" w:id="0">
    <w:p w:rsidR="00605979" w:rsidP="00C31DA0" w:rsidRDefault="00605979" w14:paraId="64DE53B3" w14:textId="77777777">
      <w:r>
        <w:continuationSeparator/>
      </w:r>
    </w:p>
  </w:footnote>
  <w:footnote w:id="1">
    <w:p w:rsidRPr="0024172A" w:rsidR="0024172A" w:rsidP="00AA4646" w:rsidRDefault="0024172A" w14:paraId="2DEB0C3D" w14:textId="6E9B00E5">
      <w:pPr>
        <w:pStyle w:val="Textonotapie"/>
        <w:jc w:val="both"/>
        <w:rPr>
          <w:lang w:val="es-PE"/>
        </w:rPr>
      </w:pPr>
      <w:r>
        <w:rPr>
          <w:rStyle w:val="Refdenotaalpie"/>
        </w:rPr>
        <w:footnoteRef/>
      </w:r>
      <w:r w:rsidR="15E710BE">
        <w:rPr/>
        <w:t xml:space="preserve"> </w:t>
      </w:r>
      <w:r w:rsidR="15E710BE">
        <w:rPr>
          <w:lang w:val="es-PE"/>
        </w:rPr>
        <w:t xml:space="preserve">Sobre el particular, nos remitimos </w:t>
      </w:r>
      <w:r w:rsidR="15E710BE">
        <w:rPr>
          <w:lang w:val="es-PE"/>
        </w:rPr>
        <w:t>a los informes de los dos ajustadores de seguro que intervinieron (</w:t>
      </w:r>
      <w:r w:rsidR="15E710BE">
        <w:rPr>
          <w:lang w:val="es-PE"/>
        </w:rPr>
        <w:t>.....................</w:t>
      </w:r>
      <w:r w:rsidR="15E710BE">
        <w:rPr>
          <w:lang w:val="es-PE"/>
        </w:rPr>
        <w:t xml:space="preserve"> y Herrera DKP), así como lo declarado por la misma reclamante con ocasión del informe de ocurrencia remitido a la aseguradora.</w:t>
      </w:r>
      <w:r w:rsidR="15E710BE">
        <w:rPr>
          <w:lang w:val="es-PE"/>
        </w:rPr>
        <w:t xml:space="preserve"> </w:t>
      </w:r>
    </w:p>
  </w:footnote>
  <w:footnote w:id="2">
    <w:p w:rsidRPr="002235D4" w:rsidR="002235D4" w:rsidP="00343485" w:rsidRDefault="002235D4" w14:paraId="339B7854" w14:textId="4748DED0">
      <w:pPr>
        <w:pStyle w:val="Textonotapie"/>
        <w:jc w:val="both"/>
        <w:rPr>
          <w:lang w:val="es-PE"/>
        </w:rPr>
      </w:pPr>
      <w:r>
        <w:rPr>
          <w:rStyle w:val="Refdenotaalpie"/>
        </w:rPr>
        <w:footnoteRef/>
      </w:r>
      <w:r>
        <w:t xml:space="preserve"> </w:t>
      </w:r>
      <w:r>
        <w:rPr>
          <w:lang w:val="es-PE"/>
        </w:rPr>
        <w:t xml:space="preserve">Sobre el particular, </w:t>
      </w:r>
      <w:r w:rsidR="00343485">
        <w:rPr>
          <w:lang w:val="es-PE"/>
        </w:rPr>
        <w:t xml:space="preserve">nos remitimos al concepto explicado en el Diccionario de Seguros de la Fundación MAPFRE en: </w:t>
      </w:r>
      <w:hyperlink w:history="1" r:id="rId1">
        <w:r w:rsidRPr="00F7632B" w:rsidR="00343485">
          <w:rPr>
            <w:rStyle w:val="Hipervnculo"/>
            <w:lang w:val="es-PE"/>
          </w:rPr>
          <w:t>https://www.fundacionmapfre.org/publicaciones/diccionario-mapfre-seguros/dano-indirecto/</w:t>
        </w:r>
      </w:hyperlink>
      <w:r w:rsidR="00343485">
        <w:rPr>
          <w:lang w:val="es-P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54AB4" w:rsidRDefault="00854AB4" w14:paraId="14CF80C8" w14:textId="6BAA5A0D">
    <w:pPr>
      <w:pStyle w:val="Encabezado"/>
    </w:pPr>
    <w:r w:rsidRPr="00783F45">
      <w:rPr>
        <w:noProof/>
      </w:rPr>
      <w:drawing>
        <wp:inline distT="0" distB="0" distL="0" distR="0" wp14:anchorId="014DA2D5" wp14:editId="1A6C6D78">
          <wp:extent cx="2095500" cy="704850"/>
          <wp:effectExtent l="0" t="0" r="0" b="0"/>
          <wp:docPr id="16" name="Imagen 2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3"/>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D74"/>
    <w:rsid w:val="00005F76"/>
    <w:rsid w:val="00032526"/>
    <w:rsid w:val="00037C30"/>
    <w:rsid w:val="000465BA"/>
    <w:rsid w:val="000564D9"/>
    <w:rsid w:val="00062C4D"/>
    <w:rsid w:val="0006447B"/>
    <w:rsid w:val="00067541"/>
    <w:rsid w:val="00075F60"/>
    <w:rsid w:val="00084E51"/>
    <w:rsid w:val="000A1335"/>
    <w:rsid w:val="000A628D"/>
    <w:rsid w:val="000D625A"/>
    <w:rsid w:val="000E6CC2"/>
    <w:rsid w:val="000F6D9A"/>
    <w:rsid w:val="00103188"/>
    <w:rsid w:val="00134022"/>
    <w:rsid w:val="0013626D"/>
    <w:rsid w:val="0015306B"/>
    <w:rsid w:val="001601E2"/>
    <w:rsid w:val="00184475"/>
    <w:rsid w:val="001B0708"/>
    <w:rsid w:val="001D7079"/>
    <w:rsid w:val="001F71BC"/>
    <w:rsid w:val="0020279E"/>
    <w:rsid w:val="00211C24"/>
    <w:rsid w:val="002235D4"/>
    <w:rsid w:val="00226B49"/>
    <w:rsid w:val="0024172A"/>
    <w:rsid w:val="002619A1"/>
    <w:rsid w:val="002A1FAE"/>
    <w:rsid w:val="002B75A0"/>
    <w:rsid w:val="002D649A"/>
    <w:rsid w:val="002E69D4"/>
    <w:rsid w:val="003053EC"/>
    <w:rsid w:val="00315648"/>
    <w:rsid w:val="0032570B"/>
    <w:rsid w:val="00343485"/>
    <w:rsid w:val="003564C3"/>
    <w:rsid w:val="00365A11"/>
    <w:rsid w:val="0037631F"/>
    <w:rsid w:val="0037706C"/>
    <w:rsid w:val="00383B2F"/>
    <w:rsid w:val="003D1D83"/>
    <w:rsid w:val="003F49E5"/>
    <w:rsid w:val="00417E23"/>
    <w:rsid w:val="004320C9"/>
    <w:rsid w:val="00435A61"/>
    <w:rsid w:val="00444FCB"/>
    <w:rsid w:val="00477732"/>
    <w:rsid w:val="004D2502"/>
    <w:rsid w:val="00503198"/>
    <w:rsid w:val="00506B0C"/>
    <w:rsid w:val="005071C0"/>
    <w:rsid w:val="00520372"/>
    <w:rsid w:val="0052724C"/>
    <w:rsid w:val="00533128"/>
    <w:rsid w:val="0054700F"/>
    <w:rsid w:val="00564F98"/>
    <w:rsid w:val="00570D56"/>
    <w:rsid w:val="0058358B"/>
    <w:rsid w:val="005B3F40"/>
    <w:rsid w:val="005C1858"/>
    <w:rsid w:val="005E16B6"/>
    <w:rsid w:val="005E46EA"/>
    <w:rsid w:val="0060187A"/>
    <w:rsid w:val="00605979"/>
    <w:rsid w:val="006655AA"/>
    <w:rsid w:val="00670EE7"/>
    <w:rsid w:val="006755CC"/>
    <w:rsid w:val="00680397"/>
    <w:rsid w:val="006815C0"/>
    <w:rsid w:val="006A0DFF"/>
    <w:rsid w:val="006A15B8"/>
    <w:rsid w:val="006A347D"/>
    <w:rsid w:val="006E5EA6"/>
    <w:rsid w:val="0071765B"/>
    <w:rsid w:val="00724FAF"/>
    <w:rsid w:val="00731AEF"/>
    <w:rsid w:val="00734089"/>
    <w:rsid w:val="007A46BB"/>
    <w:rsid w:val="007B0B6C"/>
    <w:rsid w:val="007C2FC5"/>
    <w:rsid w:val="007E531B"/>
    <w:rsid w:val="0081038B"/>
    <w:rsid w:val="008436B6"/>
    <w:rsid w:val="00854AB4"/>
    <w:rsid w:val="00864839"/>
    <w:rsid w:val="00887F7F"/>
    <w:rsid w:val="008930FB"/>
    <w:rsid w:val="008B7340"/>
    <w:rsid w:val="008C6866"/>
    <w:rsid w:val="008F2809"/>
    <w:rsid w:val="00903DAA"/>
    <w:rsid w:val="009109F4"/>
    <w:rsid w:val="00934A03"/>
    <w:rsid w:val="0097066F"/>
    <w:rsid w:val="00970DEF"/>
    <w:rsid w:val="009731CB"/>
    <w:rsid w:val="009E6F87"/>
    <w:rsid w:val="009F313F"/>
    <w:rsid w:val="009F3B2F"/>
    <w:rsid w:val="00A00C8F"/>
    <w:rsid w:val="00A012DE"/>
    <w:rsid w:val="00A07091"/>
    <w:rsid w:val="00A1250E"/>
    <w:rsid w:val="00A20E1B"/>
    <w:rsid w:val="00A223FC"/>
    <w:rsid w:val="00A24973"/>
    <w:rsid w:val="00A31A01"/>
    <w:rsid w:val="00A53363"/>
    <w:rsid w:val="00A72EDB"/>
    <w:rsid w:val="00A82029"/>
    <w:rsid w:val="00A912DB"/>
    <w:rsid w:val="00AA2F16"/>
    <w:rsid w:val="00AA4646"/>
    <w:rsid w:val="00AC4918"/>
    <w:rsid w:val="00AC7516"/>
    <w:rsid w:val="00AE5376"/>
    <w:rsid w:val="00AF7343"/>
    <w:rsid w:val="00AF78EA"/>
    <w:rsid w:val="00B0724C"/>
    <w:rsid w:val="00B109CB"/>
    <w:rsid w:val="00B25882"/>
    <w:rsid w:val="00B413F5"/>
    <w:rsid w:val="00B42FC6"/>
    <w:rsid w:val="00B51094"/>
    <w:rsid w:val="00B60FB3"/>
    <w:rsid w:val="00B7085C"/>
    <w:rsid w:val="00B933C0"/>
    <w:rsid w:val="00B95949"/>
    <w:rsid w:val="00B97F13"/>
    <w:rsid w:val="00BA3F26"/>
    <w:rsid w:val="00BE6314"/>
    <w:rsid w:val="00BF7C5D"/>
    <w:rsid w:val="00C31DA0"/>
    <w:rsid w:val="00C63F88"/>
    <w:rsid w:val="00C925A1"/>
    <w:rsid w:val="00C97DE5"/>
    <w:rsid w:val="00CB75E9"/>
    <w:rsid w:val="00D15C1E"/>
    <w:rsid w:val="00D54BC1"/>
    <w:rsid w:val="00D81C2E"/>
    <w:rsid w:val="00D8528E"/>
    <w:rsid w:val="00D86E87"/>
    <w:rsid w:val="00DB1FD6"/>
    <w:rsid w:val="00DE7045"/>
    <w:rsid w:val="00DF64A1"/>
    <w:rsid w:val="00E25C76"/>
    <w:rsid w:val="00E32400"/>
    <w:rsid w:val="00E407F2"/>
    <w:rsid w:val="00E51CCC"/>
    <w:rsid w:val="00E67DA6"/>
    <w:rsid w:val="00EB17B1"/>
    <w:rsid w:val="00ED1162"/>
    <w:rsid w:val="00EE3C81"/>
    <w:rsid w:val="00EE5B1C"/>
    <w:rsid w:val="00EF4704"/>
    <w:rsid w:val="00F01D74"/>
    <w:rsid w:val="00F029DD"/>
    <w:rsid w:val="00F13F91"/>
    <w:rsid w:val="00F52CA4"/>
    <w:rsid w:val="00F75E1E"/>
    <w:rsid w:val="00F86C80"/>
    <w:rsid w:val="00FB2936"/>
    <w:rsid w:val="00FB33AD"/>
    <w:rsid w:val="00FC4D53"/>
    <w:rsid w:val="00FC4F5B"/>
    <w:rsid w:val="00FD5D6E"/>
    <w:rsid w:val="00FD6798"/>
    <w:rsid w:val="11EC9043"/>
    <w:rsid w:val="15E710BE"/>
    <w:rsid w:val="2BE8C9ED"/>
    <w:rsid w:val="32B31610"/>
    <w:rsid w:val="4A51E3B4"/>
    <w:rsid w:val="4A813D7D"/>
    <w:rsid w:val="5CF3B6DA"/>
    <w:rsid w:val="6A1B97F4"/>
    <w:rsid w:val="715E165C"/>
    <w:rsid w:val="7C79A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57793"/>
  <w15:chartTrackingRefBased/>
  <w15:docId w15:val="{500597A7-BB2E-4822-8E09-80BEB2242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01D74"/>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F01D74"/>
    <w:rPr>
      <w:b/>
      <w:bCs/>
    </w:rPr>
  </w:style>
  <w:style w:type="paragraph" w:styleId="Default" w:customStyle="1">
    <w:name w:val="Default"/>
    <w:rsid w:val="00F52CA4"/>
    <w:pPr>
      <w:autoSpaceDE w:val="0"/>
      <w:autoSpaceDN w:val="0"/>
      <w:adjustRightInd w:val="0"/>
      <w:spacing w:after="0" w:line="240" w:lineRule="auto"/>
    </w:pPr>
    <w:rPr>
      <w:rFonts w:ascii="Times New Roman" w:hAnsi="Times New Roman" w:cs="Times New Roman"/>
      <w:color w:val="000000"/>
      <w:sz w:val="24"/>
      <w:szCs w:val="24"/>
      <w:lang w:val="es-PE"/>
    </w:rPr>
  </w:style>
  <w:style w:type="character" w:styleId="Refdecomentario">
    <w:name w:val="annotation reference"/>
    <w:basedOn w:val="Fuentedeprrafopredeter"/>
    <w:uiPriority w:val="99"/>
    <w:semiHidden/>
    <w:unhideWhenUsed/>
    <w:rsid w:val="003F49E5"/>
    <w:rPr>
      <w:sz w:val="16"/>
      <w:szCs w:val="16"/>
    </w:rPr>
  </w:style>
  <w:style w:type="paragraph" w:styleId="Textocomentario">
    <w:name w:val="annotation text"/>
    <w:basedOn w:val="Normal"/>
    <w:link w:val="TextocomentarioCar"/>
    <w:uiPriority w:val="99"/>
    <w:unhideWhenUsed/>
    <w:rsid w:val="003F49E5"/>
    <w:rPr>
      <w:sz w:val="20"/>
      <w:szCs w:val="20"/>
    </w:rPr>
  </w:style>
  <w:style w:type="character" w:styleId="TextocomentarioCar" w:customStyle="1">
    <w:name w:val="Texto comentario Car"/>
    <w:basedOn w:val="Fuentedeprrafopredeter"/>
    <w:link w:val="Textocomentario"/>
    <w:uiPriority w:val="99"/>
    <w:rsid w:val="003F49E5"/>
    <w:rPr>
      <w:rFonts w:ascii="Times New Roman" w:hAnsi="Times New Roman" w:eastAsia="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3F49E5"/>
    <w:rPr>
      <w:b/>
      <w:bCs/>
    </w:rPr>
  </w:style>
  <w:style w:type="character" w:styleId="AsuntodelcomentarioCar" w:customStyle="1">
    <w:name w:val="Asunto del comentario Car"/>
    <w:basedOn w:val="TextocomentarioCar"/>
    <w:link w:val="Asuntodelcomentario"/>
    <w:uiPriority w:val="99"/>
    <w:semiHidden/>
    <w:rsid w:val="003F49E5"/>
    <w:rPr>
      <w:rFonts w:ascii="Times New Roman" w:hAnsi="Times New Roman" w:eastAsia="Times New Roman" w:cs="Times New Roman"/>
      <w:b/>
      <w:bCs/>
      <w:sz w:val="20"/>
      <w:szCs w:val="20"/>
      <w:lang w:val="es-ES" w:eastAsia="es-ES"/>
    </w:rPr>
  </w:style>
  <w:style w:type="paragraph" w:styleId="Textonotapie">
    <w:name w:val="footnote text"/>
    <w:basedOn w:val="Normal"/>
    <w:link w:val="TextonotapieCar"/>
    <w:uiPriority w:val="99"/>
    <w:semiHidden/>
    <w:unhideWhenUsed/>
    <w:rsid w:val="00C31DA0"/>
    <w:rPr>
      <w:sz w:val="20"/>
      <w:szCs w:val="20"/>
    </w:rPr>
  </w:style>
  <w:style w:type="character" w:styleId="TextonotapieCar" w:customStyle="1">
    <w:name w:val="Texto nota pie Car"/>
    <w:basedOn w:val="Fuentedeprrafopredeter"/>
    <w:link w:val="Textonotapie"/>
    <w:uiPriority w:val="99"/>
    <w:semiHidden/>
    <w:rsid w:val="00C31DA0"/>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C31DA0"/>
    <w:rPr>
      <w:vertAlign w:val="superscript"/>
    </w:rPr>
  </w:style>
  <w:style w:type="character" w:styleId="Hipervnculo">
    <w:name w:val="Hyperlink"/>
    <w:basedOn w:val="Fuentedeprrafopredeter"/>
    <w:uiPriority w:val="99"/>
    <w:unhideWhenUsed/>
    <w:rsid w:val="00343485"/>
    <w:rPr>
      <w:color w:val="0563C1" w:themeColor="hyperlink"/>
      <w:u w:val="single"/>
    </w:rPr>
  </w:style>
  <w:style w:type="character" w:styleId="Mencinsinresolver">
    <w:name w:val="Unresolved Mention"/>
    <w:basedOn w:val="Fuentedeprrafopredeter"/>
    <w:uiPriority w:val="99"/>
    <w:semiHidden/>
    <w:unhideWhenUsed/>
    <w:rsid w:val="00343485"/>
    <w:rPr>
      <w:color w:val="605E5C"/>
      <w:shd w:val="clear" w:color="auto" w:fill="E1DFDD"/>
    </w:rPr>
  </w:style>
  <w:style w:type="paragraph" w:styleId="Encabezado">
    <w:name w:val="header"/>
    <w:basedOn w:val="Normal"/>
    <w:link w:val="EncabezadoCar"/>
    <w:uiPriority w:val="99"/>
    <w:unhideWhenUsed/>
    <w:rsid w:val="00854AB4"/>
    <w:pPr>
      <w:tabs>
        <w:tab w:val="center" w:pos="4252"/>
        <w:tab w:val="right" w:pos="8504"/>
      </w:tabs>
    </w:pPr>
  </w:style>
  <w:style w:type="character" w:styleId="EncabezadoCar" w:customStyle="1">
    <w:name w:val="Encabezado Car"/>
    <w:basedOn w:val="Fuentedeprrafopredeter"/>
    <w:link w:val="Encabezado"/>
    <w:uiPriority w:val="99"/>
    <w:rsid w:val="00854AB4"/>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854AB4"/>
    <w:pPr>
      <w:tabs>
        <w:tab w:val="center" w:pos="4252"/>
        <w:tab w:val="right" w:pos="8504"/>
      </w:tabs>
    </w:pPr>
  </w:style>
  <w:style w:type="character" w:styleId="PiedepginaCar" w:customStyle="1">
    <w:name w:val="Pie de página Car"/>
    <w:basedOn w:val="Fuentedeprrafopredeter"/>
    <w:link w:val="Piedepgina"/>
    <w:uiPriority w:val="99"/>
    <w:rsid w:val="00854AB4"/>
    <w:rPr>
      <w:rFonts w:ascii="Times New Roman" w:hAnsi="Times New Roman" w:eastAsia="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667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fundacionmapfre.org/publicaciones/diccionario-mapfre-seguros/dano-indirec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CE3FB1-FA5F-4D6A-9BE0-66F3FA043F6F}">
  <ds:schemaRefs>
    <ds:schemaRef ds:uri="http://schemas.openxmlformats.org/officeDocument/2006/bibliography"/>
  </ds:schemaRefs>
</ds:datastoreItem>
</file>

<file path=customXml/itemProps2.xml><?xml version="1.0" encoding="utf-8"?>
<ds:datastoreItem xmlns:ds="http://schemas.openxmlformats.org/officeDocument/2006/customXml" ds:itemID="{1417D3C8-7E25-44FC-BF95-5455ECAB0451}">
  <ds:schemaRefs>
    <ds:schemaRef ds:uri="http://schemas.microsoft.com/office/2006/metadata/properties"/>
    <ds:schemaRef ds:uri="http://schemas.microsoft.com/office/infopath/2007/PartnerControls"/>
    <ds:schemaRef ds:uri="8cef7c70-db65-43a6-87fe-60d2585c8b6f"/>
    <ds:schemaRef ds:uri="7efbba81-bfdd-4310-b124-e8354b9be214"/>
  </ds:schemaRefs>
</ds:datastoreItem>
</file>

<file path=customXml/itemProps3.xml><?xml version="1.0" encoding="utf-8"?>
<ds:datastoreItem xmlns:ds="http://schemas.openxmlformats.org/officeDocument/2006/customXml" ds:itemID="{3344C368-6B79-4E6D-BFB0-6C2E4A3B1232}">
  <ds:schemaRefs>
    <ds:schemaRef ds:uri="http://schemas.microsoft.com/sharepoint/v3/contenttype/forms"/>
  </ds:schemaRefs>
</ds:datastoreItem>
</file>

<file path=customXml/itemProps4.xml><?xml version="1.0" encoding="utf-8"?>
<ds:datastoreItem xmlns:ds="http://schemas.openxmlformats.org/officeDocument/2006/customXml" ds:itemID="{3903B866-3B5B-40D6-BEFE-B5ED19B6F82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Vásquez</dc:creator>
  <cp:keywords/>
  <dc:description/>
  <cp:lastModifiedBy>dserna@apeseg.org.pe</cp:lastModifiedBy>
  <cp:revision>8</cp:revision>
  <cp:lastPrinted>2022-11-28T15:23:00Z</cp:lastPrinted>
  <dcterms:created xsi:type="dcterms:W3CDTF">2022-11-28T15:22:00Z</dcterms:created>
  <dcterms:modified xsi:type="dcterms:W3CDTF">2025-05-12T14:54:51Z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y fmtid="{D5CDD505-2E9C-101B-9397-08002B2CF9AE}" pid="3" name="MediaServiceImageTags">
    <vt:lpwstr/>
  </property>
</Properties>
</file>