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F73DD6" w:rsidP="00DE2139" w:rsidRDefault="00F73DD6" w14:paraId="34938AF3" w14:textId="77777777">
      <w:pPr>
        <w:pStyle w:val="Ttulo"/>
        <w:outlineLvl w:val="0"/>
        <w:rPr>
          <w:lang w:val="es-PE"/>
        </w:rPr>
      </w:pPr>
    </w:p>
    <w:p w:rsidRPr="00F73DD6" w:rsidR="00DE2139" w:rsidP="00DE2139" w:rsidRDefault="00DE2139" w14:paraId="3558D6A6" w14:textId="5347E682">
      <w:pPr>
        <w:pStyle w:val="Ttulo"/>
        <w:outlineLvl w:val="0"/>
        <w:rPr>
          <w:lang w:val="es-PE"/>
        </w:rPr>
      </w:pPr>
      <w:r w:rsidRPr="00F73DD6">
        <w:rPr>
          <w:lang w:val="es-PE"/>
        </w:rPr>
        <w:t xml:space="preserve">RESOLUCIÓN Nro. </w:t>
      </w:r>
      <w:r w:rsidRPr="00F73DD6" w:rsidR="00F73DD6">
        <w:rPr>
          <w:lang w:val="es-PE"/>
        </w:rPr>
        <w:t>24</w:t>
      </w:r>
      <w:r w:rsidR="004C28C6">
        <w:rPr>
          <w:lang w:val="es-PE"/>
        </w:rPr>
        <w:t>0</w:t>
      </w:r>
      <w:r w:rsidRPr="00F73DD6" w:rsidR="00F73DD6">
        <w:rPr>
          <w:lang w:val="es-PE"/>
        </w:rPr>
        <w:t>/22</w:t>
      </w:r>
    </w:p>
    <w:p w:rsidRPr="00F73DD6" w:rsidR="00DE2139" w:rsidP="00DE2139" w:rsidRDefault="00DE2139" w14:paraId="2C2F730D" w14:textId="77777777">
      <w:pPr>
        <w:rPr>
          <w:b/>
          <w:bCs/>
          <w:lang w:val="es-PE"/>
        </w:rPr>
      </w:pPr>
    </w:p>
    <w:p w:rsidRPr="00F73DD6" w:rsidR="00DE2139" w:rsidP="00DE2139" w:rsidRDefault="00DE2139" w14:paraId="335D7DE9" w14:textId="77777777">
      <w:pPr>
        <w:jc w:val="both"/>
        <w:outlineLvl w:val="0"/>
        <w:rPr>
          <w:b/>
          <w:bCs/>
          <w:lang w:val="es-PE"/>
        </w:rPr>
      </w:pPr>
      <w:r w:rsidRPr="00F73DD6">
        <w:rPr>
          <w:b/>
          <w:bCs/>
          <w:lang w:val="es-PE"/>
        </w:rPr>
        <w:t>Vistos:</w:t>
      </w:r>
    </w:p>
    <w:p w:rsidRPr="00F73DD6" w:rsidR="00DE2139" w:rsidP="00DE2139" w:rsidRDefault="00DE2139" w14:paraId="24B4125D" w14:textId="77777777">
      <w:pPr>
        <w:jc w:val="both"/>
        <w:rPr>
          <w:b/>
          <w:bCs/>
          <w:lang w:val="es-PE"/>
        </w:rPr>
      </w:pPr>
    </w:p>
    <w:p w:rsidRPr="00F73DD6" w:rsidR="00DE2139" w:rsidP="00DE2139" w:rsidRDefault="00DE2139" w14:paraId="2B312E89" w14:textId="7E750064">
      <w:pPr>
        <w:jc w:val="both"/>
        <w:rPr>
          <w:lang w:val="es-PE"/>
        </w:rPr>
      </w:pPr>
      <w:r w:rsidRPr="0D78A1AC" w:rsidR="00DE2139">
        <w:rPr>
          <w:lang w:val="es-PE"/>
        </w:rPr>
        <w:t xml:space="preserve">Que, doña </w:t>
      </w:r>
      <w:r w:rsidRPr="0D78A1AC" w:rsidR="1569F4A0">
        <w:rPr>
          <w:b w:val="1"/>
          <w:bCs w:val="1"/>
          <w:lang w:val="es-PE"/>
        </w:rPr>
        <w:t>.......................................................................</w:t>
      </w:r>
      <w:r w:rsidRPr="0D78A1AC" w:rsidR="00DE2139">
        <w:rPr>
          <w:b w:val="1"/>
          <w:bCs w:val="1"/>
          <w:lang w:val="es-PE"/>
        </w:rPr>
        <w:t xml:space="preserve"> </w:t>
      </w:r>
      <w:r w:rsidRPr="0D78A1AC" w:rsidR="00DE2139">
        <w:rPr>
          <w:lang w:val="es-PE"/>
        </w:rPr>
        <w:t xml:space="preserve">interpone reclamación ante esta Defensoría del Asegurado (DEFASEG), solicitando que </w:t>
      </w:r>
      <w:r w:rsidRPr="0D78A1AC" w:rsidR="076AC8B0">
        <w:rPr>
          <w:b w:val="1"/>
          <w:bCs w:val="1"/>
          <w:lang w:val="es-PE"/>
        </w:rPr>
        <w:t>........................................</w:t>
      </w:r>
      <w:r w:rsidRPr="0D78A1AC" w:rsidR="00DE2139">
        <w:rPr>
          <w:b w:val="1"/>
          <w:bCs w:val="1"/>
          <w:lang w:val="es-PE"/>
        </w:rPr>
        <w:t xml:space="preserve"> </w:t>
      </w:r>
      <w:r w:rsidRPr="0D78A1AC" w:rsidR="00DE2139">
        <w:rPr>
          <w:lang w:val="es-PE"/>
        </w:rPr>
        <w:t xml:space="preserve">otorgue cobertura de seguro por el fallecimiento de </w:t>
      </w:r>
      <w:r w:rsidRPr="0D78A1AC" w:rsidR="1B5C1A87">
        <w:rPr>
          <w:lang w:val="es-PE"/>
        </w:rPr>
        <w:t>...................................................</w:t>
      </w:r>
      <w:r w:rsidRPr="0D78A1AC" w:rsidR="00DE2139">
        <w:rPr>
          <w:lang w:val="es-PE"/>
        </w:rPr>
        <w:t xml:space="preserve">, conforme al </w:t>
      </w:r>
      <w:bookmarkStart w:name="OLE_LINK2" w:id="0"/>
      <w:r w:rsidRPr="0D78A1AC" w:rsidR="00DE2139">
        <w:rPr>
          <w:b w:val="1"/>
          <w:bCs w:val="1"/>
          <w:lang w:val="es-PE"/>
        </w:rPr>
        <w:t xml:space="preserve">SEGURO DE VIDA CON DEVOLUCION TOTAL Póliza </w:t>
      </w:r>
      <w:r w:rsidRPr="0D78A1AC" w:rsidR="00DE2139">
        <w:rPr>
          <w:b w:val="1"/>
          <w:bCs w:val="1"/>
          <w:lang w:val="es-PE"/>
        </w:rPr>
        <w:t>Nº</w:t>
      </w:r>
      <w:r w:rsidRPr="0D78A1AC" w:rsidR="00DE2139">
        <w:rPr>
          <w:b w:val="1"/>
          <w:bCs w:val="1"/>
          <w:lang w:val="es-PE"/>
        </w:rPr>
        <w:t xml:space="preserve"> </w:t>
      </w:r>
      <w:r w:rsidRPr="0D78A1AC" w:rsidR="7D8BA9C6">
        <w:rPr>
          <w:b w:val="1"/>
          <w:bCs w:val="1"/>
          <w:lang w:val="es-PE"/>
        </w:rPr>
        <w:t>...........................</w:t>
      </w:r>
      <w:r w:rsidRPr="0D78A1AC" w:rsidR="00DE2139">
        <w:rPr>
          <w:b w:val="1"/>
          <w:bCs w:val="1"/>
          <w:lang w:val="es-PE"/>
        </w:rPr>
        <w:t>.</w:t>
      </w:r>
    </w:p>
    <w:bookmarkEnd w:id="0"/>
    <w:p w:rsidRPr="00F73DD6" w:rsidR="00DE2139" w:rsidP="00DE2139" w:rsidRDefault="00DE2139" w14:paraId="18D312D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73DD6" w:rsidR="00DE2139" w:rsidP="00DE2139" w:rsidRDefault="00DE2139" w14:paraId="7485959E" w14:textId="3E581647">
      <w:pPr>
        <w:jc w:val="both"/>
        <w:rPr>
          <w:rFonts w:eastAsia="Arial Unicode MS"/>
          <w:lang w:val="es-PE"/>
        </w:rPr>
      </w:pPr>
      <w:r w:rsidRPr="00F73DD6">
        <w:rPr>
          <w:rFonts w:eastAsia="Arial Unicode MS"/>
          <w:lang w:val="es-PE"/>
        </w:rPr>
        <w:t>Que, la señalada reclamación cumple con los requisitos de materia, cuantía y oportunidad establecidos en el Reglamento de la DEFASEG (</w:t>
      </w:r>
      <w:hyperlink w:history="1" r:id="rId7">
        <w:r w:rsidRPr="00F73DD6">
          <w:rPr>
            <w:rStyle w:val="Hipervnculo"/>
            <w:rFonts w:eastAsia="Arial Unicode MS"/>
            <w:lang w:val="es-PE"/>
          </w:rPr>
          <w:t>http://www.defaseg.com.pe/reglamento</w:t>
        </w:r>
      </w:hyperlink>
      <w:r w:rsidRPr="00F73DD6">
        <w:rPr>
          <w:rFonts w:eastAsia="Arial Unicode MS"/>
          <w:lang w:val="es-PE"/>
        </w:rPr>
        <w:t xml:space="preserve">); </w:t>
      </w:r>
    </w:p>
    <w:p w:rsidRPr="00F73DD6" w:rsidR="00DE2139" w:rsidP="00DE2139" w:rsidRDefault="00DE2139" w14:paraId="43C9C95B" w14:textId="77777777">
      <w:pPr>
        <w:tabs>
          <w:tab w:val="left" w:pos="2160"/>
        </w:tabs>
        <w:jc w:val="both"/>
        <w:rPr>
          <w:lang w:val="es-PE"/>
        </w:rPr>
      </w:pPr>
    </w:p>
    <w:p w:rsidRPr="00F73DD6" w:rsidR="00471D4C" w:rsidP="00471D4C" w:rsidRDefault="00471D4C" w14:paraId="3BFDC9CC" w14:textId="679ED5A8">
      <w:pPr>
        <w:tabs>
          <w:tab w:val="num" w:pos="720"/>
        </w:tabs>
        <w:jc w:val="both"/>
        <w:rPr>
          <w:lang w:val="es-PE"/>
        </w:rPr>
      </w:pPr>
      <w:r w:rsidRPr="00F73DD6">
        <w:rPr>
          <w:lang w:val="es-PE"/>
        </w:rPr>
        <w:t xml:space="preserve">Que, habiéndosele corrido traslado de la respectiva reclamación, la aseguradora </w:t>
      </w:r>
      <w:r w:rsidRPr="00F73DD6" w:rsidR="001C32D1">
        <w:rPr>
          <w:lang w:val="es-PE"/>
        </w:rPr>
        <w:t>presentó sus descargos en forma extemporánea</w:t>
      </w:r>
      <w:r w:rsidRPr="00F73DD6">
        <w:rPr>
          <w:lang w:val="es-PE"/>
        </w:rPr>
        <w:t>, siendo que el Reglamento de la DEFASEG establece que la compañía puede apersonarse al proceso posteriormente en el estado en que se encuentre</w:t>
      </w:r>
      <w:r w:rsidRPr="00F73DD6" w:rsidR="002753D9">
        <w:rPr>
          <w:lang w:val="es-PE"/>
        </w:rPr>
        <w:t>.</w:t>
      </w:r>
    </w:p>
    <w:p w:rsidRPr="00F73DD6" w:rsidR="00471D4C" w:rsidP="00DE2139" w:rsidRDefault="00471D4C" w14:paraId="5D03A7A6" w14:textId="77777777">
      <w:pPr>
        <w:tabs>
          <w:tab w:val="num" w:pos="720"/>
        </w:tabs>
        <w:jc w:val="both"/>
        <w:rPr>
          <w:lang w:val="es-PE"/>
        </w:rPr>
      </w:pPr>
    </w:p>
    <w:p w:rsidRPr="00F73DD6" w:rsidR="00DE2139" w:rsidP="00DE2139" w:rsidRDefault="00DE2139" w14:paraId="5ADD104E" w14:textId="7A7591D4">
      <w:pPr>
        <w:tabs>
          <w:tab w:val="num" w:pos="720"/>
        </w:tabs>
        <w:jc w:val="both"/>
        <w:rPr>
          <w:lang w:val="es-PE"/>
        </w:rPr>
      </w:pPr>
      <w:r w:rsidRPr="00F73DD6">
        <w:rPr>
          <w:lang w:val="es-PE"/>
        </w:rPr>
        <w:t xml:space="preserve">Que, el </w:t>
      </w:r>
      <w:r w:rsidRPr="00F73DD6" w:rsidR="00594983">
        <w:rPr>
          <w:lang w:val="es-PE"/>
        </w:rPr>
        <w:t>2</w:t>
      </w:r>
      <w:r w:rsidR="00F73DD6">
        <w:rPr>
          <w:lang w:val="es-PE"/>
        </w:rPr>
        <w:t>8</w:t>
      </w:r>
      <w:r w:rsidRPr="00F73DD6" w:rsidR="00594983">
        <w:rPr>
          <w:lang w:val="es-PE"/>
        </w:rPr>
        <w:t xml:space="preserve"> de noviembre </w:t>
      </w:r>
      <w:r w:rsidRPr="00F73DD6">
        <w:rPr>
          <w:lang w:val="es-PE"/>
        </w:rPr>
        <w:t xml:space="preserve">de 2022 se realizó la audiencia virtual de vista con la </w:t>
      </w:r>
      <w:r w:rsidRPr="00F73DD6" w:rsidR="00594983">
        <w:rPr>
          <w:lang w:val="es-PE"/>
        </w:rPr>
        <w:t>sola participación de la reclamante, donde tuvo</w:t>
      </w:r>
      <w:r w:rsidRPr="00F73DD6">
        <w:rPr>
          <w:lang w:val="es-PE"/>
        </w:rPr>
        <w:t xml:space="preserve"> oportunidad de exponer su</w:t>
      </w:r>
      <w:r w:rsidRPr="00F73DD6" w:rsidR="00594983">
        <w:rPr>
          <w:lang w:val="es-PE"/>
        </w:rPr>
        <w:t xml:space="preserve"> </w:t>
      </w:r>
      <w:r w:rsidRPr="00F73DD6">
        <w:rPr>
          <w:lang w:val="es-PE"/>
        </w:rPr>
        <w:t>posici</w:t>
      </w:r>
      <w:r w:rsidRPr="00F73DD6" w:rsidR="00594983">
        <w:rPr>
          <w:lang w:val="es-PE"/>
        </w:rPr>
        <w:t>ón</w:t>
      </w:r>
      <w:r w:rsidRPr="00F73DD6">
        <w:rPr>
          <w:lang w:val="es-PE"/>
        </w:rPr>
        <w:t>, absolviendo las diversas preguntas que les fueron formuladas</w:t>
      </w:r>
      <w:r w:rsidRPr="00F73DD6" w:rsidR="00594983">
        <w:rPr>
          <w:lang w:val="es-PE"/>
        </w:rPr>
        <w:t>, requiriéndosele la presentación de documentos adicionales que sustenten sus argumentos, entre ellos el certificado de defunción</w:t>
      </w:r>
      <w:r w:rsidRPr="00F73DD6">
        <w:rPr>
          <w:lang w:val="es-PE"/>
        </w:rPr>
        <w:t>;</w:t>
      </w:r>
    </w:p>
    <w:p w:rsidRPr="00F73DD6" w:rsidR="00DE2139" w:rsidP="00DE2139" w:rsidRDefault="00DE2139" w14:paraId="6DC75CC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73DD6" w:rsidR="00DE2139" w:rsidP="00DE2139" w:rsidRDefault="00DE2139" w14:paraId="71210D74" w14:textId="15DCAC92">
      <w:pPr>
        <w:jc w:val="both"/>
        <w:rPr>
          <w:lang w:val="es-PE"/>
        </w:rPr>
      </w:pPr>
      <w:r w:rsidRPr="00F73DD6">
        <w:rPr>
          <w:lang w:val="es-PE"/>
        </w:rPr>
        <w:t xml:space="preserve">Que, </w:t>
      </w:r>
      <w:r w:rsidRPr="00F73DD6" w:rsidR="00594983">
        <w:rPr>
          <w:lang w:val="es-PE"/>
        </w:rPr>
        <w:t>la</w:t>
      </w:r>
      <w:r w:rsidRPr="00F73DD6">
        <w:rPr>
          <w:lang w:val="es-PE"/>
        </w:rPr>
        <w:t xml:space="preserve"> reclamante expresa su disconformidad con el rechazo de cobertura, solicitando que la DEFASEG se sirva atender su caso, considerando los antecedentes y fundamentos enunciados resumidamente a continuación:</w:t>
      </w:r>
      <w:r w:rsidRPr="00F73DD6">
        <w:rPr>
          <w:b/>
          <w:bCs/>
          <w:lang w:val="es-PE" w:eastAsia="es-MX"/>
        </w:rPr>
        <w:t xml:space="preserve"> </w:t>
      </w:r>
      <w:r w:rsidRPr="00F73DD6">
        <w:rPr>
          <w:lang w:val="es-PE"/>
        </w:rPr>
        <w:t xml:space="preserve">a) </w:t>
      </w:r>
      <w:r w:rsidRPr="00F73DD6" w:rsidR="00594983">
        <w:rPr>
          <w:lang w:val="es-PE"/>
        </w:rPr>
        <w:t xml:space="preserve">Su familiar falleció el 25 de setiembre de 2021 debido a un paro cardio-respiratorio; que la aseguradora ha rechazado la cobertura por cuanto considera que el fallecimiento se produjo  como consecuencia de una secuela de accidente cerebro vascular (ACV), enfermedad que presentaba desde hace 10 años; b) con fecha 24 de mayo de 2022 solicitó a la aseguradora copia de la póliza suscrita por el asegurado  y copia de la declaración del asegurado sobre enfermedad preexistente; c) que se le ha remitido la solicitud de seguro sin que se evidencia que el asegurado la haya suscrito y la póliza de seguro sin adjuntar la declaración del asegurado sobre enfermedad preexistente; d) que para oponer una exclusión la compañía debe demostrar que su contenido fue informado oportuna, adecuada y suficientemente al asegurado; lo que no ha sido demostrado por la aseguradora; tampoco saben si el asegurado declaró o no sobre dichas enfermedades al momento de afiliarse al seguro; por lo que al no haberse probado el conocimiento de la exclusión, siendo que la carga de la prueba corresponde a la aseguradora, el siniestro debe ser cubierto. Asimismo, en la audiencia de vista, precisó que la causa del fallecimiento no fue el accidente cerebro vascular, razón por la cual se le requirió presentar entre otra información el certificado de defunción y la historia clínica, toda vez que dichos documentos no han sido presentados por las partes, otorgándosele para ello un plazo de tres días hábiles. </w:t>
      </w:r>
    </w:p>
    <w:p w:rsidRPr="00F73DD6" w:rsidR="00594983" w:rsidP="00DE2139" w:rsidRDefault="00594983" w14:paraId="38903058" w14:textId="77777777">
      <w:pPr>
        <w:jc w:val="both"/>
        <w:rPr>
          <w:lang w:val="es-PE"/>
        </w:rPr>
      </w:pPr>
    </w:p>
    <w:p w:rsidR="00F73DD6" w:rsidP="00DE2139" w:rsidRDefault="00DE2139" w14:paraId="3D8E8726" w14:textId="6289592B">
      <w:pPr>
        <w:jc w:val="both"/>
        <w:rPr>
          <w:lang w:val="es-PE"/>
        </w:rPr>
      </w:pPr>
      <w:r w:rsidRPr="0D78A1AC" w:rsidR="00DE2139">
        <w:rPr>
          <w:lang w:val="es-PE"/>
        </w:rPr>
        <w:t xml:space="preserve">Que, por su parte, </w:t>
      </w:r>
      <w:r w:rsidRPr="0D78A1AC" w:rsidR="076AC8B0">
        <w:rPr>
          <w:lang w:val="es-PE"/>
        </w:rPr>
        <w:t>........................................</w:t>
      </w:r>
      <w:r w:rsidRPr="0D78A1AC" w:rsidR="00DE2139">
        <w:rPr>
          <w:lang w:val="es-PE"/>
        </w:rPr>
        <w:t xml:space="preserve"> </w:t>
      </w:r>
      <w:r w:rsidRPr="0D78A1AC" w:rsidR="001C32D1">
        <w:rPr>
          <w:lang w:val="es-PE"/>
        </w:rPr>
        <w:t xml:space="preserve">sustenta el rechazo </w:t>
      </w:r>
      <w:r w:rsidRPr="0D78A1AC" w:rsidR="000A59F7">
        <w:rPr>
          <w:lang w:val="es-PE"/>
        </w:rPr>
        <w:t xml:space="preserve">resumidamente en lo siguiente: a) la póliza no cubre el </w:t>
      </w:r>
      <w:r w:rsidRPr="0D78A1AC" w:rsidR="0086320D">
        <w:rPr>
          <w:lang w:val="es-PE"/>
        </w:rPr>
        <w:t>fallecimiento</w:t>
      </w:r>
      <w:r w:rsidRPr="0D78A1AC" w:rsidR="000A59F7">
        <w:rPr>
          <w:lang w:val="es-PE"/>
        </w:rPr>
        <w:t xml:space="preserve"> producido </w:t>
      </w:r>
      <w:r w:rsidRPr="0D78A1AC" w:rsidR="000F4C07">
        <w:rPr>
          <w:lang w:val="es-PE"/>
        </w:rPr>
        <w:t>por enfermedad preexistente</w:t>
      </w:r>
      <w:r w:rsidRPr="0D78A1AC" w:rsidR="00D13D14">
        <w:rPr>
          <w:lang w:val="es-PE"/>
        </w:rPr>
        <w:t xml:space="preserve">; b) en este caso el asegurado falleció a consecuencia de </w:t>
      </w:r>
      <w:r w:rsidRPr="0D78A1AC" w:rsidR="00E71399">
        <w:rPr>
          <w:lang w:val="es-PE"/>
        </w:rPr>
        <w:t xml:space="preserve">una secuela de ACV, </w:t>
      </w:r>
      <w:r w:rsidRPr="0D78A1AC" w:rsidR="00714611">
        <w:rPr>
          <w:lang w:val="es-PE"/>
        </w:rPr>
        <w:t xml:space="preserve">tal y como consta en el certificado de defunción, </w:t>
      </w:r>
      <w:r w:rsidRPr="0D78A1AC" w:rsidR="00E71399">
        <w:rPr>
          <w:lang w:val="es-PE"/>
        </w:rPr>
        <w:t>enfermedad que presentaba desde hace 10 años</w:t>
      </w:r>
      <w:r w:rsidRPr="0D78A1AC" w:rsidR="006A4233">
        <w:rPr>
          <w:lang w:val="es-PE"/>
        </w:rPr>
        <w:t xml:space="preserve">; c) el asegurado presentó la solicitud de seguro manifestando que </w:t>
      </w:r>
      <w:r w:rsidRPr="0D78A1AC" w:rsidR="00D37AA9">
        <w:rPr>
          <w:lang w:val="es-PE"/>
        </w:rPr>
        <w:t xml:space="preserve">conocía lo estipulado en el seguro de vida, </w:t>
      </w:r>
    </w:p>
    <w:p w:rsidR="00F73DD6" w:rsidP="00DE2139" w:rsidRDefault="00F73DD6" w14:paraId="76DB0359" w14:textId="77777777">
      <w:pPr>
        <w:jc w:val="both"/>
        <w:rPr>
          <w:lang w:val="es-PE"/>
        </w:rPr>
      </w:pPr>
    </w:p>
    <w:p w:rsidRPr="00F73DD6" w:rsidR="00202782" w:rsidP="00DE2139" w:rsidRDefault="00D37AA9" w14:paraId="6210C6D6" w14:textId="1FE387BC">
      <w:pPr>
        <w:jc w:val="both"/>
        <w:rPr>
          <w:lang w:val="es-PE"/>
        </w:rPr>
      </w:pPr>
      <w:r w:rsidRPr="00F73DD6">
        <w:rPr>
          <w:lang w:val="es-PE"/>
        </w:rPr>
        <w:t xml:space="preserve">donde figuran las exclusiones de la póliza; por lo que han rechazado justificadamente </w:t>
      </w:r>
      <w:r w:rsidRPr="00F73DD6" w:rsidR="00202782">
        <w:rPr>
          <w:lang w:val="es-PE"/>
        </w:rPr>
        <w:t>la cobertura de seguro.</w:t>
      </w:r>
    </w:p>
    <w:p w:rsidRPr="00F73DD6" w:rsidR="00202782" w:rsidP="00DE2139" w:rsidRDefault="00202782" w14:paraId="42C3C2E0" w14:textId="77777777">
      <w:pPr>
        <w:jc w:val="both"/>
        <w:rPr>
          <w:lang w:val="es-PE"/>
        </w:rPr>
      </w:pPr>
    </w:p>
    <w:p w:rsidRPr="00F73DD6" w:rsidR="00DE2139" w:rsidP="000A5BC2" w:rsidRDefault="00DE2139" w14:paraId="37295D50" w14:textId="5DBA53EC">
      <w:pPr>
        <w:jc w:val="both"/>
        <w:rPr>
          <w:lang w:val="es-PE"/>
        </w:rPr>
      </w:pPr>
      <w:r w:rsidRPr="00F73DD6">
        <w:rPr>
          <w:lang w:val="es-PE"/>
        </w:rPr>
        <w:t xml:space="preserve">Que, </w:t>
      </w:r>
      <w:r w:rsidRPr="00F73DD6" w:rsidR="000A5BC2">
        <w:rPr>
          <w:lang w:val="es-PE"/>
        </w:rPr>
        <w:t>con fecha</w:t>
      </w:r>
      <w:r w:rsidRPr="00F73DD6" w:rsidR="003C3C9A">
        <w:rPr>
          <w:lang w:val="es-PE"/>
        </w:rPr>
        <w:t xml:space="preserve"> 1ro de diciembre la reclamante presentó el certificado de defunción y la historia </w:t>
      </w:r>
      <w:r w:rsidRPr="00F73DD6" w:rsidR="00AD34A9">
        <w:rPr>
          <w:lang w:val="es-PE"/>
        </w:rPr>
        <w:t>clínica,</w:t>
      </w:r>
      <w:r w:rsidRPr="00F73DD6" w:rsidR="003C3C9A">
        <w:rPr>
          <w:lang w:val="es-PE"/>
        </w:rPr>
        <w:t xml:space="preserve"> así como un escrito por el cual considera que la causa del fallecimiento fue la traqueostomía realizada</w:t>
      </w:r>
      <w:r w:rsidRPr="00F73DD6" w:rsidR="000525A5">
        <w:rPr>
          <w:lang w:val="es-PE"/>
        </w:rPr>
        <w:t>, sin controlar los múltiples aspectos que deben ser evaluados en pacientes con antecedente de ACV.</w:t>
      </w:r>
    </w:p>
    <w:p w:rsidRPr="00F73DD6" w:rsidR="00DE2139" w:rsidP="00DE2139" w:rsidRDefault="00DE2139" w14:paraId="48ED9DCE" w14:textId="77777777">
      <w:pPr>
        <w:jc w:val="both"/>
        <w:rPr>
          <w:lang w:val="es-PE"/>
        </w:rPr>
      </w:pPr>
    </w:p>
    <w:p w:rsidRPr="00F73DD6" w:rsidR="00DE2139" w:rsidP="00DE2139" w:rsidRDefault="00DE2139" w14:paraId="5ECBB636" w14:textId="77777777">
      <w:pPr>
        <w:jc w:val="both"/>
        <w:rPr>
          <w:lang w:val="es-PE"/>
        </w:rPr>
      </w:pPr>
      <w:r w:rsidRPr="00F73DD6">
        <w:rPr>
          <w:lang w:val="es-PE"/>
        </w:rPr>
        <w:t>Que, a la fecha, el estado del proceso permite que el colegiado pueda expedir su pronunciamiento sobre el presente caso sometido a su conocimiento;</w:t>
      </w:r>
    </w:p>
    <w:p w:rsidRPr="00F73DD6" w:rsidR="00DE2139" w:rsidP="00DE2139" w:rsidRDefault="00DE2139" w14:paraId="481A0F4E" w14:textId="77777777">
      <w:pPr>
        <w:jc w:val="both"/>
        <w:rPr>
          <w:lang w:val="es-PE"/>
        </w:rPr>
      </w:pPr>
    </w:p>
    <w:p w:rsidRPr="00F73DD6" w:rsidR="00DE2139" w:rsidP="00DE2139" w:rsidRDefault="00DE2139" w14:paraId="2ACA0D70" w14:textId="77777777">
      <w:pPr>
        <w:jc w:val="both"/>
        <w:outlineLvl w:val="0"/>
        <w:rPr>
          <w:lang w:val="es-PE"/>
        </w:rPr>
      </w:pPr>
      <w:r w:rsidRPr="00F73DD6">
        <w:rPr>
          <w:rStyle w:val="Textoennegrita"/>
          <w:lang w:val="es-PE"/>
        </w:rPr>
        <w:t>CONSIDERANDO:</w:t>
      </w:r>
    </w:p>
    <w:p w:rsidRPr="00F73DD6" w:rsidR="00DE2139" w:rsidP="00DE2139" w:rsidRDefault="00DE2139" w14:paraId="24723CF5" w14:textId="77777777">
      <w:pPr>
        <w:jc w:val="both"/>
        <w:rPr>
          <w:b/>
          <w:u w:val="single"/>
        </w:rPr>
      </w:pPr>
    </w:p>
    <w:p w:rsidRPr="00F73DD6" w:rsidR="00DE2139" w:rsidP="00DE2139" w:rsidRDefault="00DE2139" w14:paraId="4D99507B" w14:textId="77777777">
      <w:pPr>
        <w:jc w:val="both"/>
        <w:rPr>
          <w:rStyle w:val="Textoennegrita"/>
          <w:b w:val="0"/>
        </w:rPr>
      </w:pPr>
      <w:r w:rsidRPr="00F73DD6">
        <w:rPr>
          <w:b/>
          <w:u w:val="single"/>
        </w:rPr>
        <w:t>PRIMERO</w:t>
      </w:r>
      <w:r w:rsidRPr="00F73DD6">
        <w:t xml:space="preserve">: Conforme al Reglamento de la Defensoría del Asegurado, </w:t>
      </w:r>
      <w:r w:rsidRPr="00F73DD6">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73DD6" w:rsidR="00DE2139" w:rsidP="00DE2139" w:rsidRDefault="00DE2139" w14:paraId="0DB1517C" w14:textId="77777777">
      <w:pPr>
        <w:jc w:val="both"/>
        <w:rPr>
          <w:b/>
          <w:u w:val="single"/>
        </w:rPr>
      </w:pPr>
    </w:p>
    <w:p w:rsidRPr="00F73DD6" w:rsidR="00DE2139" w:rsidP="00DE2139" w:rsidRDefault="00DE2139" w14:paraId="668FAA82" w14:textId="77777777">
      <w:pPr>
        <w:jc w:val="both"/>
      </w:pPr>
      <w:r w:rsidRPr="00F73DD6">
        <w:rPr>
          <w:b/>
          <w:u w:val="single"/>
        </w:rPr>
        <w:t>SEGUNDO</w:t>
      </w:r>
      <w:r w:rsidRPr="00F73DD6">
        <w:t xml:space="preserve">: Según la quinta disposición complementaria, final y modificatorias de la Ley del Contrato de Seguro –Ley </w:t>
      </w:r>
      <w:proofErr w:type="spellStart"/>
      <w:r w:rsidRPr="00F73DD6">
        <w:t>N°</w:t>
      </w:r>
      <w:proofErr w:type="spellEnd"/>
      <w:r w:rsidRPr="00F73DD6">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F73DD6" w:rsidR="00DE2139" w:rsidP="00DE2139" w:rsidRDefault="00DE2139" w14:paraId="308D1A5D" w14:textId="77777777">
      <w:pPr>
        <w:jc w:val="both"/>
        <w:rPr>
          <w:rStyle w:val="Textoennegrita"/>
          <w:u w:val="single"/>
        </w:rPr>
      </w:pPr>
    </w:p>
    <w:p w:rsidRPr="00F73DD6" w:rsidR="00DE2139" w:rsidP="00DE2139" w:rsidRDefault="00DE2139" w14:paraId="30393329" w14:textId="77777777">
      <w:pPr>
        <w:jc w:val="both"/>
      </w:pPr>
      <w:r w:rsidRPr="00F73DD6">
        <w:rPr>
          <w:rStyle w:val="Textoennegrita"/>
          <w:u w:val="single"/>
        </w:rPr>
        <w:t>TERCERO</w:t>
      </w:r>
      <w:r w:rsidRPr="00F73DD6">
        <w:rPr>
          <w:rStyle w:val="Textoennegrita"/>
        </w:rPr>
        <w:t>:</w:t>
      </w:r>
      <w:r w:rsidRPr="00F73DD6">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73DD6" w:rsidR="00DE2139" w:rsidP="00DE2139" w:rsidRDefault="00DE2139" w14:paraId="1D6C696A" w14:textId="77777777">
      <w:pPr>
        <w:contextualSpacing/>
        <w:jc w:val="both"/>
        <w:rPr>
          <w:b/>
          <w:u w:val="single"/>
        </w:rPr>
      </w:pPr>
    </w:p>
    <w:p w:rsidRPr="00F73DD6" w:rsidR="00DE2139" w:rsidP="00DE2139" w:rsidRDefault="00DE2139" w14:paraId="6314BFDA" w14:textId="77777777">
      <w:pPr>
        <w:contextualSpacing/>
        <w:jc w:val="both"/>
      </w:pPr>
      <w:r w:rsidRPr="00F73DD6">
        <w:rPr>
          <w:b/>
          <w:u w:val="single"/>
        </w:rPr>
        <w:t>CUARTO</w:t>
      </w:r>
      <w:r w:rsidRPr="00F73DD6">
        <w:rPr>
          <w:b/>
        </w:rPr>
        <w:t>:</w:t>
      </w:r>
      <w:r w:rsidRPr="00F73DD6">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F73DD6" w:rsidR="00DE2139" w:rsidP="00DE2139" w:rsidRDefault="00DE2139" w14:paraId="2E10FED0" w14:textId="77777777">
      <w:pPr>
        <w:jc w:val="both"/>
        <w:rPr>
          <w:rStyle w:val="Textoennegrita"/>
          <w:u w:val="single"/>
        </w:rPr>
      </w:pPr>
    </w:p>
    <w:p w:rsidRPr="00F73DD6" w:rsidR="00DE2139" w:rsidP="00DE2139" w:rsidRDefault="00DE2139" w14:paraId="5D0C4BA0" w14:textId="77777777">
      <w:pPr>
        <w:jc w:val="both"/>
        <w:rPr>
          <w:bCs/>
        </w:rPr>
      </w:pPr>
      <w:r w:rsidRPr="00F73DD6">
        <w:rPr>
          <w:rStyle w:val="Textoennegrita"/>
          <w:u w:val="single"/>
        </w:rPr>
        <w:t>QUINTO</w:t>
      </w:r>
      <w:r w:rsidRPr="00F73DD6">
        <w:rPr>
          <w:rStyle w:val="Textoennegrita"/>
        </w:rPr>
        <w:t>:</w:t>
      </w:r>
      <w:r w:rsidRPr="00F73DD6">
        <w:rPr>
          <w:rStyle w:val="Textoennegrita"/>
          <w:b w:val="0"/>
        </w:rPr>
        <w:t xml:space="preserve"> Que, en materia procesal</w:t>
      </w:r>
      <w:r w:rsidRPr="00F73DD6">
        <w:t>, corresponde a quien invoca hechos probar su existencia, carga procesal a la que refiere el artículo 196 del Código Procesal Civil, salvo que se acoja a alguna presunción legal de carácter relativo o absoluto.</w:t>
      </w:r>
    </w:p>
    <w:p w:rsidRPr="00F73DD6" w:rsidR="00DE2139" w:rsidP="00DE2139" w:rsidRDefault="00DE2139" w14:paraId="3BBE1FB4" w14:textId="77777777">
      <w:pPr>
        <w:jc w:val="both"/>
        <w:rPr>
          <w:b/>
          <w:u w:val="single"/>
        </w:rPr>
      </w:pPr>
    </w:p>
    <w:p w:rsidRPr="00F73DD6" w:rsidR="00DE2139" w:rsidP="00DE2139" w:rsidRDefault="00DE2139" w14:paraId="07D3096C" w14:textId="77777777">
      <w:pPr>
        <w:jc w:val="both"/>
        <w:rPr>
          <w:lang w:val="es-PE"/>
        </w:rPr>
      </w:pPr>
      <w:r w:rsidRPr="00F73DD6">
        <w:rPr>
          <w:b/>
          <w:u w:val="single"/>
        </w:rPr>
        <w:t>SEXTO</w:t>
      </w:r>
      <w:r w:rsidRPr="00F73DD6">
        <w:rPr>
          <w:b/>
        </w:rPr>
        <w:t>:</w:t>
      </w:r>
      <w:r w:rsidRPr="00F73DD6">
        <w:t xml:space="preserve"> Que, </w:t>
      </w:r>
      <w:proofErr w:type="gramStart"/>
      <w:r w:rsidRPr="00F73DD6">
        <w:t>de acuerdo a</w:t>
      </w:r>
      <w:proofErr w:type="gramEnd"/>
      <w:r w:rsidRPr="00F73DD6">
        <w:t xml:space="preserve"> los términos contenidos en el rechazo, la reclamación y en la respectiva absolución, así como a lo tratado en la audiencia de vista, la solución de la presente controversia consiste en determinar si el rechazo de cobertura informado por la aseguradora resulta legítimo</w:t>
      </w:r>
      <w:r w:rsidRPr="00F73DD6">
        <w:rPr>
          <w:lang w:val="es-PE"/>
        </w:rPr>
        <w:t>.</w:t>
      </w:r>
    </w:p>
    <w:p w:rsidRPr="00F73DD6" w:rsidR="00DE2139" w:rsidP="00DE2139" w:rsidRDefault="00DE2139" w14:paraId="461D1D38" w14:textId="77777777">
      <w:pPr>
        <w:jc w:val="both"/>
        <w:rPr>
          <w:lang w:val="es-PE"/>
        </w:rPr>
      </w:pPr>
    </w:p>
    <w:p w:rsidR="00F73DD6" w:rsidP="00DE2139" w:rsidRDefault="00F73DD6" w14:paraId="18FCBCA0" w14:textId="77777777">
      <w:pPr>
        <w:jc w:val="both"/>
        <w:rPr>
          <w:lang w:val="es-PE"/>
        </w:rPr>
      </w:pPr>
    </w:p>
    <w:p w:rsidRPr="00F73DD6" w:rsidR="00DE2139" w:rsidP="00DE2139" w:rsidRDefault="00DE2139" w14:paraId="65F6D4E5" w14:textId="32DD03B8">
      <w:pPr>
        <w:jc w:val="both"/>
        <w:rPr>
          <w:lang w:val="es-PE"/>
        </w:rPr>
      </w:pPr>
      <w:r w:rsidRPr="00F73DD6">
        <w:rPr>
          <w:lang w:val="es-PE"/>
        </w:rPr>
        <w:t xml:space="preserve">Cuando se opone una exclusión de cobertura, este colegiado analiza </w:t>
      </w:r>
      <w:r w:rsidRPr="00F73DD6" w:rsidR="000A5BC2">
        <w:rPr>
          <w:lang w:val="es-PE"/>
        </w:rPr>
        <w:t xml:space="preserve">en primer lugar </w:t>
      </w:r>
      <w:r w:rsidRPr="00F73DD6">
        <w:rPr>
          <w:lang w:val="es-PE"/>
        </w:rPr>
        <w:t xml:space="preserve">si la exclusión resulta oponible al asegurado, y para ello entre otros aspectos debe analizar si la misma fue </w:t>
      </w:r>
      <w:r w:rsidRPr="00F73DD6" w:rsidR="000A5BC2">
        <w:rPr>
          <w:lang w:val="es-PE"/>
        </w:rPr>
        <w:t xml:space="preserve">pactada y </w:t>
      </w:r>
      <w:r w:rsidRPr="00F73DD6">
        <w:rPr>
          <w:lang w:val="es-PE"/>
        </w:rPr>
        <w:t>puesta en conocimiento del asegurado en forma previa al siniestro</w:t>
      </w:r>
      <w:r w:rsidRPr="00F73DD6" w:rsidR="000A5BC2">
        <w:rPr>
          <w:lang w:val="es-PE"/>
        </w:rPr>
        <w:t>. Posteriormente, analiza si la exclusión se encuentra debidamente configurada.</w:t>
      </w:r>
    </w:p>
    <w:p w:rsidRPr="00F73DD6" w:rsidR="00DE2139" w:rsidP="00DE2139" w:rsidRDefault="00DE2139" w14:paraId="49523014" w14:textId="77777777">
      <w:pPr>
        <w:jc w:val="both"/>
        <w:rPr>
          <w:lang w:val="es-PE"/>
        </w:rPr>
      </w:pPr>
    </w:p>
    <w:p w:rsidRPr="00F73DD6" w:rsidR="00DE2139" w:rsidP="00DE2139" w:rsidRDefault="00DE2139" w14:paraId="710B55C4" w14:textId="66010931">
      <w:pPr>
        <w:tabs>
          <w:tab w:val="left" w:pos="2160"/>
        </w:tabs>
        <w:jc w:val="both"/>
        <w:rPr>
          <w:lang w:val="es-PE"/>
        </w:rPr>
      </w:pPr>
      <w:r w:rsidRPr="00F73DD6">
        <w:rPr>
          <w:b/>
          <w:u w:val="single"/>
        </w:rPr>
        <w:t>SÉTIMO</w:t>
      </w:r>
      <w:r w:rsidRPr="00F73DD6">
        <w:rPr>
          <w:b/>
        </w:rPr>
        <w:t>:</w:t>
      </w:r>
      <w:r w:rsidRPr="00F73DD6">
        <w:rPr>
          <w:b/>
          <w:lang w:val="es-PE"/>
        </w:rPr>
        <w:t xml:space="preserve"> </w:t>
      </w:r>
      <w:r w:rsidRPr="00F73DD6">
        <w:rPr>
          <w:lang w:val="es-PE"/>
        </w:rPr>
        <w:t>Conforme a ello, este colegiado analizará la oponibilidad de la exclusión por preexistencia y su configuración.</w:t>
      </w:r>
    </w:p>
    <w:p w:rsidRPr="00F73DD6" w:rsidR="00DE2139" w:rsidP="00DE2139" w:rsidRDefault="00DE2139" w14:paraId="5AE62CA0" w14:textId="77777777">
      <w:pPr>
        <w:tabs>
          <w:tab w:val="left" w:pos="2160"/>
        </w:tabs>
        <w:jc w:val="both"/>
        <w:rPr>
          <w:lang w:val="es-PE"/>
        </w:rPr>
      </w:pPr>
    </w:p>
    <w:p w:rsidRPr="00F73DD6" w:rsidR="00DE2139" w:rsidP="00DE2139" w:rsidRDefault="00DE2139" w14:paraId="7C4971FD" w14:textId="77777777">
      <w:pPr>
        <w:tabs>
          <w:tab w:val="left" w:pos="2160"/>
        </w:tabs>
        <w:jc w:val="both"/>
        <w:rPr>
          <w:b/>
          <w:bCs/>
          <w:i/>
          <w:iCs/>
          <w:lang w:val="es-PE"/>
        </w:rPr>
      </w:pPr>
      <w:r w:rsidRPr="00F73DD6">
        <w:rPr>
          <w:b/>
          <w:bCs/>
          <w:i/>
          <w:iCs/>
          <w:lang w:val="es-PE"/>
        </w:rPr>
        <w:t>7.1. Oponibilidad de la exclusión por preexistencia:</w:t>
      </w:r>
    </w:p>
    <w:p w:rsidRPr="00F73DD6" w:rsidR="00DE2139" w:rsidP="00DE2139" w:rsidRDefault="00DE2139" w14:paraId="28A6F265" w14:textId="77777777">
      <w:pPr>
        <w:tabs>
          <w:tab w:val="left" w:pos="2160"/>
        </w:tabs>
        <w:jc w:val="both"/>
        <w:rPr>
          <w:lang w:val="es-PE"/>
        </w:rPr>
      </w:pPr>
    </w:p>
    <w:p w:rsidRPr="00F73DD6" w:rsidR="000A5BC2" w:rsidP="00DE2139" w:rsidRDefault="00DE2139" w14:paraId="4FA63BBB" w14:textId="77777777">
      <w:pPr>
        <w:tabs>
          <w:tab w:val="left" w:pos="2160"/>
        </w:tabs>
        <w:jc w:val="both"/>
        <w:rPr>
          <w:lang w:val="es-PE"/>
        </w:rPr>
      </w:pPr>
      <w:r w:rsidRPr="00F73DD6">
        <w:rPr>
          <w:lang w:val="es-PE"/>
        </w:rPr>
        <w:t xml:space="preserve">En este caso, la </w:t>
      </w:r>
      <w:r w:rsidRPr="00F73DD6" w:rsidR="000A5BC2">
        <w:rPr>
          <w:lang w:val="es-PE"/>
        </w:rPr>
        <w:t xml:space="preserve">reclamante </w:t>
      </w:r>
      <w:r w:rsidRPr="00F73DD6">
        <w:rPr>
          <w:lang w:val="es-PE"/>
        </w:rPr>
        <w:t xml:space="preserve">ha presentado la </w:t>
      </w:r>
      <w:r w:rsidRPr="00F73DD6" w:rsidR="000A5BC2">
        <w:rPr>
          <w:lang w:val="es-PE"/>
        </w:rPr>
        <w:t xml:space="preserve">póliza y </w:t>
      </w:r>
      <w:r w:rsidRPr="00F73DD6">
        <w:rPr>
          <w:lang w:val="es-PE"/>
        </w:rPr>
        <w:t>solicitud de seguro</w:t>
      </w:r>
      <w:r w:rsidRPr="00F73DD6" w:rsidR="000A5BC2">
        <w:rPr>
          <w:lang w:val="es-PE"/>
        </w:rPr>
        <w:t xml:space="preserve">, cuestionando que esta última no lleva la firma del asegurado. </w:t>
      </w:r>
    </w:p>
    <w:p w:rsidRPr="00F73DD6" w:rsidR="000A5BC2" w:rsidP="00DE2139" w:rsidRDefault="000A5BC2" w14:paraId="539DE32D" w14:textId="77777777">
      <w:pPr>
        <w:tabs>
          <w:tab w:val="left" w:pos="2160"/>
        </w:tabs>
        <w:jc w:val="both"/>
        <w:rPr>
          <w:lang w:val="es-PE"/>
        </w:rPr>
      </w:pPr>
    </w:p>
    <w:p w:rsidRPr="00F73DD6" w:rsidR="000A5BC2" w:rsidP="00DE2139" w:rsidRDefault="000A5BC2" w14:paraId="0993D471" w14:textId="6F066D76">
      <w:pPr>
        <w:tabs>
          <w:tab w:val="left" w:pos="2160"/>
        </w:tabs>
        <w:jc w:val="both"/>
        <w:rPr>
          <w:lang w:val="es-PE"/>
        </w:rPr>
      </w:pPr>
      <w:r w:rsidRPr="00F73DD6">
        <w:rPr>
          <w:lang w:val="es-PE"/>
        </w:rPr>
        <w:t xml:space="preserve">Este colegiado verifica que la póliza </w:t>
      </w:r>
      <w:proofErr w:type="gramStart"/>
      <w:r w:rsidRPr="00F73DD6">
        <w:rPr>
          <w:lang w:val="es-PE"/>
        </w:rPr>
        <w:t>entró en vigencia</w:t>
      </w:r>
      <w:proofErr w:type="gramEnd"/>
      <w:r w:rsidRPr="00F73DD6">
        <w:rPr>
          <w:lang w:val="es-PE"/>
        </w:rPr>
        <w:t xml:space="preserve"> el 29 de mayo de 2021 e indica como canal de comercialización lo siguiente:</w:t>
      </w:r>
    </w:p>
    <w:p w:rsidRPr="00F73DD6" w:rsidR="000A5BC2" w:rsidP="00DE2139" w:rsidRDefault="000A5BC2" w14:paraId="64A228E6" w14:textId="3C07E216">
      <w:pPr>
        <w:tabs>
          <w:tab w:val="left" w:pos="2160"/>
        </w:tabs>
        <w:jc w:val="both"/>
        <w:rPr>
          <w:lang w:val="es-PE"/>
        </w:rPr>
      </w:pPr>
    </w:p>
    <w:p w:rsidRPr="00F73DD6" w:rsidR="000A5BC2" w:rsidP="00DE2139" w:rsidRDefault="000A5BC2" w14:paraId="15793A5D" w14:textId="46B71A24">
      <w:pPr>
        <w:tabs>
          <w:tab w:val="left" w:pos="2160"/>
        </w:tabs>
        <w:jc w:val="both"/>
        <w:rPr>
          <w:lang w:val="es-PE"/>
        </w:rPr>
      </w:pPr>
      <w:r w:rsidRPr="00F73DD6">
        <w:rPr>
          <w:noProof/>
        </w:rPr>
        <w:drawing>
          <wp:inline distT="0" distB="0" distL="0" distR="0" wp14:anchorId="7972A8F9" wp14:editId="5C7BEC74">
            <wp:extent cx="5142865" cy="590535"/>
            <wp:effectExtent l="0" t="0" r="635" b="635"/>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rotWithShape="1">
                    <a:blip r:embed="rId8"/>
                    <a:srcRect l="43183" t="32264" r="27800" b="61812"/>
                    <a:stretch/>
                  </pic:blipFill>
                  <pic:spPr bwMode="auto">
                    <a:xfrm>
                      <a:off x="0" y="0"/>
                      <a:ext cx="5149512" cy="591298"/>
                    </a:xfrm>
                    <a:prstGeom prst="rect">
                      <a:avLst/>
                    </a:prstGeom>
                    <a:ln>
                      <a:noFill/>
                    </a:ln>
                    <a:extLst>
                      <a:ext uri="{53640926-AAD7-44D8-BBD7-CCE9431645EC}">
                        <a14:shadowObscured xmlns:a14="http://schemas.microsoft.com/office/drawing/2010/main"/>
                      </a:ext>
                    </a:extLst>
                  </pic:spPr>
                </pic:pic>
              </a:graphicData>
            </a:graphic>
          </wp:inline>
        </w:drawing>
      </w:r>
    </w:p>
    <w:p w:rsidRPr="00F73DD6" w:rsidR="000A5BC2" w:rsidP="00DE2139" w:rsidRDefault="000A5BC2" w14:paraId="2D0565EF" w14:textId="77777777">
      <w:pPr>
        <w:tabs>
          <w:tab w:val="left" w:pos="2160"/>
        </w:tabs>
        <w:jc w:val="both"/>
        <w:rPr>
          <w:lang w:val="es-PE"/>
        </w:rPr>
      </w:pPr>
    </w:p>
    <w:p w:rsidRPr="00F73DD6" w:rsidR="000A5BC2" w:rsidP="00DE2139" w:rsidRDefault="00044599" w14:paraId="6B1D0888" w14:textId="2817BDC7">
      <w:pPr>
        <w:tabs>
          <w:tab w:val="left" w:pos="2160"/>
        </w:tabs>
        <w:jc w:val="both"/>
        <w:rPr>
          <w:lang w:val="es-PE"/>
        </w:rPr>
      </w:pPr>
      <w:r w:rsidRPr="00F73DD6">
        <w:rPr>
          <w:lang w:val="es-PE"/>
        </w:rPr>
        <w:t xml:space="preserve">Consultada la reclamante al respecto, reconoció en la audiencia de vista que la adquisición del seguro fue realizada en forma virtual. </w:t>
      </w:r>
      <w:r w:rsidRPr="00F73DD6" w:rsidR="000A5BC2">
        <w:rPr>
          <w:lang w:val="es-PE"/>
        </w:rPr>
        <w:t>Ello explica</w:t>
      </w:r>
      <w:r w:rsidRPr="00F73DD6" w:rsidR="006F57EC">
        <w:rPr>
          <w:lang w:val="es-PE"/>
        </w:rPr>
        <w:t>ría</w:t>
      </w:r>
      <w:r w:rsidRPr="00F73DD6" w:rsidR="000A5BC2">
        <w:rPr>
          <w:lang w:val="es-PE"/>
        </w:rPr>
        <w:t xml:space="preserve"> por qué la solicitud de seguro que se adjunta no lleva firma física del asegurado, en tanto </w:t>
      </w:r>
      <w:r w:rsidRPr="00F73DD6" w:rsidR="006F57EC">
        <w:rPr>
          <w:lang w:val="es-PE"/>
        </w:rPr>
        <w:t xml:space="preserve">habría sido </w:t>
      </w:r>
      <w:r w:rsidRPr="00F73DD6" w:rsidR="000A5BC2">
        <w:rPr>
          <w:lang w:val="es-PE"/>
        </w:rPr>
        <w:t>remitida por el propio asegurado en forma virtual completando sus datos, a través del formato proporcionado por la compañía</w:t>
      </w:r>
      <w:r w:rsidRPr="00F73DD6" w:rsidR="002A1F69">
        <w:rPr>
          <w:lang w:val="es-PE"/>
        </w:rPr>
        <w:t>, hechos que fueron confirmados por la parte reclamante en la audiencia de vista</w:t>
      </w:r>
      <w:r w:rsidRPr="00F73DD6" w:rsidR="000A5BC2">
        <w:rPr>
          <w:lang w:val="es-PE"/>
        </w:rPr>
        <w:t>. En dicho formato se aprecia la siguiente exclusión:</w:t>
      </w:r>
    </w:p>
    <w:p w:rsidRPr="00F73DD6" w:rsidR="000A5BC2" w:rsidP="00DE2139" w:rsidRDefault="000A5BC2" w14:paraId="6A948078" w14:textId="77777777">
      <w:pPr>
        <w:tabs>
          <w:tab w:val="left" w:pos="2160"/>
        </w:tabs>
        <w:jc w:val="both"/>
        <w:rPr>
          <w:lang w:val="es-PE"/>
        </w:rPr>
      </w:pPr>
    </w:p>
    <w:p w:rsidRPr="00F73DD6" w:rsidR="000A5BC2" w:rsidP="00DE2139" w:rsidRDefault="000A5BC2" w14:paraId="6D233291" w14:textId="7E435F6E">
      <w:pPr>
        <w:tabs>
          <w:tab w:val="left" w:pos="2160"/>
        </w:tabs>
        <w:jc w:val="both"/>
        <w:rPr>
          <w:lang w:val="es-PE"/>
        </w:rPr>
      </w:pPr>
      <w:r w:rsidRPr="00F73DD6">
        <w:rPr>
          <w:noProof/>
        </w:rPr>
        <w:drawing>
          <wp:inline distT="0" distB="0" distL="0" distR="0" wp14:anchorId="79B0F6EB" wp14:editId="64421C40">
            <wp:extent cx="6070283" cy="847725"/>
            <wp:effectExtent l="0" t="0" r="6985" b="0"/>
            <wp:docPr id="6" name="Imagen 6" descr="Interfaz de usuario gráfica, Texto,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 Word&#10;&#10;Descripción generada automáticamente"/>
                    <pic:cNvPicPr/>
                  </pic:nvPicPr>
                  <pic:blipFill rotWithShape="1">
                    <a:blip r:embed="rId9"/>
                    <a:srcRect l="41819" t="30093" r="26945" b="62152"/>
                    <a:stretch/>
                  </pic:blipFill>
                  <pic:spPr bwMode="auto">
                    <a:xfrm>
                      <a:off x="0" y="0"/>
                      <a:ext cx="6078337" cy="848850"/>
                    </a:xfrm>
                    <a:prstGeom prst="rect">
                      <a:avLst/>
                    </a:prstGeom>
                    <a:ln>
                      <a:noFill/>
                    </a:ln>
                    <a:extLst>
                      <a:ext uri="{53640926-AAD7-44D8-BBD7-CCE9431645EC}">
                        <a14:shadowObscured xmlns:a14="http://schemas.microsoft.com/office/drawing/2010/main"/>
                      </a:ext>
                    </a:extLst>
                  </pic:spPr>
                </pic:pic>
              </a:graphicData>
            </a:graphic>
          </wp:inline>
        </w:drawing>
      </w:r>
    </w:p>
    <w:p w:rsidRPr="00F73DD6" w:rsidR="000A5BC2" w:rsidP="00DE2139" w:rsidRDefault="000A5BC2" w14:paraId="17D4EA6C" w14:textId="77777777">
      <w:pPr>
        <w:tabs>
          <w:tab w:val="left" w:pos="2160"/>
        </w:tabs>
        <w:jc w:val="both"/>
        <w:rPr>
          <w:lang w:val="es-PE"/>
        </w:rPr>
      </w:pPr>
    </w:p>
    <w:p w:rsidRPr="00F73DD6" w:rsidR="00044599" w:rsidP="00044599" w:rsidRDefault="00044599" w14:paraId="660BB6E3" w14:textId="77777777">
      <w:pPr>
        <w:tabs>
          <w:tab w:val="left" w:pos="2160"/>
        </w:tabs>
        <w:jc w:val="both"/>
        <w:rPr>
          <w:lang w:val="es-PE"/>
        </w:rPr>
      </w:pPr>
    </w:p>
    <w:p w:rsidRPr="00F73DD6" w:rsidR="00044599" w:rsidP="00DE2139" w:rsidRDefault="00044599" w14:paraId="3F73DBD3" w14:textId="77777777">
      <w:pPr>
        <w:tabs>
          <w:tab w:val="left" w:pos="2160"/>
        </w:tabs>
        <w:jc w:val="both"/>
        <w:rPr>
          <w:lang w:val="es-PE"/>
        </w:rPr>
      </w:pPr>
      <w:r w:rsidRPr="00F73DD6">
        <w:rPr>
          <w:lang w:val="es-PE"/>
        </w:rPr>
        <w:t>Verificándose que la misma figura en la póliza de seguro emitida, conforme al siguiente texto:</w:t>
      </w:r>
    </w:p>
    <w:p w:rsidRPr="00F73DD6" w:rsidR="00044599" w:rsidP="00DE2139" w:rsidRDefault="00044599" w14:paraId="50C94075" w14:textId="53BAAB8F">
      <w:pPr>
        <w:tabs>
          <w:tab w:val="left" w:pos="2160"/>
        </w:tabs>
        <w:jc w:val="both"/>
        <w:rPr>
          <w:lang w:val="es-PE"/>
        </w:rPr>
      </w:pPr>
    </w:p>
    <w:p w:rsidRPr="00F73DD6" w:rsidR="00044599" w:rsidP="00044599" w:rsidRDefault="00044599" w14:paraId="758606B5" w14:textId="77777777">
      <w:pPr>
        <w:tabs>
          <w:tab w:val="left" w:pos="2160"/>
        </w:tabs>
        <w:ind w:left="720"/>
        <w:jc w:val="both"/>
        <w:rPr>
          <w:i/>
          <w:iCs/>
        </w:rPr>
      </w:pPr>
      <w:r w:rsidRPr="00F73DD6">
        <w:rPr>
          <w:i/>
          <w:iCs/>
        </w:rPr>
        <w:t xml:space="preserve">“DÉCIMO OCTAVA: EXCLUSIONES – RIESGOS NO CUBIERTOS </w:t>
      </w:r>
    </w:p>
    <w:p w:rsidRPr="00F73DD6" w:rsidR="00044599" w:rsidP="00044599" w:rsidRDefault="00044599" w14:paraId="1DEB1A11" w14:textId="77777777">
      <w:pPr>
        <w:tabs>
          <w:tab w:val="left" w:pos="2160"/>
        </w:tabs>
        <w:ind w:left="720"/>
        <w:jc w:val="both"/>
        <w:rPr>
          <w:i/>
          <w:iCs/>
        </w:rPr>
      </w:pPr>
      <w:r w:rsidRPr="00F73DD6">
        <w:rPr>
          <w:i/>
          <w:iCs/>
        </w:rPr>
        <w:t xml:space="preserve">Este contrato de seguro no cubre el fallecimiento del Asegurado cuando el deceso se produjera como consecuencia de: </w:t>
      </w:r>
    </w:p>
    <w:p w:rsidRPr="00F73DD6" w:rsidR="00044599" w:rsidP="00044599" w:rsidRDefault="00044599" w14:paraId="564FB584" w14:textId="77777777">
      <w:pPr>
        <w:pStyle w:val="Prrafodelista"/>
        <w:numPr>
          <w:ilvl w:val="0"/>
          <w:numId w:val="1"/>
        </w:numPr>
        <w:tabs>
          <w:tab w:val="left" w:pos="2160"/>
        </w:tabs>
        <w:ind w:left="1440"/>
        <w:jc w:val="both"/>
        <w:rPr>
          <w:i/>
          <w:iCs/>
        </w:rPr>
      </w:pPr>
      <w:r w:rsidRPr="00F73DD6">
        <w:rPr>
          <w:i/>
          <w:iCs/>
        </w:rPr>
        <w:t>Enfermedad o dolencia preexistente y/o congénita.</w:t>
      </w:r>
    </w:p>
    <w:p w:rsidRPr="00F73DD6" w:rsidR="00044599" w:rsidP="00044599" w:rsidRDefault="00044599" w14:paraId="3B546BBC" w14:textId="724D8DFB">
      <w:pPr>
        <w:tabs>
          <w:tab w:val="left" w:pos="2160"/>
        </w:tabs>
        <w:ind w:left="1080"/>
        <w:jc w:val="both"/>
        <w:rPr>
          <w:i/>
          <w:iCs/>
        </w:rPr>
      </w:pPr>
      <w:r w:rsidRPr="00F73DD6">
        <w:rPr>
          <w:i/>
          <w:iCs/>
        </w:rPr>
        <w:t>(…)”.</w:t>
      </w:r>
    </w:p>
    <w:p w:rsidRPr="00F73DD6" w:rsidR="00044599" w:rsidP="00DE2139" w:rsidRDefault="00044599" w14:paraId="0C20BF4F" w14:textId="77777777">
      <w:pPr>
        <w:tabs>
          <w:tab w:val="left" w:pos="2160"/>
        </w:tabs>
        <w:jc w:val="both"/>
        <w:rPr>
          <w:lang w:val="es-PE"/>
        </w:rPr>
      </w:pPr>
    </w:p>
    <w:p w:rsidRPr="00F73DD6" w:rsidR="00123C47" w:rsidP="00DE2139" w:rsidRDefault="00044599" w14:paraId="6255E2B0" w14:textId="7774A437">
      <w:pPr>
        <w:tabs>
          <w:tab w:val="left" w:pos="2160"/>
        </w:tabs>
        <w:jc w:val="both"/>
        <w:rPr>
          <w:lang w:val="es-PE"/>
        </w:rPr>
      </w:pPr>
      <w:r w:rsidRPr="00F73DD6">
        <w:rPr>
          <w:lang w:val="es-PE"/>
        </w:rPr>
        <w:t>Por lo expuesto, se verifica que la exclusión fue pactada</w:t>
      </w:r>
      <w:r w:rsidRPr="00F73DD6" w:rsidR="00AE4CA6">
        <w:rPr>
          <w:lang w:val="es-PE"/>
        </w:rPr>
        <w:t xml:space="preserve">, y fue puesta en conocimiento del asegurado </w:t>
      </w:r>
      <w:r w:rsidRPr="00F73DD6" w:rsidR="002A1F69">
        <w:rPr>
          <w:lang w:val="es-PE"/>
        </w:rPr>
        <w:t xml:space="preserve">en forma previa al siniestro, </w:t>
      </w:r>
      <w:r w:rsidRPr="00F73DD6" w:rsidR="00AE4CA6">
        <w:rPr>
          <w:lang w:val="es-PE"/>
        </w:rPr>
        <w:t xml:space="preserve">no solo a través del formulario virtual </w:t>
      </w:r>
      <w:r w:rsidRPr="00F73DD6" w:rsidR="002A1F69">
        <w:rPr>
          <w:lang w:val="es-PE"/>
        </w:rPr>
        <w:t xml:space="preserve">que el mismo completó y presentó para adquirir el seguro, </w:t>
      </w:r>
      <w:r w:rsidRPr="00F73DD6" w:rsidR="00AE4CA6">
        <w:rPr>
          <w:lang w:val="es-PE"/>
        </w:rPr>
        <w:t xml:space="preserve">sino además a través de la </w:t>
      </w:r>
      <w:r w:rsidRPr="00F73DD6" w:rsidR="00123C47">
        <w:rPr>
          <w:lang w:val="es-PE"/>
        </w:rPr>
        <w:t>entrega de la póliza.</w:t>
      </w:r>
    </w:p>
    <w:p w:rsidRPr="00F73DD6" w:rsidR="00123C47" w:rsidP="00DE2139" w:rsidRDefault="00123C47" w14:paraId="0AC915B0" w14:textId="77777777">
      <w:pPr>
        <w:tabs>
          <w:tab w:val="left" w:pos="2160"/>
        </w:tabs>
        <w:jc w:val="both"/>
        <w:rPr>
          <w:lang w:val="es-PE"/>
        </w:rPr>
      </w:pPr>
    </w:p>
    <w:p w:rsidR="00F73DD6" w:rsidP="00DE2139" w:rsidRDefault="00F73DD6" w14:paraId="26AAB6FC" w14:textId="77777777">
      <w:pPr>
        <w:tabs>
          <w:tab w:val="left" w:pos="2160"/>
        </w:tabs>
        <w:jc w:val="both"/>
        <w:rPr>
          <w:b/>
          <w:bCs/>
          <w:i/>
          <w:iCs/>
          <w:lang w:val="es-PE"/>
        </w:rPr>
      </w:pPr>
    </w:p>
    <w:p w:rsidRPr="00F73DD6" w:rsidR="00044599" w:rsidP="00DE2139" w:rsidRDefault="00044599" w14:paraId="2DE18783" w14:textId="4CA31007">
      <w:pPr>
        <w:tabs>
          <w:tab w:val="left" w:pos="2160"/>
        </w:tabs>
        <w:jc w:val="both"/>
        <w:rPr>
          <w:b/>
          <w:bCs/>
          <w:i/>
          <w:iCs/>
          <w:lang w:val="es-PE"/>
        </w:rPr>
      </w:pPr>
      <w:r w:rsidRPr="00F73DD6">
        <w:rPr>
          <w:b/>
          <w:bCs/>
          <w:i/>
          <w:iCs/>
          <w:lang w:val="es-PE"/>
        </w:rPr>
        <w:t>7.2. Configuración de la exclusión:</w:t>
      </w:r>
    </w:p>
    <w:p w:rsidRPr="00F73DD6" w:rsidR="00044599" w:rsidP="00DE2139" w:rsidRDefault="00044599" w14:paraId="06744C73" w14:textId="77777777">
      <w:pPr>
        <w:tabs>
          <w:tab w:val="left" w:pos="2160"/>
        </w:tabs>
        <w:jc w:val="both"/>
        <w:rPr>
          <w:lang w:val="es-PE"/>
        </w:rPr>
      </w:pPr>
    </w:p>
    <w:p w:rsidRPr="00F73DD6" w:rsidR="009523E6" w:rsidP="00DE2139" w:rsidRDefault="00044599" w14:paraId="17E913D9" w14:textId="77777777">
      <w:pPr>
        <w:tabs>
          <w:tab w:val="left" w:pos="2160"/>
        </w:tabs>
        <w:jc w:val="both"/>
        <w:rPr>
          <w:lang w:val="es-PE"/>
        </w:rPr>
      </w:pPr>
      <w:r w:rsidRPr="00F73DD6">
        <w:rPr>
          <w:lang w:val="es-PE"/>
        </w:rPr>
        <w:t xml:space="preserve">Del certificado de defunción presentado, se aprecia </w:t>
      </w:r>
      <w:r w:rsidRPr="00F73DD6" w:rsidR="009523E6">
        <w:rPr>
          <w:lang w:val="es-PE"/>
        </w:rPr>
        <w:t xml:space="preserve">lo siguiente: </w:t>
      </w:r>
    </w:p>
    <w:p w:rsidRPr="00F73DD6" w:rsidR="009523E6" w:rsidP="00DE2139" w:rsidRDefault="009523E6" w14:paraId="39976BF2" w14:textId="77777777">
      <w:pPr>
        <w:tabs>
          <w:tab w:val="left" w:pos="2160"/>
        </w:tabs>
        <w:jc w:val="both"/>
        <w:rPr>
          <w:lang w:val="es-PE"/>
        </w:rPr>
      </w:pPr>
    </w:p>
    <w:p w:rsidRPr="00F73DD6" w:rsidR="00CA6D94" w:rsidP="00DE2139" w:rsidRDefault="009523E6" w14:paraId="2D28E0B0" w14:textId="77777777">
      <w:pPr>
        <w:tabs>
          <w:tab w:val="left" w:pos="2160"/>
        </w:tabs>
        <w:jc w:val="both"/>
        <w:rPr>
          <w:lang w:val="es-PE"/>
        </w:rPr>
      </w:pPr>
      <w:r w:rsidRPr="00F73DD6">
        <w:rPr>
          <w:noProof/>
          <w:lang w:val="es-PE"/>
        </w:rPr>
        <w:drawing>
          <wp:inline distT="0" distB="0" distL="0" distR="0" wp14:anchorId="7F6FE8A3" wp14:editId="00E7AC06">
            <wp:extent cx="5580380" cy="890905"/>
            <wp:effectExtent l="0" t="0" r="127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380" cy="890905"/>
                    </a:xfrm>
                    <a:prstGeom prst="rect">
                      <a:avLst/>
                    </a:prstGeom>
                    <a:noFill/>
                    <a:ln>
                      <a:noFill/>
                    </a:ln>
                  </pic:spPr>
                </pic:pic>
              </a:graphicData>
            </a:graphic>
          </wp:inline>
        </w:drawing>
      </w:r>
    </w:p>
    <w:p w:rsidRPr="00F73DD6" w:rsidR="00CA6D94" w:rsidP="00DE2139" w:rsidRDefault="00CA6D94" w14:paraId="0ADCF58D" w14:textId="77777777">
      <w:pPr>
        <w:tabs>
          <w:tab w:val="left" w:pos="2160"/>
        </w:tabs>
        <w:jc w:val="both"/>
        <w:rPr>
          <w:lang w:val="es-PE"/>
        </w:rPr>
      </w:pPr>
    </w:p>
    <w:p w:rsidRPr="00F73DD6" w:rsidR="00CA6D94" w:rsidP="00DE2139" w:rsidRDefault="00CA6D94" w14:paraId="0194095E" w14:textId="419F9FFA">
      <w:pPr>
        <w:tabs>
          <w:tab w:val="left" w:pos="2160"/>
        </w:tabs>
        <w:jc w:val="both"/>
        <w:rPr>
          <w:lang w:val="es-PE"/>
        </w:rPr>
      </w:pPr>
      <w:r w:rsidRPr="00F73DD6">
        <w:rPr>
          <w:lang w:val="es-PE"/>
        </w:rPr>
        <w:t xml:space="preserve">Es decir, el médico que </w:t>
      </w:r>
      <w:r w:rsidRPr="00F73DD6" w:rsidR="003504AD">
        <w:rPr>
          <w:lang w:val="es-PE"/>
        </w:rPr>
        <w:t>atendió</w:t>
      </w:r>
      <w:r w:rsidRPr="00F73DD6">
        <w:rPr>
          <w:lang w:val="es-PE"/>
        </w:rPr>
        <w:t xml:space="preserve"> al paciente concluye que la causa básica del fallecimiento fue la secuela del accidente cerebro vascular.</w:t>
      </w:r>
    </w:p>
    <w:p w:rsidRPr="00F73DD6" w:rsidR="00CA6D94" w:rsidP="00DE2139" w:rsidRDefault="00CA6D94" w14:paraId="2BD54A77" w14:textId="77777777">
      <w:pPr>
        <w:tabs>
          <w:tab w:val="left" w:pos="2160"/>
        </w:tabs>
        <w:jc w:val="both"/>
        <w:rPr>
          <w:lang w:val="es-PE"/>
        </w:rPr>
      </w:pPr>
    </w:p>
    <w:p w:rsidRPr="00F73DD6" w:rsidR="003D30AE" w:rsidP="00DE2139" w:rsidRDefault="00CA6D94" w14:paraId="4B1C74FE" w14:textId="435E3D87">
      <w:pPr>
        <w:tabs>
          <w:tab w:val="left" w:pos="2160"/>
        </w:tabs>
        <w:jc w:val="both"/>
        <w:rPr>
          <w:lang w:val="es-PE"/>
        </w:rPr>
      </w:pPr>
      <w:r w:rsidRPr="00F73DD6">
        <w:rPr>
          <w:lang w:val="es-PE"/>
        </w:rPr>
        <w:t xml:space="preserve">No es un hecho controvertido que el asegurado presentó un accidente cerebro </w:t>
      </w:r>
      <w:r w:rsidRPr="00F73DD6" w:rsidR="00F73DD6">
        <w:rPr>
          <w:lang w:val="es-PE"/>
        </w:rPr>
        <w:t>vascular antes</w:t>
      </w:r>
      <w:r w:rsidRPr="00F73DD6">
        <w:rPr>
          <w:lang w:val="es-PE"/>
        </w:rPr>
        <w:t xml:space="preserve"> de contratar la póliza de seguro</w:t>
      </w:r>
      <w:r w:rsidRPr="00F73DD6" w:rsidR="0099385E">
        <w:rPr>
          <w:lang w:val="es-PE"/>
        </w:rPr>
        <w:t xml:space="preserve"> (ésta se contrató en mayo de 2021, siendo que el asegurado falleció el 25 </w:t>
      </w:r>
      <w:r w:rsidRPr="00F73DD6" w:rsidR="00F32546">
        <w:rPr>
          <w:lang w:val="es-PE"/>
        </w:rPr>
        <w:t>de setiembre de 2021)</w:t>
      </w:r>
      <w:r w:rsidRPr="00F73DD6">
        <w:rPr>
          <w:lang w:val="es-PE"/>
        </w:rPr>
        <w:t xml:space="preserve">, </w:t>
      </w:r>
      <w:r w:rsidRPr="00F73DD6" w:rsidR="00021C02">
        <w:rPr>
          <w:lang w:val="es-PE"/>
        </w:rPr>
        <w:t>tal como fue reconocido por la reclamante</w:t>
      </w:r>
      <w:r w:rsidRPr="00F73DD6" w:rsidR="00522FE1">
        <w:rPr>
          <w:lang w:val="es-PE"/>
        </w:rPr>
        <w:t>, y siendo que en la historia clínica se señala que este ocurrió hace 10 años</w:t>
      </w:r>
      <w:r w:rsidRPr="00F73DD6" w:rsidR="00F32546">
        <w:rPr>
          <w:lang w:val="es-PE"/>
        </w:rPr>
        <w:t xml:space="preserve">. </w:t>
      </w:r>
    </w:p>
    <w:p w:rsidRPr="00F73DD6" w:rsidR="003D30AE" w:rsidP="00DE2139" w:rsidRDefault="003D30AE" w14:paraId="1113AE0C" w14:textId="77777777">
      <w:pPr>
        <w:tabs>
          <w:tab w:val="left" w:pos="2160"/>
        </w:tabs>
        <w:jc w:val="both"/>
        <w:rPr>
          <w:lang w:val="es-PE"/>
        </w:rPr>
      </w:pPr>
    </w:p>
    <w:p w:rsidRPr="00F73DD6" w:rsidR="00044599" w:rsidP="00DE2139" w:rsidRDefault="00F32546" w14:paraId="5326DD8F" w14:textId="4CEF1118">
      <w:pPr>
        <w:tabs>
          <w:tab w:val="left" w:pos="2160"/>
        </w:tabs>
        <w:jc w:val="both"/>
        <w:rPr>
          <w:lang w:val="es-PE"/>
        </w:rPr>
      </w:pPr>
      <w:r w:rsidRPr="00F73DD6">
        <w:rPr>
          <w:lang w:val="es-PE"/>
        </w:rPr>
        <w:t>La discrepancia radica en</w:t>
      </w:r>
      <w:r w:rsidRPr="00F73DD6" w:rsidR="00627A6D">
        <w:rPr>
          <w:lang w:val="es-PE"/>
        </w:rPr>
        <w:t xml:space="preserve"> </w:t>
      </w:r>
      <w:r w:rsidRPr="00F73DD6" w:rsidR="00F37B8D">
        <w:rPr>
          <w:lang w:val="es-PE"/>
        </w:rPr>
        <w:t>si dicho ACV fue o no la causa del lamentable fallecimiento del asegurado</w:t>
      </w:r>
      <w:r w:rsidRPr="00F73DD6" w:rsidR="008D10CA">
        <w:rPr>
          <w:lang w:val="es-PE"/>
        </w:rPr>
        <w:t xml:space="preserve">. </w:t>
      </w:r>
      <w:r w:rsidRPr="00F73DD6" w:rsidR="004876B5">
        <w:rPr>
          <w:lang w:val="es-PE"/>
        </w:rPr>
        <w:t>Al respecto</w:t>
      </w:r>
      <w:r w:rsidRPr="00F73DD6" w:rsidR="00F37B8D">
        <w:rPr>
          <w:lang w:val="es-PE"/>
        </w:rPr>
        <w:t xml:space="preserve">, </w:t>
      </w:r>
      <w:r w:rsidRPr="00F73DD6">
        <w:rPr>
          <w:lang w:val="es-PE"/>
        </w:rPr>
        <w:t>la reclamante considera que</w:t>
      </w:r>
      <w:r w:rsidRPr="00F73DD6" w:rsidR="00021C02">
        <w:rPr>
          <w:lang w:val="es-PE"/>
        </w:rPr>
        <w:t xml:space="preserve"> la causa del fallecimiento fue la traqueostomía realizada, sin controlar los múltiples aspectos que deben ser evaluados en pacientes con antecedente de ACV</w:t>
      </w:r>
      <w:r w:rsidRPr="00F73DD6" w:rsidR="00C074F6">
        <w:rPr>
          <w:lang w:val="es-PE"/>
        </w:rPr>
        <w:t xml:space="preserve">.  </w:t>
      </w:r>
    </w:p>
    <w:p w:rsidRPr="00F73DD6" w:rsidR="00C074F6" w:rsidP="00DE2139" w:rsidRDefault="00C074F6" w14:paraId="4E9A973F" w14:textId="77777777">
      <w:pPr>
        <w:tabs>
          <w:tab w:val="left" w:pos="2160"/>
        </w:tabs>
        <w:jc w:val="both"/>
        <w:rPr>
          <w:lang w:val="es-PE"/>
        </w:rPr>
      </w:pPr>
    </w:p>
    <w:p w:rsidRPr="00F73DD6" w:rsidR="00C074F6" w:rsidP="00DE2139" w:rsidRDefault="00C074F6" w14:paraId="42F6A3CB" w14:textId="521385AB">
      <w:pPr>
        <w:tabs>
          <w:tab w:val="left" w:pos="2160"/>
        </w:tabs>
        <w:jc w:val="both"/>
        <w:rPr>
          <w:lang w:val="es-PE"/>
        </w:rPr>
      </w:pPr>
      <w:r w:rsidRPr="00F73DD6">
        <w:rPr>
          <w:lang w:val="es-PE"/>
        </w:rPr>
        <w:t xml:space="preserve">No obstante, siendo que el certificado de defunción es un documento oficial donde el médico tratante consigna la causa del deceso, las consideraciones de la reclamante no son suficientes para </w:t>
      </w:r>
      <w:r w:rsidRPr="00F73DD6" w:rsidR="003504AD">
        <w:rPr>
          <w:lang w:val="es-PE"/>
        </w:rPr>
        <w:t xml:space="preserve">desestimar la causa básica señalada en el certificado de defunción; y, por tanto, este colegiado coincide con la compañía de seguros, en el sentido que se considera como causa del fallecimiento al accidente cerebro vascular </w:t>
      </w:r>
      <w:r w:rsidRPr="00F73DD6" w:rsidR="003D30AE">
        <w:rPr>
          <w:lang w:val="es-PE"/>
        </w:rPr>
        <w:t xml:space="preserve">consignado como tal en </w:t>
      </w:r>
      <w:r w:rsidRPr="00F73DD6" w:rsidR="00295912">
        <w:rPr>
          <w:lang w:val="es-PE"/>
        </w:rPr>
        <w:t xml:space="preserve">el certificado de defunción, y que fuera </w:t>
      </w:r>
      <w:r w:rsidRPr="00F73DD6" w:rsidR="003504AD">
        <w:rPr>
          <w:lang w:val="es-PE"/>
        </w:rPr>
        <w:t>preexistente a la contratación del seguro</w:t>
      </w:r>
      <w:r w:rsidRPr="00F73DD6" w:rsidR="00295912">
        <w:rPr>
          <w:lang w:val="es-PE"/>
        </w:rPr>
        <w:t xml:space="preserve">, conforme se </w:t>
      </w:r>
      <w:r w:rsidRPr="00F73DD6" w:rsidR="008E5246">
        <w:rPr>
          <w:lang w:val="es-PE"/>
        </w:rPr>
        <w:t xml:space="preserve">señala </w:t>
      </w:r>
      <w:r w:rsidRPr="00F73DD6" w:rsidR="00295912">
        <w:rPr>
          <w:lang w:val="es-PE"/>
        </w:rPr>
        <w:t xml:space="preserve">en la historia </w:t>
      </w:r>
      <w:r w:rsidRPr="00F73DD6" w:rsidR="008E5246">
        <w:rPr>
          <w:lang w:val="es-PE"/>
        </w:rPr>
        <w:t>clínica</w:t>
      </w:r>
      <w:r w:rsidRPr="00F73DD6" w:rsidR="00295912">
        <w:rPr>
          <w:lang w:val="es-PE"/>
        </w:rPr>
        <w:t xml:space="preserve">. </w:t>
      </w:r>
    </w:p>
    <w:p w:rsidRPr="00F73DD6" w:rsidR="0088501F" w:rsidP="00DE2139" w:rsidRDefault="0088501F" w14:paraId="3AE48209" w14:textId="17AD8565">
      <w:pPr>
        <w:tabs>
          <w:tab w:val="left" w:pos="2160"/>
        </w:tabs>
        <w:jc w:val="both"/>
        <w:rPr>
          <w:lang w:val="es-PE"/>
        </w:rPr>
      </w:pPr>
    </w:p>
    <w:p w:rsidRPr="00F73DD6" w:rsidR="00EC4ACB" w:rsidP="00DE2139" w:rsidRDefault="005A1B82" w14:paraId="3BDFBC20" w14:textId="46090295">
      <w:pPr>
        <w:tabs>
          <w:tab w:val="left" w:pos="2160"/>
        </w:tabs>
        <w:jc w:val="both"/>
        <w:rPr>
          <w:lang w:val="es-PE"/>
        </w:rPr>
      </w:pPr>
      <w:r w:rsidRPr="00F73DD6">
        <w:rPr>
          <w:lang w:val="es-PE"/>
        </w:rPr>
        <w:t xml:space="preserve">Finalmente, </w:t>
      </w:r>
      <w:r w:rsidRPr="00F73DD6" w:rsidR="00E26EE4">
        <w:rPr>
          <w:lang w:val="es-PE"/>
        </w:rPr>
        <w:t>en este caso, la aseguradora informó que la parte reclamante completó la documentación requerida para evaluar el siniestro</w:t>
      </w:r>
      <w:r w:rsidRPr="00F73DD6" w:rsidR="007E47F8">
        <w:rPr>
          <w:lang w:val="es-PE"/>
        </w:rPr>
        <w:t>, esto es presentó la historia clínica completa solicitada,</w:t>
      </w:r>
      <w:r w:rsidRPr="00F73DD6" w:rsidR="00E26EE4">
        <w:rPr>
          <w:lang w:val="es-PE"/>
        </w:rPr>
        <w:t xml:space="preserve"> el 14 de abril de 2022</w:t>
      </w:r>
      <w:r w:rsidRPr="00F73DD6" w:rsidR="007E47F8">
        <w:rPr>
          <w:lang w:val="es-PE"/>
        </w:rPr>
        <w:t>. Asimismo, la carta de rechazo fue entregada por correo electrónico el 13 de mayo de 2022, por lo que se cumplió con cursarla dentro del plazo de ley.</w:t>
      </w:r>
    </w:p>
    <w:p w:rsidRPr="00F73DD6" w:rsidR="00EC4ACB" w:rsidP="00DE2139" w:rsidRDefault="00EC4ACB" w14:paraId="7FC1DED6" w14:textId="77777777">
      <w:pPr>
        <w:tabs>
          <w:tab w:val="left" w:pos="2160"/>
        </w:tabs>
        <w:jc w:val="both"/>
        <w:rPr>
          <w:lang w:val="es-PE"/>
        </w:rPr>
      </w:pPr>
    </w:p>
    <w:p w:rsidRPr="00F73DD6" w:rsidR="005761C9" w:rsidP="00D85160" w:rsidRDefault="0088501F" w14:paraId="49E38EEC" w14:textId="45047662">
      <w:pPr>
        <w:tabs>
          <w:tab w:val="left" w:pos="2160"/>
        </w:tabs>
        <w:jc w:val="both"/>
        <w:rPr>
          <w:lang w:val="es-PE"/>
        </w:rPr>
      </w:pPr>
      <w:r w:rsidRPr="0D78A1AC" w:rsidR="0088501F">
        <w:rPr>
          <w:b w:val="1"/>
          <w:bCs w:val="1"/>
          <w:u w:val="single"/>
          <w:lang w:val="es-PE"/>
        </w:rPr>
        <w:t>OCTAVO:</w:t>
      </w:r>
      <w:r w:rsidRPr="0D78A1AC" w:rsidR="005761C9">
        <w:rPr>
          <w:lang w:val="es-PE"/>
        </w:rPr>
        <w:t xml:space="preserve"> </w:t>
      </w:r>
      <w:r w:rsidRPr="0D78A1AC" w:rsidR="00B42A36">
        <w:rPr>
          <w:lang w:val="es-PE"/>
        </w:rPr>
        <w:t>E</w:t>
      </w:r>
      <w:r w:rsidRPr="0D78A1AC" w:rsidR="005761C9">
        <w:rPr>
          <w:lang w:val="es-PE"/>
        </w:rPr>
        <w:t xml:space="preserve">ste colegiado exhorta a </w:t>
      </w:r>
      <w:r w:rsidRPr="0D78A1AC" w:rsidR="321E2E0D">
        <w:rPr>
          <w:lang w:val="es-PE"/>
        </w:rPr>
        <w:t>.....................................</w:t>
      </w:r>
      <w:r w:rsidRPr="0D78A1AC" w:rsidR="005761C9">
        <w:rPr>
          <w:lang w:val="es-PE"/>
        </w:rPr>
        <w:t xml:space="preserve"> para que cuide de cumplir diligentemente con el procedimiento establecido en el Reglamento de esta Defensoría, presentado sus descargos</w:t>
      </w:r>
      <w:r w:rsidRPr="0D78A1AC" w:rsidR="00D85160">
        <w:rPr>
          <w:lang w:val="es-PE"/>
        </w:rPr>
        <w:t xml:space="preserve"> en forma oportuna. </w:t>
      </w:r>
      <w:r w:rsidRPr="0D78A1AC" w:rsidR="00E55A74">
        <w:rPr>
          <w:lang w:val="es-PE"/>
        </w:rPr>
        <w:t xml:space="preserve">La demora </w:t>
      </w:r>
      <w:r w:rsidRPr="0D78A1AC" w:rsidR="00D85160">
        <w:rPr>
          <w:lang w:val="es-PE"/>
        </w:rPr>
        <w:t>en presentar sus descargos</w:t>
      </w:r>
      <w:r w:rsidRPr="0D78A1AC" w:rsidR="005504EB">
        <w:rPr>
          <w:lang w:val="es-PE"/>
        </w:rPr>
        <w:t xml:space="preserve"> ha dilatado </w:t>
      </w:r>
      <w:r w:rsidRPr="0D78A1AC" w:rsidR="00DD1221">
        <w:rPr>
          <w:lang w:val="es-PE"/>
        </w:rPr>
        <w:t xml:space="preserve">innecesariamente el proceso, </w:t>
      </w:r>
      <w:r w:rsidRPr="0D78A1AC" w:rsidR="005761C9">
        <w:rPr>
          <w:lang w:val="es-PE"/>
        </w:rPr>
        <w:t>afectan</w:t>
      </w:r>
      <w:r w:rsidRPr="0D78A1AC" w:rsidR="0022433D">
        <w:rPr>
          <w:lang w:val="es-PE"/>
        </w:rPr>
        <w:t>do no solo</w:t>
      </w:r>
      <w:r w:rsidRPr="0D78A1AC" w:rsidR="005761C9">
        <w:rPr>
          <w:lang w:val="es-PE"/>
        </w:rPr>
        <w:t xml:space="preserve"> su propia </w:t>
      </w:r>
      <w:r w:rsidRPr="0D78A1AC" w:rsidR="00F73DD6">
        <w:rPr>
          <w:lang w:val="es-PE"/>
        </w:rPr>
        <w:t>imagen,</w:t>
      </w:r>
      <w:r w:rsidRPr="0D78A1AC" w:rsidR="005761C9">
        <w:rPr>
          <w:lang w:val="es-PE"/>
        </w:rPr>
        <w:t xml:space="preserve"> sino </w:t>
      </w:r>
      <w:r w:rsidRPr="0D78A1AC" w:rsidR="000350D7">
        <w:rPr>
          <w:lang w:val="es-PE"/>
        </w:rPr>
        <w:t xml:space="preserve">que </w:t>
      </w:r>
      <w:r w:rsidRPr="0D78A1AC" w:rsidR="0022433D">
        <w:rPr>
          <w:lang w:val="es-PE"/>
        </w:rPr>
        <w:t xml:space="preserve">además </w:t>
      </w:r>
      <w:r w:rsidRPr="0D78A1AC" w:rsidR="000350D7">
        <w:rPr>
          <w:lang w:val="es-PE"/>
        </w:rPr>
        <w:t xml:space="preserve">podría afectar </w:t>
      </w:r>
      <w:r w:rsidRPr="0D78A1AC" w:rsidR="005761C9">
        <w:rPr>
          <w:lang w:val="es-PE"/>
        </w:rPr>
        <w:t xml:space="preserve">la percepción </w:t>
      </w:r>
      <w:r w:rsidRPr="0D78A1AC" w:rsidR="0022433D">
        <w:rPr>
          <w:lang w:val="es-PE"/>
        </w:rPr>
        <w:t>que podría</w:t>
      </w:r>
      <w:r w:rsidRPr="0D78A1AC" w:rsidR="000350D7">
        <w:rPr>
          <w:lang w:val="es-PE"/>
        </w:rPr>
        <w:t>n</w:t>
      </w:r>
      <w:r w:rsidRPr="0D78A1AC" w:rsidR="0022433D">
        <w:rPr>
          <w:lang w:val="es-PE"/>
        </w:rPr>
        <w:t xml:space="preserve"> tener </w:t>
      </w:r>
      <w:r w:rsidRPr="0D78A1AC" w:rsidR="000350D7">
        <w:rPr>
          <w:lang w:val="es-PE"/>
        </w:rPr>
        <w:t xml:space="preserve">los </w:t>
      </w:r>
      <w:r w:rsidRPr="0D78A1AC" w:rsidR="005761C9">
        <w:rPr>
          <w:lang w:val="es-PE"/>
        </w:rPr>
        <w:t>asegurado</w:t>
      </w:r>
      <w:r w:rsidRPr="0D78A1AC" w:rsidR="000350D7">
        <w:rPr>
          <w:lang w:val="es-PE"/>
        </w:rPr>
        <w:t>s y reclamantes</w:t>
      </w:r>
      <w:r w:rsidRPr="0D78A1AC" w:rsidR="005761C9">
        <w:rPr>
          <w:lang w:val="es-PE"/>
        </w:rPr>
        <w:t xml:space="preserve"> sobre la conveniencia de recurrir a este medio de solución de controversias.</w:t>
      </w:r>
    </w:p>
    <w:p w:rsidRPr="00F73DD6" w:rsidR="005761C9" w:rsidP="00DE2139" w:rsidRDefault="005761C9" w14:paraId="1C6B32C6" w14:textId="77777777">
      <w:pPr>
        <w:tabs>
          <w:tab w:val="left" w:pos="2160"/>
        </w:tabs>
        <w:jc w:val="both"/>
        <w:rPr>
          <w:lang w:val="es-PE"/>
        </w:rPr>
      </w:pPr>
    </w:p>
    <w:p w:rsidR="00F73DD6" w:rsidP="00DE2139" w:rsidRDefault="00113758" w14:paraId="776CB67B" w14:textId="77777777">
      <w:pPr>
        <w:tabs>
          <w:tab w:val="left" w:pos="2386"/>
        </w:tabs>
        <w:jc w:val="both"/>
        <w:outlineLvl w:val="0"/>
      </w:pPr>
      <w:r w:rsidRPr="00F73DD6">
        <w:rPr>
          <w:b/>
          <w:bCs/>
          <w:u w:val="single"/>
        </w:rPr>
        <w:t>NOVENA:</w:t>
      </w:r>
      <w:r w:rsidRPr="00F73DD6">
        <w:t xml:space="preserve"> </w:t>
      </w:r>
      <w:r w:rsidRPr="00F73DD6" w:rsidR="00DE2139">
        <w:t xml:space="preserve">Que, </w:t>
      </w:r>
      <w:r w:rsidRPr="00F73DD6" w:rsidR="00DE2139">
        <w:rPr>
          <w:lang w:val="es-PE"/>
        </w:rPr>
        <w:t xml:space="preserve">este colegiado </w:t>
      </w:r>
      <w:r w:rsidRPr="00F73DD6" w:rsidR="00DE2139">
        <w:t xml:space="preserve">concluye su apreciación razonada y conjunta al amparo de lo establecido en su Reglamento estimando que existen razones fundadas para calificar que </w:t>
      </w:r>
    </w:p>
    <w:p w:rsidR="00F73DD6" w:rsidP="00DE2139" w:rsidRDefault="00F73DD6" w14:paraId="71B7C5FF" w14:textId="77777777">
      <w:pPr>
        <w:tabs>
          <w:tab w:val="left" w:pos="2386"/>
        </w:tabs>
        <w:jc w:val="both"/>
        <w:outlineLvl w:val="0"/>
      </w:pPr>
    </w:p>
    <w:p w:rsidR="00F73DD6" w:rsidP="00DE2139" w:rsidRDefault="00F73DD6" w14:paraId="085DEB3B" w14:textId="77777777">
      <w:pPr>
        <w:tabs>
          <w:tab w:val="left" w:pos="2386"/>
        </w:tabs>
        <w:jc w:val="both"/>
        <w:outlineLvl w:val="0"/>
      </w:pPr>
    </w:p>
    <w:p w:rsidRPr="00F73DD6" w:rsidR="00DE2139" w:rsidP="00DE2139" w:rsidRDefault="00DE2139" w14:paraId="7A986865" w14:textId="3233CD76">
      <w:pPr>
        <w:tabs>
          <w:tab w:val="left" w:pos="2386"/>
        </w:tabs>
        <w:jc w:val="both"/>
        <w:outlineLvl w:val="0"/>
        <w:rPr>
          <w:lang w:val="es-PE"/>
        </w:rPr>
      </w:pPr>
      <w:r w:rsidRPr="00F73DD6">
        <w:t xml:space="preserve">el rechazo de cobertura al cual se contrae la presente reclamación </w:t>
      </w:r>
      <w:r w:rsidRPr="00F73DD6" w:rsidR="007605A9">
        <w:t xml:space="preserve">resulta </w:t>
      </w:r>
      <w:r w:rsidRPr="00F73DD6">
        <w:t>legítimo, por lo que</w:t>
      </w:r>
      <w:r w:rsidRPr="00F73DD6">
        <w:rPr>
          <w:lang w:val="es-PE"/>
        </w:rPr>
        <w:t>;</w:t>
      </w:r>
    </w:p>
    <w:p w:rsidRPr="00F73DD6" w:rsidR="00DE2139" w:rsidP="00DE2139" w:rsidRDefault="00DE2139" w14:paraId="43E9E02E" w14:textId="77777777">
      <w:pPr>
        <w:tabs>
          <w:tab w:val="left" w:pos="2386"/>
        </w:tabs>
        <w:jc w:val="both"/>
        <w:outlineLvl w:val="0"/>
        <w:rPr>
          <w:lang w:val="es-PE"/>
        </w:rPr>
      </w:pPr>
    </w:p>
    <w:p w:rsidRPr="00F73DD6" w:rsidR="00DE2139" w:rsidP="00DE2139" w:rsidRDefault="00DE2139" w14:paraId="7E4A175A" w14:textId="77777777">
      <w:pPr>
        <w:jc w:val="both"/>
        <w:rPr>
          <w:b/>
          <w:lang w:val="es-PE"/>
        </w:rPr>
      </w:pPr>
      <w:r w:rsidRPr="00F73DD6">
        <w:rPr>
          <w:b/>
          <w:lang w:val="es-PE"/>
        </w:rPr>
        <w:t>RESUELVE:</w:t>
      </w:r>
    </w:p>
    <w:p w:rsidRPr="00F73DD6" w:rsidR="00DE2139" w:rsidP="00DE2139" w:rsidRDefault="00DE2139" w14:paraId="7B6EE54E" w14:textId="77777777">
      <w:pPr>
        <w:jc w:val="both"/>
        <w:rPr>
          <w:rFonts w:eastAsia="Arial Unicode MS"/>
          <w:lang w:val="es-PE"/>
        </w:rPr>
      </w:pPr>
    </w:p>
    <w:p w:rsidR="00DE2139" w:rsidP="0D78A1AC" w:rsidRDefault="00DE2139" w14:paraId="685FED3A" w14:textId="410BB02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0D78A1AC" w:rsidR="00DE2139">
        <w:rPr>
          <w:rFonts w:eastAsia="Arial Unicode MS"/>
          <w:lang w:val="es-PE"/>
        </w:rPr>
        <w:t xml:space="preserve">Declarar </w:t>
      </w:r>
      <w:r w:rsidRPr="0D78A1AC" w:rsidR="00DE2139">
        <w:rPr>
          <w:rFonts w:eastAsia="Arial Unicode MS"/>
          <w:b w:val="1"/>
          <w:bCs w:val="1"/>
          <w:lang w:val="es-PE"/>
        </w:rPr>
        <w:t>INFUNDADA</w:t>
      </w:r>
      <w:r w:rsidRPr="0D78A1AC" w:rsidR="00DE2139">
        <w:rPr>
          <w:rFonts w:eastAsia="Arial Unicode MS"/>
          <w:lang w:val="es-PE"/>
        </w:rPr>
        <w:t xml:space="preserve"> la reclamación interpuesta por</w:t>
      </w:r>
      <w:r w:rsidRPr="0D78A1AC" w:rsidR="00DE2139">
        <w:rPr>
          <w:lang w:val="es-PE"/>
        </w:rPr>
        <w:t xml:space="preserve"> doña</w:t>
      </w:r>
      <w:r w:rsidRPr="0D78A1AC" w:rsidR="00044599">
        <w:rPr>
          <w:lang w:val="es-PE"/>
        </w:rPr>
        <w:t xml:space="preserve"> </w:t>
      </w:r>
      <w:r w:rsidRPr="0D78A1AC" w:rsidR="1569F4A0">
        <w:rPr>
          <w:lang w:val="es-PE"/>
        </w:rPr>
        <w:t>.......................................................................</w:t>
      </w:r>
      <w:r w:rsidRPr="0D78A1AC" w:rsidR="00044599">
        <w:rPr>
          <w:lang w:val="es-PE"/>
        </w:rPr>
        <w:t xml:space="preserve"> </w:t>
      </w:r>
      <w:r w:rsidRPr="0D78A1AC" w:rsidR="00DE2139">
        <w:rPr>
          <w:lang w:val="es-PE"/>
        </w:rPr>
        <w:t xml:space="preserve">contra </w:t>
      </w:r>
      <w:r w:rsidRPr="0D78A1AC" w:rsidR="076AC8B0">
        <w:rPr>
          <w:b w:val="1"/>
          <w:bCs w:val="1"/>
          <w:lang w:val="es-MX"/>
        </w:rPr>
        <w:t>........................................</w:t>
      </w:r>
      <w:r w:rsidRPr="0D78A1AC" w:rsidR="00DE2139">
        <w:rPr>
          <w:lang w:val="es-PE"/>
        </w:rPr>
        <w:t xml:space="preserve">, </w:t>
      </w:r>
      <w:r w:rsidR="00DE2139">
        <w:rPr/>
        <w:t>dejando a salvo el derecho de la reclamante de recurrir a las instancias que considere pertinentes.</w:t>
      </w:r>
    </w:p>
    <w:p w:rsidR="00F73DD6" w:rsidP="00DE2139" w:rsidRDefault="00F73DD6" w14:paraId="0A674DD1" w14:textId="382107FE">
      <w:pPr>
        <w:tabs>
          <w:tab w:val="left" w:pos="0"/>
          <w:tab w:val="left" w:pos="708"/>
          <w:tab w:val="left" w:pos="1416"/>
          <w:tab w:val="left" w:pos="2160"/>
          <w:tab w:val="left" w:pos="3540"/>
          <w:tab w:val="left" w:pos="4248"/>
          <w:tab w:val="left" w:pos="4956"/>
          <w:tab w:val="left" w:pos="5664"/>
          <w:tab w:val="left" w:pos="6372"/>
          <w:tab w:val="left" w:pos="7125"/>
        </w:tabs>
        <w:jc w:val="both"/>
      </w:pPr>
    </w:p>
    <w:p w:rsidRPr="00F73DD6" w:rsidR="00F73DD6" w:rsidP="00DE2139" w:rsidRDefault="00F73DD6" w14:paraId="663C768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00F73DD6" w:rsidP="00F73DD6" w:rsidRDefault="00F73DD6" w14:paraId="4C1B629E" w14:textId="77777777">
      <w:pPr>
        <w:jc w:val="right"/>
        <w:outlineLvl w:val="0"/>
      </w:pPr>
      <w:r w:rsidRPr="00D46217">
        <w:t xml:space="preserve">Lima, </w:t>
      </w:r>
      <w:r>
        <w:t>21</w:t>
      </w:r>
      <w:r w:rsidRPr="00D46217">
        <w:t xml:space="preserve"> de </w:t>
      </w:r>
      <w:r>
        <w:t>diciembre</w:t>
      </w:r>
      <w:r w:rsidRPr="00D46217">
        <w:t xml:space="preserve"> de 2022</w:t>
      </w:r>
    </w:p>
    <w:p w:rsidR="00F73DD6" w:rsidP="00F73DD6" w:rsidRDefault="00F73DD6" w14:paraId="51A33518" w14:textId="77777777">
      <w:pPr>
        <w:jc w:val="right"/>
        <w:outlineLvl w:val="0"/>
        <w:rPr>
          <w:rFonts w:eastAsia="Calibri"/>
          <w:b/>
          <w:bCs/>
          <w:i/>
          <w:iCs/>
        </w:rPr>
      </w:pPr>
    </w:p>
    <w:p w:rsidR="00F73DD6" w:rsidP="00F73DD6" w:rsidRDefault="00F73DD6" w14:paraId="7D38B08F" w14:textId="77777777">
      <w:pPr>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F73DD6" w:rsidP="00F73DD6" w:rsidRDefault="00F73DD6" w14:paraId="02DA4BCC" w14:textId="77777777">
      <w:pPr>
        <w:jc w:val="both"/>
        <w:rPr>
          <w:rFonts w:eastAsia="Calibri"/>
          <w:b/>
          <w:bCs/>
        </w:rPr>
      </w:pPr>
    </w:p>
    <w:p w:rsidRPr="00C717A0" w:rsidR="00F73DD6" w:rsidP="00F73DD6" w:rsidRDefault="00F73DD6" w14:paraId="0B9A8FAE" w14:textId="77777777">
      <w:pPr>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F73DD6" w:rsidP="00F73DD6" w:rsidRDefault="00F73DD6" w14:paraId="4386AD07" w14:textId="77777777">
      <w:pPr>
        <w:jc w:val="center"/>
        <w:rPr>
          <w:rFonts w:eastAsia="Calibri"/>
          <w:b/>
          <w:bCs/>
        </w:rPr>
      </w:pPr>
      <w:r w:rsidRPr="00C717A0">
        <w:rPr>
          <w:rFonts w:eastAsia="Calibri"/>
          <w:b/>
          <w:bCs/>
        </w:rPr>
        <w:t>María Eugenia Valdez Fernández Baca– Vocal</w:t>
      </w:r>
    </w:p>
    <w:p w:rsidRPr="00C717A0" w:rsidR="00F73DD6" w:rsidP="00F73DD6" w:rsidRDefault="00F73DD6" w14:paraId="20A8B376" w14:textId="77777777">
      <w:pPr>
        <w:jc w:val="center"/>
        <w:rPr>
          <w:rFonts w:eastAsia="Calibri"/>
          <w:b/>
          <w:bCs/>
        </w:rPr>
      </w:pPr>
      <w:r w:rsidRPr="00C717A0">
        <w:rPr>
          <w:rFonts w:eastAsia="Calibri"/>
          <w:b/>
          <w:bCs/>
        </w:rPr>
        <w:t>Omar Alfaro Villanueva– Vocal</w:t>
      </w:r>
    </w:p>
    <w:p w:rsidRPr="005E6E8E" w:rsidR="00F73DD6" w:rsidP="00F73DD6" w:rsidRDefault="00F73DD6" w14:paraId="02F97CD4" w14:textId="77777777">
      <w:pPr>
        <w:tabs>
          <w:tab w:val="left" w:pos="2160"/>
        </w:tabs>
        <w:jc w:val="both"/>
      </w:pPr>
      <w:r>
        <w:rPr>
          <w:rFonts w:eastAsia="Calibri"/>
          <w:b/>
          <w:bCs/>
        </w:rPr>
        <w:tab/>
      </w:r>
      <w:r>
        <w:rPr>
          <w:rFonts w:eastAsia="Calibri"/>
          <w:b/>
          <w:bCs/>
        </w:rPr>
        <w:tab/>
      </w:r>
      <w:r w:rsidRPr="00C717A0">
        <w:rPr>
          <w:rFonts w:eastAsia="Calibri"/>
          <w:b/>
          <w:bCs/>
        </w:rPr>
        <w:t>Gonzalo Abad del Busto - Vocal</w:t>
      </w:r>
    </w:p>
    <w:p w:rsidR="00517989" w:rsidRDefault="00000000" w14:paraId="524404BA" w14:textId="77777777"/>
    <w:sectPr w:rsidR="00517989" w:rsidSect="006706F5">
      <w:head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60B8" w:rsidP="00F73DD6" w:rsidRDefault="007D60B8" w14:paraId="113724A5" w14:textId="77777777">
      <w:r>
        <w:separator/>
      </w:r>
    </w:p>
  </w:endnote>
  <w:endnote w:type="continuationSeparator" w:id="0">
    <w:p w:rsidR="007D60B8" w:rsidP="00F73DD6" w:rsidRDefault="007D60B8" w14:paraId="19FF6B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60B8" w:rsidP="00F73DD6" w:rsidRDefault="007D60B8" w14:paraId="31FD6292" w14:textId="77777777">
      <w:r>
        <w:separator/>
      </w:r>
    </w:p>
  </w:footnote>
  <w:footnote w:type="continuationSeparator" w:id="0">
    <w:p w:rsidR="007D60B8" w:rsidP="00F73DD6" w:rsidRDefault="007D60B8" w14:paraId="0AA350B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73DD6" w:rsidRDefault="00F73DD6" w14:paraId="5BD9BAC9" w14:textId="70C609AB">
    <w:pPr>
      <w:pStyle w:val="Encabezado"/>
    </w:pPr>
    <w:r>
      <w:rPr>
        <w:noProof/>
      </w:rPr>
      <w:drawing>
        <wp:inline distT="0" distB="0" distL="0" distR="0" wp14:anchorId="786DD62F" wp14:editId="28BECD06">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1279F"/>
    <w:multiLevelType w:val="hybridMultilevel"/>
    <w:tmpl w:val="4D121A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670864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139"/>
    <w:rsid w:val="00021C02"/>
    <w:rsid w:val="00032526"/>
    <w:rsid w:val="000350D7"/>
    <w:rsid w:val="00042F79"/>
    <w:rsid w:val="00044599"/>
    <w:rsid w:val="000525A5"/>
    <w:rsid w:val="00084E51"/>
    <w:rsid w:val="000A59F7"/>
    <w:rsid w:val="000A5BC2"/>
    <w:rsid w:val="000D3AFB"/>
    <w:rsid w:val="000F4C07"/>
    <w:rsid w:val="00103188"/>
    <w:rsid w:val="00113758"/>
    <w:rsid w:val="00123C47"/>
    <w:rsid w:val="001C32D1"/>
    <w:rsid w:val="00202782"/>
    <w:rsid w:val="0022433D"/>
    <w:rsid w:val="002753D9"/>
    <w:rsid w:val="00295912"/>
    <w:rsid w:val="002A1F69"/>
    <w:rsid w:val="003164DF"/>
    <w:rsid w:val="0032570B"/>
    <w:rsid w:val="003504AD"/>
    <w:rsid w:val="003B595E"/>
    <w:rsid w:val="003B73CF"/>
    <w:rsid w:val="003C3C9A"/>
    <w:rsid w:val="003D30AE"/>
    <w:rsid w:val="00417E23"/>
    <w:rsid w:val="0042770E"/>
    <w:rsid w:val="00471D4C"/>
    <w:rsid w:val="004876B5"/>
    <w:rsid w:val="004C28C6"/>
    <w:rsid w:val="0052288E"/>
    <w:rsid w:val="00522FE1"/>
    <w:rsid w:val="005504EB"/>
    <w:rsid w:val="00551F12"/>
    <w:rsid w:val="005761C9"/>
    <w:rsid w:val="0058358B"/>
    <w:rsid w:val="00594983"/>
    <w:rsid w:val="005A1B82"/>
    <w:rsid w:val="005D117E"/>
    <w:rsid w:val="005F53F2"/>
    <w:rsid w:val="00627A6D"/>
    <w:rsid w:val="006A4233"/>
    <w:rsid w:val="006F57EC"/>
    <w:rsid w:val="00714611"/>
    <w:rsid w:val="007605A9"/>
    <w:rsid w:val="00762039"/>
    <w:rsid w:val="007C2FC5"/>
    <w:rsid w:val="007D60B8"/>
    <w:rsid w:val="007E47F8"/>
    <w:rsid w:val="0086320D"/>
    <w:rsid w:val="0088501F"/>
    <w:rsid w:val="008930FB"/>
    <w:rsid w:val="008D10CA"/>
    <w:rsid w:val="008D1295"/>
    <w:rsid w:val="008E5246"/>
    <w:rsid w:val="009523E6"/>
    <w:rsid w:val="0099385E"/>
    <w:rsid w:val="009B1915"/>
    <w:rsid w:val="00A00B97"/>
    <w:rsid w:val="00A223FC"/>
    <w:rsid w:val="00AB5CDC"/>
    <w:rsid w:val="00AD34A9"/>
    <w:rsid w:val="00AE4CA6"/>
    <w:rsid w:val="00B42A36"/>
    <w:rsid w:val="00B77443"/>
    <w:rsid w:val="00BC2869"/>
    <w:rsid w:val="00BE6137"/>
    <w:rsid w:val="00C074F6"/>
    <w:rsid w:val="00CA6D94"/>
    <w:rsid w:val="00CC5DFE"/>
    <w:rsid w:val="00D12C82"/>
    <w:rsid w:val="00D13D14"/>
    <w:rsid w:val="00D15C1E"/>
    <w:rsid w:val="00D37AA9"/>
    <w:rsid w:val="00D56E49"/>
    <w:rsid w:val="00D85160"/>
    <w:rsid w:val="00D86E87"/>
    <w:rsid w:val="00DD1221"/>
    <w:rsid w:val="00DE2139"/>
    <w:rsid w:val="00E26EE4"/>
    <w:rsid w:val="00E44E11"/>
    <w:rsid w:val="00E55A74"/>
    <w:rsid w:val="00E71399"/>
    <w:rsid w:val="00EC4ACB"/>
    <w:rsid w:val="00F029DD"/>
    <w:rsid w:val="00F32546"/>
    <w:rsid w:val="00F37B8D"/>
    <w:rsid w:val="00F73DD6"/>
    <w:rsid w:val="00FD40AD"/>
    <w:rsid w:val="076AC8B0"/>
    <w:rsid w:val="0D78A1AC"/>
    <w:rsid w:val="1569F4A0"/>
    <w:rsid w:val="176BECC1"/>
    <w:rsid w:val="1B5C1A87"/>
    <w:rsid w:val="321E2E0D"/>
    <w:rsid w:val="56FD35BF"/>
    <w:rsid w:val="7D8BA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C2BC"/>
  <w15:chartTrackingRefBased/>
  <w15:docId w15:val="{C517DDB0-EEF2-4E6F-AAB8-32B001A5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1D4C"/>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DE2139"/>
    <w:pPr>
      <w:jc w:val="center"/>
    </w:pPr>
    <w:rPr>
      <w:b/>
      <w:bCs/>
      <w:lang w:val="es-MX"/>
    </w:rPr>
  </w:style>
  <w:style w:type="character" w:styleId="TtuloCar" w:customStyle="1">
    <w:name w:val="Título Car"/>
    <w:basedOn w:val="Fuentedeprrafopredeter"/>
    <w:link w:val="Ttulo"/>
    <w:rsid w:val="00DE2139"/>
    <w:rPr>
      <w:rFonts w:ascii="Times New Roman" w:hAnsi="Times New Roman" w:eastAsia="Times New Roman" w:cs="Times New Roman"/>
      <w:b/>
      <w:bCs/>
      <w:sz w:val="24"/>
      <w:szCs w:val="24"/>
      <w:lang w:val="es-MX" w:eastAsia="es-ES"/>
    </w:rPr>
  </w:style>
  <w:style w:type="character" w:styleId="Textoennegrita">
    <w:name w:val="Strong"/>
    <w:qFormat/>
    <w:rsid w:val="00DE2139"/>
    <w:rPr>
      <w:b/>
      <w:bCs/>
    </w:rPr>
  </w:style>
  <w:style w:type="character" w:styleId="Hipervnculo">
    <w:name w:val="Hyperlink"/>
    <w:basedOn w:val="Fuentedeprrafopredeter"/>
    <w:uiPriority w:val="99"/>
    <w:unhideWhenUsed/>
    <w:rsid w:val="00DE2139"/>
    <w:rPr>
      <w:color w:val="0563C1" w:themeColor="hyperlink"/>
      <w:u w:val="single"/>
    </w:rPr>
  </w:style>
  <w:style w:type="character" w:styleId="Mencinsinresolver">
    <w:name w:val="Unresolved Mention"/>
    <w:basedOn w:val="Fuentedeprrafopredeter"/>
    <w:uiPriority w:val="99"/>
    <w:semiHidden/>
    <w:unhideWhenUsed/>
    <w:rsid w:val="00DE2139"/>
    <w:rPr>
      <w:color w:val="605E5C"/>
      <w:shd w:val="clear" w:color="auto" w:fill="E1DFDD"/>
    </w:rPr>
  </w:style>
  <w:style w:type="character" w:styleId="Hipervnculovisitado">
    <w:name w:val="FollowedHyperlink"/>
    <w:basedOn w:val="Fuentedeprrafopredeter"/>
    <w:uiPriority w:val="99"/>
    <w:semiHidden/>
    <w:unhideWhenUsed/>
    <w:rsid w:val="00DE2139"/>
    <w:rPr>
      <w:color w:val="954F72" w:themeColor="followedHyperlink"/>
      <w:u w:val="single"/>
    </w:rPr>
  </w:style>
  <w:style w:type="paragraph" w:styleId="Prrafodelista">
    <w:name w:val="List Paragraph"/>
    <w:basedOn w:val="Normal"/>
    <w:uiPriority w:val="34"/>
    <w:qFormat/>
    <w:rsid w:val="00044599"/>
    <w:pPr>
      <w:ind w:left="720"/>
      <w:contextualSpacing/>
    </w:pPr>
  </w:style>
  <w:style w:type="paragraph" w:styleId="Encabezado">
    <w:name w:val="header"/>
    <w:basedOn w:val="Normal"/>
    <w:link w:val="EncabezadoCar"/>
    <w:uiPriority w:val="99"/>
    <w:unhideWhenUsed/>
    <w:rsid w:val="00F73DD6"/>
    <w:pPr>
      <w:tabs>
        <w:tab w:val="center" w:pos="4252"/>
        <w:tab w:val="right" w:pos="8504"/>
      </w:tabs>
    </w:pPr>
  </w:style>
  <w:style w:type="character" w:styleId="EncabezadoCar" w:customStyle="1">
    <w:name w:val="Encabezado Car"/>
    <w:basedOn w:val="Fuentedeprrafopredeter"/>
    <w:link w:val="Encabezado"/>
    <w:uiPriority w:val="99"/>
    <w:rsid w:val="00F73D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F73DD6"/>
    <w:pPr>
      <w:tabs>
        <w:tab w:val="center" w:pos="4252"/>
        <w:tab w:val="right" w:pos="8504"/>
      </w:tabs>
    </w:pPr>
  </w:style>
  <w:style w:type="character" w:styleId="PiedepginaCar" w:customStyle="1">
    <w:name w:val="Pie de página Car"/>
    <w:basedOn w:val="Fuentedeprrafopredeter"/>
    <w:link w:val="Piedepgina"/>
    <w:uiPriority w:val="99"/>
    <w:rsid w:val="00F73DD6"/>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646413-9B7A-440B-AEA6-7897EC83DFDF}"/>
</file>

<file path=customXml/itemProps2.xml><?xml version="1.0" encoding="utf-8"?>
<ds:datastoreItem xmlns:ds="http://schemas.openxmlformats.org/officeDocument/2006/customXml" ds:itemID="{A68C59F7-6A5C-4376-9319-96DC33D9497F}"/>
</file>

<file path=customXml/itemProps3.xml><?xml version="1.0" encoding="utf-8"?>
<ds:datastoreItem xmlns:ds="http://schemas.openxmlformats.org/officeDocument/2006/customXml" ds:itemID="{C2B2562F-9E8C-40FE-98AB-FD4F00588F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cp:revision>
  <dcterms:created xsi:type="dcterms:W3CDTF">2022-12-21T16:35:00Z</dcterms:created>
  <dcterms:modified xsi:type="dcterms:W3CDTF">2025-05-13T15:54:13Z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