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A405FD" w:rsidR="000341A4" w:rsidP="000341A4" w:rsidRDefault="000341A4" w14:paraId="6752CB7C" w14:textId="77777777">
      <w:pPr>
        <w:pStyle w:val="Puesto"/>
        <w:tabs>
          <w:tab w:val="left" w:pos="2730"/>
          <w:tab w:val="center" w:pos="4419"/>
        </w:tabs>
        <w:outlineLvl w:val="0"/>
        <w:rPr>
          <w:rStyle w:val="Textoennegrita"/>
          <w:b/>
          <w:bCs/>
          <w:lang w:val="es-ES"/>
        </w:rPr>
      </w:pPr>
    </w:p>
    <w:p w:rsidRPr="00A405FD" w:rsidR="000341A4" w:rsidP="000341A4" w:rsidRDefault="000341A4" w14:paraId="56329F19" w14:textId="77777777">
      <w:pPr>
        <w:pStyle w:val="Puesto"/>
        <w:tabs>
          <w:tab w:val="left" w:pos="2730"/>
          <w:tab w:val="center" w:pos="4419"/>
        </w:tabs>
        <w:outlineLvl w:val="0"/>
        <w:rPr>
          <w:rStyle w:val="Textoennegrita"/>
          <w:b/>
          <w:bCs/>
          <w:lang w:val="es-ES"/>
        </w:rPr>
      </w:pPr>
    </w:p>
    <w:p w:rsidRPr="00A405FD" w:rsidR="00D00142" w:rsidP="000341A4" w:rsidRDefault="00D00142" w14:paraId="6564AB29" w14:textId="118EF75B">
      <w:pPr>
        <w:pStyle w:val="Puesto"/>
        <w:tabs>
          <w:tab w:val="left" w:pos="2730"/>
          <w:tab w:val="center" w:pos="4419"/>
        </w:tabs>
        <w:outlineLvl w:val="0"/>
        <w:rPr>
          <w:b w:val="0"/>
          <w:bCs w:val="0"/>
        </w:rPr>
      </w:pPr>
      <w:r w:rsidRPr="00A405FD">
        <w:rPr>
          <w:rStyle w:val="Textoennegrita"/>
          <w:b/>
          <w:bCs/>
          <w:lang w:val="es-ES"/>
        </w:rPr>
        <w:t xml:space="preserve">RESOLUCION </w:t>
      </w:r>
      <w:proofErr w:type="spellStart"/>
      <w:r w:rsidRPr="00A405FD">
        <w:rPr>
          <w:rStyle w:val="Textoennegrita"/>
          <w:b/>
          <w:bCs/>
          <w:lang w:val="es-ES"/>
        </w:rPr>
        <w:t>N°</w:t>
      </w:r>
      <w:proofErr w:type="spellEnd"/>
      <w:r w:rsidRPr="00A405FD" w:rsidR="000341A4">
        <w:rPr>
          <w:rStyle w:val="Textoennegrita"/>
          <w:b/>
          <w:bCs/>
          <w:lang w:val="es-ES"/>
        </w:rPr>
        <w:t xml:space="preserve"> </w:t>
      </w:r>
      <w:r w:rsidRPr="00A405FD" w:rsidR="006C6213">
        <w:rPr>
          <w:rStyle w:val="Textoennegrita"/>
          <w:b/>
          <w:bCs/>
          <w:lang w:val="es-ES"/>
        </w:rPr>
        <w:t>0</w:t>
      </w:r>
      <w:r w:rsidRPr="00A405FD" w:rsidR="00C80567">
        <w:rPr>
          <w:rStyle w:val="Textoennegrita"/>
          <w:b/>
          <w:bCs/>
          <w:lang w:val="es-ES"/>
        </w:rPr>
        <w:t>10</w:t>
      </w:r>
      <w:r w:rsidRPr="00A405FD">
        <w:rPr>
          <w:rStyle w:val="Textoennegrita"/>
          <w:b/>
          <w:bCs/>
          <w:lang w:val="es-ES"/>
        </w:rPr>
        <w:t>/2</w:t>
      </w:r>
      <w:r w:rsidRPr="00A405FD" w:rsidR="006C6213">
        <w:rPr>
          <w:rStyle w:val="Textoennegrita"/>
          <w:b/>
          <w:bCs/>
          <w:lang w:val="es-ES"/>
        </w:rPr>
        <w:t>3</w:t>
      </w:r>
    </w:p>
    <w:p w:rsidRPr="00A405FD" w:rsidR="00954297" w:rsidP="00954297" w:rsidRDefault="00954297" w14:paraId="714FA221" w14:textId="77777777">
      <w:pPr>
        <w:rPr>
          <w:rFonts w:ascii="Times New Roman" w:hAnsi="Times New Roman" w:eastAsia="Times New Roman"/>
          <w:b/>
          <w:bCs/>
          <w:sz w:val="24"/>
          <w:szCs w:val="24"/>
          <w:lang w:val="es-MX"/>
        </w:rPr>
      </w:pPr>
    </w:p>
    <w:p w:rsidRPr="00A405FD" w:rsidR="00A405FD" w:rsidP="00A405FD" w:rsidRDefault="00A405FD" w14:paraId="16DDA687" w14:textId="77777777">
      <w:pPr>
        <w:rPr>
          <w:rFonts w:ascii="Times New Roman" w:hAnsi="Times New Roman"/>
          <w:b/>
          <w:sz w:val="24"/>
          <w:szCs w:val="24"/>
        </w:rPr>
      </w:pPr>
      <w:r w:rsidRPr="00A405FD">
        <w:rPr>
          <w:rFonts w:ascii="Times New Roman" w:hAnsi="Times New Roman"/>
          <w:b/>
          <w:sz w:val="24"/>
          <w:szCs w:val="24"/>
        </w:rPr>
        <w:t>VISTOS:</w:t>
      </w:r>
    </w:p>
    <w:p w:rsidRPr="00A405FD" w:rsidR="00A405FD" w:rsidP="00A405FD" w:rsidRDefault="00A405FD" w14:paraId="4BB883B6" w14:textId="3A9C16CA">
      <w:pPr>
        <w:jc w:val="both"/>
        <w:rPr>
          <w:rFonts w:ascii="Times New Roman" w:hAnsi="Times New Roman"/>
          <w:sz w:val="24"/>
          <w:szCs w:val="24"/>
          <w:lang w:val="es-MX"/>
        </w:rPr>
      </w:pPr>
      <w:r w:rsidRPr="731A2AF3" w:rsidR="00A405FD">
        <w:rPr>
          <w:rFonts w:ascii="Times New Roman" w:hAnsi="Times New Roman"/>
          <w:sz w:val="24"/>
          <w:szCs w:val="24"/>
        </w:rPr>
        <w:t xml:space="preserve">Que, con fecha 07 de noviembre de 2022, </w:t>
      </w:r>
      <w:r w:rsidRPr="731A2AF3" w:rsidR="0A3415D2">
        <w:rPr>
          <w:rFonts w:ascii="Times New Roman" w:hAnsi="Times New Roman"/>
          <w:b w:val="1"/>
          <w:bCs w:val="1"/>
          <w:sz w:val="24"/>
          <w:szCs w:val="24"/>
        </w:rPr>
        <w:t>............................................................</w:t>
      </w:r>
      <w:r w:rsidRPr="731A2AF3" w:rsidR="00A405FD">
        <w:rPr>
          <w:rFonts w:ascii="Times New Roman" w:hAnsi="Times New Roman"/>
          <w:sz w:val="24"/>
          <w:szCs w:val="24"/>
          <w:lang w:val="es-MX"/>
        </w:rPr>
        <w:t xml:space="preserve"> interpone </w:t>
      </w:r>
      <w:r w:rsidRPr="731A2AF3" w:rsidR="00A405FD">
        <w:rPr>
          <w:rFonts w:ascii="Times New Roman" w:hAnsi="Times New Roman"/>
          <w:sz w:val="24"/>
          <w:szCs w:val="24"/>
        </w:rPr>
        <w:t xml:space="preserve">reclamación ante esta Defensoría del Asegurado (DEFASEG) contra </w:t>
      </w:r>
      <w:r w:rsidRPr="731A2AF3" w:rsidR="1FF52489">
        <w:rPr>
          <w:rFonts w:ascii="Times New Roman" w:hAnsi="Times New Roman"/>
          <w:b w:val="1"/>
          <w:bCs w:val="1"/>
          <w:sz w:val="24"/>
          <w:szCs w:val="24"/>
        </w:rPr>
        <w:t>................................</w:t>
      </w:r>
      <w:r w:rsidRPr="731A2AF3" w:rsidR="00A405FD">
        <w:rPr>
          <w:rFonts w:ascii="Times New Roman" w:hAnsi="Times New Roman"/>
          <w:sz w:val="24"/>
          <w:szCs w:val="24"/>
          <w:lang w:val="es-MX"/>
        </w:rPr>
        <w:t>, solicitando se le</w:t>
      </w:r>
      <w:r w:rsidRPr="731A2AF3" w:rsidR="00A405FD">
        <w:rPr>
          <w:rFonts w:ascii="Times New Roman" w:hAnsi="Times New Roman"/>
          <w:sz w:val="24"/>
          <w:szCs w:val="24"/>
        </w:rPr>
        <w:t xml:space="preserve"> otorgue la cobertura del</w:t>
      </w:r>
      <w:r w:rsidRPr="731A2AF3" w:rsidR="00A405FD">
        <w:rPr>
          <w:rFonts w:ascii="Times New Roman" w:hAnsi="Times New Roman"/>
          <w:b w:val="1"/>
          <w:bCs w:val="1"/>
          <w:sz w:val="24"/>
          <w:szCs w:val="24"/>
          <w:lang w:val="es-MX"/>
        </w:rPr>
        <w:t xml:space="preserve"> SEGURO DE PROTECCIÓN DE TARJETA</w:t>
      </w:r>
      <w:bookmarkStart w:name="OLE_LINK2" w:id="0"/>
      <w:r w:rsidRPr="731A2AF3" w:rsidR="00A405FD">
        <w:rPr>
          <w:rFonts w:ascii="Times New Roman" w:hAnsi="Times New Roman"/>
          <w:b w:val="1"/>
          <w:bCs w:val="1"/>
          <w:sz w:val="24"/>
          <w:szCs w:val="24"/>
          <w:lang w:val="es-MX"/>
        </w:rPr>
        <w:t xml:space="preserve"> CON PÓLIZA </w:t>
      </w:r>
      <w:r w:rsidRPr="731A2AF3" w:rsidR="00A405FD">
        <w:rPr>
          <w:rFonts w:ascii="Times New Roman" w:hAnsi="Times New Roman"/>
          <w:b w:val="1"/>
          <w:bCs w:val="1"/>
          <w:sz w:val="24"/>
          <w:szCs w:val="24"/>
          <w:lang w:val="es-MX"/>
        </w:rPr>
        <w:t>N°</w:t>
      </w:r>
      <w:r w:rsidRPr="731A2AF3" w:rsidR="00A405FD">
        <w:rPr>
          <w:rFonts w:ascii="Times New Roman" w:hAnsi="Times New Roman"/>
          <w:b w:val="1"/>
          <w:bCs w:val="1"/>
          <w:sz w:val="24"/>
          <w:szCs w:val="24"/>
          <w:lang w:val="es-MX"/>
        </w:rPr>
        <w:t xml:space="preserve"> </w:t>
      </w:r>
      <w:r w:rsidRPr="731A2AF3" w:rsidR="4D974078">
        <w:rPr>
          <w:rFonts w:ascii="Times New Roman" w:hAnsi="Times New Roman"/>
          <w:b w:val="1"/>
          <w:bCs w:val="1"/>
          <w:sz w:val="24"/>
          <w:szCs w:val="24"/>
        </w:rPr>
        <w:t>..........................</w:t>
      </w:r>
      <w:r w:rsidRPr="731A2AF3" w:rsidR="00A405FD">
        <w:rPr>
          <w:rFonts w:ascii="Times New Roman" w:hAnsi="Times New Roman"/>
          <w:b w:val="1"/>
          <w:bCs w:val="1"/>
          <w:sz w:val="24"/>
          <w:szCs w:val="24"/>
          <w:lang w:val="es-MX"/>
        </w:rPr>
        <w:t>.</w:t>
      </w:r>
    </w:p>
    <w:bookmarkEnd w:id="0"/>
    <w:p w:rsidRPr="00A405FD" w:rsidR="00A405FD" w:rsidP="00A405FD" w:rsidRDefault="00A405FD" w14:paraId="579B5F2C" w14:textId="77777777">
      <w:pPr>
        <w:jc w:val="both"/>
        <w:rPr>
          <w:rFonts w:ascii="Times New Roman" w:hAnsi="Times New Roman" w:eastAsia="Arial Unicode MS"/>
          <w:sz w:val="24"/>
          <w:szCs w:val="24"/>
        </w:rPr>
      </w:pPr>
      <w:r w:rsidRPr="00A405FD">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A405FD">
          <w:rPr>
            <w:rStyle w:val="Hipervnculo"/>
            <w:rFonts w:ascii="Times New Roman" w:hAnsi="Times New Roman" w:eastAsia="Arial Unicode MS"/>
            <w:sz w:val="24"/>
            <w:szCs w:val="24"/>
          </w:rPr>
          <w:t>http://www.defaseg.com.pe/reglamento</w:t>
        </w:r>
      </w:hyperlink>
      <w:r w:rsidRPr="00A405FD">
        <w:rPr>
          <w:rFonts w:ascii="Times New Roman" w:hAnsi="Times New Roman" w:eastAsia="Arial Unicode MS"/>
          <w:sz w:val="24"/>
          <w:szCs w:val="24"/>
        </w:rPr>
        <w:t>);</w:t>
      </w:r>
    </w:p>
    <w:p w:rsidRPr="00A405FD" w:rsidR="00A405FD" w:rsidP="00A405FD" w:rsidRDefault="00A405FD" w14:paraId="377E6D9C" w14:textId="77777777">
      <w:pPr>
        <w:tabs>
          <w:tab w:val="num" w:pos="720"/>
        </w:tabs>
        <w:jc w:val="both"/>
        <w:rPr>
          <w:rFonts w:ascii="Times New Roman" w:hAnsi="Times New Roman"/>
          <w:sz w:val="24"/>
          <w:szCs w:val="24"/>
        </w:rPr>
      </w:pPr>
      <w:r w:rsidRPr="00A405FD">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A405FD" w:rsidR="00A405FD" w:rsidP="00A405FD" w:rsidRDefault="00A405FD" w14:paraId="1437938A" w14:textId="3CCD2AA8">
      <w:pPr>
        <w:jc w:val="both"/>
        <w:rPr>
          <w:rFonts w:ascii="Times New Roman" w:hAnsi="Times New Roman"/>
          <w:sz w:val="24"/>
          <w:szCs w:val="24"/>
        </w:rPr>
      </w:pPr>
      <w:r w:rsidRPr="731A2AF3" w:rsidR="00A405FD">
        <w:rPr>
          <w:rFonts w:ascii="Times New Roman" w:hAnsi="Times New Roman"/>
          <w:sz w:val="24"/>
          <w:szCs w:val="24"/>
        </w:rPr>
        <w:t>Que, con fecha 05 de enero de 2023 se c</w:t>
      </w:r>
      <w:r w:rsidRPr="731A2AF3" w:rsidR="00A405FD">
        <w:rPr>
          <w:rFonts w:ascii="Times New Roman" w:hAnsi="Times New Roman"/>
          <w:sz w:val="24"/>
          <w:szCs w:val="24"/>
        </w:rPr>
        <w:t xml:space="preserve">orrió traslado de la reclamación a </w:t>
      </w:r>
      <w:r w:rsidRPr="731A2AF3" w:rsidR="1FF52489">
        <w:rPr>
          <w:rFonts w:ascii="Times New Roman" w:hAnsi="Times New Roman"/>
          <w:sz w:val="24"/>
          <w:szCs w:val="24"/>
        </w:rPr>
        <w:t>................................</w:t>
      </w:r>
      <w:r w:rsidRPr="731A2AF3" w:rsidR="00A405FD">
        <w:rPr>
          <w:rFonts w:ascii="Times New Roman" w:hAnsi="Times New Roman"/>
          <w:sz w:val="24"/>
          <w:szCs w:val="24"/>
        </w:rPr>
        <w:t xml:space="preserve">, la que solicitó una ampliación del plazo para presentar lo pertinente, siendo que con fecha 25 de enero de 2023 la aseguradora absolvió el respectivo trámite, </w:t>
      </w:r>
      <w:r w:rsidRPr="731A2AF3" w:rsidR="00A405FD">
        <w:rPr>
          <w:rFonts w:ascii="Times New Roman" w:hAnsi="Times New Roman"/>
          <w:sz w:val="24"/>
          <w:szCs w:val="24"/>
        </w:rPr>
        <w:t>presentando sus descargos y la</w:t>
      </w:r>
      <w:r w:rsidRPr="731A2AF3" w:rsidR="00A405FD">
        <w:rPr>
          <w:rFonts w:ascii="Times New Roman" w:hAnsi="Times New Roman"/>
          <w:sz w:val="24"/>
          <w:szCs w:val="24"/>
        </w:rPr>
        <w:t xml:space="preserve"> </w:t>
      </w:r>
      <w:r w:rsidRPr="731A2AF3" w:rsidR="00A405FD">
        <w:rPr>
          <w:rFonts w:ascii="Times New Roman" w:hAnsi="Times New Roman"/>
          <w:sz w:val="24"/>
          <w:szCs w:val="24"/>
        </w:rPr>
        <w:t xml:space="preserve">documentación correspondiente. </w:t>
      </w:r>
    </w:p>
    <w:p w:rsidRPr="00A405FD" w:rsidR="00A405FD" w:rsidP="00A405FD" w:rsidRDefault="00A405FD" w14:paraId="0123FFB5" w14:textId="77777777">
      <w:pPr>
        <w:tabs>
          <w:tab w:val="num" w:pos="720"/>
        </w:tabs>
        <w:jc w:val="both"/>
        <w:rPr>
          <w:rFonts w:ascii="Times New Roman" w:hAnsi="Times New Roman"/>
          <w:sz w:val="24"/>
          <w:szCs w:val="24"/>
        </w:rPr>
      </w:pPr>
      <w:r w:rsidRPr="00A405FD">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A405FD">
        <w:rPr>
          <w:rFonts w:ascii="Times New Roman" w:hAnsi="Times New Roman" w:eastAsia="Arial Unicode MS"/>
          <w:sz w:val="24"/>
          <w:szCs w:val="24"/>
        </w:rPr>
        <w:t>de la DEFASEG</w:t>
      </w:r>
      <w:r w:rsidRPr="00A405FD">
        <w:rPr>
          <w:rFonts w:ascii="Times New Roman" w:hAnsi="Times New Roman"/>
          <w:sz w:val="24"/>
          <w:szCs w:val="24"/>
        </w:rPr>
        <w:t>.</w:t>
      </w:r>
    </w:p>
    <w:p w:rsidRPr="00A405FD" w:rsidR="00A405FD" w:rsidP="00A405FD" w:rsidRDefault="00A405FD" w14:paraId="1A96906C" w14:textId="3E4EADEC">
      <w:pPr>
        <w:jc w:val="both"/>
        <w:rPr>
          <w:rFonts w:ascii="Times New Roman" w:hAnsi="Times New Roman"/>
          <w:sz w:val="24"/>
          <w:szCs w:val="24"/>
        </w:rPr>
      </w:pPr>
      <w:r w:rsidRPr="731A2AF3" w:rsidR="00A405FD">
        <w:rPr>
          <w:rFonts w:ascii="Times New Roman" w:hAnsi="Times New Roman"/>
          <w:color w:val="000000" w:themeColor="text1" w:themeTint="FF" w:themeShade="FF"/>
          <w:sz w:val="24"/>
          <w:szCs w:val="24"/>
        </w:rPr>
        <w:t xml:space="preserve">Que, en síntesis, la posición del reclamante es la siguiente: </w:t>
      </w:r>
      <w:bookmarkStart w:name="_Hlk26782453" w:id="1"/>
      <w:r w:rsidRPr="731A2AF3" w:rsidR="00A405FD">
        <w:rPr>
          <w:rFonts w:ascii="Times New Roman" w:hAnsi="Times New Roman"/>
          <w:color w:val="000000" w:themeColor="text1" w:themeTint="FF" w:themeShade="FF"/>
          <w:sz w:val="24"/>
          <w:szCs w:val="24"/>
        </w:rPr>
        <w:t xml:space="preserve">a) </w:t>
      </w:r>
      <w:r w:rsidRPr="731A2AF3" w:rsidR="00A405FD">
        <w:rPr>
          <w:rFonts w:ascii="Times New Roman" w:hAnsi="Times New Roman"/>
          <w:sz w:val="24"/>
          <w:szCs w:val="24"/>
        </w:rPr>
        <w:t xml:space="preserve">El día 15 de octubre de 2022 aproximadamente a las 12:45 pm en inmediaciones de la calle Vivanco en el distrito de Pueblo Libre, el señor briones sufrió la pérdida de su tarjeta de débito del banco BBVA. No puede precisar si fue un robo de tarjeta o un cambio de </w:t>
      </w:r>
      <w:r w:rsidRPr="731A2AF3" w:rsidR="00A405FD">
        <w:rPr>
          <w:rFonts w:ascii="Times New Roman" w:hAnsi="Times New Roman"/>
          <w:sz w:val="24"/>
          <w:szCs w:val="24"/>
        </w:rPr>
        <w:t>la misma</w:t>
      </w:r>
      <w:r w:rsidRPr="731A2AF3" w:rsidR="00A405FD">
        <w:rPr>
          <w:rFonts w:ascii="Times New Roman" w:hAnsi="Times New Roman"/>
          <w:sz w:val="24"/>
          <w:szCs w:val="24"/>
        </w:rPr>
        <w:t xml:space="preserve"> ya que se percató de lo sucedido el mismo día alrededor de las 07:00 pm; b) procedió al bloqueo de la tarjeta por teléfono, y le informaron que se realizaron compras y retiros de dinero por la cantidad de S/. 5,000.00; c) su tarjeta de débito se encuentra asegurada con </w:t>
      </w:r>
      <w:r w:rsidRPr="731A2AF3" w:rsidR="1FF52489">
        <w:rPr>
          <w:rFonts w:ascii="Times New Roman" w:hAnsi="Times New Roman"/>
          <w:sz w:val="24"/>
          <w:szCs w:val="24"/>
        </w:rPr>
        <w:t>................................</w:t>
      </w:r>
      <w:r w:rsidRPr="731A2AF3" w:rsidR="00A405FD">
        <w:rPr>
          <w:rFonts w:ascii="Times New Roman" w:hAnsi="Times New Roman"/>
          <w:sz w:val="24"/>
          <w:szCs w:val="24"/>
        </w:rPr>
        <w:t>; sin embargo, le indicaron que el robo a consecuencia de una estafa o perdida de tarjeta no está contemplado dentro del seguro; d) solicita que la aseguradora cubra el importe de los retiros y compras realizadas, las cuales no reconoce.</w:t>
      </w:r>
      <w:bookmarkEnd w:id="1"/>
    </w:p>
    <w:p w:rsidRPr="00A405FD" w:rsidR="00A405FD" w:rsidP="00A405FD" w:rsidRDefault="00A405FD" w14:paraId="36D8E05E" w14:textId="56216876">
      <w:pPr>
        <w:jc w:val="both"/>
        <w:rPr>
          <w:rFonts w:ascii="Times New Roman" w:hAnsi="Times New Roman"/>
          <w:sz w:val="24"/>
          <w:szCs w:val="24"/>
          <w:lang w:val="es-MX"/>
        </w:rPr>
      </w:pPr>
      <w:r w:rsidRPr="731A2AF3" w:rsidR="00A405FD">
        <w:rPr>
          <w:rFonts w:ascii="Times New Roman" w:hAnsi="Times New Roman"/>
          <w:sz w:val="24"/>
          <w:szCs w:val="24"/>
        </w:rPr>
        <w:t xml:space="preserve">Que, por su parte y en resumen la compañía de seguros sostiene que: </w:t>
      </w:r>
      <w:r w:rsidRPr="731A2AF3" w:rsidR="00A405FD">
        <w:rPr>
          <w:rStyle w:val="normaltextrun"/>
          <w:rFonts w:ascii="Times New Roman" w:hAnsi="Times New Roman"/>
          <w:sz w:val="24"/>
          <w:szCs w:val="24"/>
        </w:rPr>
        <w:t xml:space="preserve">a) </w:t>
      </w:r>
      <w:r w:rsidRPr="731A2AF3" w:rsidR="00A405FD">
        <w:rPr>
          <w:rFonts w:ascii="Times New Roman" w:hAnsi="Times New Roman"/>
          <w:sz w:val="24"/>
          <w:szCs w:val="24"/>
        </w:rPr>
        <w:t>El reclamante señala una falta de cobertura del Seguro de Protección de Tarjetas como consecuencia del siniestro ocurrido el 15 de octubre del 2022 ha sido rechazado por nuestra compañía, toda vez que se verificó que los hechos descritos no se encuentran dentro de los alcances del seguro contratado; b) conforme a lo indicado por el reclamante, el 15 de octubre del 2022 perdió su tarjeta de débito del banco BBVA.</w:t>
      </w:r>
      <w:r w:rsidRPr="731A2AF3" w:rsidR="00A405FD">
        <w:rPr>
          <w:rFonts w:ascii="Times New Roman" w:hAnsi="Times New Roman"/>
          <w:sz w:val="24"/>
          <w:szCs w:val="24"/>
        </w:rPr>
        <w:t xml:space="preserve"> </w:t>
      </w:r>
      <w:r w:rsidRPr="731A2AF3" w:rsidR="00A405FD">
        <w:rPr>
          <w:rFonts w:ascii="Times New Roman" w:hAnsi="Times New Roman"/>
          <w:sz w:val="24"/>
          <w:szCs w:val="24"/>
        </w:rPr>
        <w:t xml:space="preserve">Se percató de ello al día siguiente, 16 de octubre de 2022 al revisar su estado de cuenta, dándose con la ingrata sorpresa de que habían realizado retiros </w:t>
      </w:r>
      <w:r w:rsidRPr="731A2AF3" w:rsidR="00A405FD">
        <w:rPr>
          <w:rFonts w:ascii="Times New Roman" w:hAnsi="Times New Roman"/>
          <w:sz w:val="24"/>
          <w:szCs w:val="24"/>
        </w:rPr>
        <w:t>por un total de S/.</w:t>
      </w:r>
      <w:r w:rsidRPr="731A2AF3" w:rsidR="00A405FD">
        <w:rPr>
          <w:rFonts w:ascii="Times New Roman" w:hAnsi="Times New Roman"/>
          <w:sz w:val="24"/>
          <w:szCs w:val="24"/>
        </w:rPr>
        <w:t xml:space="preserve"> 5,000.00 (cinco mil con 00/100 soles). Se detallan los retiros de dinero, no reconocidos por el reclamante, realizados en cajeros automáticos, por un total de S/. 5,000.00 (cinco mil con 00/100 soles): (i)Retiro por S/ 1,900.00 realizado el 15.10.2022 (</w:t>
      </w:r>
      <w:r w:rsidRPr="731A2AF3" w:rsidR="00A405FD">
        <w:rPr>
          <w:rFonts w:ascii="Times New Roman" w:hAnsi="Times New Roman"/>
          <w:sz w:val="24"/>
          <w:szCs w:val="24"/>
        </w:rPr>
        <w:t>ii</w:t>
      </w:r>
      <w:r w:rsidRPr="731A2AF3" w:rsidR="00A405FD">
        <w:rPr>
          <w:rFonts w:ascii="Times New Roman" w:hAnsi="Times New Roman"/>
          <w:sz w:val="24"/>
          <w:szCs w:val="24"/>
        </w:rPr>
        <w:t>) Retiro por S/ 1,100.00 realizado el 15.10.2022 (</w:t>
      </w:r>
      <w:r w:rsidRPr="731A2AF3" w:rsidR="00A405FD">
        <w:rPr>
          <w:rFonts w:ascii="Times New Roman" w:hAnsi="Times New Roman"/>
          <w:sz w:val="24"/>
          <w:szCs w:val="24"/>
        </w:rPr>
        <w:t>iii</w:t>
      </w:r>
      <w:r w:rsidRPr="731A2AF3" w:rsidR="00A405FD">
        <w:rPr>
          <w:rFonts w:ascii="Times New Roman" w:hAnsi="Times New Roman"/>
          <w:sz w:val="24"/>
          <w:szCs w:val="24"/>
        </w:rPr>
        <w:t xml:space="preserve">) Retiro por S/ 2,000.00 realizado el 17.10.2022. Sin embargo, de la revisión del estado de cuenta que se adjunta al presente, se aprecia que el día 15 de octubre solo constan dos retiros: Uno por la suma de S/1,900.00 y otro por S/1,100.00. </w:t>
      </w:r>
      <w:r w:rsidRPr="731A2AF3" w:rsidR="00A405FD">
        <w:rPr>
          <w:rFonts w:ascii="Times New Roman" w:hAnsi="Times New Roman"/>
          <w:sz w:val="24"/>
          <w:szCs w:val="24"/>
        </w:rPr>
        <w:t xml:space="preserve">Es decir, </w:t>
      </w:r>
      <w:r w:rsidRPr="731A2AF3" w:rsidR="00A405FD">
        <w:rPr>
          <w:rFonts w:ascii="Times New Roman" w:hAnsi="Times New Roman"/>
          <w:sz w:val="24"/>
          <w:szCs w:val="24"/>
        </w:rPr>
        <w:t>de acuerdo a</w:t>
      </w:r>
      <w:r w:rsidRPr="731A2AF3" w:rsidR="00A405FD">
        <w:rPr>
          <w:rFonts w:ascii="Times New Roman" w:hAnsi="Times New Roman"/>
          <w:sz w:val="24"/>
          <w:szCs w:val="24"/>
        </w:rPr>
        <w:t xml:space="preserve"> dicho documento, el importe total retirado ese día asciende a S/3,000.00 (tres mil con 00/100 soles) y no a S/.</w:t>
      </w:r>
      <w:r w:rsidRPr="731A2AF3" w:rsidR="00A405FD">
        <w:rPr>
          <w:rFonts w:ascii="Times New Roman" w:hAnsi="Times New Roman"/>
          <w:sz w:val="24"/>
          <w:szCs w:val="24"/>
        </w:rPr>
        <w:t xml:space="preserve"> 5,000.00 (cinco mil con 00/100 Soles) como alega el reclamante; c) teniendo en cuenta que los retiros y/o consumos no reconocidos (a los que llama operaciones indebidas) por el reclamante se</w:t>
      </w:r>
      <w:r w:rsidRPr="731A2AF3" w:rsidR="4173B208">
        <w:rPr>
          <w:rFonts w:ascii="Times New Roman" w:hAnsi="Times New Roman"/>
          <w:sz w:val="24"/>
          <w:szCs w:val="24"/>
        </w:rPr>
        <w:t xml:space="preserve"> </w:t>
      </w:r>
      <w:r w:rsidRPr="731A2AF3" w:rsidR="00A405FD">
        <w:rPr>
          <w:rFonts w:ascii="Times New Roman" w:hAnsi="Times New Roman"/>
          <w:sz w:val="24"/>
          <w:szCs w:val="24"/>
        </w:rPr>
        <w:t xml:space="preserve">realizaron como consecuencia de la pérdida de su tarjeta de débito, el siniestro mencionado no es materia de cobertura bajo los términos y condiciones de la póliza de seguros contratada; d) el Seguro de Protección de Tarjetas brinda la seguridad de proteger las tarjetas del consumidor ante el uso indebido, uso forzado, robo, uso indebido por compra fraudulenta vía internet y cobertura patrimonial por transferencia, siempre y cuando se cumpla con las obligaciones estipuladas para activar su cobertura, las mismas que se encuentran detalladas en la póliza de seguros contratada por cada cliente; e) la cobertura de uso indebido aplica únicamente por robo y/o hurto de la tarjeta asegurada, situación que no ha ocurrido en el presente caso, dado su declaración de extravío/pérdida. De ello se desprende que la situación señalada por el asegurado no tiene cobertura; pues no calza en alguna de las señaladas en la póliza. </w:t>
      </w:r>
    </w:p>
    <w:p w:rsidRPr="00A405FD" w:rsidR="00A405FD" w:rsidP="00A405FD" w:rsidRDefault="00A405FD" w14:paraId="4000DB63" w14:textId="77777777">
      <w:pPr>
        <w:jc w:val="both"/>
        <w:rPr>
          <w:rFonts w:ascii="Times New Roman" w:hAnsi="Times New Roman"/>
          <w:b/>
          <w:sz w:val="24"/>
          <w:szCs w:val="24"/>
        </w:rPr>
      </w:pPr>
      <w:r w:rsidRPr="00A405FD">
        <w:rPr>
          <w:rFonts w:ascii="Times New Roman" w:hAnsi="Times New Roman"/>
          <w:b/>
          <w:sz w:val="24"/>
          <w:szCs w:val="24"/>
        </w:rPr>
        <w:t xml:space="preserve">CONSIDERANDO: </w:t>
      </w:r>
    </w:p>
    <w:p w:rsidRPr="00A405FD" w:rsidR="00A405FD" w:rsidP="00A405FD" w:rsidRDefault="00A405FD" w14:paraId="55646F77" w14:textId="77777777">
      <w:pPr>
        <w:jc w:val="both"/>
        <w:rPr>
          <w:rStyle w:val="Textoennegrita"/>
          <w:rFonts w:ascii="Times New Roman" w:hAnsi="Times New Roman"/>
          <w:b w:val="0"/>
          <w:bCs w:val="0"/>
          <w:sz w:val="24"/>
          <w:szCs w:val="24"/>
        </w:rPr>
      </w:pPr>
      <w:r w:rsidRPr="00A405FD">
        <w:rPr>
          <w:rFonts w:ascii="Times New Roman" w:hAnsi="Times New Roman"/>
          <w:b/>
          <w:sz w:val="24"/>
          <w:szCs w:val="24"/>
          <w:u w:val="single"/>
        </w:rPr>
        <w:t>PRIMERO</w:t>
      </w:r>
      <w:r w:rsidRPr="00A405FD">
        <w:rPr>
          <w:rFonts w:ascii="Times New Roman" w:hAnsi="Times New Roman"/>
          <w:sz w:val="24"/>
          <w:szCs w:val="24"/>
        </w:rPr>
        <w:t xml:space="preserve">: Conforme al Reglamento de la Defensoría del Asegurado, </w:t>
      </w:r>
      <w:r w:rsidRPr="00A405FD">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A405FD" w:rsidR="00A405FD" w:rsidP="00A405FD" w:rsidRDefault="00A405FD" w14:paraId="0A24CE5D" w14:textId="77777777">
      <w:pPr>
        <w:jc w:val="both"/>
        <w:rPr>
          <w:rStyle w:val="Textoennegrita"/>
          <w:rFonts w:ascii="Times New Roman" w:hAnsi="Times New Roman"/>
          <w:b w:val="0"/>
          <w:bCs w:val="0"/>
          <w:sz w:val="24"/>
          <w:szCs w:val="24"/>
        </w:rPr>
      </w:pPr>
      <w:r w:rsidRPr="00A405FD">
        <w:rPr>
          <w:rStyle w:val="Textoennegrita"/>
          <w:rFonts w:ascii="Times New Roman" w:hAnsi="Times New Roman"/>
          <w:sz w:val="24"/>
          <w:szCs w:val="24"/>
          <w:u w:val="single"/>
        </w:rPr>
        <w:t>SEGUNDO</w:t>
      </w:r>
      <w:r w:rsidRPr="00A405FD">
        <w:rPr>
          <w:rStyle w:val="Textoennegrita"/>
          <w:rFonts w:ascii="Times New Roman" w:hAnsi="Times New Roman"/>
          <w:sz w:val="24"/>
          <w:szCs w:val="24"/>
        </w:rPr>
        <w:t xml:space="preserve">: </w:t>
      </w:r>
      <w:r w:rsidRPr="00A405FD">
        <w:rPr>
          <w:rFonts w:ascii="Times New Roman" w:hAnsi="Times New Roman"/>
          <w:sz w:val="24"/>
          <w:szCs w:val="24"/>
        </w:rPr>
        <w:t xml:space="preserve">Asimismo, de acuerdo a </w:t>
      </w:r>
      <w:r w:rsidRPr="00A405FD">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A405FD" w:rsidR="00A405FD" w:rsidP="00A405FD" w:rsidRDefault="00A405FD" w14:paraId="3E5640FA" w14:textId="77777777">
      <w:pPr>
        <w:jc w:val="both"/>
        <w:rPr>
          <w:rFonts w:ascii="Times New Roman" w:hAnsi="Times New Roman"/>
          <w:sz w:val="24"/>
          <w:szCs w:val="24"/>
        </w:rPr>
      </w:pPr>
      <w:r w:rsidRPr="00A405FD">
        <w:rPr>
          <w:rStyle w:val="Textoennegrita"/>
          <w:rFonts w:ascii="Times New Roman" w:hAnsi="Times New Roman"/>
          <w:sz w:val="24"/>
          <w:szCs w:val="24"/>
          <w:u w:val="single"/>
        </w:rPr>
        <w:t>TERCERO</w:t>
      </w:r>
      <w:r w:rsidRPr="00A405FD">
        <w:rPr>
          <w:rStyle w:val="Textoennegrita"/>
          <w:rFonts w:ascii="Times New Roman" w:hAnsi="Times New Roman"/>
          <w:sz w:val="24"/>
          <w:szCs w:val="24"/>
        </w:rPr>
        <w:t>:</w:t>
      </w:r>
      <w:r w:rsidRPr="00A405FD">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A405FD" w:rsidR="00A405FD" w:rsidP="00A405FD" w:rsidRDefault="00A405FD" w14:paraId="0E0783ED" w14:textId="77777777">
      <w:pPr>
        <w:jc w:val="both"/>
        <w:rPr>
          <w:rFonts w:ascii="Times New Roman" w:hAnsi="Times New Roman"/>
          <w:sz w:val="24"/>
          <w:szCs w:val="24"/>
        </w:rPr>
      </w:pPr>
    </w:p>
    <w:p w:rsidRPr="00A405FD" w:rsidR="00A405FD" w:rsidP="00A405FD" w:rsidRDefault="00A405FD" w14:paraId="515CCB0D" w14:textId="77777777">
      <w:pPr>
        <w:contextualSpacing/>
        <w:jc w:val="both"/>
        <w:rPr>
          <w:rFonts w:ascii="Times New Roman" w:hAnsi="Times New Roman"/>
          <w:sz w:val="24"/>
          <w:szCs w:val="24"/>
        </w:rPr>
      </w:pPr>
      <w:r w:rsidRPr="00A405FD">
        <w:rPr>
          <w:rFonts w:ascii="Times New Roman" w:hAnsi="Times New Roman"/>
          <w:b/>
          <w:sz w:val="24"/>
          <w:szCs w:val="24"/>
          <w:u w:val="single"/>
        </w:rPr>
        <w:t>CUARTO</w:t>
      </w:r>
      <w:r w:rsidRPr="00A405FD">
        <w:rPr>
          <w:rFonts w:ascii="Times New Roman" w:hAnsi="Times New Roman"/>
          <w:b/>
          <w:sz w:val="24"/>
          <w:szCs w:val="24"/>
        </w:rPr>
        <w:t>:</w:t>
      </w:r>
      <w:r w:rsidRPr="00A405FD">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00741FAE" w:rsidP="00A405FD" w:rsidRDefault="00741FAE" w14:paraId="062F91DA" w14:textId="77777777">
      <w:pPr>
        <w:jc w:val="both"/>
        <w:rPr>
          <w:rStyle w:val="Textoennegrita"/>
          <w:rFonts w:ascii="Times New Roman" w:hAnsi="Times New Roman"/>
          <w:sz w:val="24"/>
          <w:szCs w:val="24"/>
          <w:u w:val="single"/>
        </w:rPr>
      </w:pPr>
    </w:p>
    <w:p w:rsidRPr="00A405FD" w:rsidR="00A405FD" w:rsidP="00A405FD" w:rsidRDefault="00A405FD" w14:paraId="7BF4D46D" w14:textId="56CCB459">
      <w:pPr>
        <w:jc w:val="both"/>
        <w:rPr>
          <w:rFonts w:ascii="Times New Roman" w:hAnsi="Times New Roman"/>
          <w:sz w:val="24"/>
          <w:szCs w:val="24"/>
        </w:rPr>
      </w:pPr>
      <w:r w:rsidRPr="00A405FD">
        <w:rPr>
          <w:rStyle w:val="Textoennegrita"/>
          <w:rFonts w:ascii="Times New Roman" w:hAnsi="Times New Roman"/>
          <w:sz w:val="24"/>
          <w:szCs w:val="24"/>
          <w:u w:val="single"/>
        </w:rPr>
        <w:t>QUINTO</w:t>
      </w:r>
      <w:r w:rsidRPr="00A405FD">
        <w:rPr>
          <w:rStyle w:val="Textoennegrita"/>
          <w:rFonts w:ascii="Times New Roman" w:hAnsi="Times New Roman"/>
          <w:sz w:val="24"/>
          <w:szCs w:val="24"/>
        </w:rPr>
        <w:t xml:space="preserve">: </w:t>
      </w:r>
      <w:r w:rsidRPr="00741FAE">
        <w:rPr>
          <w:rStyle w:val="Textoennegrita"/>
          <w:rFonts w:ascii="Times New Roman" w:hAnsi="Times New Roman"/>
          <w:b w:val="0"/>
          <w:bCs w:val="0"/>
          <w:sz w:val="24"/>
          <w:szCs w:val="24"/>
        </w:rPr>
        <w:t>En materia procesal</w:t>
      </w:r>
      <w:r w:rsidRPr="00A405FD">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A405FD" w:rsidR="00A405FD" w:rsidP="00A405FD" w:rsidRDefault="00A405FD" w14:paraId="24AE9238" w14:textId="25BE57A4">
      <w:pPr>
        <w:jc w:val="both"/>
        <w:rPr>
          <w:rFonts w:ascii="Times New Roman" w:hAnsi="Times New Roman"/>
          <w:sz w:val="24"/>
          <w:szCs w:val="24"/>
        </w:rPr>
      </w:pPr>
      <w:r w:rsidRPr="00A405FD">
        <w:rPr>
          <w:rFonts w:ascii="Times New Roman" w:hAnsi="Times New Roman"/>
          <w:b/>
          <w:sz w:val="24"/>
          <w:szCs w:val="24"/>
          <w:u w:val="single"/>
        </w:rPr>
        <w:t>SEXTO</w:t>
      </w:r>
      <w:r w:rsidRPr="00A405FD">
        <w:rPr>
          <w:rFonts w:ascii="Times New Roman" w:hAnsi="Times New Roman"/>
          <w:b/>
          <w:sz w:val="24"/>
          <w:szCs w:val="24"/>
        </w:rPr>
        <w:t>:</w:t>
      </w:r>
      <w:r w:rsidRPr="00A405FD">
        <w:rPr>
          <w:rFonts w:ascii="Times New Roman" w:hAnsi="Times New Roman"/>
          <w:sz w:val="24"/>
          <w:szCs w:val="24"/>
        </w:rPr>
        <w:t xml:space="preserve"> </w:t>
      </w:r>
      <w:proofErr w:type="gramStart"/>
      <w:r w:rsidRPr="00A405FD">
        <w:rPr>
          <w:rFonts w:ascii="Times New Roman" w:hAnsi="Times New Roman"/>
          <w:sz w:val="24"/>
          <w:szCs w:val="24"/>
        </w:rPr>
        <w:t>De acuerdo a</w:t>
      </w:r>
      <w:proofErr w:type="gramEnd"/>
      <w:r w:rsidRPr="00A405FD">
        <w:rPr>
          <w:rFonts w:ascii="Times New Roman" w:hAnsi="Times New Roman"/>
          <w:sz w:val="24"/>
          <w:szCs w:val="24"/>
        </w:rPr>
        <w:t xml:space="preserve"> los términos contenidos en el rechazo, la reclamación y en la respectiva absolución, la cuestión controvertida es determinar si el rechazo de cobertura, contenido en la Carta de fecha 31 de octubre de 2022, cuya parte pertinente se transcribe a continuación, es justificado o no:</w:t>
      </w:r>
    </w:p>
    <w:p w:rsidRPr="00A405FD" w:rsidR="00A405FD" w:rsidP="00A405FD" w:rsidRDefault="00A405FD" w14:paraId="582C4782" w14:textId="77777777">
      <w:pPr>
        <w:jc w:val="center"/>
        <w:rPr>
          <w:rFonts w:ascii="Times New Roman" w:hAnsi="Times New Roman"/>
          <w:sz w:val="24"/>
          <w:szCs w:val="24"/>
        </w:rPr>
      </w:pPr>
      <w:r w:rsidRPr="00A405FD">
        <w:rPr>
          <w:rFonts w:ascii="Times New Roman" w:hAnsi="Times New Roman"/>
          <w:noProof/>
          <w:sz w:val="24"/>
          <w:szCs w:val="24"/>
        </w:rPr>
        <w:drawing>
          <wp:inline distT="0" distB="0" distL="0" distR="0" wp14:anchorId="4DE19BA1" wp14:editId="631C529E">
            <wp:extent cx="5161799" cy="3619500"/>
            <wp:effectExtent l="0" t="0" r="127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79776" cy="3632105"/>
                    </a:xfrm>
                    <a:prstGeom prst="rect">
                      <a:avLst/>
                    </a:prstGeom>
                    <a:noFill/>
                    <a:ln>
                      <a:noFill/>
                    </a:ln>
                  </pic:spPr>
                </pic:pic>
              </a:graphicData>
            </a:graphic>
          </wp:inline>
        </w:drawing>
      </w:r>
    </w:p>
    <w:p w:rsidRPr="00A405FD" w:rsidR="00A405FD" w:rsidP="00A405FD" w:rsidRDefault="00A405FD" w14:paraId="277B33C3" w14:textId="77777777">
      <w:pPr>
        <w:jc w:val="both"/>
        <w:rPr>
          <w:rFonts w:ascii="Times New Roman" w:hAnsi="Times New Roman"/>
          <w:sz w:val="24"/>
          <w:szCs w:val="24"/>
        </w:rPr>
      </w:pPr>
      <w:r w:rsidRPr="00A405FD">
        <w:rPr>
          <w:rFonts w:ascii="Times New Roman" w:hAnsi="Times New Roman"/>
          <w:sz w:val="24"/>
          <w:szCs w:val="24"/>
        </w:rPr>
        <w:t xml:space="preserve">La cuestión controvertida se limita, por consiguiente, en determinar si el evento ocurrido, se encuentra dentro de las coberturas contratadas. </w:t>
      </w:r>
    </w:p>
    <w:p w:rsidRPr="00A405FD" w:rsidR="00A405FD" w:rsidP="00A405FD" w:rsidRDefault="00A405FD" w14:paraId="76B6F25B" w14:textId="6D5EA3F5">
      <w:pPr>
        <w:jc w:val="both"/>
        <w:rPr>
          <w:rFonts w:ascii="Times New Roman" w:hAnsi="Times New Roman"/>
          <w:noProof/>
          <w:sz w:val="24"/>
          <w:szCs w:val="24"/>
        </w:rPr>
      </w:pPr>
      <w:r w:rsidRPr="00A405FD">
        <w:rPr>
          <w:rFonts w:ascii="Times New Roman" w:hAnsi="Times New Roman"/>
          <w:b/>
          <w:sz w:val="24"/>
          <w:szCs w:val="24"/>
          <w:u w:val="single"/>
        </w:rPr>
        <w:t>SÉPTIMO</w:t>
      </w:r>
      <w:r w:rsidRPr="00A405FD">
        <w:rPr>
          <w:rFonts w:ascii="Times New Roman" w:hAnsi="Times New Roman"/>
          <w:b/>
          <w:sz w:val="24"/>
          <w:szCs w:val="24"/>
        </w:rPr>
        <w:t>:</w:t>
      </w:r>
      <w:r w:rsidRPr="00A405FD">
        <w:rPr>
          <w:rFonts w:ascii="Times New Roman" w:hAnsi="Times New Roman"/>
          <w:noProof/>
          <w:sz w:val="24"/>
          <w:szCs w:val="24"/>
        </w:rPr>
        <w:t xml:space="preserve"> En este caso, conforme a lo selñalado en la denuncia policial, el reclamante extravío la tarjeta de débito del Banco BBVA:</w:t>
      </w:r>
    </w:p>
    <w:p w:rsidRPr="00A405FD" w:rsidR="00A405FD" w:rsidP="00A405FD" w:rsidRDefault="00A405FD" w14:paraId="637C8372" w14:textId="77777777">
      <w:pPr>
        <w:jc w:val="both"/>
        <w:rPr>
          <w:rFonts w:ascii="Times New Roman" w:hAnsi="Times New Roman"/>
          <w:noProof/>
          <w:sz w:val="24"/>
          <w:szCs w:val="24"/>
        </w:rPr>
      </w:pPr>
      <w:r w:rsidRPr="00A405FD">
        <w:rPr>
          <w:rFonts w:ascii="Times New Roman" w:hAnsi="Times New Roman"/>
          <w:noProof/>
          <w:sz w:val="24"/>
          <w:szCs w:val="24"/>
        </w:rPr>
        <w:lastRenderedPageBreak/>
        <w:drawing>
          <wp:inline distT="0" distB="0" distL="0" distR="0" wp14:anchorId="509A5D26" wp14:editId="4CF46E45">
            <wp:extent cx="5580380" cy="1085850"/>
            <wp:effectExtent l="0" t="0" r="1270" b="0"/>
            <wp:docPr id="9" name="Imagen 9"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 Carta&#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0380" cy="1085850"/>
                    </a:xfrm>
                    <a:prstGeom prst="rect">
                      <a:avLst/>
                    </a:prstGeom>
                    <a:noFill/>
                    <a:ln>
                      <a:noFill/>
                    </a:ln>
                  </pic:spPr>
                </pic:pic>
              </a:graphicData>
            </a:graphic>
          </wp:inline>
        </w:drawing>
      </w:r>
    </w:p>
    <w:p w:rsidRPr="00A405FD" w:rsidR="00A405FD" w:rsidP="00A405FD" w:rsidRDefault="00A405FD" w14:paraId="78244B58" w14:textId="7366597B">
      <w:pPr>
        <w:jc w:val="both"/>
        <w:rPr>
          <w:rFonts w:ascii="Times New Roman" w:hAnsi="Times New Roman"/>
          <w:noProof/>
          <w:sz w:val="24"/>
          <w:szCs w:val="24"/>
        </w:rPr>
      </w:pPr>
      <w:r w:rsidRPr="00A405FD">
        <w:rPr>
          <w:rFonts w:ascii="Times New Roman" w:hAnsi="Times New Roman"/>
          <w:noProof/>
          <w:sz w:val="24"/>
          <w:szCs w:val="24"/>
        </w:rPr>
        <w:t>Como consecuencia de ello, se realizaron tres operaciones no reconocidas (dos retiros en cajero y un consumo en un establecimiento) por la suma de S/. 5,000.00 (Cinco Mil con 00/100 Soles):</w:t>
      </w:r>
    </w:p>
    <w:p w:rsidRPr="00A405FD" w:rsidR="00A405FD" w:rsidP="00741FAE" w:rsidRDefault="00A405FD" w14:paraId="699DB349" w14:textId="3FB9E5F1">
      <w:pPr>
        <w:jc w:val="center"/>
        <w:rPr>
          <w:rFonts w:ascii="Times New Roman" w:hAnsi="Times New Roman"/>
          <w:noProof/>
          <w:sz w:val="24"/>
          <w:szCs w:val="24"/>
        </w:rPr>
      </w:pPr>
      <w:r w:rsidRPr="00A405FD">
        <w:rPr>
          <w:rFonts w:ascii="Times New Roman" w:hAnsi="Times New Roman"/>
          <w:noProof/>
          <w:sz w:val="24"/>
          <w:szCs w:val="24"/>
        </w:rPr>
        <w:drawing>
          <wp:inline distT="0" distB="0" distL="0" distR="0" wp14:anchorId="58372362" wp14:editId="56554A08">
            <wp:extent cx="5495925" cy="1000125"/>
            <wp:effectExtent l="0" t="0" r="9525"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95925" cy="1000125"/>
                    </a:xfrm>
                    <a:prstGeom prst="rect">
                      <a:avLst/>
                    </a:prstGeom>
                    <a:noFill/>
                    <a:ln>
                      <a:noFill/>
                    </a:ln>
                  </pic:spPr>
                </pic:pic>
              </a:graphicData>
            </a:graphic>
          </wp:inline>
        </w:drawing>
      </w:r>
    </w:p>
    <w:p w:rsidRPr="00A405FD" w:rsidR="00A405FD" w:rsidP="00741FAE" w:rsidRDefault="00A405FD" w14:paraId="6639F3F9" w14:textId="105C6B33">
      <w:pPr>
        <w:jc w:val="center"/>
        <w:rPr>
          <w:rFonts w:ascii="Times New Roman" w:hAnsi="Times New Roman"/>
          <w:noProof/>
          <w:sz w:val="24"/>
          <w:szCs w:val="24"/>
        </w:rPr>
      </w:pPr>
      <w:r w:rsidRPr="00A405FD">
        <w:rPr>
          <w:rFonts w:ascii="Times New Roman" w:hAnsi="Times New Roman"/>
          <w:noProof/>
          <w:sz w:val="24"/>
          <w:szCs w:val="24"/>
        </w:rPr>
        <w:drawing>
          <wp:inline distT="0" distB="0" distL="0" distR="0" wp14:anchorId="2105F02C" wp14:editId="7BDB8499">
            <wp:extent cx="5495925" cy="457200"/>
            <wp:effectExtent l="0" t="0" r="952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95925" cy="457200"/>
                    </a:xfrm>
                    <a:prstGeom prst="rect">
                      <a:avLst/>
                    </a:prstGeom>
                    <a:noFill/>
                    <a:ln>
                      <a:noFill/>
                    </a:ln>
                  </pic:spPr>
                </pic:pic>
              </a:graphicData>
            </a:graphic>
          </wp:inline>
        </w:drawing>
      </w:r>
    </w:p>
    <w:p w:rsidRPr="00A405FD" w:rsidR="00A405FD" w:rsidP="00A405FD" w:rsidRDefault="00A405FD" w14:paraId="4B76741D" w14:textId="3A698FB0">
      <w:pPr>
        <w:jc w:val="both"/>
        <w:rPr>
          <w:rFonts w:ascii="Times New Roman" w:hAnsi="Times New Roman"/>
          <w:sz w:val="24"/>
          <w:szCs w:val="24"/>
        </w:rPr>
      </w:pPr>
      <w:r w:rsidRPr="00A405FD">
        <w:rPr>
          <w:rFonts w:ascii="Times New Roman" w:hAnsi="Times New Roman"/>
          <w:sz w:val="24"/>
          <w:szCs w:val="24"/>
        </w:rPr>
        <w:t xml:space="preserve">Al respecto, la Compañía señala que el importe total retirado ese día asciende solamente </w:t>
      </w:r>
      <w:proofErr w:type="gramStart"/>
      <w:r w:rsidRPr="00A405FD">
        <w:rPr>
          <w:rFonts w:ascii="Times New Roman" w:hAnsi="Times New Roman"/>
          <w:sz w:val="24"/>
          <w:szCs w:val="24"/>
        </w:rPr>
        <w:t>a  S</w:t>
      </w:r>
      <w:proofErr w:type="gramEnd"/>
      <w:r w:rsidRPr="00A405FD">
        <w:rPr>
          <w:rFonts w:ascii="Times New Roman" w:hAnsi="Times New Roman"/>
          <w:sz w:val="24"/>
          <w:szCs w:val="24"/>
        </w:rPr>
        <w:t>/3,000.00 (tres mil con 00/100 soles) y no a S/. 5,000.00 (cinco mil con 00/100 Soles) como alega el reclamante, conforme se verifica de lo siguiente:</w:t>
      </w:r>
    </w:p>
    <w:p w:rsidRPr="00A405FD" w:rsidR="00A405FD" w:rsidP="00A405FD" w:rsidRDefault="00A405FD" w14:paraId="1A514884" w14:textId="77777777">
      <w:pPr>
        <w:jc w:val="center"/>
        <w:rPr>
          <w:rFonts w:ascii="Times New Roman" w:hAnsi="Times New Roman"/>
          <w:noProof/>
          <w:sz w:val="24"/>
          <w:szCs w:val="24"/>
        </w:rPr>
      </w:pPr>
      <w:r w:rsidRPr="00A405FD">
        <w:rPr>
          <w:rFonts w:ascii="Times New Roman" w:hAnsi="Times New Roman"/>
          <w:noProof/>
          <w:sz w:val="24"/>
          <w:szCs w:val="24"/>
        </w:rPr>
        <w:drawing>
          <wp:inline distT="0" distB="0" distL="0" distR="0" wp14:anchorId="2F7ADFC3" wp14:editId="17E71130">
            <wp:extent cx="3571875" cy="2894135"/>
            <wp:effectExtent l="0" t="0" r="0" b="190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76426" cy="2897823"/>
                    </a:xfrm>
                    <a:prstGeom prst="rect">
                      <a:avLst/>
                    </a:prstGeom>
                    <a:noFill/>
                    <a:ln>
                      <a:noFill/>
                    </a:ln>
                  </pic:spPr>
                </pic:pic>
              </a:graphicData>
            </a:graphic>
          </wp:inline>
        </w:drawing>
      </w:r>
    </w:p>
    <w:p w:rsidRPr="00A405FD" w:rsidR="00A405FD" w:rsidP="00A405FD" w:rsidRDefault="00A405FD" w14:paraId="3B57AA79" w14:textId="77777777">
      <w:pPr>
        <w:jc w:val="both"/>
        <w:rPr>
          <w:rFonts w:ascii="Times New Roman" w:hAnsi="Times New Roman"/>
          <w:noProof/>
          <w:sz w:val="24"/>
          <w:szCs w:val="24"/>
        </w:rPr>
      </w:pPr>
    </w:p>
    <w:p w:rsidRPr="00A405FD" w:rsidR="00A405FD" w:rsidP="00A405FD" w:rsidRDefault="00A405FD" w14:paraId="2D33B87A" w14:textId="77777777">
      <w:pPr>
        <w:jc w:val="both"/>
        <w:rPr>
          <w:rFonts w:ascii="Times New Roman" w:hAnsi="Times New Roman"/>
          <w:noProof/>
          <w:sz w:val="24"/>
          <w:szCs w:val="24"/>
        </w:rPr>
      </w:pPr>
      <w:r w:rsidRPr="00A405FD">
        <w:rPr>
          <w:rFonts w:ascii="Times New Roman" w:hAnsi="Times New Roman"/>
          <w:noProof/>
          <w:sz w:val="24"/>
          <w:szCs w:val="24"/>
        </w:rPr>
        <w:lastRenderedPageBreak/>
        <w:t>Sin embargo, de la documentación que obra en autos se advierte que el consumo de S/. 2,000.00 (Dos Mil con 00/100 soles) se realizó el 15 de octubre; sin embargo, el mismo fue procesado el 17 de octubre de la cuenta bancaria del reclamante.</w:t>
      </w:r>
    </w:p>
    <w:p w:rsidRPr="00A405FD" w:rsidR="00A405FD" w:rsidP="00D1360F" w:rsidRDefault="00A405FD" w14:paraId="0840CFD0" w14:textId="228D4A09">
      <w:pPr>
        <w:jc w:val="center"/>
        <w:rPr>
          <w:rFonts w:ascii="Times New Roman" w:hAnsi="Times New Roman"/>
          <w:noProof/>
          <w:sz w:val="24"/>
          <w:szCs w:val="24"/>
        </w:rPr>
      </w:pPr>
      <w:r w:rsidRPr="00A405FD">
        <w:rPr>
          <w:rFonts w:ascii="Times New Roman" w:hAnsi="Times New Roman"/>
          <w:noProof/>
          <w:sz w:val="24"/>
          <w:szCs w:val="24"/>
        </w:rPr>
        <w:drawing>
          <wp:inline distT="0" distB="0" distL="0" distR="0" wp14:anchorId="168B0DA5" wp14:editId="6F97370C">
            <wp:extent cx="4972050" cy="2757598"/>
            <wp:effectExtent l="0" t="0" r="0" b="5080"/>
            <wp:docPr id="10" name="Imagen 10" descr="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Texto, Correo electrónic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81045" cy="2762587"/>
                    </a:xfrm>
                    <a:prstGeom prst="rect">
                      <a:avLst/>
                    </a:prstGeom>
                    <a:noFill/>
                    <a:ln>
                      <a:noFill/>
                    </a:ln>
                  </pic:spPr>
                </pic:pic>
              </a:graphicData>
            </a:graphic>
          </wp:inline>
        </w:drawing>
      </w:r>
    </w:p>
    <w:p w:rsidRPr="00A405FD" w:rsidR="00A405FD" w:rsidP="00D1360F" w:rsidRDefault="00A405FD" w14:paraId="41D39B0C" w14:textId="2F0FDE8A">
      <w:pPr>
        <w:jc w:val="both"/>
        <w:rPr>
          <w:rFonts w:ascii="Times New Roman" w:hAnsi="Times New Roman"/>
          <w:sz w:val="24"/>
          <w:szCs w:val="24"/>
        </w:rPr>
      </w:pPr>
      <w:r w:rsidRPr="00A405FD">
        <w:rPr>
          <w:rFonts w:ascii="Times New Roman" w:hAnsi="Times New Roman"/>
          <w:b/>
          <w:sz w:val="24"/>
          <w:szCs w:val="24"/>
          <w:u w:val="single"/>
        </w:rPr>
        <w:t>OCTAVO</w:t>
      </w:r>
      <w:r w:rsidRPr="00A405FD">
        <w:rPr>
          <w:rFonts w:ascii="Times New Roman" w:hAnsi="Times New Roman"/>
          <w:b/>
          <w:sz w:val="24"/>
          <w:szCs w:val="24"/>
        </w:rPr>
        <w:t>:</w:t>
      </w:r>
      <w:r w:rsidRPr="00A405FD">
        <w:rPr>
          <w:rFonts w:ascii="Times New Roman" w:hAnsi="Times New Roman"/>
          <w:noProof/>
          <w:sz w:val="24"/>
          <w:szCs w:val="24"/>
        </w:rPr>
        <w:t xml:space="preserve"> </w:t>
      </w:r>
      <w:r w:rsidRPr="00A405FD">
        <w:rPr>
          <w:rFonts w:ascii="Times New Roman" w:hAnsi="Times New Roman"/>
          <w:sz w:val="24"/>
          <w:szCs w:val="24"/>
        </w:rPr>
        <w:t>En autos obra copia de la solicitud - certificado del Seguro de Protección de Tarjeta BBVA, en el cual se detallan las siguientes coberturas contratadas:</w:t>
      </w:r>
    </w:p>
    <w:p w:rsidRPr="00A405FD" w:rsidR="00A405FD" w:rsidP="00A405FD" w:rsidRDefault="00A405FD" w14:paraId="6DEFEC81" w14:textId="77777777">
      <w:pPr>
        <w:jc w:val="center"/>
        <w:rPr>
          <w:rFonts w:ascii="Times New Roman" w:hAnsi="Times New Roman"/>
          <w:sz w:val="24"/>
          <w:szCs w:val="24"/>
        </w:rPr>
      </w:pPr>
      <w:r w:rsidRPr="00A405FD">
        <w:rPr>
          <w:rFonts w:ascii="Times New Roman" w:hAnsi="Times New Roman"/>
          <w:noProof/>
          <w:sz w:val="24"/>
          <w:szCs w:val="24"/>
        </w:rPr>
        <w:drawing>
          <wp:inline distT="0" distB="0" distL="0" distR="0" wp14:anchorId="1727CBD6" wp14:editId="6CC3899C">
            <wp:extent cx="5048250" cy="3644298"/>
            <wp:effectExtent l="0" t="0" r="0" b="571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48250" cy="3644298"/>
                    </a:xfrm>
                    <a:prstGeom prst="rect">
                      <a:avLst/>
                    </a:prstGeom>
                    <a:noFill/>
                    <a:ln>
                      <a:noFill/>
                    </a:ln>
                  </pic:spPr>
                </pic:pic>
              </a:graphicData>
            </a:graphic>
          </wp:inline>
        </w:drawing>
      </w:r>
    </w:p>
    <w:p w:rsidRPr="00A405FD" w:rsidR="00A405FD" w:rsidP="00D1360F" w:rsidRDefault="00A405FD" w14:paraId="4767BDC0" w14:textId="4C864AC1">
      <w:pPr>
        <w:jc w:val="center"/>
        <w:rPr>
          <w:rFonts w:ascii="Times New Roman" w:hAnsi="Times New Roman"/>
          <w:sz w:val="24"/>
          <w:szCs w:val="24"/>
        </w:rPr>
      </w:pPr>
      <w:r w:rsidRPr="00A405FD">
        <w:rPr>
          <w:rFonts w:ascii="Times New Roman" w:hAnsi="Times New Roman"/>
          <w:noProof/>
          <w:sz w:val="24"/>
          <w:szCs w:val="24"/>
        </w:rPr>
        <w:lastRenderedPageBreak/>
        <w:drawing>
          <wp:inline distT="0" distB="0" distL="0" distR="0" wp14:anchorId="248320B5" wp14:editId="558A7D1F">
            <wp:extent cx="5029200" cy="4136443"/>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29200" cy="4136443"/>
                    </a:xfrm>
                    <a:prstGeom prst="rect">
                      <a:avLst/>
                    </a:prstGeom>
                    <a:noFill/>
                    <a:ln>
                      <a:noFill/>
                    </a:ln>
                  </pic:spPr>
                </pic:pic>
              </a:graphicData>
            </a:graphic>
          </wp:inline>
        </w:drawing>
      </w:r>
    </w:p>
    <w:p w:rsidRPr="00A405FD" w:rsidR="00A405FD" w:rsidP="00A405FD" w:rsidRDefault="00A405FD" w14:paraId="506E3F50" w14:textId="4E36A45D">
      <w:pPr>
        <w:jc w:val="both"/>
        <w:rPr>
          <w:rFonts w:ascii="Times New Roman" w:hAnsi="Times New Roman"/>
          <w:noProof/>
          <w:sz w:val="24"/>
          <w:szCs w:val="24"/>
        </w:rPr>
      </w:pPr>
      <w:r w:rsidRPr="00A405FD">
        <w:rPr>
          <w:rFonts w:ascii="Times New Roman" w:hAnsi="Times New Roman"/>
          <w:noProof/>
          <w:sz w:val="24"/>
          <w:szCs w:val="24"/>
        </w:rPr>
        <w:t>En este caso, la tarjeta no fue robada ni hurtada (supuesto 1), tampoco se produjo un uso forzado de la tarjeta, en la medida que el asegurado no fue secuestrado y obligado a retirar directamente dinero del cajero automático (supuesto 2) , ni se sustrajo dinero tras retirarlo del cajero (supuesto 3); así como tampoco estamos ante compras fraudulentas vía internet (supuesto 4), en tanto las operaciones no reconocidas  son retiros en cajero y un consumo en un establecimiento.</w:t>
      </w:r>
    </w:p>
    <w:p w:rsidRPr="00A405FD" w:rsidR="00A405FD" w:rsidP="00A405FD" w:rsidRDefault="00A405FD" w14:paraId="2ED7E6EB" w14:textId="3E9CB2FC">
      <w:pPr>
        <w:jc w:val="both"/>
        <w:rPr>
          <w:rFonts w:ascii="Times New Roman" w:hAnsi="Times New Roman"/>
          <w:noProof/>
          <w:sz w:val="24"/>
          <w:szCs w:val="24"/>
        </w:rPr>
      </w:pPr>
      <w:r w:rsidRPr="00A405FD">
        <w:rPr>
          <w:rFonts w:ascii="Times New Roman" w:hAnsi="Times New Roman"/>
          <w:noProof/>
          <w:sz w:val="24"/>
          <w:szCs w:val="24"/>
        </w:rPr>
        <w:t xml:space="preserve">No se ha producido una transferencia a la cuenta bancaria de un tercero (supuesto 9), ni los supuestos 5, 6, 7 y 8 que contempla la póliza. </w:t>
      </w:r>
    </w:p>
    <w:p w:rsidRPr="00A405FD" w:rsidR="00A405FD" w:rsidP="00A405FD" w:rsidRDefault="00A405FD" w14:paraId="63EFB176" w14:textId="09C024FB">
      <w:pPr>
        <w:jc w:val="both"/>
        <w:rPr>
          <w:rFonts w:ascii="Times New Roman" w:hAnsi="Times New Roman"/>
          <w:sz w:val="24"/>
          <w:szCs w:val="24"/>
        </w:rPr>
      </w:pPr>
      <w:r w:rsidRPr="00A405FD">
        <w:rPr>
          <w:rFonts w:ascii="Times New Roman" w:hAnsi="Times New Roman"/>
          <w:sz w:val="24"/>
          <w:szCs w:val="24"/>
        </w:rPr>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A405FD">
        <w:rPr>
          <w:rFonts w:ascii="Times New Roman" w:hAnsi="Times New Roman"/>
          <w:sz w:val="24"/>
          <w:szCs w:val="24"/>
        </w:rPr>
        <w:t>en razón del</w:t>
      </w:r>
      <w:proofErr w:type="gramEnd"/>
      <w:r w:rsidRPr="00A405FD">
        <w:rPr>
          <w:rFonts w:ascii="Times New Roman" w:hAnsi="Times New Roman"/>
          <w:sz w:val="24"/>
          <w:szCs w:val="24"/>
        </w:rPr>
        <w:t xml:space="preserve"> cual se estructuró el equilibrio contractual. </w:t>
      </w:r>
    </w:p>
    <w:p w:rsidRPr="00A405FD" w:rsidR="00A405FD" w:rsidP="00A405FD" w:rsidRDefault="00A405FD" w14:paraId="7D77E0A4" w14:textId="77777777">
      <w:pPr>
        <w:jc w:val="both"/>
        <w:rPr>
          <w:rFonts w:ascii="Times New Roman" w:hAnsi="Times New Roman"/>
          <w:sz w:val="24"/>
          <w:szCs w:val="24"/>
        </w:rPr>
      </w:pPr>
      <w:r w:rsidRPr="00A405FD">
        <w:rPr>
          <w:rFonts w:ascii="Times New Roman" w:hAnsi="Times New Roman"/>
          <w:sz w:val="24"/>
          <w:szCs w:val="24"/>
        </w:rPr>
        <w:t xml:space="preserve">Al respecto, es aplicable lo sancionado en la sétima regla interpretativa contenida en el artículo IV de la Ley Nro. 29946 – Ley del Contrato de Seguro: </w:t>
      </w:r>
      <w:r w:rsidRPr="00A405FD">
        <w:rPr>
          <w:rFonts w:ascii="Times New Roman" w:hAnsi="Times New Roman"/>
          <w:b/>
          <w:bCs/>
          <w:i/>
          <w:iCs/>
          <w:sz w:val="24"/>
          <w:szCs w:val="24"/>
        </w:rPr>
        <w:t>“La cobertura,</w:t>
      </w:r>
      <w:r w:rsidRPr="00A405FD">
        <w:rPr>
          <w:rFonts w:ascii="Times New Roman" w:hAnsi="Times New Roman"/>
          <w:i/>
          <w:iCs/>
          <w:sz w:val="24"/>
          <w:szCs w:val="24"/>
        </w:rPr>
        <w:t xml:space="preserve"> exclusiones </w:t>
      </w:r>
      <w:r w:rsidRPr="00A405FD">
        <w:rPr>
          <w:rFonts w:ascii="Times New Roman" w:hAnsi="Times New Roman"/>
          <w:b/>
          <w:bCs/>
          <w:i/>
          <w:iCs/>
          <w:sz w:val="24"/>
          <w:szCs w:val="24"/>
        </w:rPr>
        <w:t xml:space="preserve">y, en general, la extensión del riesgo, </w:t>
      </w:r>
      <w:r w:rsidRPr="00A405FD">
        <w:rPr>
          <w:rFonts w:ascii="Times New Roman" w:hAnsi="Times New Roman"/>
          <w:i/>
          <w:iCs/>
          <w:sz w:val="24"/>
          <w:szCs w:val="24"/>
        </w:rPr>
        <w:t xml:space="preserve">así como los derechos de los beneficiarios, previstos en el contrato de seguro, </w:t>
      </w:r>
      <w:r w:rsidRPr="00A405FD">
        <w:rPr>
          <w:rFonts w:ascii="Times New Roman" w:hAnsi="Times New Roman"/>
          <w:b/>
          <w:bCs/>
          <w:i/>
          <w:iCs/>
          <w:sz w:val="24"/>
          <w:szCs w:val="24"/>
        </w:rPr>
        <w:t xml:space="preserve">deben interpretarse literalmente” </w:t>
      </w:r>
      <w:r w:rsidRPr="00A405FD">
        <w:rPr>
          <w:rFonts w:ascii="Times New Roman" w:hAnsi="Times New Roman"/>
          <w:sz w:val="24"/>
          <w:szCs w:val="24"/>
        </w:rPr>
        <w:t>(lo destacado es nuestro); y, en este sentido, carece de sustento pretender que la aseguradora deba otorgar cobertura a riesgos que no han sido aceptados.</w:t>
      </w:r>
    </w:p>
    <w:p w:rsidRPr="00D1360F" w:rsidR="00A405FD" w:rsidP="00A405FD" w:rsidRDefault="00A405FD" w14:paraId="7AF1FF8A" w14:textId="77777777">
      <w:pPr>
        <w:jc w:val="both"/>
        <w:rPr>
          <w:rFonts w:ascii="Times New Roman" w:hAnsi="Times New Roman"/>
          <w:sz w:val="24"/>
          <w:szCs w:val="24"/>
        </w:rPr>
      </w:pPr>
    </w:p>
    <w:p w:rsidRPr="00D1360F" w:rsidR="00A405FD" w:rsidP="00A405FD" w:rsidRDefault="00A405FD" w14:paraId="6A2E8DD0" w14:textId="6B094B66">
      <w:pPr>
        <w:jc w:val="both"/>
        <w:rPr>
          <w:rFonts w:ascii="Times New Roman" w:hAnsi="Times New Roman"/>
          <w:noProof/>
          <w:sz w:val="24"/>
          <w:szCs w:val="24"/>
        </w:rPr>
      </w:pPr>
      <w:r w:rsidRPr="00D1360F">
        <w:rPr>
          <w:rFonts w:ascii="Times New Roman" w:hAnsi="Times New Roman"/>
          <w:noProof/>
          <w:sz w:val="24"/>
          <w:szCs w:val="24"/>
        </w:rPr>
        <w:t xml:space="preserve">Al respecto, no </w:t>
      </w:r>
      <w:r w:rsidRPr="00D1360F">
        <w:rPr>
          <w:rStyle w:val="Textoennegrita"/>
          <w:rFonts w:ascii="Times New Roman" w:hAnsi="Times New Roman"/>
          <w:b w:val="0"/>
          <w:bCs w:val="0"/>
          <w:sz w:val="24"/>
          <w:szCs w:val="24"/>
        </w:rPr>
        <w:t xml:space="preserve">se desconoce que se hayan realizado operaciones no autorizadas, lo que sucede es que dicho supuesto no se encuentra como un riesgo </w:t>
      </w:r>
      <w:proofErr w:type="spellStart"/>
      <w:r w:rsidRPr="00D1360F">
        <w:rPr>
          <w:rStyle w:val="Textoennegrita"/>
          <w:rFonts w:ascii="Times New Roman" w:hAnsi="Times New Roman"/>
          <w:b w:val="0"/>
          <w:bCs w:val="0"/>
          <w:sz w:val="24"/>
          <w:szCs w:val="24"/>
        </w:rPr>
        <w:t>coberturado</w:t>
      </w:r>
      <w:proofErr w:type="spellEnd"/>
      <w:r w:rsidRPr="00D1360F">
        <w:rPr>
          <w:rStyle w:val="Textoennegrita"/>
          <w:rFonts w:ascii="Times New Roman" w:hAnsi="Times New Roman"/>
          <w:b w:val="0"/>
          <w:bCs w:val="0"/>
          <w:sz w:val="24"/>
          <w:szCs w:val="24"/>
        </w:rPr>
        <w:t xml:space="preserve"> en la póliza contrada.</w:t>
      </w:r>
    </w:p>
    <w:p w:rsidRPr="00D1360F" w:rsidR="00A405FD" w:rsidP="00D1360F" w:rsidRDefault="00A405FD" w14:paraId="74DC4BCD" w14:textId="65C829A4">
      <w:pPr>
        <w:tabs>
          <w:tab w:val="left" w:pos="2160"/>
        </w:tabs>
        <w:jc w:val="both"/>
        <w:rPr>
          <w:rStyle w:val="Textoennegrita"/>
          <w:rFonts w:ascii="Times New Roman" w:hAnsi="Times New Roman"/>
          <w:b w:val="0"/>
          <w:bCs w:val="0"/>
          <w:sz w:val="24"/>
          <w:szCs w:val="24"/>
        </w:rPr>
      </w:pPr>
      <w:r w:rsidRPr="00D1360F">
        <w:rPr>
          <w:rStyle w:val="Textoennegrita"/>
          <w:rFonts w:ascii="Times New Roman" w:hAnsi="Times New Roman"/>
          <w:b w:val="0"/>
          <w:bCs w:val="0"/>
          <w:sz w:val="24"/>
          <w:szCs w:val="24"/>
        </w:rPr>
        <w:t>Consecuentemente, en el presente caso no se ha probado ninguno de los supuestos de hecho que materializarían la cobertura</w:t>
      </w:r>
      <w:r w:rsidRPr="00D1360F">
        <w:rPr>
          <w:rFonts w:ascii="Times New Roman" w:hAnsi="Times New Roman"/>
          <w:sz w:val="24"/>
          <w:szCs w:val="24"/>
          <w:lang w:val="es-MX"/>
        </w:rPr>
        <w:t xml:space="preserve"> del Seguro Contratado</w:t>
      </w:r>
      <w:r w:rsidRPr="00D1360F">
        <w:rPr>
          <w:rStyle w:val="Textoennegrita"/>
          <w:rFonts w:ascii="Times New Roman" w:hAnsi="Times New Roman"/>
          <w:b w:val="0"/>
          <w:bCs w:val="0"/>
          <w:sz w:val="24"/>
          <w:szCs w:val="24"/>
        </w:rPr>
        <w:t>, esto es, no se ha demostrado la existencia de un siniestro que deba ser indemnizado bajo el Seguro contratado.</w:t>
      </w:r>
    </w:p>
    <w:p w:rsidRPr="00A405FD" w:rsidR="00A405FD" w:rsidP="00A405FD" w:rsidRDefault="00A405FD" w14:paraId="4CC90665" w14:textId="5A4A7056">
      <w:pPr>
        <w:tabs>
          <w:tab w:val="left" w:pos="2386"/>
        </w:tabs>
        <w:jc w:val="both"/>
        <w:outlineLvl w:val="0"/>
        <w:rPr>
          <w:rFonts w:ascii="Times New Roman" w:hAnsi="Times New Roman"/>
          <w:b/>
          <w:sz w:val="24"/>
          <w:szCs w:val="24"/>
        </w:rPr>
      </w:pPr>
      <w:r w:rsidRPr="00A405FD">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A405FD" w:rsidR="00A405FD" w:rsidP="00A405FD" w:rsidRDefault="00A405FD" w14:paraId="570734A5" w14:textId="77777777">
      <w:pPr>
        <w:jc w:val="both"/>
        <w:rPr>
          <w:rFonts w:ascii="Times New Roman" w:hAnsi="Times New Roman"/>
          <w:b/>
          <w:sz w:val="24"/>
          <w:szCs w:val="24"/>
        </w:rPr>
      </w:pPr>
      <w:r w:rsidRPr="00A405FD">
        <w:rPr>
          <w:rFonts w:ascii="Times New Roman" w:hAnsi="Times New Roman"/>
          <w:b/>
          <w:sz w:val="24"/>
          <w:szCs w:val="24"/>
        </w:rPr>
        <w:t>RESUELVE:</w:t>
      </w:r>
    </w:p>
    <w:p w:rsidRPr="00D1360F" w:rsidR="00F8639B" w:rsidP="00D1360F" w:rsidRDefault="00A405FD" w14:paraId="17D7C6CB" w14:textId="2625C0F9">
      <w:pPr>
        <w:jc w:val="both"/>
        <w:outlineLvl w:val="0"/>
        <w:rPr>
          <w:rStyle w:val="Textoennegrita"/>
          <w:rFonts w:ascii="Times New Roman" w:hAnsi="Times New Roman"/>
          <w:b w:val="0"/>
          <w:bCs w:val="0"/>
          <w:sz w:val="24"/>
          <w:szCs w:val="24"/>
          <w:lang w:val="es-MX"/>
        </w:rPr>
      </w:pPr>
      <w:r w:rsidRPr="731A2AF3" w:rsidR="00A405FD">
        <w:rPr>
          <w:rFonts w:ascii="Times New Roman" w:hAnsi="Times New Roman"/>
          <w:sz w:val="24"/>
          <w:szCs w:val="24"/>
        </w:rPr>
        <w:t>Declarar</w:t>
      </w:r>
      <w:r w:rsidRPr="731A2AF3" w:rsidR="00A405FD">
        <w:rPr>
          <w:rFonts w:ascii="Times New Roman" w:hAnsi="Times New Roman"/>
          <w:b w:val="1"/>
          <w:bCs w:val="1"/>
          <w:sz w:val="24"/>
          <w:szCs w:val="24"/>
        </w:rPr>
        <w:t xml:space="preserve"> INFUNDADA </w:t>
      </w:r>
      <w:r w:rsidRPr="731A2AF3" w:rsidR="00A405FD">
        <w:rPr>
          <w:rFonts w:ascii="Times New Roman" w:hAnsi="Times New Roman"/>
          <w:sz w:val="24"/>
          <w:szCs w:val="24"/>
        </w:rPr>
        <w:t>la reclamación</w:t>
      </w:r>
      <w:r w:rsidRPr="731A2AF3" w:rsidR="00A405FD">
        <w:rPr>
          <w:rFonts w:ascii="Times New Roman" w:hAnsi="Times New Roman"/>
          <w:b w:val="1"/>
          <w:bCs w:val="1"/>
          <w:sz w:val="24"/>
          <w:szCs w:val="24"/>
        </w:rPr>
        <w:t xml:space="preserve"> </w:t>
      </w:r>
      <w:r w:rsidRPr="731A2AF3" w:rsidR="00A405FD">
        <w:rPr>
          <w:rFonts w:ascii="Times New Roman" w:hAnsi="Times New Roman"/>
          <w:sz w:val="24"/>
          <w:szCs w:val="24"/>
        </w:rPr>
        <w:t>interpuesta</w:t>
      </w:r>
      <w:r w:rsidRPr="731A2AF3" w:rsidR="00A405FD">
        <w:rPr>
          <w:rFonts w:ascii="Times New Roman" w:hAnsi="Times New Roman"/>
          <w:sz w:val="24"/>
          <w:szCs w:val="24"/>
          <w:lang w:val="es-MX"/>
        </w:rPr>
        <w:t xml:space="preserve"> por</w:t>
      </w:r>
      <w:r w:rsidRPr="731A2AF3" w:rsidR="00A405FD">
        <w:rPr>
          <w:rFonts w:ascii="Times New Roman" w:hAnsi="Times New Roman"/>
          <w:b w:val="1"/>
          <w:bCs w:val="1"/>
          <w:sz w:val="24"/>
          <w:szCs w:val="24"/>
          <w:lang w:val="es-MX"/>
        </w:rPr>
        <w:t xml:space="preserve"> </w:t>
      </w:r>
      <w:r w:rsidRPr="731A2AF3" w:rsidR="0A3415D2">
        <w:rPr>
          <w:rFonts w:ascii="Times New Roman" w:hAnsi="Times New Roman"/>
          <w:b w:val="1"/>
          <w:bCs w:val="1"/>
          <w:sz w:val="24"/>
          <w:szCs w:val="24"/>
        </w:rPr>
        <w:t>............................................................</w:t>
      </w:r>
      <w:r w:rsidRPr="731A2AF3" w:rsidR="00A405FD">
        <w:rPr>
          <w:rFonts w:ascii="Times New Roman" w:hAnsi="Times New Roman"/>
          <w:sz w:val="24"/>
          <w:szCs w:val="24"/>
          <w:lang w:val="es-MX"/>
        </w:rPr>
        <w:t xml:space="preserve"> </w:t>
      </w:r>
      <w:r w:rsidRPr="731A2AF3" w:rsidR="00A405FD">
        <w:rPr>
          <w:rFonts w:ascii="Times New Roman" w:hAnsi="Times New Roman"/>
          <w:sz w:val="24"/>
          <w:szCs w:val="24"/>
        </w:rPr>
        <w:t xml:space="preserve">contra </w:t>
      </w:r>
      <w:r w:rsidRPr="731A2AF3" w:rsidR="1FF52489">
        <w:rPr>
          <w:rFonts w:ascii="Times New Roman" w:hAnsi="Times New Roman"/>
          <w:b w:val="1"/>
          <w:bCs w:val="1"/>
          <w:sz w:val="24"/>
          <w:szCs w:val="24"/>
        </w:rPr>
        <w:t>................................</w:t>
      </w:r>
      <w:r w:rsidRPr="731A2AF3" w:rsidR="00A405FD">
        <w:rPr>
          <w:rFonts w:ascii="Times New Roman" w:hAnsi="Times New Roman"/>
          <w:b w:val="1"/>
          <w:bCs w:val="1"/>
          <w:sz w:val="24"/>
          <w:szCs w:val="24"/>
          <w:lang w:val="es-MX"/>
        </w:rPr>
        <w:t xml:space="preserve"> </w:t>
      </w:r>
      <w:r w:rsidRPr="731A2AF3" w:rsidR="00A405FD">
        <w:rPr>
          <w:rFonts w:ascii="Times New Roman" w:hAnsi="Times New Roman"/>
          <w:sz w:val="24"/>
          <w:szCs w:val="24"/>
        </w:rPr>
        <w:t>correspondiente al</w:t>
      </w:r>
      <w:r w:rsidRPr="731A2AF3" w:rsidR="00A405FD">
        <w:rPr>
          <w:rFonts w:ascii="Times New Roman" w:hAnsi="Times New Roman"/>
          <w:b w:val="1"/>
          <w:bCs w:val="1"/>
          <w:sz w:val="24"/>
          <w:szCs w:val="24"/>
          <w:lang w:val="es-MX"/>
        </w:rPr>
        <w:t xml:space="preserve"> SEGURO DE PROTECCIÓN DE TARJETA CON PÓLIZA </w:t>
      </w:r>
      <w:r w:rsidRPr="731A2AF3" w:rsidR="00A405FD">
        <w:rPr>
          <w:rFonts w:ascii="Times New Roman" w:hAnsi="Times New Roman"/>
          <w:b w:val="1"/>
          <w:bCs w:val="1"/>
          <w:sz w:val="24"/>
          <w:szCs w:val="24"/>
          <w:lang w:val="es-MX"/>
        </w:rPr>
        <w:t>N°</w:t>
      </w:r>
      <w:r w:rsidRPr="731A2AF3" w:rsidR="00A405FD">
        <w:rPr>
          <w:rFonts w:ascii="Times New Roman" w:hAnsi="Times New Roman"/>
          <w:b w:val="1"/>
          <w:bCs w:val="1"/>
          <w:sz w:val="24"/>
          <w:szCs w:val="24"/>
          <w:lang w:val="es-MX"/>
        </w:rPr>
        <w:t xml:space="preserve"> </w:t>
      </w:r>
      <w:r w:rsidRPr="731A2AF3" w:rsidR="4D974078">
        <w:rPr>
          <w:rFonts w:ascii="Times New Roman" w:hAnsi="Times New Roman"/>
          <w:b w:val="1"/>
          <w:bCs w:val="1"/>
          <w:sz w:val="24"/>
          <w:szCs w:val="24"/>
        </w:rPr>
        <w:t>..........................</w:t>
      </w:r>
      <w:r w:rsidRPr="731A2AF3" w:rsidR="00A405FD">
        <w:rPr>
          <w:rFonts w:ascii="Times New Roman" w:hAnsi="Times New Roman"/>
          <w:sz w:val="24"/>
          <w:szCs w:val="24"/>
          <w:lang w:val="es-MX"/>
        </w:rPr>
        <w:t>, quedando a salvo el derecho de la reclamante para recurrir ante las instancias que consideren pertinentes.</w:t>
      </w:r>
    </w:p>
    <w:p w:rsidRPr="00194FAA" w:rsidR="000341A4" w:rsidP="00A1356B" w:rsidRDefault="00D00142" w14:paraId="1C54D393" w14:textId="03690AF8">
      <w:pPr>
        <w:jc w:val="right"/>
        <w:rPr>
          <w:rFonts w:ascii="Times New Roman" w:hAnsi="Times New Roman"/>
          <w:sz w:val="24"/>
          <w:szCs w:val="24"/>
        </w:rPr>
      </w:pPr>
      <w:r w:rsidRPr="00194FAA">
        <w:rPr>
          <w:rFonts w:ascii="Times New Roman" w:hAnsi="Times New Roman"/>
          <w:sz w:val="24"/>
          <w:szCs w:val="24"/>
        </w:rPr>
        <w:t>Lima,</w:t>
      </w:r>
      <w:r w:rsidRPr="00194FAA" w:rsidR="0034229F">
        <w:rPr>
          <w:rFonts w:ascii="Times New Roman" w:hAnsi="Times New Roman"/>
          <w:sz w:val="24"/>
          <w:szCs w:val="24"/>
        </w:rPr>
        <w:t xml:space="preserve"> </w:t>
      </w:r>
      <w:r w:rsidRPr="00194FAA" w:rsidR="00E17B81">
        <w:rPr>
          <w:rFonts w:ascii="Times New Roman" w:hAnsi="Times New Roman"/>
          <w:sz w:val="24"/>
          <w:szCs w:val="24"/>
        </w:rPr>
        <w:t>2</w:t>
      </w:r>
      <w:r w:rsidR="00D1360F">
        <w:rPr>
          <w:rFonts w:ascii="Times New Roman" w:hAnsi="Times New Roman"/>
          <w:sz w:val="24"/>
          <w:szCs w:val="24"/>
        </w:rPr>
        <w:t>7</w:t>
      </w:r>
      <w:r w:rsidRPr="00194FAA" w:rsidR="0034229F">
        <w:rPr>
          <w:rFonts w:ascii="Times New Roman" w:hAnsi="Times New Roman"/>
          <w:sz w:val="24"/>
          <w:szCs w:val="24"/>
        </w:rPr>
        <w:t xml:space="preserve"> </w:t>
      </w:r>
      <w:r w:rsidRPr="00194FAA">
        <w:rPr>
          <w:rFonts w:ascii="Times New Roman" w:hAnsi="Times New Roman"/>
          <w:sz w:val="24"/>
          <w:szCs w:val="24"/>
        </w:rPr>
        <w:t>de</w:t>
      </w:r>
      <w:r w:rsidRPr="00194FAA" w:rsidR="003E3E64">
        <w:rPr>
          <w:rFonts w:ascii="Times New Roman" w:hAnsi="Times New Roman"/>
          <w:sz w:val="24"/>
          <w:szCs w:val="24"/>
        </w:rPr>
        <w:t xml:space="preserve"> </w:t>
      </w:r>
      <w:r w:rsidRPr="00194FAA" w:rsidR="006C6213">
        <w:rPr>
          <w:rFonts w:ascii="Times New Roman" w:hAnsi="Times New Roman"/>
          <w:sz w:val="24"/>
          <w:szCs w:val="24"/>
        </w:rPr>
        <w:t>enero</w:t>
      </w:r>
      <w:r w:rsidRPr="00194FAA">
        <w:rPr>
          <w:rFonts w:ascii="Times New Roman" w:hAnsi="Times New Roman"/>
          <w:sz w:val="24"/>
          <w:szCs w:val="24"/>
        </w:rPr>
        <w:t xml:space="preserve"> de 202</w:t>
      </w:r>
      <w:r w:rsidRPr="00194FAA" w:rsidR="006C6213">
        <w:rPr>
          <w:rFonts w:ascii="Times New Roman" w:hAnsi="Times New Roman"/>
          <w:sz w:val="24"/>
          <w:szCs w:val="24"/>
        </w:rPr>
        <w:t>3</w:t>
      </w:r>
    </w:p>
    <w:p w:rsidR="002D07BA" w:rsidP="00487E42" w:rsidRDefault="002D07BA" w14:paraId="44189A88" w14:textId="77777777">
      <w:pPr>
        <w:jc w:val="both"/>
        <w:rPr>
          <w:rFonts w:ascii="Times New Roman" w:hAnsi="Times New Roman"/>
          <w:b/>
          <w:bCs/>
          <w:i/>
          <w:iCs/>
          <w:sz w:val="24"/>
          <w:szCs w:val="24"/>
        </w:rPr>
      </w:pPr>
    </w:p>
    <w:p w:rsidRPr="00487E42" w:rsidR="002D07BA" w:rsidP="00487E42" w:rsidRDefault="00487E42" w14:paraId="0C7C1153" w14:textId="0E6CC13C">
      <w:pPr>
        <w:jc w:val="both"/>
        <w:rPr>
          <w:rFonts w:ascii="Times New Roman" w:hAnsi="Times New Roman"/>
          <w:b/>
          <w:bCs/>
          <w:i/>
          <w:iCs/>
          <w:sz w:val="24"/>
          <w:szCs w:val="24"/>
        </w:rPr>
      </w:pPr>
      <w:r w:rsidRPr="00487E42">
        <w:rPr>
          <w:rFonts w:ascii="Times New Roman" w:hAnsi="Times New Roman"/>
          <w:b/>
          <w:bCs/>
          <w:i/>
          <w:iCs/>
          <w:sz w:val="24"/>
          <w:szCs w:val="24"/>
        </w:rPr>
        <w:t xml:space="preserve">La </w:t>
      </w:r>
      <w:proofErr w:type="gramStart"/>
      <w:r w:rsidRPr="00487E42">
        <w:rPr>
          <w:rFonts w:ascii="Times New Roman" w:hAnsi="Times New Roman"/>
          <w:b/>
          <w:bCs/>
          <w:i/>
          <w:iCs/>
          <w:sz w:val="24"/>
          <w:szCs w:val="24"/>
        </w:rPr>
        <w:t>Secretaria Técnica</w:t>
      </w:r>
      <w:proofErr w:type="gramEnd"/>
      <w:r w:rsidRPr="00487E42">
        <w:rPr>
          <w:rFonts w:ascii="Times New Roman" w:hAnsi="Times New Roman"/>
          <w:b/>
          <w:bCs/>
          <w:i/>
          <w:iCs/>
          <w:sz w:val="24"/>
          <w:szCs w:val="24"/>
        </w:rPr>
        <w:t>, como Órgano Resolutivo Unipersonal, emite la presente resolución.</w:t>
      </w:r>
    </w:p>
    <w:p w:rsidR="00F26229" w:rsidP="002D07BA" w:rsidRDefault="00F26229" w14:paraId="451C9C40" w14:textId="77777777">
      <w:pPr>
        <w:spacing w:line="360" w:lineRule="auto"/>
        <w:jc w:val="center"/>
        <w:rPr>
          <w:rFonts w:ascii="Times New Roman" w:hAnsi="Times New Roman"/>
          <w:b/>
          <w:bCs/>
          <w:sz w:val="24"/>
          <w:szCs w:val="24"/>
        </w:rPr>
      </w:pPr>
    </w:p>
    <w:p w:rsidRPr="00487E42" w:rsidR="00487E42" w:rsidP="002D07BA" w:rsidRDefault="00487E42" w14:paraId="2D80A377" w14:textId="7D3DC0DB">
      <w:pPr>
        <w:spacing w:line="360" w:lineRule="auto"/>
        <w:jc w:val="center"/>
        <w:rPr>
          <w:rFonts w:ascii="Times New Roman" w:hAnsi="Times New Roman"/>
          <w:b/>
          <w:bCs/>
          <w:sz w:val="24"/>
          <w:szCs w:val="24"/>
        </w:rPr>
      </w:pPr>
      <w:r w:rsidRPr="00487E42">
        <w:rPr>
          <w:rFonts w:ascii="Times New Roman" w:hAnsi="Times New Roman"/>
          <w:b/>
          <w:bCs/>
          <w:sz w:val="24"/>
          <w:szCs w:val="24"/>
        </w:rPr>
        <w:t>Alicia Martín López – Secretaría Técnica</w:t>
      </w:r>
    </w:p>
    <w:p w:rsidRPr="00194FAA" w:rsidR="000341A4" w:rsidP="00D00142" w:rsidRDefault="000341A4" w14:paraId="78842804" w14:textId="77777777">
      <w:pPr>
        <w:jc w:val="right"/>
        <w:rPr>
          <w:rFonts w:ascii="Times New Roman" w:hAnsi="Times New Roman"/>
          <w:sz w:val="24"/>
          <w:szCs w:val="24"/>
        </w:rPr>
      </w:pPr>
    </w:p>
    <w:p w:rsidRPr="00954297" w:rsidR="0089374D" w:rsidRDefault="0089374D" w14:paraId="7A3A0BC6" w14:textId="77777777">
      <w:pPr>
        <w:rPr>
          <w:rFonts w:ascii="Times New Roman" w:hAnsi="Times New Roman"/>
          <w:sz w:val="24"/>
          <w:szCs w:val="24"/>
        </w:rPr>
      </w:pPr>
    </w:p>
    <w:sectPr w:rsidRPr="00954297" w:rsidR="0089374D" w:rsidSect="0031356D">
      <w:headerReference w:type="default" r:id="rId17"/>
      <w:footerReference w:type="default" r:id="rId18"/>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23964" w:rsidP="00722F1A" w:rsidRDefault="00223964" w14:paraId="26689A84" w14:textId="77777777">
      <w:pPr>
        <w:spacing w:after="0" w:line="240" w:lineRule="auto"/>
      </w:pPr>
      <w:r>
        <w:separator/>
      </w:r>
    </w:p>
  </w:endnote>
  <w:endnote w:type="continuationSeparator" w:id="0">
    <w:p w:rsidR="00223964" w:rsidP="00722F1A" w:rsidRDefault="00223964" w14:paraId="105242E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8"/>
        <w:szCs w:val="18"/>
      </w:rPr>
      <w:id w:val="-1356568603"/>
      <w:docPartObj>
        <w:docPartGallery w:val="Page Numbers (Bottom of Page)"/>
        <w:docPartUnique/>
      </w:docPartObj>
    </w:sdt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EndPr>
      <w:rPr>
        <w:rFonts w:ascii="Times New Roman" w:hAnsi="Times New Roman"/>
        <w:sz w:val="18"/>
        <w:szCs w:val="18"/>
      </w:rPr>
    </w:sdtEndPr>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23964" w:rsidP="00722F1A" w:rsidRDefault="00223964" w14:paraId="7CBBB5BE" w14:textId="77777777">
      <w:pPr>
        <w:spacing w:after="0" w:line="240" w:lineRule="auto"/>
      </w:pPr>
      <w:r>
        <w:separator/>
      </w:r>
    </w:p>
  </w:footnote>
  <w:footnote w:type="continuationSeparator" w:id="0">
    <w:p w:rsidR="00223964" w:rsidP="00722F1A" w:rsidRDefault="00223964" w14:paraId="31A8630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341A4"/>
    <w:rsid w:val="00194FAA"/>
    <w:rsid w:val="00223964"/>
    <w:rsid w:val="002D07BA"/>
    <w:rsid w:val="00315252"/>
    <w:rsid w:val="0034229F"/>
    <w:rsid w:val="003957A8"/>
    <w:rsid w:val="003B3018"/>
    <w:rsid w:val="003C08D0"/>
    <w:rsid w:val="003E3E64"/>
    <w:rsid w:val="00407A18"/>
    <w:rsid w:val="00426947"/>
    <w:rsid w:val="00430735"/>
    <w:rsid w:val="00487E42"/>
    <w:rsid w:val="005745B9"/>
    <w:rsid w:val="005A6F5E"/>
    <w:rsid w:val="006C6213"/>
    <w:rsid w:val="00722F1A"/>
    <w:rsid w:val="00741FAE"/>
    <w:rsid w:val="00773552"/>
    <w:rsid w:val="00786219"/>
    <w:rsid w:val="0089374D"/>
    <w:rsid w:val="00954297"/>
    <w:rsid w:val="009A5B86"/>
    <w:rsid w:val="00A1356B"/>
    <w:rsid w:val="00A17B8F"/>
    <w:rsid w:val="00A32C5D"/>
    <w:rsid w:val="00A405FD"/>
    <w:rsid w:val="00C36917"/>
    <w:rsid w:val="00C80567"/>
    <w:rsid w:val="00D00142"/>
    <w:rsid w:val="00D1360F"/>
    <w:rsid w:val="00D81343"/>
    <w:rsid w:val="00E17B81"/>
    <w:rsid w:val="00E941E1"/>
    <w:rsid w:val="00F26229"/>
    <w:rsid w:val="00F52ADB"/>
    <w:rsid w:val="00F8639B"/>
    <w:rsid w:val="0A3415D2"/>
    <w:rsid w:val="0C089D6F"/>
    <w:rsid w:val="1FF52489"/>
    <w:rsid w:val="3FC2B270"/>
    <w:rsid w:val="4173B208"/>
    <w:rsid w:val="4D974078"/>
    <w:rsid w:val="62427981"/>
    <w:rsid w:val="731A2AF3"/>
    <w:rsid w:val="7929DA1F"/>
    <w:rsid w:val="7BEC0CD1"/>
    <w:rsid w:val="7C0FF6A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uiPriority w:val="1"/>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uiPriority w:val="1"/>
    <w:rsid w:val="005745B9"/>
    <w:rPr>
      <w:rFonts w:ascii="Times New Roman" w:hAnsi="Times New Roman" w:cs="Times New Roman"/>
      <w:sz w:val="24"/>
      <w:szCs w:val="24"/>
    </w:rPr>
  </w:style>
  <w:style w:type="paragraph" w:styleId="Prrafodelista">
    <w:name w:val="List Paragraph"/>
    <w:basedOn w:val="Normal"/>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customXml" Target="../customXml/item4.xm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2AE6942D-BB9A-4F90-87A9-5ACB0EFC9E68}"/>
</file>

<file path=customXml/itemProps3.xml><?xml version="1.0" encoding="utf-8"?>
<ds:datastoreItem xmlns:ds="http://schemas.openxmlformats.org/officeDocument/2006/customXml" ds:itemID="{E8FBFC2F-C797-438C-90AD-78E3D913474C}"/>
</file>

<file path=customXml/itemProps4.xml><?xml version="1.0" encoding="utf-8"?>
<ds:datastoreItem xmlns:ds="http://schemas.openxmlformats.org/officeDocument/2006/customXml" ds:itemID="{80955687-C517-4834-91F0-B0A4B9463C1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21</cp:revision>
  <dcterms:created xsi:type="dcterms:W3CDTF">2022-12-22T22:59:00Z</dcterms:created>
  <dcterms:modified xsi:type="dcterms:W3CDTF">2025-05-14T16:25:08Z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