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205D2" w:rsidR="000341A4" w:rsidP="000341A4" w:rsidRDefault="000341A4" w14:paraId="6752CB7C" w14:textId="77777777">
      <w:pPr>
        <w:pStyle w:val="Puesto"/>
        <w:tabs>
          <w:tab w:val="left" w:pos="2730"/>
          <w:tab w:val="center" w:pos="4419"/>
        </w:tabs>
        <w:outlineLvl w:val="0"/>
        <w:rPr>
          <w:rStyle w:val="Textoennegrita"/>
          <w:b/>
          <w:bCs/>
          <w:lang w:val="es-ES"/>
        </w:rPr>
      </w:pPr>
    </w:p>
    <w:p w:rsidRPr="004205D2" w:rsidR="000341A4" w:rsidP="000341A4" w:rsidRDefault="000341A4" w14:paraId="56329F19" w14:textId="77777777">
      <w:pPr>
        <w:pStyle w:val="Puesto"/>
        <w:tabs>
          <w:tab w:val="left" w:pos="2730"/>
          <w:tab w:val="center" w:pos="4419"/>
        </w:tabs>
        <w:outlineLvl w:val="0"/>
        <w:rPr>
          <w:rStyle w:val="Textoennegrita"/>
          <w:b/>
          <w:bCs/>
          <w:lang w:val="es-ES"/>
        </w:rPr>
      </w:pPr>
    </w:p>
    <w:p w:rsidRPr="004205D2" w:rsidR="00D00142" w:rsidP="000341A4" w:rsidRDefault="00D00142" w14:paraId="6564AB29" w14:textId="2D9DA5CB">
      <w:pPr>
        <w:pStyle w:val="Puesto"/>
        <w:tabs>
          <w:tab w:val="left" w:pos="2730"/>
          <w:tab w:val="center" w:pos="4419"/>
        </w:tabs>
        <w:outlineLvl w:val="0"/>
        <w:rPr>
          <w:b w:val="0"/>
          <w:bCs w:val="0"/>
        </w:rPr>
      </w:pPr>
      <w:r w:rsidRPr="004205D2">
        <w:rPr>
          <w:rStyle w:val="Textoennegrita"/>
          <w:b/>
          <w:bCs/>
          <w:lang w:val="es-ES"/>
        </w:rPr>
        <w:t>RESOLUCION N°</w:t>
      </w:r>
      <w:r w:rsidRPr="004205D2" w:rsidR="000341A4">
        <w:rPr>
          <w:rStyle w:val="Textoennegrita"/>
          <w:b/>
          <w:bCs/>
          <w:lang w:val="es-ES"/>
        </w:rPr>
        <w:t xml:space="preserve"> </w:t>
      </w:r>
      <w:r w:rsidRPr="004205D2" w:rsidR="006C6213">
        <w:rPr>
          <w:rStyle w:val="Textoennegrita"/>
          <w:b/>
          <w:bCs/>
          <w:lang w:val="es-ES"/>
        </w:rPr>
        <w:t>0</w:t>
      </w:r>
      <w:r w:rsidRPr="004205D2" w:rsidR="00C80567">
        <w:rPr>
          <w:rStyle w:val="Textoennegrita"/>
          <w:b/>
          <w:bCs/>
          <w:lang w:val="es-ES"/>
        </w:rPr>
        <w:t>1</w:t>
      </w:r>
      <w:r w:rsidRPr="004205D2" w:rsidR="00D63CFD">
        <w:rPr>
          <w:rStyle w:val="Textoennegrita"/>
          <w:b/>
          <w:bCs/>
          <w:lang w:val="es-ES"/>
        </w:rPr>
        <w:t>1</w:t>
      </w:r>
      <w:r w:rsidRPr="004205D2">
        <w:rPr>
          <w:rStyle w:val="Textoennegrita"/>
          <w:b/>
          <w:bCs/>
          <w:lang w:val="es-ES"/>
        </w:rPr>
        <w:t>/2</w:t>
      </w:r>
      <w:r w:rsidRPr="004205D2" w:rsidR="006C6213">
        <w:rPr>
          <w:rStyle w:val="Textoennegrita"/>
          <w:b/>
          <w:bCs/>
          <w:lang w:val="es-ES"/>
        </w:rPr>
        <w:t>3</w:t>
      </w:r>
    </w:p>
    <w:p w:rsidRPr="004205D2" w:rsidR="004205D2" w:rsidP="004205D2" w:rsidRDefault="004205D2" w14:paraId="7072938F" w14:textId="77777777">
      <w:pPr>
        <w:rPr>
          <w:rFonts w:ascii="Times New Roman" w:hAnsi="Times New Roman"/>
          <w:b/>
          <w:bCs/>
          <w:sz w:val="24"/>
          <w:szCs w:val="24"/>
        </w:rPr>
      </w:pPr>
    </w:p>
    <w:p w:rsidRPr="004205D2" w:rsidR="004205D2" w:rsidP="004205D2" w:rsidRDefault="004205D2" w14:paraId="7693BE5F" w14:textId="77777777">
      <w:pPr>
        <w:rPr>
          <w:rFonts w:ascii="Times New Roman" w:hAnsi="Times New Roman"/>
          <w:b/>
          <w:sz w:val="24"/>
          <w:szCs w:val="24"/>
        </w:rPr>
      </w:pPr>
      <w:r w:rsidRPr="004205D2">
        <w:rPr>
          <w:rFonts w:ascii="Times New Roman" w:hAnsi="Times New Roman"/>
          <w:b/>
          <w:sz w:val="24"/>
          <w:szCs w:val="24"/>
        </w:rPr>
        <w:t>VISTOS:</w:t>
      </w:r>
    </w:p>
    <w:p w:rsidRPr="004205D2" w:rsidR="004205D2" w:rsidP="004205D2" w:rsidRDefault="004205D2" w14:paraId="6BC2D4AD" w14:textId="6DF5A10B">
      <w:pPr>
        <w:jc w:val="both"/>
        <w:rPr>
          <w:rFonts w:ascii="Times New Roman" w:hAnsi="Times New Roman"/>
          <w:sz w:val="24"/>
          <w:szCs w:val="24"/>
          <w:lang w:val="es-MX"/>
        </w:rPr>
      </w:pPr>
      <w:r w:rsidRPr="649114C1" w:rsidR="78C552BE">
        <w:rPr>
          <w:rFonts w:ascii="Times New Roman" w:hAnsi="Times New Roman"/>
          <w:sz w:val="24"/>
          <w:szCs w:val="24"/>
        </w:rPr>
        <w:t xml:space="preserve">Que, con fecha </w:t>
      </w:r>
      <w:r w:rsidRPr="649114C1" w:rsidR="1D255E32">
        <w:rPr>
          <w:rFonts w:ascii="Times New Roman" w:hAnsi="Times New Roman"/>
          <w:sz w:val="24"/>
          <w:szCs w:val="24"/>
        </w:rPr>
        <w:t>09</w:t>
      </w:r>
      <w:r w:rsidRPr="649114C1" w:rsidR="78C552BE">
        <w:rPr>
          <w:rFonts w:ascii="Times New Roman" w:hAnsi="Times New Roman"/>
          <w:sz w:val="24"/>
          <w:szCs w:val="24"/>
        </w:rPr>
        <w:t xml:space="preserve"> de noviembre de 2022, </w:t>
      </w:r>
      <w:r w:rsidRPr="649114C1" w:rsidR="614C564A">
        <w:rPr>
          <w:rFonts w:ascii="Times New Roman" w:hAnsi="Times New Roman"/>
          <w:b w:val="1"/>
          <w:bCs w:val="1"/>
          <w:sz w:val="24"/>
          <w:szCs w:val="24"/>
        </w:rPr>
        <w:t>.......................................................................</w:t>
      </w:r>
      <w:r w:rsidRPr="649114C1" w:rsidR="78C552BE">
        <w:rPr>
          <w:rFonts w:ascii="Times New Roman" w:hAnsi="Times New Roman"/>
          <w:sz w:val="24"/>
          <w:szCs w:val="24"/>
        </w:rPr>
        <w:t xml:space="preserve"> </w:t>
      </w:r>
      <w:r w:rsidRPr="649114C1" w:rsidR="78C552BE">
        <w:rPr>
          <w:rFonts w:ascii="Times New Roman" w:hAnsi="Times New Roman"/>
          <w:sz w:val="24"/>
          <w:szCs w:val="24"/>
          <w:lang w:val="es-MX"/>
        </w:rPr>
        <w:t xml:space="preserve">interpone </w:t>
      </w:r>
      <w:r w:rsidRPr="649114C1" w:rsidR="78C552BE">
        <w:rPr>
          <w:rFonts w:ascii="Times New Roman" w:hAnsi="Times New Roman"/>
          <w:sz w:val="24"/>
          <w:szCs w:val="24"/>
        </w:rPr>
        <w:t xml:space="preserve">reclamación ante esta Defensoría del Asegurado (DEFASEG) contra </w:t>
      </w:r>
      <w:r w:rsidRPr="649114C1" w:rsidR="23CA1055">
        <w:rPr>
          <w:rFonts w:ascii="Times New Roman" w:hAnsi="Times New Roman"/>
          <w:b w:val="1"/>
          <w:bCs w:val="1"/>
          <w:sz w:val="24"/>
          <w:szCs w:val="24"/>
        </w:rPr>
        <w:t>..................................</w:t>
      </w:r>
      <w:r w:rsidRPr="649114C1" w:rsidR="78C552BE">
        <w:rPr>
          <w:rFonts w:ascii="Times New Roman" w:hAnsi="Times New Roman"/>
          <w:sz w:val="24"/>
          <w:szCs w:val="24"/>
          <w:lang w:val="es-MX"/>
        </w:rPr>
        <w:t>, solicitando se le</w:t>
      </w:r>
      <w:r w:rsidRPr="649114C1" w:rsidR="78C552BE">
        <w:rPr>
          <w:rFonts w:ascii="Times New Roman" w:hAnsi="Times New Roman"/>
          <w:sz w:val="24"/>
          <w:szCs w:val="24"/>
        </w:rPr>
        <w:t xml:space="preserve"> otorgue la cobertura del</w:t>
      </w:r>
      <w:r w:rsidRPr="649114C1" w:rsidR="78C552BE">
        <w:rPr>
          <w:rFonts w:ascii="Times New Roman" w:hAnsi="Times New Roman"/>
          <w:b w:val="1"/>
          <w:bCs w:val="1"/>
          <w:sz w:val="24"/>
          <w:szCs w:val="24"/>
          <w:lang w:val="es-MX"/>
        </w:rPr>
        <w:t xml:space="preserve"> SEGURO DE PROTECCIÓN DE TARJETA</w:t>
      </w:r>
      <w:bookmarkStart w:name="OLE_LINK2" w:id="0"/>
      <w:r w:rsidRPr="649114C1" w:rsidR="78C552BE">
        <w:rPr>
          <w:rFonts w:ascii="Times New Roman" w:hAnsi="Times New Roman"/>
          <w:b w:val="1"/>
          <w:bCs w:val="1"/>
          <w:sz w:val="24"/>
          <w:szCs w:val="24"/>
          <w:lang w:val="es-MX"/>
        </w:rPr>
        <w:t xml:space="preserve"> CON PÓLIZA </w:t>
      </w:r>
      <w:r w:rsidRPr="649114C1" w:rsidR="78C552BE">
        <w:rPr>
          <w:rFonts w:ascii="Times New Roman" w:hAnsi="Times New Roman"/>
          <w:b w:val="1"/>
          <w:bCs w:val="1"/>
          <w:sz w:val="24"/>
          <w:szCs w:val="24"/>
          <w:lang w:val="es-MX"/>
        </w:rPr>
        <w:t>N°</w:t>
      </w:r>
      <w:r w:rsidRPr="649114C1" w:rsidR="78C552BE">
        <w:rPr>
          <w:rFonts w:ascii="Times New Roman" w:hAnsi="Times New Roman"/>
          <w:b w:val="1"/>
          <w:bCs w:val="1"/>
          <w:sz w:val="24"/>
          <w:szCs w:val="24"/>
          <w:lang w:val="es-MX"/>
        </w:rPr>
        <w:t xml:space="preserve"> </w:t>
      </w:r>
      <w:r w:rsidRPr="649114C1" w:rsidR="69A112D5">
        <w:rPr>
          <w:rFonts w:ascii="Times New Roman" w:hAnsi="Times New Roman"/>
          <w:b w:val="1"/>
          <w:bCs w:val="1"/>
          <w:sz w:val="24"/>
          <w:szCs w:val="24"/>
        </w:rPr>
        <w:t>.........................</w:t>
      </w:r>
      <w:r w:rsidRPr="649114C1" w:rsidR="78C552BE">
        <w:rPr>
          <w:rFonts w:ascii="Times New Roman" w:hAnsi="Times New Roman"/>
          <w:b w:val="1"/>
          <w:bCs w:val="1"/>
          <w:sz w:val="24"/>
          <w:szCs w:val="24"/>
          <w:lang w:val="es-MX"/>
        </w:rPr>
        <w:t>.</w:t>
      </w:r>
    </w:p>
    <w:bookmarkEnd w:id="0"/>
    <w:p w:rsidRPr="004205D2" w:rsidR="004205D2" w:rsidP="004205D2" w:rsidRDefault="004205D2" w14:paraId="5CBAFE9B" w14:textId="77777777">
      <w:pPr>
        <w:jc w:val="both"/>
        <w:rPr>
          <w:rFonts w:ascii="Times New Roman" w:hAnsi="Times New Roman" w:eastAsia="Arial Unicode MS"/>
          <w:sz w:val="24"/>
          <w:szCs w:val="24"/>
        </w:rPr>
      </w:pPr>
      <w:r w:rsidRPr="004205D2">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4205D2">
          <w:rPr>
            <w:rStyle w:val="Hipervnculo"/>
            <w:rFonts w:ascii="Times New Roman" w:hAnsi="Times New Roman" w:eastAsia="Arial Unicode MS"/>
            <w:sz w:val="24"/>
            <w:szCs w:val="24"/>
          </w:rPr>
          <w:t>http://www.defaseg.com.pe/reglamento</w:t>
        </w:r>
      </w:hyperlink>
      <w:r w:rsidRPr="004205D2">
        <w:rPr>
          <w:rFonts w:ascii="Times New Roman" w:hAnsi="Times New Roman" w:eastAsia="Arial Unicode MS"/>
          <w:sz w:val="24"/>
          <w:szCs w:val="24"/>
        </w:rPr>
        <w:t>);</w:t>
      </w:r>
    </w:p>
    <w:p w:rsidRPr="004205D2" w:rsidR="004205D2" w:rsidP="004205D2" w:rsidRDefault="004205D2" w14:paraId="31A54828" w14:textId="77777777">
      <w:pPr>
        <w:tabs>
          <w:tab w:val="num" w:pos="720"/>
        </w:tabs>
        <w:jc w:val="both"/>
        <w:rPr>
          <w:rFonts w:ascii="Times New Roman" w:hAnsi="Times New Roman"/>
          <w:sz w:val="24"/>
          <w:szCs w:val="24"/>
        </w:rPr>
      </w:pPr>
      <w:r w:rsidRPr="004205D2">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4205D2" w:rsidR="004205D2" w:rsidP="004205D2" w:rsidRDefault="004205D2" w14:paraId="7580F339" w14:textId="4205D5B7">
      <w:pPr>
        <w:jc w:val="both"/>
        <w:rPr>
          <w:rFonts w:ascii="Times New Roman" w:hAnsi="Times New Roman"/>
          <w:sz w:val="24"/>
          <w:szCs w:val="24"/>
        </w:rPr>
      </w:pPr>
      <w:r w:rsidRPr="649114C1" w:rsidR="78C552BE">
        <w:rPr>
          <w:rFonts w:ascii="Times New Roman" w:hAnsi="Times New Roman"/>
          <w:sz w:val="24"/>
          <w:szCs w:val="24"/>
        </w:rPr>
        <w:t xml:space="preserve">Que, con fecha 11 de enero de 2023 se corrió traslado de la reclamación a </w:t>
      </w:r>
      <w:r w:rsidRPr="649114C1" w:rsidR="23CA1055">
        <w:rPr>
          <w:rFonts w:ascii="Times New Roman" w:hAnsi="Times New Roman"/>
          <w:sz w:val="24"/>
          <w:szCs w:val="24"/>
        </w:rPr>
        <w:t>..................................</w:t>
      </w:r>
      <w:r w:rsidRPr="649114C1" w:rsidR="78C552BE">
        <w:rPr>
          <w:rFonts w:ascii="Times New Roman" w:hAnsi="Times New Roman"/>
          <w:sz w:val="24"/>
          <w:szCs w:val="24"/>
        </w:rPr>
        <w:t xml:space="preserve">, siendo que con fecha 20 de enero de 2023 la aseguradora absolvió el respectivo trámite, </w:t>
      </w:r>
      <w:r w:rsidRPr="649114C1" w:rsidR="78C552BE">
        <w:rPr>
          <w:rFonts w:ascii="Times New Roman" w:hAnsi="Times New Roman"/>
          <w:sz w:val="24"/>
          <w:szCs w:val="24"/>
        </w:rPr>
        <w:t xml:space="preserve">presentando sus descargos y la documentación correspondiente. </w:t>
      </w:r>
    </w:p>
    <w:p w:rsidRPr="004205D2" w:rsidR="004205D2" w:rsidP="004205D2" w:rsidRDefault="004205D2" w14:paraId="682A3DB2" w14:textId="77777777">
      <w:pPr>
        <w:tabs>
          <w:tab w:val="num" w:pos="720"/>
        </w:tabs>
        <w:jc w:val="both"/>
        <w:rPr>
          <w:rFonts w:ascii="Times New Roman" w:hAnsi="Times New Roman"/>
          <w:sz w:val="24"/>
          <w:szCs w:val="24"/>
        </w:rPr>
      </w:pPr>
      <w:r w:rsidRPr="004205D2">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4205D2">
        <w:rPr>
          <w:rFonts w:ascii="Times New Roman" w:hAnsi="Times New Roman" w:eastAsia="Arial Unicode MS"/>
          <w:sz w:val="24"/>
          <w:szCs w:val="24"/>
        </w:rPr>
        <w:t>de la DEFASEG</w:t>
      </w:r>
      <w:r w:rsidRPr="004205D2">
        <w:rPr>
          <w:rFonts w:ascii="Times New Roman" w:hAnsi="Times New Roman"/>
          <w:sz w:val="24"/>
          <w:szCs w:val="24"/>
        </w:rPr>
        <w:t>.</w:t>
      </w:r>
    </w:p>
    <w:p w:rsidRPr="004205D2" w:rsidR="004205D2" w:rsidP="004205D2" w:rsidRDefault="004205D2" w14:paraId="54E59341" w14:textId="747FF6BC">
      <w:pPr>
        <w:jc w:val="both"/>
        <w:rPr>
          <w:rFonts w:ascii="Times New Roman" w:hAnsi="Times New Roman"/>
          <w:sz w:val="24"/>
          <w:szCs w:val="24"/>
        </w:rPr>
      </w:pPr>
      <w:r w:rsidRPr="54245CBD" w:rsidR="78C552BE">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54245CBD" w:rsidR="78C552BE">
        <w:rPr>
          <w:rFonts w:ascii="Times New Roman" w:hAnsi="Times New Roman"/>
          <w:color w:val="000000" w:themeColor="text1" w:themeTint="FF" w:themeShade="FF"/>
          <w:sz w:val="24"/>
          <w:szCs w:val="24"/>
        </w:rPr>
        <w:t xml:space="preserve">a) </w:t>
      </w:r>
      <w:bookmarkEnd w:id="1"/>
      <w:r w:rsidRPr="54245CBD" w:rsidR="78C552BE">
        <w:rPr>
          <w:rFonts w:ascii="Times New Roman" w:hAnsi="Times New Roman"/>
          <w:sz w:val="24"/>
          <w:szCs w:val="24"/>
        </w:rPr>
        <w:t xml:space="preserve">El día 26 de junio del 2022 a las 7:47 am, la señora </w:t>
      </w:r>
      <w:r w:rsidRPr="54245CBD" w:rsidR="4FFC4EAD">
        <w:rPr>
          <w:rFonts w:ascii="Times New Roman" w:hAnsi="Times New Roman"/>
          <w:sz w:val="24"/>
          <w:szCs w:val="24"/>
        </w:rPr>
        <w:t>.............</w:t>
      </w:r>
      <w:r w:rsidRPr="54245CBD" w:rsidR="78C552BE">
        <w:rPr>
          <w:rFonts w:ascii="Times New Roman" w:hAnsi="Times New Roman"/>
          <w:sz w:val="24"/>
          <w:szCs w:val="24"/>
        </w:rPr>
        <w:t xml:space="preserve"> recibió tres notificaciones de su </w:t>
      </w:r>
      <w:r w:rsidRPr="54245CBD" w:rsidR="78C552BE">
        <w:rPr>
          <w:rFonts w:ascii="Times New Roman" w:hAnsi="Times New Roman"/>
          <w:sz w:val="24"/>
          <w:szCs w:val="24"/>
        </w:rPr>
        <w:t>app</w:t>
      </w:r>
      <w:r w:rsidRPr="54245CBD" w:rsidR="78C552BE">
        <w:rPr>
          <w:rFonts w:ascii="Times New Roman" w:hAnsi="Times New Roman"/>
          <w:sz w:val="24"/>
          <w:szCs w:val="24"/>
        </w:rPr>
        <w:t xml:space="preserve"> de BBVA indicando que una compra en “JIDEL GROUP” había sido rechazada por saldo insuficiente de su tarjeta, el cual le pareció muy raro porque no estaba haciendo uso de su tarjeta. Al revisar su APP del BBVA se dio con la sorpresa de que le habían realizado retiros en horas de la madrugada entre las 3:00 y 7:00 am en sus tres cuentas en el BBVA que están asociadas a la tarjeta, las cuales desconoce totalmente ya que ese día no hice uso de su tarjeta: (i) CUENTA SUELDO: </w:t>
      </w:r>
      <w:r w:rsidRPr="54245CBD" w:rsidR="08E9DBCD">
        <w:rPr>
          <w:rFonts w:ascii="Times New Roman" w:hAnsi="Times New Roman"/>
          <w:sz w:val="24"/>
          <w:szCs w:val="24"/>
        </w:rPr>
        <w:t>.....................................................</w:t>
      </w:r>
      <w:r w:rsidRPr="54245CBD" w:rsidR="78C552BE">
        <w:rPr>
          <w:rFonts w:ascii="Times New Roman" w:hAnsi="Times New Roman"/>
          <w:sz w:val="24"/>
          <w:szCs w:val="24"/>
        </w:rPr>
        <w:t>, retiraron de un cajero automático: S/.280, (</w:t>
      </w:r>
      <w:r w:rsidRPr="54245CBD" w:rsidR="78C552BE">
        <w:rPr>
          <w:rFonts w:ascii="Times New Roman" w:hAnsi="Times New Roman"/>
          <w:sz w:val="24"/>
          <w:szCs w:val="24"/>
        </w:rPr>
        <w:t>ii</w:t>
      </w:r>
      <w:r w:rsidRPr="54245CBD" w:rsidR="78C552BE">
        <w:rPr>
          <w:rFonts w:ascii="Times New Roman" w:hAnsi="Times New Roman"/>
          <w:sz w:val="24"/>
          <w:szCs w:val="24"/>
        </w:rPr>
        <w:t xml:space="preserve">) CUENTA INDEPENDENCIA: </w:t>
      </w:r>
      <w:r w:rsidRPr="54245CBD" w:rsidR="250EFFF8">
        <w:rPr>
          <w:rFonts w:ascii="Times New Roman" w:hAnsi="Times New Roman"/>
          <w:sz w:val="24"/>
          <w:szCs w:val="24"/>
        </w:rPr>
        <w:t>.....................................................</w:t>
      </w:r>
      <w:r w:rsidRPr="54245CBD" w:rsidR="78C552BE">
        <w:rPr>
          <w:rFonts w:ascii="Times New Roman" w:hAnsi="Times New Roman"/>
          <w:sz w:val="24"/>
          <w:szCs w:val="24"/>
        </w:rPr>
        <w:t>, retiraron de un cajero automático: S/.500, S/.200 y S/.500 en Barranco; (</w:t>
      </w:r>
      <w:r w:rsidRPr="54245CBD" w:rsidR="78C552BE">
        <w:rPr>
          <w:rFonts w:ascii="Times New Roman" w:hAnsi="Times New Roman"/>
          <w:sz w:val="24"/>
          <w:szCs w:val="24"/>
        </w:rPr>
        <w:t>iii</w:t>
      </w:r>
      <w:r w:rsidRPr="54245CBD" w:rsidR="78C552BE">
        <w:rPr>
          <w:rFonts w:ascii="Times New Roman" w:hAnsi="Times New Roman"/>
          <w:sz w:val="24"/>
          <w:szCs w:val="24"/>
        </w:rPr>
        <w:t>) CUENTA CTS: 0</w:t>
      </w:r>
      <w:r w:rsidRPr="54245CBD" w:rsidR="598B32D5">
        <w:rPr>
          <w:rFonts w:ascii="Times New Roman" w:hAnsi="Times New Roman"/>
          <w:sz w:val="24"/>
          <w:szCs w:val="24"/>
        </w:rPr>
        <w:t>.....................................................</w:t>
      </w:r>
      <w:r w:rsidRPr="54245CBD" w:rsidR="78C552BE">
        <w:rPr>
          <w:rFonts w:ascii="Times New Roman" w:hAnsi="Times New Roman"/>
          <w:sz w:val="24"/>
          <w:szCs w:val="24"/>
        </w:rPr>
        <w:t xml:space="preserve">, retiraron de un cajero automático la suma de S/.1,460.00 en Surquillo. Siendo en total la suma de: S/.2,990.00 el monto sustraído; b) posteriormente, realizo el bloqueo de su tarjeta de débito y crédito en todos los canales; c) al revisar sus tarjetas se percató que la tarjeta Visa/Compras/Debito del BBVA </w:t>
      </w:r>
      <w:r w:rsidRPr="54245CBD" w:rsidR="78C552BE">
        <w:rPr>
          <w:rFonts w:ascii="Times New Roman" w:hAnsi="Times New Roman"/>
          <w:sz w:val="24"/>
          <w:szCs w:val="24"/>
        </w:rPr>
        <w:t>N°</w:t>
      </w:r>
      <w:r w:rsidRPr="54245CBD" w:rsidR="78C552BE">
        <w:rPr>
          <w:rFonts w:ascii="Times New Roman" w:hAnsi="Times New Roman"/>
          <w:sz w:val="24"/>
          <w:szCs w:val="24"/>
        </w:rPr>
        <w:t xml:space="preserve"> </w:t>
      </w:r>
      <w:r w:rsidRPr="54245CBD" w:rsidR="32E4A857">
        <w:rPr>
          <w:rFonts w:ascii="Times New Roman" w:hAnsi="Times New Roman"/>
          <w:sz w:val="24"/>
          <w:szCs w:val="24"/>
        </w:rPr>
        <w:t>.....................................</w:t>
      </w:r>
      <w:r w:rsidRPr="54245CBD" w:rsidR="78C552BE">
        <w:rPr>
          <w:rFonts w:ascii="Times New Roman" w:hAnsi="Times New Roman"/>
          <w:sz w:val="24"/>
          <w:szCs w:val="24"/>
        </w:rPr>
        <w:t xml:space="preserve"> no le pertenecía, desconociendo como la obtuvo, sospechando que se realizó el cambio de tarjeta en alguno de los establecimientos que visitó ese día o el día anterior; d) solicita la devolución del monto total sustraído.</w:t>
      </w:r>
    </w:p>
    <w:p w:rsidRPr="004205D2" w:rsidR="004205D2" w:rsidP="004205D2" w:rsidRDefault="004205D2" w14:paraId="064F05CD" w14:textId="77777777">
      <w:pPr>
        <w:jc w:val="both"/>
        <w:rPr>
          <w:rFonts w:ascii="Times New Roman" w:hAnsi="Times New Roman"/>
          <w:sz w:val="24"/>
          <w:szCs w:val="24"/>
        </w:rPr>
      </w:pPr>
    </w:p>
    <w:p w:rsidRPr="004205D2" w:rsidR="004205D2" w:rsidP="004205D2" w:rsidRDefault="004205D2" w14:paraId="209E2D24" w14:textId="4A91132B">
      <w:pPr>
        <w:jc w:val="both"/>
        <w:rPr>
          <w:rFonts w:ascii="Times New Roman" w:hAnsi="Times New Roman"/>
          <w:sz w:val="24"/>
          <w:szCs w:val="24"/>
        </w:rPr>
      </w:pPr>
      <w:r w:rsidRPr="649114C1" w:rsidR="78C552BE">
        <w:rPr>
          <w:rFonts w:ascii="Times New Roman" w:hAnsi="Times New Roman"/>
          <w:sz w:val="24"/>
          <w:szCs w:val="24"/>
        </w:rPr>
        <w:t xml:space="preserve">Que, por su parte y en resumen la compañía de seguros sostiene que: </w:t>
      </w:r>
      <w:r w:rsidRPr="649114C1" w:rsidR="78C552BE">
        <w:rPr>
          <w:rStyle w:val="normaltextrun"/>
          <w:rFonts w:ascii="Times New Roman" w:hAnsi="Times New Roman"/>
          <w:sz w:val="24"/>
          <w:szCs w:val="24"/>
        </w:rPr>
        <w:t xml:space="preserve">a) </w:t>
      </w:r>
      <w:r w:rsidRPr="649114C1" w:rsidR="78C552BE">
        <w:rPr>
          <w:rFonts w:ascii="Times New Roman" w:hAnsi="Times New Roman"/>
          <w:sz w:val="24"/>
          <w:szCs w:val="24"/>
        </w:rPr>
        <w:t>El reclamo interpuesto por la reclamante acusando una falta de cobertura del Seguro de Protección de Tarjetas como consecuencia del siniestro ocurrido el 26 de junio de 2022 ha sido rechazado por nuestra compañía, toda vez que se verificó que los hechos descritos por la reclamante no se encuentran dentro de los alcances del seguro contratado.</w:t>
      </w:r>
      <w:r w:rsidRPr="649114C1" w:rsidR="78C552BE">
        <w:rPr>
          <w:rFonts w:ascii="Times New Roman" w:hAnsi="Times New Roman"/>
          <w:sz w:val="24"/>
          <w:szCs w:val="24"/>
        </w:rPr>
        <w:t xml:space="preserve"> Los retiros de dinero, no reconocidos por la reclamante, fueron realizados en cajeros automáticos, por un total de S/. 2,990.00 (dos mil novecientos noventa con 00/100 soles). La reclamante señala que al revisar sus tarjetas se percató que tenía en su poder la tarjeta Visa/Compras/Débito del BBVA N°</w:t>
      </w:r>
      <w:r w:rsidRPr="649114C1" w:rsidR="32E4A857">
        <w:rPr>
          <w:rFonts w:ascii="Times New Roman" w:hAnsi="Times New Roman"/>
          <w:sz w:val="24"/>
          <w:szCs w:val="24"/>
        </w:rPr>
        <w:t>.....................................</w:t>
      </w:r>
      <w:r w:rsidRPr="649114C1" w:rsidR="78C552BE">
        <w:rPr>
          <w:rFonts w:ascii="Times New Roman" w:hAnsi="Times New Roman"/>
          <w:sz w:val="24"/>
          <w:szCs w:val="24"/>
        </w:rPr>
        <w:t>, que no le pertenecía; y respecto de la cual desconoce las circunstancias en la que llegó a su poder; por lo que concluye que le realizaron el cambio de tarjeta en alguno de los establecimientos comerciales que visité ese día o el día anterior. El 27 de junio del 2022, interpuso la denuncia en la comisaría de Sagitario por fraude informático; b) de lo señalado por la reclamante, se aprecia que la causa del presente evento es el “cambiazo”, la cual no se ajusta a las modalidades de robo, hurto cubiertas por la póliza contratada por la reclamante. El “cambiazo” es una modalidad de fraude que consiste en el cambio de su tarjeta de débito y/o crédito por una falsa; c)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d) de la revisión de la póliza contratada por la reclamante se aprecia que no cubre el “cambiazo”; situación que ha determinado que nuestra compañía ampare el reclamo de la denunciante; toda vez que el caso en particular no calza dentro de los parámetros extendidos por el contrato suscrito; e) no es viable que procedamos a extender cobertura cuando los hechos descritos no calzan dentro de las condiciones esgrimidas en la póliza de seguros.</w:t>
      </w:r>
    </w:p>
    <w:p w:rsidRPr="004205D2" w:rsidR="004205D2" w:rsidP="004205D2" w:rsidRDefault="004205D2" w14:paraId="195587BD" w14:textId="77777777">
      <w:pPr>
        <w:jc w:val="both"/>
        <w:rPr>
          <w:rFonts w:ascii="Times New Roman" w:hAnsi="Times New Roman"/>
          <w:sz w:val="24"/>
          <w:szCs w:val="24"/>
        </w:rPr>
      </w:pPr>
      <w:r w:rsidRPr="004205D2">
        <w:rPr>
          <w:rFonts w:ascii="Times New Roman" w:hAnsi="Times New Roman"/>
          <w:sz w:val="24"/>
          <w:szCs w:val="24"/>
        </w:rPr>
        <w:t>Que, con fecha 26 de enero de 2023 la reclamante cumplió con presentar los estados de cuenta del Banco BBVA.</w:t>
      </w:r>
    </w:p>
    <w:p w:rsidRPr="004205D2" w:rsidR="004205D2" w:rsidP="004205D2" w:rsidRDefault="004205D2" w14:paraId="555E12F8" w14:textId="77777777">
      <w:pPr>
        <w:jc w:val="both"/>
        <w:rPr>
          <w:rFonts w:ascii="Times New Roman" w:hAnsi="Times New Roman"/>
          <w:b/>
          <w:sz w:val="24"/>
          <w:szCs w:val="24"/>
        </w:rPr>
      </w:pPr>
      <w:r w:rsidRPr="004205D2">
        <w:rPr>
          <w:rFonts w:ascii="Times New Roman" w:hAnsi="Times New Roman"/>
          <w:b/>
          <w:sz w:val="24"/>
          <w:szCs w:val="24"/>
        </w:rPr>
        <w:t xml:space="preserve">CONSIDERANDO: </w:t>
      </w:r>
    </w:p>
    <w:p w:rsidRPr="004205D2" w:rsidR="004205D2" w:rsidP="004205D2" w:rsidRDefault="004205D2" w14:paraId="4F89B741" w14:textId="77777777">
      <w:pPr>
        <w:jc w:val="both"/>
        <w:rPr>
          <w:rStyle w:val="Textoennegrita"/>
          <w:rFonts w:ascii="Times New Roman" w:hAnsi="Times New Roman"/>
          <w:b w:val="0"/>
          <w:bCs w:val="0"/>
          <w:sz w:val="24"/>
          <w:szCs w:val="24"/>
        </w:rPr>
      </w:pPr>
      <w:r w:rsidRPr="004205D2">
        <w:rPr>
          <w:rFonts w:ascii="Times New Roman" w:hAnsi="Times New Roman"/>
          <w:b/>
          <w:sz w:val="24"/>
          <w:szCs w:val="24"/>
          <w:u w:val="single"/>
        </w:rPr>
        <w:t>PRIMERO</w:t>
      </w:r>
      <w:r w:rsidRPr="004205D2">
        <w:rPr>
          <w:rFonts w:ascii="Times New Roman" w:hAnsi="Times New Roman"/>
          <w:sz w:val="24"/>
          <w:szCs w:val="24"/>
        </w:rPr>
        <w:t xml:space="preserve">: Conforme al Reglamento de la Defensoría del Asegurado, </w:t>
      </w:r>
      <w:r w:rsidRPr="004205D2">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205D2" w:rsidR="004205D2" w:rsidP="004205D2" w:rsidRDefault="004205D2" w14:paraId="76C788FD" w14:textId="77777777">
      <w:pPr>
        <w:jc w:val="both"/>
        <w:rPr>
          <w:rStyle w:val="Textoennegrita"/>
          <w:rFonts w:ascii="Times New Roman" w:hAnsi="Times New Roman"/>
          <w:b w:val="0"/>
          <w:sz w:val="24"/>
          <w:szCs w:val="24"/>
        </w:rPr>
      </w:pPr>
      <w:r w:rsidRPr="004205D2">
        <w:rPr>
          <w:rStyle w:val="Textoennegrita"/>
          <w:rFonts w:ascii="Times New Roman" w:hAnsi="Times New Roman"/>
          <w:sz w:val="24"/>
          <w:szCs w:val="24"/>
          <w:u w:val="single"/>
        </w:rPr>
        <w:t>SEGUNDO</w:t>
      </w:r>
      <w:r w:rsidRPr="004205D2">
        <w:rPr>
          <w:rStyle w:val="Textoennegrita"/>
          <w:rFonts w:ascii="Times New Roman" w:hAnsi="Times New Roman"/>
          <w:sz w:val="24"/>
          <w:szCs w:val="24"/>
        </w:rPr>
        <w:t xml:space="preserve">: </w:t>
      </w:r>
      <w:r w:rsidRPr="004205D2">
        <w:rPr>
          <w:rFonts w:ascii="Times New Roman" w:hAnsi="Times New Roman"/>
          <w:sz w:val="24"/>
          <w:szCs w:val="24"/>
        </w:rPr>
        <w:t xml:space="preserve">Asimismo, de acuerdo a </w:t>
      </w:r>
      <w:r w:rsidRPr="004205D2">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205D2" w:rsidR="004205D2" w:rsidP="004205D2" w:rsidRDefault="004205D2" w14:paraId="5FDF466C" w14:textId="77777777">
      <w:pPr>
        <w:jc w:val="both"/>
        <w:rPr>
          <w:rStyle w:val="Textoennegrita"/>
          <w:rFonts w:ascii="Times New Roman" w:hAnsi="Times New Roman"/>
          <w:b w:val="0"/>
          <w:sz w:val="24"/>
          <w:szCs w:val="24"/>
        </w:rPr>
      </w:pPr>
    </w:p>
    <w:p w:rsidRPr="004205D2" w:rsidR="004205D2" w:rsidP="004205D2" w:rsidRDefault="004205D2" w14:paraId="139D8876" w14:textId="77777777">
      <w:pPr>
        <w:jc w:val="both"/>
        <w:rPr>
          <w:rFonts w:ascii="Times New Roman" w:hAnsi="Times New Roman"/>
          <w:sz w:val="24"/>
          <w:szCs w:val="24"/>
        </w:rPr>
      </w:pPr>
      <w:r w:rsidRPr="004205D2">
        <w:rPr>
          <w:rStyle w:val="Textoennegrita"/>
          <w:rFonts w:ascii="Times New Roman" w:hAnsi="Times New Roman"/>
          <w:sz w:val="24"/>
          <w:szCs w:val="24"/>
          <w:u w:val="single"/>
        </w:rPr>
        <w:lastRenderedPageBreak/>
        <w:t>TERCERO</w:t>
      </w:r>
      <w:r w:rsidRPr="004205D2">
        <w:rPr>
          <w:rStyle w:val="Textoennegrita"/>
          <w:rFonts w:ascii="Times New Roman" w:hAnsi="Times New Roman"/>
          <w:sz w:val="24"/>
          <w:szCs w:val="24"/>
        </w:rPr>
        <w:t>:</w:t>
      </w:r>
      <w:r w:rsidRPr="004205D2">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205D2" w:rsidR="004205D2" w:rsidP="004205D2" w:rsidRDefault="004205D2" w14:paraId="235D086D" w14:textId="77777777">
      <w:pPr>
        <w:contextualSpacing/>
        <w:jc w:val="both"/>
        <w:rPr>
          <w:rFonts w:ascii="Times New Roman" w:hAnsi="Times New Roman"/>
          <w:sz w:val="24"/>
          <w:szCs w:val="24"/>
        </w:rPr>
      </w:pPr>
      <w:r w:rsidRPr="004205D2">
        <w:rPr>
          <w:rFonts w:ascii="Times New Roman" w:hAnsi="Times New Roman"/>
          <w:b/>
          <w:sz w:val="24"/>
          <w:szCs w:val="24"/>
          <w:u w:val="single"/>
        </w:rPr>
        <w:t>CUARTO</w:t>
      </w:r>
      <w:r w:rsidRPr="004205D2">
        <w:rPr>
          <w:rFonts w:ascii="Times New Roman" w:hAnsi="Times New Roman"/>
          <w:b/>
          <w:sz w:val="24"/>
          <w:szCs w:val="24"/>
        </w:rPr>
        <w:t>:</w:t>
      </w:r>
      <w:r w:rsidRPr="004205D2">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4205D2" w:rsidP="004205D2" w:rsidRDefault="004205D2" w14:paraId="734F28E5" w14:textId="77777777">
      <w:pPr>
        <w:jc w:val="both"/>
        <w:rPr>
          <w:rStyle w:val="Textoennegrita"/>
          <w:rFonts w:ascii="Times New Roman" w:hAnsi="Times New Roman"/>
          <w:sz w:val="24"/>
          <w:szCs w:val="24"/>
          <w:u w:val="single"/>
        </w:rPr>
      </w:pPr>
    </w:p>
    <w:p w:rsidRPr="004205D2" w:rsidR="004205D2" w:rsidP="004205D2" w:rsidRDefault="004205D2" w14:paraId="346E57D1" w14:textId="01108F1E">
      <w:pPr>
        <w:jc w:val="both"/>
        <w:rPr>
          <w:rFonts w:ascii="Times New Roman" w:hAnsi="Times New Roman"/>
          <w:sz w:val="24"/>
          <w:szCs w:val="24"/>
        </w:rPr>
      </w:pPr>
      <w:r w:rsidRPr="004205D2">
        <w:rPr>
          <w:rStyle w:val="Textoennegrita"/>
          <w:rFonts w:ascii="Times New Roman" w:hAnsi="Times New Roman"/>
          <w:sz w:val="24"/>
          <w:szCs w:val="24"/>
          <w:u w:val="single"/>
        </w:rPr>
        <w:t>QUINTO</w:t>
      </w:r>
      <w:r w:rsidRPr="004205D2">
        <w:rPr>
          <w:rStyle w:val="Textoennegrita"/>
          <w:rFonts w:ascii="Times New Roman" w:hAnsi="Times New Roman"/>
          <w:sz w:val="24"/>
          <w:szCs w:val="24"/>
        </w:rPr>
        <w:t xml:space="preserve">: </w:t>
      </w:r>
      <w:r w:rsidRPr="004205D2">
        <w:rPr>
          <w:rStyle w:val="Textoennegrita"/>
          <w:rFonts w:ascii="Times New Roman" w:hAnsi="Times New Roman"/>
          <w:b w:val="0"/>
          <w:bCs w:val="0"/>
          <w:sz w:val="24"/>
          <w:szCs w:val="24"/>
        </w:rPr>
        <w:t>En materia procesal</w:t>
      </w:r>
      <w:r w:rsidRPr="004205D2">
        <w:rPr>
          <w:rFonts w:ascii="Times New Roman" w:hAnsi="Times New Roman"/>
          <w:b/>
          <w:bCs/>
          <w:sz w:val="24"/>
          <w:szCs w:val="24"/>
        </w:rPr>
        <w:t>,</w:t>
      </w:r>
      <w:r w:rsidRPr="004205D2">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4205D2" w:rsidR="004205D2" w:rsidP="004205D2" w:rsidRDefault="004205D2" w14:paraId="284E8520" w14:textId="4E4EE6E9">
      <w:pPr>
        <w:jc w:val="both"/>
        <w:rPr>
          <w:rFonts w:ascii="Times New Roman" w:hAnsi="Times New Roman"/>
          <w:sz w:val="24"/>
          <w:szCs w:val="24"/>
        </w:rPr>
      </w:pPr>
      <w:r w:rsidRPr="004205D2">
        <w:rPr>
          <w:rFonts w:ascii="Times New Roman" w:hAnsi="Times New Roman"/>
          <w:b/>
          <w:sz w:val="24"/>
          <w:szCs w:val="24"/>
          <w:u w:val="single"/>
        </w:rPr>
        <w:t>SEXTO</w:t>
      </w:r>
      <w:r w:rsidRPr="004205D2">
        <w:rPr>
          <w:rFonts w:ascii="Times New Roman" w:hAnsi="Times New Roman"/>
          <w:b/>
          <w:sz w:val="24"/>
          <w:szCs w:val="24"/>
        </w:rPr>
        <w:t>:</w:t>
      </w:r>
      <w:r w:rsidRPr="004205D2">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Carta de fecha 04 de julio de 2022, cuya parte pertinente se transcribe a continuación, es justificado o no:</w:t>
      </w:r>
    </w:p>
    <w:p w:rsidRPr="004205D2" w:rsidR="004205D2" w:rsidP="004205D2" w:rsidRDefault="004205D2" w14:paraId="6755F078" w14:textId="77777777">
      <w:pPr>
        <w:jc w:val="center"/>
        <w:rPr>
          <w:rFonts w:ascii="Times New Roman" w:hAnsi="Times New Roman"/>
          <w:sz w:val="24"/>
          <w:szCs w:val="24"/>
        </w:rPr>
      </w:pPr>
      <w:r w:rsidRPr="004205D2">
        <w:rPr>
          <w:rFonts w:ascii="Times New Roman" w:hAnsi="Times New Roman"/>
          <w:noProof/>
          <w:sz w:val="24"/>
          <w:szCs w:val="24"/>
        </w:rPr>
        <w:drawing>
          <wp:inline distT="0" distB="0" distL="0" distR="0" wp14:anchorId="17932684" wp14:editId="03394131">
            <wp:extent cx="5495925" cy="195262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5925" cy="1952625"/>
                    </a:xfrm>
                    <a:prstGeom prst="rect">
                      <a:avLst/>
                    </a:prstGeom>
                    <a:noFill/>
                    <a:ln>
                      <a:noFill/>
                    </a:ln>
                  </pic:spPr>
                </pic:pic>
              </a:graphicData>
            </a:graphic>
          </wp:inline>
        </w:drawing>
      </w:r>
    </w:p>
    <w:p w:rsidRPr="004205D2" w:rsidR="004205D2" w:rsidP="004205D2" w:rsidRDefault="004205D2" w14:paraId="2F10D40E" w14:textId="77777777">
      <w:pPr>
        <w:jc w:val="both"/>
        <w:rPr>
          <w:rFonts w:ascii="Times New Roman" w:hAnsi="Times New Roman"/>
          <w:sz w:val="24"/>
          <w:szCs w:val="24"/>
        </w:rPr>
      </w:pPr>
      <w:r w:rsidRPr="004205D2">
        <w:rPr>
          <w:rFonts w:ascii="Times New Roman" w:hAnsi="Times New Roman"/>
          <w:sz w:val="24"/>
          <w:szCs w:val="24"/>
        </w:rPr>
        <w:t xml:space="preserve">La cuestión controvertida se limita, por consiguiente, en determinar si el evento ocurrido, se encuentra dentro de las coberturas contratadas. </w:t>
      </w:r>
    </w:p>
    <w:p w:rsidRPr="004205D2" w:rsidR="004205D2" w:rsidP="004205D2" w:rsidRDefault="004205D2" w14:paraId="33C91955" w14:textId="77777777">
      <w:pPr>
        <w:jc w:val="both"/>
        <w:rPr>
          <w:rFonts w:ascii="Times New Roman" w:hAnsi="Times New Roman"/>
          <w:sz w:val="24"/>
          <w:szCs w:val="24"/>
        </w:rPr>
      </w:pPr>
      <w:r w:rsidRPr="004205D2">
        <w:rPr>
          <w:rFonts w:ascii="Times New Roman" w:hAnsi="Times New Roman"/>
          <w:b/>
          <w:sz w:val="24"/>
          <w:szCs w:val="24"/>
          <w:u w:val="single"/>
        </w:rPr>
        <w:t>SÉPTIMO</w:t>
      </w:r>
      <w:r w:rsidRPr="004205D2">
        <w:rPr>
          <w:rFonts w:ascii="Times New Roman" w:hAnsi="Times New Roman"/>
          <w:b/>
          <w:sz w:val="24"/>
          <w:szCs w:val="24"/>
        </w:rPr>
        <w:t>:</w:t>
      </w:r>
      <w:r w:rsidRPr="004205D2">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4205D2" w:rsidR="004205D2" w:rsidP="004205D2" w:rsidRDefault="004205D2" w14:paraId="44DD9CA8" w14:textId="77777777">
      <w:pPr>
        <w:tabs>
          <w:tab w:val="left" w:pos="2160"/>
        </w:tabs>
        <w:jc w:val="both"/>
        <w:rPr>
          <w:rFonts w:ascii="Times New Roman" w:hAnsi="Times New Roman"/>
          <w:sz w:val="24"/>
          <w:szCs w:val="24"/>
        </w:rPr>
      </w:pPr>
    </w:p>
    <w:p w:rsidRPr="004205D2" w:rsidR="004205D2" w:rsidP="004205D2" w:rsidRDefault="004205D2" w14:paraId="04CFBD84" w14:textId="77777777">
      <w:pPr>
        <w:jc w:val="center"/>
        <w:rPr>
          <w:rFonts w:ascii="Times New Roman" w:hAnsi="Times New Roman"/>
          <w:sz w:val="24"/>
          <w:szCs w:val="24"/>
        </w:rPr>
      </w:pPr>
    </w:p>
    <w:p w:rsidRPr="004205D2" w:rsidR="004205D2" w:rsidP="004205D2" w:rsidRDefault="004205D2" w14:paraId="30A61452" w14:textId="77777777">
      <w:pPr>
        <w:jc w:val="center"/>
        <w:rPr>
          <w:rFonts w:ascii="Times New Roman" w:hAnsi="Times New Roman"/>
          <w:sz w:val="24"/>
          <w:szCs w:val="24"/>
        </w:rPr>
      </w:pPr>
    </w:p>
    <w:p w:rsidRPr="004205D2" w:rsidR="004205D2" w:rsidP="004205D2" w:rsidRDefault="004205D2" w14:paraId="6E665D6F" w14:textId="77777777">
      <w:pPr>
        <w:jc w:val="center"/>
        <w:rPr>
          <w:rFonts w:ascii="Times New Roman" w:hAnsi="Times New Roman"/>
          <w:sz w:val="24"/>
          <w:szCs w:val="24"/>
        </w:rPr>
      </w:pPr>
      <w:r w:rsidRPr="004205D2">
        <w:rPr>
          <w:rFonts w:ascii="Times New Roman" w:hAnsi="Times New Roman"/>
          <w:noProof/>
          <w:sz w:val="24"/>
          <w:szCs w:val="24"/>
        </w:rPr>
        <w:lastRenderedPageBreak/>
        <w:drawing>
          <wp:inline distT="0" distB="0" distL="0" distR="0" wp14:anchorId="4686A0DC" wp14:editId="35D5EA45">
            <wp:extent cx="5048250" cy="3644298"/>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8250" cy="3644298"/>
                    </a:xfrm>
                    <a:prstGeom prst="rect">
                      <a:avLst/>
                    </a:prstGeom>
                    <a:noFill/>
                    <a:ln>
                      <a:noFill/>
                    </a:ln>
                  </pic:spPr>
                </pic:pic>
              </a:graphicData>
            </a:graphic>
          </wp:inline>
        </w:drawing>
      </w:r>
    </w:p>
    <w:p w:rsidRPr="004205D2" w:rsidR="004205D2" w:rsidP="004205D2" w:rsidRDefault="004205D2" w14:paraId="681B6EBF" w14:textId="77777777">
      <w:pPr>
        <w:jc w:val="center"/>
        <w:rPr>
          <w:rFonts w:ascii="Times New Roman" w:hAnsi="Times New Roman"/>
          <w:sz w:val="24"/>
          <w:szCs w:val="24"/>
        </w:rPr>
      </w:pPr>
      <w:r w:rsidRPr="004205D2">
        <w:rPr>
          <w:rFonts w:ascii="Times New Roman" w:hAnsi="Times New Roman"/>
          <w:noProof/>
          <w:sz w:val="24"/>
          <w:szCs w:val="24"/>
        </w:rPr>
        <w:drawing>
          <wp:inline distT="0" distB="0" distL="0" distR="0" wp14:anchorId="6A893B72" wp14:editId="2DBA7136">
            <wp:extent cx="5029200" cy="413644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200" cy="4136443"/>
                    </a:xfrm>
                    <a:prstGeom prst="rect">
                      <a:avLst/>
                    </a:prstGeom>
                    <a:noFill/>
                    <a:ln>
                      <a:noFill/>
                    </a:ln>
                  </pic:spPr>
                </pic:pic>
              </a:graphicData>
            </a:graphic>
          </wp:inline>
        </w:drawing>
      </w:r>
    </w:p>
    <w:p w:rsidRPr="004205D2" w:rsidR="004205D2" w:rsidP="004205D2" w:rsidRDefault="004205D2" w14:paraId="7F74864D" w14:textId="77777777">
      <w:pPr>
        <w:jc w:val="both"/>
        <w:rPr>
          <w:rFonts w:ascii="Times New Roman" w:hAnsi="Times New Roman"/>
          <w:sz w:val="24"/>
          <w:szCs w:val="24"/>
          <w:lang w:val="es-MX"/>
        </w:rPr>
      </w:pPr>
    </w:p>
    <w:p w:rsidRPr="004205D2" w:rsidR="004205D2" w:rsidP="004205D2" w:rsidRDefault="004205D2" w14:paraId="295B19E4" w14:textId="5760EA20">
      <w:pPr>
        <w:jc w:val="both"/>
        <w:rPr>
          <w:rFonts w:ascii="Times New Roman" w:hAnsi="Times New Roman"/>
          <w:noProof/>
          <w:sz w:val="24"/>
          <w:szCs w:val="24"/>
        </w:rPr>
      </w:pPr>
      <w:r w:rsidRPr="649114C1" w:rsidR="78C552BE">
        <w:rPr>
          <w:rFonts w:ascii="Times New Roman" w:hAnsi="Times New Roman"/>
          <w:noProof/>
          <w:sz w:val="24"/>
          <w:szCs w:val="24"/>
        </w:rPr>
        <w:t>En este caso, conforme a lo sustentando por la reclamante, sufrió el cambio de su tarjeta de débito del Banco BBVA:</w:t>
      </w:r>
    </w:p>
    <w:p w:rsidR="649114C1" w:rsidP="649114C1" w:rsidRDefault="649114C1" w14:paraId="1FA54DB8" w14:textId="7D4206EB">
      <w:pPr>
        <w:jc w:val="both"/>
        <w:rPr>
          <w:rFonts w:ascii="Times New Roman" w:hAnsi="Times New Roman"/>
          <w:noProof/>
          <w:sz w:val="24"/>
          <w:szCs w:val="24"/>
        </w:rPr>
      </w:pPr>
    </w:p>
    <w:p w:rsidR="248E3DC5" w:rsidP="649114C1" w:rsidRDefault="248E3DC5" w14:paraId="3D4E2E77" w14:textId="16D546BD">
      <w:pPr>
        <w:pStyle w:val="Normal"/>
        <w:suppressLineNumbers w:val="0"/>
        <w:bidi w:val="0"/>
        <w:spacing w:before="0" w:beforeAutospacing="off" w:after="200" w:afterAutospacing="off" w:line="20" w:lineRule="atLeast"/>
        <w:ind w:left="0" w:right="0"/>
        <w:jc w:val="both"/>
      </w:pPr>
      <w:r w:rsidR="248E3DC5">
        <w:rPr/>
        <w:t>....................................................................................................................</w:t>
      </w:r>
    </w:p>
    <w:p w:rsidR="649114C1" w:rsidP="649114C1" w:rsidRDefault="649114C1" w14:paraId="2AADC6A6" w14:textId="252E949E">
      <w:pPr>
        <w:pStyle w:val="Normal"/>
        <w:suppressLineNumbers w:val="0"/>
        <w:bidi w:val="0"/>
        <w:spacing w:before="0" w:beforeAutospacing="off" w:after="200" w:afterAutospacing="off" w:line="20" w:lineRule="atLeast"/>
        <w:ind w:left="0" w:right="0"/>
        <w:jc w:val="both"/>
      </w:pPr>
    </w:p>
    <w:p w:rsidR="004205D2" w:rsidP="004205D2" w:rsidRDefault="004205D2" w14:paraId="655712C7" w14:textId="2BE6F69A">
      <w:pPr>
        <w:jc w:val="both"/>
        <w:rPr>
          <w:rFonts w:ascii="Times New Roman" w:hAnsi="Times New Roman"/>
          <w:noProof/>
          <w:sz w:val="24"/>
          <w:szCs w:val="24"/>
        </w:rPr>
      </w:pPr>
      <w:r w:rsidRPr="004205D2">
        <w:rPr>
          <w:rFonts w:ascii="Times New Roman" w:hAnsi="Times New Roman"/>
          <w:noProof/>
          <w:sz w:val="24"/>
          <w:szCs w:val="24"/>
        </w:rPr>
        <w:t>Como consecuencia de ello, se realizaron cinco operaciones no reconocidas (cinco retiros en cajero automático)  por la suma total de S/. 2,990.00 (Dos Mil Novecientos Noventa con 00/100 Soles):</w:t>
      </w:r>
    </w:p>
    <w:p w:rsidRPr="004205D2" w:rsidR="00AB7740" w:rsidP="004205D2" w:rsidRDefault="00AB7740" w14:paraId="568F4018" w14:textId="77777777">
      <w:pPr>
        <w:jc w:val="both"/>
        <w:rPr>
          <w:rFonts w:ascii="Times New Roman" w:hAnsi="Times New Roman"/>
          <w:noProof/>
          <w:sz w:val="24"/>
          <w:szCs w:val="24"/>
        </w:rPr>
      </w:pPr>
    </w:p>
    <w:p w:rsidRPr="004205D2" w:rsidR="004205D2" w:rsidP="004205D2" w:rsidRDefault="004205D2" w14:paraId="4B35A1F1" w14:textId="23971961">
      <w:pPr>
        <w:jc w:val="center"/>
      </w:pPr>
    </w:p>
    <w:p w:rsidRPr="004205D2" w:rsidR="004205D2" w:rsidP="004205D2" w:rsidRDefault="004205D2" w14:paraId="63927044" w14:textId="77777777">
      <w:pPr>
        <w:jc w:val="both"/>
        <w:rPr>
          <w:rFonts w:ascii="Times New Roman" w:hAnsi="Times New Roman"/>
          <w:noProof/>
          <w:sz w:val="24"/>
          <w:szCs w:val="24"/>
        </w:rPr>
      </w:pPr>
    </w:p>
    <w:p w:rsidRPr="004205D2" w:rsidR="004205D2" w:rsidP="004205D2" w:rsidRDefault="004205D2" w14:paraId="03E9D91E" w14:textId="77777777">
      <w:pPr>
        <w:jc w:val="both"/>
        <w:rPr>
          <w:rFonts w:ascii="Times New Roman" w:hAnsi="Times New Roman"/>
          <w:noProof/>
          <w:sz w:val="24"/>
          <w:szCs w:val="24"/>
        </w:rPr>
      </w:pPr>
    </w:p>
    <w:p w:rsidRPr="004205D2" w:rsidR="004205D2" w:rsidP="004205D2" w:rsidRDefault="004205D2" w14:paraId="3D3B0367" w14:textId="77777777">
      <w:pPr>
        <w:jc w:val="both"/>
        <w:rPr>
          <w:rFonts w:ascii="Times New Roman" w:hAnsi="Times New Roman"/>
          <w:noProof/>
          <w:sz w:val="24"/>
          <w:szCs w:val="24"/>
        </w:rPr>
      </w:pPr>
    </w:p>
    <w:p w:rsidRPr="004205D2" w:rsidR="004205D2" w:rsidP="004205D2" w:rsidRDefault="004205D2" w14:paraId="1BFE6667" w14:textId="5BE46E41">
      <w:pPr>
        <w:jc w:val="center"/>
      </w:pPr>
      <w:r w:rsidR="276666C9">
        <w:rPr/>
        <w:t>...........................................................................................................</w:t>
      </w:r>
    </w:p>
    <w:p w:rsidRPr="004205D2" w:rsidR="004205D2" w:rsidP="004205D2" w:rsidRDefault="004205D2" w14:paraId="09AB4B0C" w14:textId="77777777">
      <w:pPr>
        <w:jc w:val="both"/>
        <w:rPr>
          <w:rFonts w:ascii="Times New Roman" w:hAnsi="Times New Roman"/>
          <w:noProof/>
          <w:sz w:val="24"/>
          <w:szCs w:val="24"/>
        </w:rPr>
      </w:pPr>
    </w:p>
    <w:p w:rsidRPr="004205D2" w:rsidR="004205D2" w:rsidP="00AB7740" w:rsidRDefault="004205D2" w14:paraId="1A305D85" w14:textId="5DCF5F93">
      <w:pPr>
        <w:jc w:val="center"/>
      </w:pPr>
      <w:r w:rsidR="276666C9">
        <w:rPr/>
        <w:t>.............................................................................................................</w:t>
      </w:r>
    </w:p>
    <w:p w:rsidR="649114C1" w:rsidP="649114C1" w:rsidRDefault="649114C1" w14:paraId="5CAAC1F8" w14:textId="71E30812">
      <w:pPr>
        <w:jc w:val="center"/>
      </w:pPr>
    </w:p>
    <w:p w:rsidRPr="004205D2" w:rsidR="004205D2" w:rsidP="004205D2" w:rsidRDefault="004205D2" w14:paraId="7628F86E" w14:textId="182CA6C8">
      <w:pPr>
        <w:jc w:val="both"/>
        <w:rPr>
          <w:rFonts w:ascii="Times New Roman" w:hAnsi="Times New Roman"/>
          <w:sz w:val="24"/>
          <w:szCs w:val="24"/>
        </w:rPr>
      </w:pPr>
      <w:r w:rsidRPr="004205D2">
        <w:rPr>
          <w:rFonts w:ascii="Times New Roman" w:hAnsi="Times New Roman"/>
          <w:sz w:val="24"/>
          <w:szCs w:val="24"/>
          <w:lang w:val="es-MX"/>
        </w:rPr>
        <w:t xml:space="preserve">Como puede apreciarse, de la descripción de la cobertura contratada “Uso Indebido”, </w:t>
      </w:r>
      <w:r w:rsidRPr="004205D2">
        <w:rPr>
          <w:rFonts w:ascii="Times New Roman" w:hAnsi="Times New Roman"/>
          <w:sz w:val="24"/>
          <w:szCs w:val="24"/>
        </w:rPr>
        <w:t>la póliza sólo asegura ante el robo y/o hurto de la tarjeta asegurada haciendo uso de la misma en establecimientos comerciales. Por tanto, no forma parte de las coberturas de dicho seguro el uso indebido que sea consecuencia de una entrega voluntaria de la respectiva tarjeta producto de una estafa o engaño, como la que ocurre en la modalidad de “cambiazo”. Asimismo, tampoco cubre cuando los retiros son cajero (supuesto 1).</w:t>
      </w:r>
    </w:p>
    <w:p w:rsidRPr="004205D2" w:rsidR="004205D2" w:rsidP="004205D2" w:rsidRDefault="004205D2" w14:paraId="6387D496" w14:textId="06E4C22D">
      <w:pPr>
        <w:jc w:val="both"/>
        <w:rPr>
          <w:rFonts w:ascii="Times New Roman" w:hAnsi="Times New Roman"/>
          <w:noProof/>
          <w:sz w:val="24"/>
          <w:szCs w:val="24"/>
        </w:rPr>
      </w:pPr>
      <w:r w:rsidRPr="004205D2">
        <w:rPr>
          <w:rFonts w:ascii="Times New Roman" w:hAnsi="Times New Roman"/>
          <w:noProof/>
          <w:sz w:val="24"/>
          <w:szCs w:val="24"/>
        </w:rPr>
        <w:t>Tampoco se produjo un uso forzado de la tarjeta, en la medida que la asegurada no fue secuestrado y obligada a retirar directamente dinero del cajero automático (supuesto 2) , ni se sustrajo dinero tras retirarlo del cajero (supuesto 3); así como tampoco estamos ante compras fraudulentas vía internet (supuesto 4), en tanto las operaciones no reconocidas  son retiros en cajero.</w:t>
      </w:r>
    </w:p>
    <w:p w:rsidRPr="004205D2" w:rsidR="004205D2" w:rsidP="004205D2" w:rsidRDefault="004205D2" w14:paraId="6CF37939" w14:textId="77777777">
      <w:pPr>
        <w:jc w:val="both"/>
        <w:rPr>
          <w:rFonts w:ascii="Times New Roman" w:hAnsi="Times New Roman"/>
          <w:noProof/>
          <w:sz w:val="24"/>
          <w:szCs w:val="24"/>
        </w:rPr>
      </w:pPr>
      <w:r w:rsidRPr="004205D2">
        <w:rPr>
          <w:rFonts w:ascii="Times New Roman" w:hAnsi="Times New Roman"/>
          <w:noProof/>
          <w:sz w:val="24"/>
          <w:szCs w:val="24"/>
        </w:rPr>
        <w:t xml:space="preserve">No se ha producido una transferencia a la cuenta bancaria de un tercero (supuesto 9), ni los supuestos 5, 6, 7 y 8 que contempla la póliza. </w:t>
      </w:r>
    </w:p>
    <w:p w:rsidRPr="004205D2" w:rsidR="004205D2" w:rsidP="004205D2" w:rsidRDefault="004205D2" w14:paraId="537E6DC7" w14:textId="77777777">
      <w:pPr>
        <w:jc w:val="both"/>
        <w:rPr>
          <w:rFonts w:ascii="Times New Roman" w:hAnsi="Times New Roman"/>
          <w:sz w:val="24"/>
          <w:szCs w:val="24"/>
        </w:rPr>
      </w:pPr>
    </w:p>
    <w:p w:rsidRPr="004205D2" w:rsidR="004205D2" w:rsidP="004205D2" w:rsidRDefault="004205D2" w14:paraId="05DFC626" w14:textId="20B8DF69">
      <w:pPr>
        <w:jc w:val="both"/>
        <w:rPr>
          <w:rFonts w:ascii="Times New Roman" w:hAnsi="Times New Roman"/>
          <w:sz w:val="24"/>
          <w:szCs w:val="24"/>
        </w:rPr>
      </w:pPr>
      <w:r w:rsidRPr="004205D2">
        <w:rPr>
          <w:rFonts w:ascii="Times New Roman" w:hAnsi="Times New Roman"/>
          <w:sz w:val="24"/>
          <w:szCs w:val="24"/>
        </w:rPr>
        <w:lastRenderedPageBreak/>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4205D2" w:rsidR="004205D2" w:rsidP="004205D2" w:rsidRDefault="004205D2" w14:paraId="38F233D4" w14:textId="783BF81E">
      <w:pPr>
        <w:jc w:val="both"/>
        <w:rPr>
          <w:rFonts w:ascii="Times New Roman" w:hAnsi="Times New Roman"/>
          <w:sz w:val="24"/>
          <w:szCs w:val="24"/>
        </w:rPr>
      </w:pPr>
      <w:r w:rsidRPr="004205D2">
        <w:rPr>
          <w:rFonts w:ascii="Times New Roman" w:hAnsi="Times New Roman"/>
          <w:sz w:val="24"/>
          <w:szCs w:val="24"/>
        </w:rPr>
        <w:t xml:space="preserve">Al respecto, es aplicable lo sancionado en la sétima regla interpretativa contenida en el artículo IV de la Ley Nro. 29946 – Ley del Contrato de Seguro: </w:t>
      </w:r>
      <w:r w:rsidRPr="004205D2">
        <w:rPr>
          <w:rFonts w:ascii="Times New Roman" w:hAnsi="Times New Roman"/>
          <w:b/>
          <w:bCs/>
          <w:i/>
          <w:iCs/>
          <w:sz w:val="24"/>
          <w:szCs w:val="24"/>
        </w:rPr>
        <w:t>“La cobertura,</w:t>
      </w:r>
      <w:r w:rsidRPr="004205D2">
        <w:rPr>
          <w:rFonts w:ascii="Times New Roman" w:hAnsi="Times New Roman"/>
          <w:i/>
          <w:iCs/>
          <w:sz w:val="24"/>
          <w:szCs w:val="24"/>
        </w:rPr>
        <w:t xml:space="preserve"> exclusiones </w:t>
      </w:r>
      <w:r w:rsidRPr="004205D2">
        <w:rPr>
          <w:rFonts w:ascii="Times New Roman" w:hAnsi="Times New Roman"/>
          <w:b/>
          <w:bCs/>
          <w:i/>
          <w:iCs/>
          <w:sz w:val="24"/>
          <w:szCs w:val="24"/>
        </w:rPr>
        <w:t xml:space="preserve">y, en general, la extensión del riesgo, </w:t>
      </w:r>
      <w:r w:rsidRPr="004205D2">
        <w:rPr>
          <w:rFonts w:ascii="Times New Roman" w:hAnsi="Times New Roman"/>
          <w:i/>
          <w:iCs/>
          <w:sz w:val="24"/>
          <w:szCs w:val="24"/>
        </w:rPr>
        <w:t xml:space="preserve">así como los derechos de los beneficiarios, previstos en el contrato de seguro, </w:t>
      </w:r>
      <w:r w:rsidRPr="004205D2">
        <w:rPr>
          <w:rFonts w:ascii="Times New Roman" w:hAnsi="Times New Roman"/>
          <w:b/>
          <w:bCs/>
          <w:i/>
          <w:iCs/>
          <w:sz w:val="24"/>
          <w:szCs w:val="24"/>
        </w:rPr>
        <w:t xml:space="preserve">deben interpretarse literalmente” </w:t>
      </w:r>
      <w:r w:rsidRPr="004205D2">
        <w:rPr>
          <w:rFonts w:ascii="Times New Roman" w:hAnsi="Times New Roman"/>
          <w:sz w:val="24"/>
          <w:szCs w:val="24"/>
        </w:rPr>
        <w:t>(lo destacado es nuestro); y, en este sentido, carece de sustento pretender que la aseguradora deba otorgar cobertura a riesgos que no han sido aceptados.</w:t>
      </w:r>
    </w:p>
    <w:p w:rsidRPr="004205D2" w:rsidR="004205D2" w:rsidP="004205D2" w:rsidRDefault="004205D2" w14:paraId="3EBB13DF" w14:textId="77777777">
      <w:pPr>
        <w:jc w:val="both"/>
        <w:rPr>
          <w:rStyle w:val="Textoennegrita"/>
          <w:rFonts w:ascii="Times New Roman" w:hAnsi="Times New Roman"/>
          <w:b w:val="0"/>
          <w:bCs w:val="0"/>
          <w:noProof/>
          <w:sz w:val="24"/>
          <w:szCs w:val="24"/>
        </w:rPr>
      </w:pPr>
      <w:r w:rsidRPr="004205D2">
        <w:rPr>
          <w:rFonts w:ascii="Times New Roman" w:hAnsi="Times New Roman"/>
          <w:noProof/>
          <w:sz w:val="24"/>
          <w:szCs w:val="24"/>
        </w:rPr>
        <w:t xml:space="preserve">Al respecto, no </w:t>
      </w:r>
      <w:r w:rsidRPr="00AB7740">
        <w:rPr>
          <w:rStyle w:val="Textoennegrita"/>
          <w:rFonts w:ascii="Times New Roman" w:hAnsi="Times New Roman"/>
          <w:b w:val="0"/>
          <w:bCs w:val="0"/>
          <w:sz w:val="24"/>
          <w:szCs w:val="24"/>
        </w:rPr>
        <w:t>se desconoce que se hayan realizado operaciones no autorizadas, lo que sucede es que dicho supuesto no se encuentra como un riesgo coberturado en la póliza contrada.</w:t>
      </w:r>
    </w:p>
    <w:p w:rsidRPr="00AB7740" w:rsidR="004205D2" w:rsidP="00AB7740" w:rsidRDefault="004205D2" w14:paraId="255DE037" w14:textId="4BC54BAC">
      <w:pPr>
        <w:tabs>
          <w:tab w:val="left" w:pos="2160"/>
        </w:tabs>
        <w:jc w:val="both"/>
        <w:rPr>
          <w:rStyle w:val="Textoennegrita"/>
          <w:rFonts w:ascii="Times New Roman" w:hAnsi="Times New Roman"/>
          <w:b w:val="0"/>
          <w:bCs w:val="0"/>
          <w:sz w:val="24"/>
          <w:szCs w:val="24"/>
        </w:rPr>
      </w:pPr>
      <w:r w:rsidRPr="00AB7740">
        <w:rPr>
          <w:rStyle w:val="Textoennegrita"/>
          <w:rFonts w:ascii="Times New Roman" w:hAnsi="Times New Roman"/>
          <w:b w:val="0"/>
          <w:bCs w:val="0"/>
          <w:sz w:val="24"/>
          <w:szCs w:val="24"/>
        </w:rPr>
        <w:t>Consecuentemente, en el presente caso no se ha probado ninguno de los supuestos de hecho que materializarían la cobertura</w:t>
      </w:r>
      <w:r w:rsidRPr="00AB7740">
        <w:rPr>
          <w:rFonts w:ascii="Times New Roman" w:hAnsi="Times New Roman"/>
          <w:b/>
          <w:bCs/>
          <w:sz w:val="24"/>
          <w:szCs w:val="24"/>
          <w:lang w:val="es-MX"/>
        </w:rPr>
        <w:t xml:space="preserve"> </w:t>
      </w:r>
      <w:r w:rsidRPr="00AB7740">
        <w:rPr>
          <w:rFonts w:ascii="Times New Roman" w:hAnsi="Times New Roman"/>
          <w:sz w:val="24"/>
          <w:szCs w:val="24"/>
          <w:lang w:val="es-MX"/>
        </w:rPr>
        <w:t>del Seguro Contratado</w:t>
      </w:r>
      <w:r w:rsidRPr="00AB7740">
        <w:rPr>
          <w:rStyle w:val="Textoennegrita"/>
          <w:rFonts w:ascii="Times New Roman" w:hAnsi="Times New Roman"/>
          <w:sz w:val="24"/>
          <w:szCs w:val="24"/>
        </w:rPr>
        <w:t>,</w:t>
      </w:r>
      <w:r w:rsidRPr="00AB7740">
        <w:rPr>
          <w:rStyle w:val="Textoennegrita"/>
          <w:rFonts w:ascii="Times New Roman" w:hAnsi="Times New Roman"/>
          <w:b w:val="0"/>
          <w:bCs w:val="0"/>
          <w:sz w:val="24"/>
          <w:szCs w:val="24"/>
        </w:rPr>
        <w:t xml:space="preserve"> esto es, no se ha demostrado la existencia de un siniestro que deba ser indemnizado bajo el Seguro contratado.</w:t>
      </w:r>
    </w:p>
    <w:p w:rsidRPr="004205D2" w:rsidR="004205D2" w:rsidP="004205D2" w:rsidRDefault="004205D2" w14:paraId="56661B34" w14:textId="5C99D862">
      <w:pPr>
        <w:tabs>
          <w:tab w:val="left" w:pos="2386"/>
        </w:tabs>
        <w:jc w:val="both"/>
        <w:outlineLvl w:val="0"/>
        <w:rPr>
          <w:rFonts w:ascii="Times New Roman" w:hAnsi="Times New Roman"/>
          <w:b/>
          <w:sz w:val="24"/>
          <w:szCs w:val="24"/>
        </w:rPr>
      </w:pPr>
      <w:r w:rsidRPr="004205D2">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B7740" w:rsidR="004205D2" w:rsidP="004205D2" w:rsidRDefault="004205D2" w14:paraId="61C6BFD3" w14:textId="25368326">
      <w:pPr>
        <w:jc w:val="both"/>
        <w:rPr>
          <w:rFonts w:ascii="Times New Roman" w:hAnsi="Times New Roman"/>
          <w:b/>
          <w:sz w:val="24"/>
          <w:szCs w:val="24"/>
        </w:rPr>
      </w:pPr>
      <w:r w:rsidRPr="004205D2">
        <w:rPr>
          <w:rFonts w:ascii="Times New Roman" w:hAnsi="Times New Roman"/>
          <w:b/>
          <w:sz w:val="24"/>
          <w:szCs w:val="24"/>
        </w:rPr>
        <w:t>RESUELVE:</w:t>
      </w:r>
    </w:p>
    <w:p w:rsidR="004205D2" w:rsidP="004205D2" w:rsidRDefault="004205D2" w14:paraId="20B9EBAE" w14:textId="14A1E10F">
      <w:pPr>
        <w:jc w:val="both"/>
        <w:outlineLvl w:val="0"/>
        <w:rPr>
          <w:rFonts w:ascii="Times New Roman" w:hAnsi="Times New Roman"/>
          <w:sz w:val="24"/>
          <w:szCs w:val="24"/>
          <w:lang w:val="es-MX"/>
        </w:rPr>
      </w:pPr>
      <w:r w:rsidRPr="649114C1" w:rsidR="78C552BE">
        <w:rPr>
          <w:rFonts w:ascii="Times New Roman" w:hAnsi="Times New Roman"/>
          <w:sz w:val="24"/>
          <w:szCs w:val="24"/>
        </w:rPr>
        <w:t>Declarar</w:t>
      </w:r>
      <w:r w:rsidRPr="649114C1" w:rsidR="78C552BE">
        <w:rPr>
          <w:rFonts w:ascii="Times New Roman" w:hAnsi="Times New Roman"/>
          <w:b w:val="1"/>
          <w:bCs w:val="1"/>
          <w:sz w:val="24"/>
          <w:szCs w:val="24"/>
        </w:rPr>
        <w:t xml:space="preserve"> INFUNDADA </w:t>
      </w:r>
      <w:r w:rsidRPr="649114C1" w:rsidR="78C552BE">
        <w:rPr>
          <w:rFonts w:ascii="Times New Roman" w:hAnsi="Times New Roman"/>
          <w:sz w:val="24"/>
          <w:szCs w:val="24"/>
        </w:rPr>
        <w:t>la reclamación</w:t>
      </w:r>
      <w:r w:rsidRPr="649114C1" w:rsidR="78C552BE">
        <w:rPr>
          <w:rFonts w:ascii="Times New Roman" w:hAnsi="Times New Roman"/>
          <w:b w:val="1"/>
          <w:bCs w:val="1"/>
          <w:sz w:val="24"/>
          <w:szCs w:val="24"/>
        </w:rPr>
        <w:t xml:space="preserve"> </w:t>
      </w:r>
      <w:r w:rsidRPr="649114C1" w:rsidR="78C552BE">
        <w:rPr>
          <w:rFonts w:ascii="Times New Roman" w:hAnsi="Times New Roman"/>
          <w:sz w:val="24"/>
          <w:szCs w:val="24"/>
        </w:rPr>
        <w:t>interpuesta</w:t>
      </w:r>
      <w:r w:rsidRPr="649114C1" w:rsidR="78C552BE">
        <w:rPr>
          <w:rFonts w:ascii="Times New Roman" w:hAnsi="Times New Roman"/>
          <w:sz w:val="24"/>
          <w:szCs w:val="24"/>
          <w:lang w:val="es-MX"/>
        </w:rPr>
        <w:t xml:space="preserve"> por</w:t>
      </w:r>
      <w:r w:rsidRPr="649114C1" w:rsidR="78C552BE">
        <w:rPr>
          <w:rFonts w:ascii="Times New Roman" w:hAnsi="Times New Roman"/>
          <w:b w:val="1"/>
          <w:bCs w:val="1"/>
          <w:sz w:val="24"/>
          <w:szCs w:val="24"/>
          <w:lang w:val="es-MX"/>
        </w:rPr>
        <w:t xml:space="preserve"> </w:t>
      </w:r>
      <w:r w:rsidRPr="649114C1" w:rsidR="614C564A">
        <w:rPr>
          <w:rFonts w:ascii="Times New Roman" w:hAnsi="Times New Roman"/>
          <w:b w:val="1"/>
          <w:bCs w:val="1"/>
          <w:sz w:val="24"/>
          <w:szCs w:val="24"/>
        </w:rPr>
        <w:t>.......................................................................</w:t>
      </w:r>
      <w:r w:rsidRPr="649114C1" w:rsidR="78C552BE">
        <w:rPr>
          <w:rFonts w:ascii="Times New Roman" w:hAnsi="Times New Roman"/>
          <w:sz w:val="24"/>
          <w:szCs w:val="24"/>
        </w:rPr>
        <w:t xml:space="preserve"> </w:t>
      </w:r>
      <w:r w:rsidRPr="649114C1" w:rsidR="78C552BE">
        <w:rPr>
          <w:rFonts w:ascii="Times New Roman" w:hAnsi="Times New Roman"/>
          <w:sz w:val="24"/>
          <w:szCs w:val="24"/>
        </w:rPr>
        <w:t xml:space="preserve">contra </w:t>
      </w:r>
      <w:r w:rsidRPr="649114C1" w:rsidR="23CA1055">
        <w:rPr>
          <w:rFonts w:ascii="Times New Roman" w:hAnsi="Times New Roman"/>
          <w:b w:val="1"/>
          <w:bCs w:val="1"/>
          <w:sz w:val="24"/>
          <w:szCs w:val="24"/>
        </w:rPr>
        <w:t>..................................</w:t>
      </w:r>
      <w:r w:rsidRPr="649114C1" w:rsidR="78C552BE">
        <w:rPr>
          <w:rFonts w:ascii="Times New Roman" w:hAnsi="Times New Roman"/>
          <w:b w:val="1"/>
          <w:bCs w:val="1"/>
          <w:sz w:val="24"/>
          <w:szCs w:val="24"/>
          <w:lang w:val="es-MX"/>
        </w:rPr>
        <w:t xml:space="preserve"> </w:t>
      </w:r>
      <w:r w:rsidRPr="649114C1" w:rsidR="78C552BE">
        <w:rPr>
          <w:rFonts w:ascii="Times New Roman" w:hAnsi="Times New Roman"/>
          <w:sz w:val="24"/>
          <w:szCs w:val="24"/>
        </w:rPr>
        <w:t>correspondiente al</w:t>
      </w:r>
      <w:r w:rsidRPr="649114C1" w:rsidR="78C552BE">
        <w:rPr>
          <w:rFonts w:ascii="Times New Roman" w:hAnsi="Times New Roman"/>
          <w:b w:val="1"/>
          <w:bCs w:val="1"/>
          <w:sz w:val="24"/>
          <w:szCs w:val="24"/>
          <w:lang w:val="es-MX"/>
        </w:rPr>
        <w:t xml:space="preserve"> SEGURO DE PROTECCIÓN DE TARJETA CON PÓLIZA </w:t>
      </w:r>
      <w:r w:rsidRPr="649114C1" w:rsidR="78C552BE">
        <w:rPr>
          <w:rFonts w:ascii="Times New Roman" w:hAnsi="Times New Roman"/>
          <w:b w:val="1"/>
          <w:bCs w:val="1"/>
          <w:sz w:val="24"/>
          <w:szCs w:val="24"/>
          <w:lang w:val="es-MX"/>
        </w:rPr>
        <w:t>N°</w:t>
      </w:r>
      <w:r w:rsidRPr="649114C1" w:rsidR="78C552BE">
        <w:rPr>
          <w:rFonts w:ascii="Times New Roman" w:hAnsi="Times New Roman"/>
          <w:b w:val="1"/>
          <w:bCs w:val="1"/>
          <w:sz w:val="24"/>
          <w:szCs w:val="24"/>
          <w:lang w:val="es-MX"/>
        </w:rPr>
        <w:t xml:space="preserve"> </w:t>
      </w:r>
      <w:r w:rsidRPr="649114C1" w:rsidR="69A112D5">
        <w:rPr>
          <w:rFonts w:ascii="Times New Roman" w:hAnsi="Times New Roman"/>
          <w:b w:val="1"/>
          <w:bCs w:val="1"/>
          <w:sz w:val="24"/>
          <w:szCs w:val="24"/>
        </w:rPr>
        <w:t>.........................</w:t>
      </w:r>
      <w:r w:rsidRPr="649114C1" w:rsidR="78C552BE">
        <w:rPr>
          <w:rFonts w:ascii="Times New Roman" w:hAnsi="Times New Roman"/>
          <w:sz w:val="24"/>
          <w:szCs w:val="24"/>
          <w:lang w:val="es-MX"/>
        </w:rPr>
        <w:t>, quedando a salvo el derecho de la reclamante para recurrir ante las instancias que consideren pertinentes.</w:t>
      </w:r>
    </w:p>
    <w:p w:rsidRPr="004205D2" w:rsidR="00AB7740" w:rsidP="004205D2" w:rsidRDefault="00AB7740" w14:paraId="60DA95B9" w14:textId="77777777">
      <w:pPr>
        <w:jc w:val="both"/>
        <w:outlineLvl w:val="0"/>
        <w:rPr>
          <w:rFonts w:ascii="Times New Roman" w:hAnsi="Times New Roman"/>
          <w:sz w:val="24"/>
          <w:szCs w:val="24"/>
          <w:lang w:val="es-MX"/>
        </w:rPr>
      </w:pPr>
    </w:p>
    <w:p w:rsidR="002D07BA" w:rsidP="00AB7740" w:rsidRDefault="00D00142" w14:paraId="44189A88" w14:textId="2263FA91">
      <w:pPr>
        <w:jc w:val="right"/>
        <w:rPr>
          <w:rFonts w:ascii="Times New Roman" w:hAnsi="Times New Roman"/>
          <w:sz w:val="24"/>
          <w:szCs w:val="24"/>
        </w:rPr>
      </w:pPr>
      <w:r w:rsidRPr="004205D2">
        <w:rPr>
          <w:rFonts w:ascii="Times New Roman" w:hAnsi="Times New Roman"/>
          <w:sz w:val="24"/>
          <w:szCs w:val="24"/>
        </w:rPr>
        <w:t>Lima,</w:t>
      </w:r>
      <w:r w:rsidRPr="004205D2" w:rsidR="0034229F">
        <w:rPr>
          <w:rFonts w:ascii="Times New Roman" w:hAnsi="Times New Roman"/>
          <w:sz w:val="24"/>
          <w:szCs w:val="24"/>
        </w:rPr>
        <w:t xml:space="preserve"> </w:t>
      </w:r>
      <w:r w:rsidRPr="004205D2" w:rsidR="00E17B81">
        <w:rPr>
          <w:rFonts w:ascii="Times New Roman" w:hAnsi="Times New Roman"/>
          <w:sz w:val="24"/>
          <w:szCs w:val="24"/>
        </w:rPr>
        <w:t>2</w:t>
      </w:r>
      <w:r w:rsidRPr="004205D2" w:rsidR="00D1360F">
        <w:rPr>
          <w:rFonts w:ascii="Times New Roman" w:hAnsi="Times New Roman"/>
          <w:sz w:val="24"/>
          <w:szCs w:val="24"/>
        </w:rPr>
        <w:t>7</w:t>
      </w:r>
      <w:r w:rsidRPr="004205D2" w:rsidR="0034229F">
        <w:rPr>
          <w:rFonts w:ascii="Times New Roman" w:hAnsi="Times New Roman"/>
          <w:sz w:val="24"/>
          <w:szCs w:val="24"/>
        </w:rPr>
        <w:t xml:space="preserve"> </w:t>
      </w:r>
      <w:r w:rsidRPr="004205D2">
        <w:rPr>
          <w:rFonts w:ascii="Times New Roman" w:hAnsi="Times New Roman"/>
          <w:sz w:val="24"/>
          <w:szCs w:val="24"/>
        </w:rPr>
        <w:t>de</w:t>
      </w:r>
      <w:r w:rsidRPr="004205D2" w:rsidR="003E3E64">
        <w:rPr>
          <w:rFonts w:ascii="Times New Roman" w:hAnsi="Times New Roman"/>
          <w:sz w:val="24"/>
          <w:szCs w:val="24"/>
        </w:rPr>
        <w:t xml:space="preserve"> </w:t>
      </w:r>
      <w:r w:rsidRPr="004205D2" w:rsidR="006C6213">
        <w:rPr>
          <w:rFonts w:ascii="Times New Roman" w:hAnsi="Times New Roman"/>
          <w:sz w:val="24"/>
          <w:szCs w:val="24"/>
        </w:rPr>
        <w:t>enero</w:t>
      </w:r>
      <w:r w:rsidRPr="004205D2">
        <w:rPr>
          <w:rFonts w:ascii="Times New Roman" w:hAnsi="Times New Roman"/>
          <w:sz w:val="24"/>
          <w:szCs w:val="24"/>
        </w:rPr>
        <w:t xml:space="preserve"> de 202</w:t>
      </w:r>
      <w:r w:rsidRPr="004205D2" w:rsidR="006C6213">
        <w:rPr>
          <w:rFonts w:ascii="Times New Roman" w:hAnsi="Times New Roman"/>
          <w:sz w:val="24"/>
          <w:szCs w:val="24"/>
        </w:rPr>
        <w:t>3</w:t>
      </w:r>
    </w:p>
    <w:p w:rsidRPr="00AB7740" w:rsidR="00AB7740" w:rsidP="00AB7740" w:rsidRDefault="00AB7740" w14:paraId="709040E6" w14:textId="77777777">
      <w:pPr>
        <w:jc w:val="right"/>
        <w:rPr>
          <w:rFonts w:ascii="Times New Roman" w:hAnsi="Times New Roman"/>
          <w:sz w:val="24"/>
          <w:szCs w:val="24"/>
        </w:rPr>
      </w:pPr>
    </w:p>
    <w:p w:rsidRPr="004205D2" w:rsidR="002D07BA" w:rsidP="00487E42" w:rsidRDefault="00487E42" w14:paraId="0C7C1153" w14:textId="0E6CC13C">
      <w:pPr>
        <w:jc w:val="both"/>
        <w:rPr>
          <w:rFonts w:ascii="Times New Roman" w:hAnsi="Times New Roman"/>
          <w:b/>
          <w:bCs/>
          <w:i/>
          <w:iCs/>
          <w:sz w:val="24"/>
          <w:szCs w:val="24"/>
        </w:rPr>
      </w:pPr>
      <w:r w:rsidRPr="004205D2">
        <w:rPr>
          <w:rFonts w:ascii="Times New Roman" w:hAnsi="Times New Roman"/>
          <w:b/>
          <w:bCs/>
          <w:i/>
          <w:iCs/>
          <w:sz w:val="24"/>
          <w:szCs w:val="24"/>
        </w:rPr>
        <w:t>La Secretaria Técnica, como Órgano Resolutivo Unipersonal, emite la presente resolución.</w:t>
      </w:r>
    </w:p>
    <w:p w:rsidRPr="004205D2" w:rsidR="00F26229" w:rsidP="002D07BA" w:rsidRDefault="00F26229" w14:paraId="451C9C40" w14:textId="77777777">
      <w:pPr>
        <w:spacing w:line="360" w:lineRule="auto"/>
        <w:jc w:val="center"/>
        <w:rPr>
          <w:rFonts w:ascii="Times New Roman" w:hAnsi="Times New Roman"/>
          <w:b/>
          <w:bCs/>
          <w:sz w:val="24"/>
          <w:szCs w:val="24"/>
        </w:rPr>
      </w:pPr>
    </w:p>
    <w:p w:rsidRPr="004205D2" w:rsidR="00487E42" w:rsidP="002D07BA" w:rsidRDefault="00487E42" w14:paraId="2D80A377" w14:textId="7D3DC0DB">
      <w:pPr>
        <w:spacing w:line="360" w:lineRule="auto"/>
        <w:jc w:val="center"/>
        <w:rPr>
          <w:rFonts w:ascii="Times New Roman" w:hAnsi="Times New Roman"/>
          <w:b/>
          <w:bCs/>
          <w:sz w:val="24"/>
          <w:szCs w:val="24"/>
        </w:rPr>
      </w:pPr>
      <w:r w:rsidRPr="004205D2">
        <w:rPr>
          <w:rFonts w:ascii="Times New Roman" w:hAnsi="Times New Roman"/>
          <w:b/>
          <w:bCs/>
          <w:sz w:val="24"/>
          <w:szCs w:val="24"/>
        </w:rPr>
        <w:t>Alicia Martín López – Secretaría Técnica</w:t>
      </w:r>
    </w:p>
    <w:p w:rsidRPr="00194FAA"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74DB" w:rsidP="00722F1A" w:rsidRDefault="002774DB" w14:paraId="1907BEA7" w14:textId="77777777">
      <w:pPr>
        <w:spacing w:after="0" w:line="240" w:lineRule="auto"/>
      </w:pPr>
      <w:r>
        <w:separator/>
      </w:r>
    </w:p>
  </w:endnote>
  <w:endnote w:type="continuationSeparator" w:id="0">
    <w:p w:rsidR="002774DB" w:rsidP="00722F1A" w:rsidRDefault="002774DB" w14:paraId="33D984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EndPr>
      <w:rPr>
        <w:rFonts w:ascii="Times New Roman" w:hAnsi="Times New Roman"/>
        <w:sz w:val="18"/>
        <w:szCs w:val="18"/>
      </w:rPr>
    </w:sdtEnd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74DB" w:rsidP="00722F1A" w:rsidRDefault="002774DB" w14:paraId="3ADA3B29" w14:textId="77777777">
      <w:pPr>
        <w:spacing w:after="0" w:line="240" w:lineRule="auto"/>
      </w:pPr>
      <w:r>
        <w:separator/>
      </w:r>
    </w:p>
  </w:footnote>
  <w:footnote w:type="continuationSeparator" w:id="0">
    <w:p w:rsidR="002774DB" w:rsidP="00722F1A" w:rsidRDefault="002774DB" w14:paraId="1A93980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194FAA"/>
    <w:rsid w:val="00223964"/>
    <w:rsid w:val="002774DB"/>
    <w:rsid w:val="002D07BA"/>
    <w:rsid w:val="00315252"/>
    <w:rsid w:val="0034229F"/>
    <w:rsid w:val="003957A8"/>
    <w:rsid w:val="003B3018"/>
    <w:rsid w:val="003C08D0"/>
    <w:rsid w:val="003E3E64"/>
    <w:rsid w:val="00407A18"/>
    <w:rsid w:val="004205D2"/>
    <w:rsid w:val="00426947"/>
    <w:rsid w:val="00430735"/>
    <w:rsid w:val="00487E42"/>
    <w:rsid w:val="005745B9"/>
    <w:rsid w:val="005A6F5E"/>
    <w:rsid w:val="006C6213"/>
    <w:rsid w:val="00722F1A"/>
    <w:rsid w:val="00741FAE"/>
    <w:rsid w:val="00773552"/>
    <w:rsid w:val="00786219"/>
    <w:rsid w:val="00837965"/>
    <w:rsid w:val="0089374D"/>
    <w:rsid w:val="00954297"/>
    <w:rsid w:val="009A5B86"/>
    <w:rsid w:val="00A1356B"/>
    <w:rsid w:val="00A17B8F"/>
    <w:rsid w:val="00A32C5D"/>
    <w:rsid w:val="00A405FD"/>
    <w:rsid w:val="00AB7740"/>
    <w:rsid w:val="00C36917"/>
    <w:rsid w:val="00C80567"/>
    <w:rsid w:val="00D00142"/>
    <w:rsid w:val="00D1360F"/>
    <w:rsid w:val="00D63CFD"/>
    <w:rsid w:val="00D81343"/>
    <w:rsid w:val="00E17B81"/>
    <w:rsid w:val="00E941E1"/>
    <w:rsid w:val="00F26229"/>
    <w:rsid w:val="00F52ADB"/>
    <w:rsid w:val="00F8639B"/>
    <w:rsid w:val="08E9DBCD"/>
    <w:rsid w:val="0AD8D83F"/>
    <w:rsid w:val="1D255E32"/>
    <w:rsid w:val="21AE30BA"/>
    <w:rsid w:val="23CA1055"/>
    <w:rsid w:val="248E3DC5"/>
    <w:rsid w:val="250EFFF8"/>
    <w:rsid w:val="276666C9"/>
    <w:rsid w:val="32E4A857"/>
    <w:rsid w:val="353795DA"/>
    <w:rsid w:val="4FFC4EAD"/>
    <w:rsid w:val="54245CBD"/>
    <w:rsid w:val="598B32D5"/>
    <w:rsid w:val="5C5F51AE"/>
    <w:rsid w:val="5F812265"/>
    <w:rsid w:val="614C564A"/>
    <w:rsid w:val="649114C1"/>
    <w:rsid w:val="6871F559"/>
    <w:rsid w:val="69A112D5"/>
    <w:rsid w:val="78C552B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8671572-3F41-4C61-8B96-2FE244782489}"/>
</file>

<file path=customXml/itemProps3.xml><?xml version="1.0" encoding="utf-8"?>
<ds:datastoreItem xmlns:ds="http://schemas.openxmlformats.org/officeDocument/2006/customXml" ds:itemID="{02F588EB-7AAC-4E62-A897-FD6D7861E23E}"/>
</file>

<file path=customXml/itemProps4.xml><?xml version="1.0" encoding="utf-8"?>
<ds:datastoreItem xmlns:ds="http://schemas.openxmlformats.org/officeDocument/2006/customXml" ds:itemID="{645D8E0C-4E6C-4CD5-99B8-2A8F1DF6DA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26</cp:revision>
  <dcterms:created xsi:type="dcterms:W3CDTF">2022-12-22T22:59:00Z</dcterms:created>
  <dcterms:modified xsi:type="dcterms:W3CDTF">2026-01-06T14:55:29Z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