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73975" w:rsidR="00F15FBA" w:rsidP="00F15FBA" w:rsidRDefault="00F15FBA" w14:paraId="6BA6C8A5" w14:textId="613336C7">
      <w:pPr>
        <w:pStyle w:val="Ttulo"/>
        <w:outlineLvl w:val="0"/>
        <w:rPr>
          <w:lang w:val="es-PE"/>
        </w:rPr>
      </w:pPr>
      <w:r w:rsidRPr="00173975">
        <w:rPr>
          <w:lang w:val="es-PE"/>
        </w:rPr>
        <w:t xml:space="preserve">RESOLUCIÓN </w:t>
      </w:r>
      <w:proofErr w:type="spellStart"/>
      <w:r w:rsidRPr="00173975">
        <w:rPr>
          <w:lang w:val="es-PE"/>
        </w:rPr>
        <w:t>N</w:t>
      </w:r>
      <w:r w:rsidRPr="00173975" w:rsidR="001631D6">
        <w:rPr>
          <w:lang w:val="es-PE"/>
        </w:rPr>
        <w:t>°</w:t>
      </w:r>
      <w:proofErr w:type="spellEnd"/>
      <w:r w:rsidRPr="00173975" w:rsidR="001631D6">
        <w:rPr>
          <w:lang w:val="es-PE"/>
        </w:rPr>
        <w:t xml:space="preserve"> </w:t>
      </w:r>
      <w:r w:rsidRPr="00173975" w:rsidR="003E6BA6">
        <w:rPr>
          <w:lang w:val="es-PE"/>
        </w:rPr>
        <w:t>0</w:t>
      </w:r>
      <w:r w:rsidRPr="00173975" w:rsidR="004C6A2A">
        <w:rPr>
          <w:lang w:val="es-PE"/>
        </w:rPr>
        <w:t>1</w:t>
      </w:r>
      <w:r w:rsidRPr="00173975" w:rsidR="00F74CF0">
        <w:rPr>
          <w:lang w:val="es-PE"/>
        </w:rPr>
        <w:t>6</w:t>
      </w:r>
      <w:r w:rsidRPr="00173975" w:rsidR="001631D6">
        <w:rPr>
          <w:lang w:val="es-PE"/>
        </w:rPr>
        <w:t>/2</w:t>
      </w:r>
      <w:r w:rsidRPr="00173975" w:rsidR="00BD063F">
        <w:rPr>
          <w:lang w:val="es-PE"/>
        </w:rPr>
        <w:t>3</w:t>
      </w:r>
    </w:p>
    <w:p w:rsidRPr="00173975" w:rsidR="00F15FBA" w:rsidP="00F15FBA" w:rsidRDefault="00F15FBA" w14:paraId="6EF5AEAB" w14:textId="77777777">
      <w:pPr>
        <w:rPr>
          <w:b/>
          <w:bCs/>
          <w:lang w:val="es-PE"/>
        </w:rPr>
      </w:pPr>
    </w:p>
    <w:p w:rsidRPr="00173975" w:rsidR="00173975" w:rsidP="00173975" w:rsidRDefault="00173975" w14:paraId="3D9D3AF9" w14:textId="77777777">
      <w:pPr>
        <w:jc w:val="both"/>
      </w:pPr>
      <w:r w:rsidRPr="00173975">
        <w:rPr>
          <w:rStyle w:val="Textoennegrita"/>
        </w:rPr>
        <w:t>VISTOS:</w:t>
      </w:r>
    </w:p>
    <w:p w:rsidRPr="00173975" w:rsidR="00173975" w:rsidP="00173975" w:rsidRDefault="00173975" w14:paraId="53EC3088" w14:textId="77777777">
      <w:pPr>
        <w:jc w:val="both"/>
        <w:rPr>
          <w:lang w:val="es-PE"/>
        </w:rPr>
      </w:pPr>
    </w:p>
    <w:p w:rsidRPr="00173975" w:rsidR="00173975" w:rsidP="00173975" w:rsidRDefault="00173975" w14:paraId="270EB596" w14:textId="07976BAD">
      <w:pPr>
        <w:jc w:val="both"/>
        <w:rPr>
          <w:lang w:val="es-PE"/>
        </w:rPr>
      </w:pPr>
      <w:r w:rsidRPr="64EBCA0A" w:rsidR="00173975">
        <w:rPr>
          <w:lang w:val="es-PE"/>
        </w:rPr>
        <w:t xml:space="preserve">Que, doña </w:t>
      </w:r>
      <w:r w:rsidRPr="64EBCA0A" w:rsidR="5E0E1FC4">
        <w:rPr>
          <w:b w:val="1"/>
          <w:bCs w:val="1"/>
        </w:rPr>
        <w:t>...........................................</w:t>
      </w:r>
      <w:r w:rsidRPr="64EBCA0A" w:rsidR="00173975">
        <w:rPr>
          <w:lang w:val="es-PE"/>
        </w:rPr>
        <w:t xml:space="preserve"> (en adelante, la reclamante) interpone reclamación ante esta Defensoría del Asegurado (DEFASEG), solicitando que </w:t>
      </w:r>
      <w:r w:rsidRPr="64EBCA0A" w:rsidR="39816275">
        <w:rPr>
          <w:b w:val="1"/>
          <w:bCs w:val="1"/>
          <w:lang w:val="es-PE"/>
        </w:rPr>
        <w:t>.................................................................</w:t>
      </w:r>
      <w:r w:rsidRPr="64EBCA0A" w:rsidR="00173975">
        <w:rPr>
          <w:b w:val="1"/>
          <w:bCs w:val="1"/>
          <w:lang w:val="es-PE"/>
        </w:rPr>
        <w:t xml:space="preserve"> </w:t>
      </w:r>
      <w:r w:rsidRPr="64EBCA0A" w:rsidR="00173975">
        <w:rPr>
          <w:lang w:val="es-PE"/>
        </w:rPr>
        <w:t>(en adelante, la aseguradora)</w:t>
      </w:r>
      <w:r w:rsidRPr="64EBCA0A" w:rsidR="00173975">
        <w:rPr>
          <w:b w:val="1"/>
          <w:bCs w:val="1"/>
          <w:lang w:val="es-PE"/>
        </w:rPr>
        <w:t xml:space="preserve"> </w:t>
      </w:r>
      <w:r w:rsidRPr="64EBCA0A" w:rsidR="00173975">
        <w:rPr>
          <w:lang w:val="es-PE"/>
        </w:rPr>
        <w:t xml:space="preserve">otorgue cobertura al siniestro que corresponde a su situación de desempleo involuntario en la cual incurrió con fecha 28 de octubre de 2021, conforme al Seguro de Desgravamen / Póliza Nro. </w:t>
      </w:r>
      <w:r w:rsidRPr="64EBCA0A" w:rsidR="771743FF">
        <w:rPr>
          <w:lang w:val="es-PE"/>
        </w:rPr>
        <w:t>.........................................</w:t>
      </w:r>
      <w:r w:rsidRPr="64EBCA0A" w:rsidR="00173975">
        <w:rPr>
          <w:lang w:val="es-PE"/>
        </w:rPr>
        <w:t xml:space="preserve"> (en adelante, la póliza).</w:t>
      </w:r>
    </w:p>
    <w:p w:rsidRPr="00173975" w:rsidR="00173975" w:rsidP="00173975" w:rsidRDefault="00173975" w14:paraId="7A590FB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73975" w:rsidR="00173975" w:rsidP="00173975" w:rsidRDefault="00173975" w14:paraId="45BC9940" w14:textId="77777777">
      <w:pPr>
        <w:jc w:val="both"/>
        <w:rPr>
          <w:rFonts w:eastAsia="Arial Unicode MS"/>
          <w:lang w:val="es-PE"/>
        </w:rPr>
      </w:pPr>
      <w:r w:rsidRPr="00173975">
        <w:rPr>
          <w:rFonts w:eastAsia="Arial Unicode MS"/>
          <w:lang w:val="es-PE"/>
        </w:rPr>
        <w:t>Que, la señalada reclamación cumple con los requisitos de materia, cuantía y oportunidad establecidos en el Reglamento de la DEFASEG (http://www.defaseg.com.pe/reglamento);</w:t>
      </w:r>
    </w:p>
    <w:p w:rsidRPr="00173975" w:rsidR="00173975" w:rsidP="00173975" w:rsidRDefault="00173975" w14:paraId="6F5007E2" w14:textId="77777777">
      <w:pPr>
        <w:tabs>
          <w:tab w:val="left" w:pos="2160"/>
        </w:tabs>
        <w:jc w:val="both"/>
        <w:rPr>
          <w:lang w:val="es-PE"/>
        </w:rPr>
      </w:pPr>
    </w:p>
    <w:p w:rsidRPr="00173975" w:rsidR="00173975" w:rsidP="00173975" w:rsidRDefault="00173975" w14:paraId="6C4B6EEC" w14:textId="77777777">
      <w:pPr>
        <w:tabs>
          <w:tab w:val="num" w:pos="720"/>
        </w:tabs>
        <w:jc w:val="both"/>
        <w:rPr>
          <w:lang w:val="es-PE"/>
        </w:rPr>
      </w:pPr>
      <w:r w:rsidRPr="00173975">
        <w:rPr>
          <w:lang w:val="es-PE"/>
        </w:rPr>
        <w:t>Que, habiéndosele corrido traslado de la respectiva reclamación, la aseguradora presentó sus respectivos descargos y la documentación solicitada;</w:t>
      </w:r>
    </w:p>
    <w:p w:rsidRPr="00173975" w:rsidR="00173975" w:rsidP="00173975" w:rsidRDefault="00173975" w14:paraId="24EB3D76" w14:textId="77777777">
      <w:pPr>
        <w:tabs>
          <w:tab w:val="num" w:pos="720"/>
        </w:tabs>
        <w:jc w:val="both"/>
        <w:rPr>
          <w:lang w:val="es-PE"/>
        </w:rPr>
      </w:pPr>
    </w:p>
    <w:p w:rsidRPr="00173975" w:rsidR="00173975" w:rsidP="00173975" w:rsidRDefault="00173975" w14:paraId="6FA196BB" w14:textId="77777777">
      <w:pPr>
        <w:tabs>
          <w:tab w:val="num" w:pos="720"/>
        </w:tabs>
        <w:jc w:val="both"/>
        <w:rPr>
          <w:lang w:val="es-PE"/>
        </w:rPr>
      </w:pPr>
      <w:r w:rsidRPr="00173975">
        <w:rPr>
          <w:lang w:val="es-PE"/>
        </w:rPr>
        <w:t xml:space="preserve">Que, el 19 de diciembre de 2022 se realizó la audiencia virtual de vista con la concurrencia de ambas partes, quienes tuvieron oportunidad de exponer sus respectivas posiciones tratándose de la materia reclamada, absolviendo las diversas preguntas que les fueron formuladas. </w:t>
      </w:r>
    </w:p>
    <w:p w:rsidRPr="00173975" w:rsidR="00173975" w:rsidP="00173975" w:rsidRDefault="00173975" w14:paraId="25206CFC" w14:textId="77777777">
      <w:pPr>
        <w:tabs>
          <w:tab w:val="num" w:pos="720"/>
        </w:tabs>
        <w:jc w:val="both"/>
        <w:rPr>
          <w:lang w:val="es-PE"/>
        </w:rPr>
      </w:pPr>
    </w:p>
    <w:p w:rsidRPr="00173975" w:rsidR="00173975" w:rsidP="00173975" w:rsidRDefault="00173975" w14:paraId="6801CC7F" w14:textId="77777777">
      <w:pPr>
        <w:jc w:val="both"/>
      </w:pPr>
      <w:r w:rsidRPr="00173975">
        <w:t xml:space="preserve">Que, en síntesis, la reclamante manifiesta lo siguiente: a) como consecuencia del Recurso Impugnativo </w:t>
      </w:r>
      <w:proofErr w:type="spellStart"/>
      <w:r w:rsidRPr="00173975">
        <w:t>N°</w:t>
      </w:r>
      <w:proofErr w:type="spellEnd"/>
      <w:r w:rsidRPr="00173975">
        <w:t xml:space="preserve"> 050/2022 se dispuso que la aseguradora cumpla con pagar la indemnización correspondiente a la cobertura solicitada por la reclamante consistente en el siniestro por </w:t>
      </w:r>
      <w:r w:rsidRPr="00173975">
        <w:rPr>
          <w:lang w:val="es-PE"/>
        </w:rPr>
        <w:t>desempleo involuntario</w:t>
      </w:r>
      <w:r w:rsidRPr="00173975">
        <w:t>; b) si bien el siniestro ocurrió el 28 de octubre de 2021, la reclamante realizó pagos adelantados, el día 20 de octubre de 2021, correspondiente a la deuda que recién vencería el 05 de noviembre de 2021. Por ello, dichos pagos deberían encontrarse incluidos dentro del monto objeto de liquidación y pagado por la aseguradora; sin embargo, esta rechaza tal posición.</w:t>
      </w:r>
    </w:p>
    <w:p w:rsidRPr="00173975" w:rsidR="00173975" w:rsidP="00173975" w:rsidRDefault="00173975" w14:paraId="280F12E2" w14:textId="77777777">
      <w:pPr>
        <w:jc w:val="both"/>
      </w:pPr>
    </w:p>
    <w:p w:rsidRPr="00173975" w:rsidR="00173975" w:rsidP="00173975" w:rsidRDefault="00173975" w14:paraId="65542D69" w14:textId="77777777">
      <w:pPr>
        <w:autoSpaceDE w:val="0"/>
        <w:autoSpaceDN w:val="0"/>
        <w:adjustRightInd w:val="0"/>
        <w:jc w:val="both"/>
      </w:pPr>
      <w:r w:rsidRPr="00173975">
        <w:t xml:space="preserve">Que, por su parte, la aseguradora sustenta su posición resumidamente en lo siguiente: a) la cobertura implica que </w:t>
      </w:r>
      <w:r w:rsidRPr="00173975">
        <w:rPr>
          <w:lang w:val="es-PE"/>
        </w:rPr>
        <w:t>la aseguradora pagaría al beneficiario, el equivalente a una (1) cuota mensual de la deuda contraída por el reclamante con la Entidad Financiera, por cada 30 días ininterrumpidos de desempleo o incapacidad temporal del asegurado; b) el resultado de la cuota pagada es el promedio de los tres (03) últimos estados de cuenta previos a la fecha del siniestro; c) el seguro solo cubre el monto de la deuda que la reclamante haya tenido al momento del despido, y no las deudas ya pagadas.</w:t>
      </w:r>
    </w:p>
    <w:p w:rsidRPr="00173975" w:rsidR="00173975" w:rsidP="00173975" w:rsidRDefault="00173975" w14:paraId="695EEFA8" w14:textId="77777777">
      <w:pPr>
        <w:autoSpaceDE w:val="0"/>
        <w:autoSpaceDN w:val="0"/>
        <w:adjustRightInd w:val="0"/>
        <w:jc w:val="both"/>
      </w:pPr>
    </w:p>
    <w:p w:rsidRPr="00173975" w:rsidR="00173975" w:rsidP="00173975" w:rsidRDefault="00173975" w14:paraId="7A1CEA0D" w14:textId="77777777">
      <w:pPr>
        <w:jc w:val="both"/>
      </w:pPr>
      <w:r w:rsidRPr="00173975">
        <w:rPr>
          <w:rStyle w:val="Textoennegrita"/>
        </w:rPr>
        <w:t>CONSIDERANDO:</w:t>
      </w:r>
    </w:p>
    <w:p w:rsidRPr="00173975" w:rsidR="00173975" w:rsidP="00173975" w:rsidRDefault="00173975" w14:paraId="424BF5C0" w14:textId="77777777">
      <w:pPr>
        <w:jc w:val="both"/>
      </w:pPr>
      <w:r w:rsidRPr="00173975">
        <w:t> </w:t>
      </w:r>
    </w:p>
    <w:p w:rsidRPr="00173975" w:rsidR="00173975" w:rsidP="00173975" w:rsidRDefault="00173975" w14:paraId="771F987E" w14:textId="77777777">
      <w:pPr>
        <w:jc w:val="both"/>
        <w:rPr>
          <w:lang w:val="es-PE"/>
        </w:rPr>
      </w:pPr>
      <w:r w:rsidRPr="00173975">
        <w:rPr>
          <w:b/>
          <w:u w:val="single"/>
          <w:lang w:val="es-PE"/>
        </w:rPr>
        <w:t>Primero</w:t>
      </w:r>
      <w:r w:rsidRPr="00173975">
        <w:rPr>
          <w:b/>
          <w:lang w:val="es-PE"/>
        </w:rPr>
        <w:t xml:space="preserve">: </w:t>
      </w:r>
      <w:r w:rsidRPr="00173975">
        <w:rPr>
          <w:lang w:val="es-PE"/>
        </w:rPr>
        <w:t>Conforme a su Reglamento, la</w:t>
      </w:r>
      <w:r w:rsidRPr="00173975">
        <w:rPr>
          <w:b/>
          <w:bCs/>
          <w:lang w:val="es-PE"/>
        </w:rPr>
        <w:t xml:space="preserve"> </w:t>
      </w:r>
      <w:r w:rsidRPr="0017397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73975" w:rsidR="00173975" w:rsidP="00173975" w:rsidRDefault="00173975" w14:paraId="122A207F" w14:textId="77777777">
      <w:pPr>
        <w:jc w:val="both"/>
        <w:rPr>
          <w:bCs/>
        </w:rPr>
      </w:pPr>
    </w:p>
    <w:p w:rsidRPr="00173975" w:rsidR="00173975" w:rsidP="00173975" w:rsidRDefault="00173975" w14:paraId="752D7263" w14:textId="77777777">
      <w:pPr>
        <w:jc w:val="both"/>
        <w:rPr>
          <w:bCs/>
          <w:lang w:val="es-PE"/>
        </w:rPr>
      </w:pPr>
      <w:r w:rsidRPr="00173975">
        <w:rPr>
          <w:b/>
          <w:bCs/>
          <w:u w:val="single"/>
          <w:lang w:val="es-PE"/>
        </w:rPr>
        <w:lastRenderedPageBreak/>
        <w:t>Segundo</w:t>
      </w:r>
      <w:r w:rsidRPr="00173975">
        <w:rPr>
          <w:b/>
          <w:bCs/>
          <w:lang w:val="es-PE"/>
        </w:rPr>
        <w:t>:</w:t>
      </w:r>
      <w:r w:rsidRPr="00173975">
        <w:rPr>
          <w:bCs/>
          <w:lang w:val="es-PE"/>
        </w:rPr>
        <w:t xml:space="preserve"> </w:t>
      </w:r>
      <w:r w:rsidRPr="00173975">
        <w:rPr>
          <w:lang w:val="es-PE"/>
        </w:rPr>
        <w:t xml:space="preserve">Asimismo, de acuerdo a </w:t>
      </w:r>
      <w:r w:rsidRPr="0017397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73975" w:rsidR="00173975" w:rsidP="00173975" w:rsidRDefault="00173975" w14:paraId="6B8A4064" w14:textId="77777777">
      <w:pPr>
        <w:jc w:val="both"/>
        <w:rPr>
          <w:lang w:val="es-PE"/>
        </w:rPr>
      </w:pPr>
    </w:p>
    <w:p w:rsidRPr="00173975" w:rsidR="00173975" w:rsidP="00173975" w:rsidRDefault="00173975" w14:paraId="31D5230E" w14:textId="77777777">
      <w:pPr>
        <w:jc w:val="both"/>
      </w:pPr>
      <w:r w:rsidRPr="00173975">
        <w:rPr>
          <w:b/>
          <w:bCs/>
          <w:u w:val="single"/>
          <w:lang w:val="es-PE"/>
        </w:rPr>
        <w:t>Tercero</w:t>
      </w:r>
      <w:r w:rsidRPr="00173975">
        <w:rPr>
          <w:b/>
          <w:bCs/>
          <w:lang w:val="es-PE"/>
        </w:rPr>
        <w:t>:</w:t>
      </w:r>
      <w:r w:rsidRPr="00173975">
        <w:rPr>
          <w:lang w:val="es-PE"/>
        </w:rPr>
        <w:t xml:space="preserve"> Que, de acuerdo a la Ley Nro. </w:t>
      </w:r>
      <w:r w:rsidRPr="00173975">
        <w:t xml:space="preserve">29946 – Ley del Contrato de Seguro, norma legal vigente con ocasión de la celebración del contrato al cual se contrae el presente caso, </w:t>
      </w:r>
      <w:r w:rsidRPr="0017397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73975" w:rsidR="00173975" w:rsidP="00173975" w:rsidRDefault="00173975" w14:paraId="58AEAB1F" w14:textId="77777777">
      <w:pPr>
        <w:jc w:val="both"/>
        <w:rPr>
          <w:b/>
          <w:u w:val="single"/>
          <w:lang w:val="es-PE"/>
        </w:rPr>
      </w:pPr>
    </w:p>
    <w:p w:rsidRPr="00173975" w:rsidR="00173975" w:rsidP="00173975" w:rsidRDefault="00173975" w14:paraId="3FE7B8B3" w14:textId="77777777">
      <w:pPr>
        <w:jc w:val="both"/>
        <w:rPr>
          <w:lang w:val="es-PE"/>
        </w:rPr>
      </w:pPr>
      <w:r w:rsidRPr="00173975">
        <w:rPr>
          <w:b/>
          <w:u w:val="single"/>
          <w:lang w:val="es-PE"/>
        </w:rPr>
        <w:t>Cuarto</w:t>
      </w:r>
      <w:r w:rsidRPr="00173975">
        <w:rPr>
          <w:b/>
          <w:lang w:val="es-PE"/>
        </w:rPr>
        <w:t>:</w:t>
      </w:r>
      <w:r w:rsidRPr="0017397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73975" w:rsidR="00173975" w:rsidP="00173975" w:rsidRDefault="00173975" w14:paraId="37A58F35" w14:textId="77777777">
      <w:pPr>
        <w:jc w:val="both"/>
        <w:rPr>
          <w:rStyle w:val="Textoennegrita"/>
          <w:b w:val="0"/>
        </w:rPr>
      </w:pPr>
    </w:p>
    <w:p w:rsidRPr="00173975" w:rsidR="00173975" w:rsidP="00173975" w:rsidRDefault="00173975" w14:paraId="6573B879" w14:textId="77777777">
      <w:pPr>
        <w:jc w:val="both"/>
      </w:pPr>
      <w:r w:rsidRPr="00173975">
        <w:rPr>
          <w:rStyle w:val="Textoennegrita"/>
          <w:u w:val="single"/>
          <w:lang w:val="es-PE"/>
        </w:rPr>
        <w:t>Quinto</w:t>
      </w:r>
      <w:r w:rsidRPr="00173975">
        <w:rPr>
          <w:rStyle w:val="Textoennegrita"/>
          <w:lang w:val="es-PE"/>
        </w:rPr>
        <w:t xml:space="preserve">: </w:t>
      </w:r>
      <w:r w:rsidRPr="00173975">
        <w:rPr>
          <w:rStyle w:val="Textoennegrita"/>
          <w:b w:val="0"/>
          <w:bCs w:val="0"/>
          <w:lang w:val="es-PE"/>
        </w:rPr>
        <w:t xml:space="preserve">Que, conforme al </w:t>
      </w:r>
      <w:r w:rsidRPr="0017397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173975" w:rsidR="00173975" w:rsidP="00173975" w:rsidRDefault="00173975" w14:paraId="2378DA18" w14:textId="77777777">
      <w:pPr>
        <w:tabs>
          <w:tab w:val="left" w:pos="2160"/>
        </w:tabs>
        <w:jc w:val="both"/>
      </w:pPr>
    </w:p>
    <w:p w:rsidRPr="00173975" w:rsidR="00173975" w:rsidP="00173975" w:rsidRDefault="00173975" w14:paraId="6E537FEA" w14:textId="77777777">
      <w:pPr>
        <w:jc w:val="both"/>
        <w:rPr>
          <w:lang w:val="es-PE"/>
        </w:rPr>
      </w:pPr>
      <w:r w:rsidRPr="00173975">
        <w:rPr>
          <w:b/>
          <w:u w:val="single"/>
        </w:rPr>
        <w:t>Sexto</w:t>
      </w:r>
      <w:r w:rsidRPr="00173975">
        <w:rPr>
          <w:b/>
        </w:rPr>
        <w:t>:</w:t>
      </w:r>
      <w:r w:rsidRPr="00173975">
        <w:rPr>
          <w:b/>
          <w:lang w:val="es-PE"/>
        </w:rPr>
        <w:t xml:space="preserve"> </w:t>
      </w:r>
      <w:r w:rsidRPr="00173975">
        <w:rPr>
          <w:lang w:val="es-PE"/>
        </w:rPr>
        <w:t xml:space="preserve"> </w:t>
      </w:r>
      <w:r w:rsidRPr="00173975">
        <w:rPr>
          <w:rStyle w:val="Textoennegrita"/>
          <w:b w:val="0"/>
          <w:bCs w:val="0"/>
        </w:rPr>
        <w:t>Que, conforme a lo expuesto en la reclamación,</w:t>
      </w:r>
      <w:r w:rsidRPr="00173975">
        <w:rPr>
          <w:rStyle w:val="Textoennegrita"/>
        </w:rPr>
        <w:t xml:space="preserve"> </w:t>
      </w:r>
      <w:r w:rsidRPr="00173975">
        <w:rPr>
          <w:lang w:val="es-PE"/>
        </w:rPr>
        <w:t>en la absolución de esta, y a lo tratado en la audiencia de vista, la cuestión controvertida radica en determinar si el rechazo de cobertura resulta o no legítimo.</w:t>
      </w:r>
    </w:p>
    <w:p w:rsidRPr="00173975" w:rsidR="00173975" w:rsidP="00173975" w:rsidRDefault="00173975" w14:paraId="145F32DD" w14:textId="77777777">
      <w:pPr>
        <w:jc w:val="both"/>
        <w:rPr>
          <w:lang w:val="es-PE"/>
        </w:rPr>
      </w:pPr>
    </w:p>
    <w:p w:rsidRPr="00173975" w:rsidR="00173975" w:rsidP="00173975" w:rsidRDefault="00173975" w14:paraId="232F0FB2" w14:textId="77777777">
      <w:pPr>
        <w:tabs>
          <w:tab w:val="left" w:pos="2160"/>
        </w:tabs>
        <w:jc w:val="both"/>
        <w:rPr>
          <w:lang w:val="es-PE"/>
        </w:rPr>
      </w:pPr>
      <w:r w:rsidRPr="00173975">
        <w:rPr>
          <w:lang w:val="es-PE"/>
        </w:rPr>
        <w:t>En el presente caso, se advierte que la controversia gira en torno a la forma en la que se realizó el cálculo de la liquidación del pago de la aseguradora como consecuencia del cumplimiento de la orden emitida por el presente colegiado en doble instancia.</w:t>
      </w:r>
    </w:p>
    <w:p w:rsidRPr="00173975" w:rsidR="00173975" w:rsidP="00173975" w:rsidRDefault="00173975" w14:paraId="5F79D71C" w14:textId="77777777">
      <w:pPr>
        <w:tabs>
          <w:tab w:val="left" w:pos="2160"/>
        </w:tabs>
        <w:jc w:val="both"/>
        <w:rPr>
          <w:lang w:val="es-PE"/>
        </w:rPr>
      </w:pPr>
    </w:p>
    <w:p w:rsidRPr="00173975" w:rsidR="00173975" w:rsidP="00173975" w:rsidRDefault="00173975" w14:paraId="603E36E5" w14:textId="77777777">
      <w:pPr>
        <w:tabs>
          <w:tab w:val="left" w:pos="2160"/>
        </w:tabs>
        <w:jc w:val="both"/>
        <w:rPr>
          <w:lang w:val="es-PE"/>
        </w:rPr>
      </w:pPr>
      <w:r w:rsidRPr="00173975">
        <w:rPr>
          <w:b/>
          <w:u w:val="single"/>
          <w:lang w:val="es-PE"/>
        </w:rPr>
        <w:t>Sétimo:</w:t>
      </w:r>
      <w:r w:rsidRPr="00173975">
        <w:rPr>
          <w:lang w:val="es-PE"/>
        </w:rPr>
        <w:t xml:space="preserve">  Revisados los anexos presentados por las partes, podemos advertir que las condiciones contempladas en la póliza resultan claras en torno al ámbito de cobertura del concepto de “desempleo involuntario”. En ese sentido, la póliza señala lo siguiente:</w:t>
      </w:r>
    </w:p>
    <w:p w:rsidRPr="00173975" w:rsidR="00173975" w:rsidP="00173975" w:rsidRDefault="00173975" w14:paraId="45FB160D" w14:textId="77777777">
      <w:pPr>
        <w:tabs>
          <w:tab w:val="left" w:pos="2160"/>
        </w:tabs>
        <w:jc w:val="both"/>
        <w:rPr>
          <w:lang w:val="es-PE"/>
        </w:rPr>
      </w:pPr>
    </w:p>
    <w:p w:rsidRPr="00173975" w:rsidR="00173975" w:rsidP="00173975" w:rsidRDefault="00173975" w14:paraId="4C89C1A5" w14:noSpellErr="1" w14:textId="7FE26C1D">
      <w:pPr>
        <w:tabs>
          <w:tab w:val="left" w:pos="2160"/>
        </w:tabs>
        <w:jc w:val="center"/>
      </w:pPr>
    </w:p>
    <w:p w:rsidRPr="00173975" w:rsidR="00173975" w:rsidP="00173975" w:rsidRDefault="00173975" w14:paraId="5BD6B75F" w14:textId="77777777">
      <w:pPr>
        <w:tabs>
          <w:tab w:val="left" w:pos="2160"/>
        </w:tabs>
        <w:jc w:val="both"/>
        <w:rPr>
          <w:lang w:val="es-PE"/>
        </w:rPr>
      </w:pPr>
    </w:p>
    <w:p w:rsidRPr="00173975" w:rsidR="00173975" w:rsidP="00173975" w:rsidRDefault="00173975" w14:paraId="5745AEF2" w14:textId="77777777">
      <w:pPr>
        <w:tabs>
          <w:tab w:val="left" w:pos="2160"/>
        </w:tabs>
        <w:jc w:val="both"/>
        <w:rPr>
          <w:lang w:val="es-PE"/>
        </w:rPr>
      </w:pPr>
      <w:r w:rsidRPr="00173975">
        <w:rPr>
          <w:lang w:val="es-PE"/>
        </w:rPr>
        <w:t xml:space="preserve">Como vemos, la póliza es clara al señalar que los pagos se realizarán con </w:t>
      </w:r>
      <w:r w:rsidRPr="00173975">
        <w:rPr>
          <w:i/>
          <w:iCs/>
          <w:lang w:val="es-PE"/>
        </w:rPr>
        <w:t xml:space="preserve">el fin de cubrir la deuda </w:t>
      </w:r>
      <w:r w:rsidRPr="00173975">
        <w:rPr>
          <w:lang w:val="es-PE"/>
        </w:rPr>
        <w:t xml:space="preserve">adquirida. En ese mismo sentido, tal como alega la aseguradora en sus descargos, se puede apreciar que la póliza contempla como exclusión la posibilidad de que </w:t>
      </w:r>
      <w:r w:rsidRPr="00173975">
        <w:rPr>
          <w:i/>
          <w:iCs/>
          <w:lang w:val="es-PE"/>
        </w:rPr>
        <w:t xml:space="preserve">no exista </w:t>
      </w:r>
      <w:r w:rsidRPr="00173975">
        <w:rPr>
          <w:i/>
          <w:iCs/>
          <w:lang w:val="es-PE"/>
        </w:rPr>
        <w:lastRenderedPageBreak/>
        <w:t>deuda</w:t>
      </w:r>
      <w:r w:rsidRPr="00173975">
        <w:rPr>
          <w:lang w:val="es-PE"/>
        </w:rPr>
        <w:t>, no existiendo posibilidad alguna respecto de ningún tipo de reembolso de pagos previamente hechos. Por ello, se desprende que la cobertura ofrecida por la póliza abarca únicamente la deuda existente al momento del siniestro, mas no contempla ningún tipo de reembolso.</w:t>
      </w:r>
    </w:p>
    <w:p w:rsidRPr="00173975" w:rsidR="00173975" w:rsidP="00173975" w:rsidRDefault="00173975" w14:paraId="27556849" w14:textId="77777777">
      <w:pPr>
        <w:tabs>
          <w:tab w:val="left" w:pos="2160"/>
        </w:tabs>
        <w:jc w:val="both"/>
        <w:rPr>
          <w:lang w:val="es-PE"/>
        </w:rPr>
      </w:pPr>
    </w:p>
    <w:p w:rsidRPr="00173975" w:rsidR="00173975" w:rsidP="00173975" w:rsidRDefault="00173975" w14:paraId="128E815A" w14:textId="77777777">
      <w:pPr>
        <w:jc w:val="both"/>
        <w:rPr>
          <w:lang w:val="es-PE"/>
        </w:rPr>
      </w:pPr>
      <w:r w:rsidRPr="00173975">
        <w:rPr>
          <w:b/>
          <w:u w:val="single"/>
          <w:lang w:val="es-PE"/>
        </w:rPr>
        <w:t>Octavo:</w:t>
      </w:r>
      <w:r w:rsidRPr="00173975">
        <w:rPr>
          <w:lang w:val="es-PE"/>
        </w:rPr>
        <w:t xml:space="preserve">  En el presente caso, no resulta un hecho controvertido que la reclamante realizó un pago adelantado con fecha 20 de octubre de 2021. Por ello, sin perjuicio de que dicho pago adelantado se realizara respecto de una deuda que no se encontraba vencida, ello no obsta a que tal acción modificó el estado de la deuda a la fecha del siniestro, ocurrido el 28 de octubre de 2021. En ese sentido, la cobertura otorgada por la aseguradora, en virtud de lo resuelto por el presente colegiado en procedimiento previo, resulta correcta al tomar en cuenta la deuda vigente al momento del siniestro.</w:t>
      </w:r>
    </w:p>
    <w:p w:rsidRPr="00173975" w:rsidR="00173975" w:rsidP="00173975" w:rsidRDefault="00173975" w14:paraId="00052274" w14:textId="77777777">
      <w:pPr>
        <w:jc w:val="both"/>
        <w:rPr>
          <w:lang w:val="es-PE"/>
        </w:rPr>
      </w:pPr>
    </w:p>
    <w:p w:rsidRPr="00173975" w:rsidR="00173975" w:rsidP="00173975" w:rsidRDefault="00173975" w14:paraId="60077DED" w14:textId="77777777">
      <w:pPr>
        <w:jc w:val="both"/>
        <w:rPr>
          <w:lang w:val="es-PE"/>
        </w:rPr>
      </w:pPr>
      <w:r w:rsidRPr="00173975">
        <w:rPr>
          <w:lang w:val="es-PE"/>
        </w:rPr>
        <w:t xml:space="preserve">Por ello, no resulta amparable la solicitud de la reclamante, a fin de que se le reembolsen los pagos realizados con anterioridad a la fecha del siniestro, ya que la póliza debe brindar cobertura respecto del monto deudor a la fecha del siniestro, en los términos que la referida póliza contempla para tales fines. </w:t>
      </w:r>
    </w:p>
    <w:p w:rsidRPr="00173975" w:rsidR="00173975" w:rsidP="00173975" w:rsidRDefault="00173975" w14:paraId="1A76D960" w14:textId="77777777">
      <w:pPr>
        <w:jc w:val="both"/>
        <w:rPr>
          <w:lang w:val="es-PE"/>
        </w:rPr>
      </w:pPr>
    </w:p>
    <w:p w:rsidRPr="00173975" w:rsidR="00173975" w:rsidP="00173975" w:rsidRDefault="00173975" w14:paraId="5C7DE4E8" w14:textId="77777777">
      <w:pPr>
        <w:tabs>
          <w:tab w:val="left" w:pos="2160"/>
        </w:tabs>
        <w:jc w:val="both"/>
        <w:rPr>
          <w:lang w:val="es-PE"/>
        </w:rPr>
      </w:pPr>
      <w:r w:rsidRPr="00173975">
        <w:rPr>
          <w:lang w:val="es-PE"/>
        </w:rPr>
        <w:t>En consecuencia, el rechazo de cobertura informado por la compañía resulta legítimo.</w:t>
      </w:r>
    </w:p>
    <w:p w:rsidRPr="00173975" w:rsidR="00173975" w:rsidP="00173975" w:rsidRDefault="00173975" w14:paraId="64C3787D" w14:textId="77777777">
      <w:pPr>
        <w:tabs>
          <w:tab w:val="left" w:pos="2160"/>
        </w:tabs>
        <w:jc w:val="both"/>
      </w:pPr>
    </w:p>
    <w:p w:rsidRPr="00173975" w:rsidR="00173975" w:rsidP="00173975" w:rsidRDefault="00173975" w14:paraId="39F235F1" w14:textId="77777777">
      <w:pPr>
        <w:tabs>
          <w:tab w:val="left" w:pos="2160"/>
        </w:tabs>
        <w:jc w:val="both"/>
        <w:rPr>
          <w:b/>
          <w:lang w:val="es-PE"/>
        </w:rPr>
      </w:pPr>
      <w:r w:rsidRPr="00173975">
        <w:rPr>
          <w:b/>
          <w:lang w:val="es-PE"/>
        </w:rPr>
        <w:t xml:space="preserve">Atendiendo a lo expresado, este colegiado </w:t>
      </w:r>
      <w:r w:rsidRPr="00173975">
        <w:rPr>
          <w:b/>
        </w:rPr>
        <w:t>concluye su apreciación razonada y conjunta al amparo de lo establecido en su Reglamento, por lo que</w:t>
      </w:r>
      <w:r w:rsidRPr="00173975">
        <w:rPr>
          <w:b/>
          <w:lang w:val="es-PE"/>
        </w:rPr>
        <w:t xml:space="preserve"> </w:t>
      </w:r>
    </w:p>
    <w:p w:rsidRPr="00173975" w:rsidR="00173975" w:rsidP="00173975" w:rsidRDefault="00173975" w14:paraId="1C0C32EC" w14:textId="77777777">
      <w:pPr>
        <w:tabs>
          <w:tab w:val="left" w:pos="2160"/>
        </w:tabs>
        <w:jc w:val="both"/>
        <w:rPr>
          <w:b/>
          <w:lang w:val="es-PE"/>
        </w:rPr>
      </w:pPr>
    </w:p>
    <w:p w:rsidRPr="00173975" w:rsidR="00173975" w:rsidP="00173975" w:rsidRDefault="00173975" w14:paraId="1B0A4F71" w14:textId="77777777">
      <w:pPr>
        <w:tabs>
          <w:tab w:val="left" w:pos="2160"/>
        </w:tabs>
        <w:jc w:val="both"/>
        <w:rPr>
          <w:b/>
        </w:rPr>
      </w:pPr>
      <w:r w:rsidRPr="00173975">
        <w:rPr>
          <w:b/>
          <w:lang w:val="es-PE"/>
        </w:rPr>
        <w:t>Resuelve:</w:t>
      </w:r>
    </w:p>
    <w:p w:rsidRPr="00173975" w:rsidR="00173975" w:rsidP="00173975" w:rsidRDefault="00173975" w14:paraId="7596755E" w14:textId="77777777">
      <w:pPr>
        <w:tabs>
          <w:tab w:val="left" w:pos="2160"/>
        </w:tabs>
        <w:jc w:val="both"/>
      </w:pPr>
    </w:p>
    <w:p w:rsidRPr="00173975" w:rsidR="00173975" w:rsidP="00173975" w:rsidRDefault="00173975" w14:paraId="282196C1" w14:textId="2390A57B">
      <w:pPr>
        <w:tabs>
          <w:tab w:val="left" w:pos="2160"/>
        </w:tabs>
        <w:jc w:val="both"/>
        <w:rPr>
          <w:lang w:val="es-PE"/>
        </w:rPr>
      </w:pPr>
      <w:r w:rsidRPr="64EBCA0A" w:rsidR="00173975">
        <w:rPr>
          <w:lang w:val="es-PE"/>
        </w:rPr>
        <w:t xml:space="preserve">Declarar </w:t>
      </w:r>
      <w:r w:rsidRPr="64EBCA0A" w:rsidR="00173975">
        <w:rPr>
          <w:b w:val="1"/>
          <w:bCs w:val="1"/>
          <w:lang w:val="es-PE"/>
        </w:rPr>
        <w:t xml:space="preserve">INFUNDADA </w:t>
      </w:r>
      <w:r w:rsidRPr="64EBCA0A" w:rsidR="00173975">
        <w:rPr>
          <w:lang w:val="es-PE"/>
        </w:rPr>
        <w:t xml:space="preserve">la reclamación interpuesta por doña </w:t>
      </w:r>
      <w:r w:rsidRPr="64EBCA0A" w:rsidR="5E0E1FC4">
        <w:rPr>
          <w:b w:val="1"/>
          <w:bCs w:val="1"/>
        </w:rPr>
        <w:t>...........................................</w:t>
      </w:r>
      <w:r w:rsidRPr="64EBCA0A" w:rsidR="00173975">
        <w:rPr>
          <w:b w:val="1"/>
          <w:bCs w:val="1"/>
          <w:lang w:val="es-PE"/>
        </w:rPr>
        <w:t xml:space="preserve"> </w:t>
      </w:r>
      <w:r w:rsidRPr="64EBCA0A" w:rsidR="00173975">
        <w:rPr>
          <w:lang w:val="es-PE"/>
        </w:rPr>
        <w:t xml:space="preserve">contra </w:t>
      </w:r>
      <w:r w:rsidRPr="64EBCA0A" w:rsidR="38500B28">
        <w:rPr>
          <w:b w:val="1"/>
          <w:bCs w:val="1"/>
          <w:lang w:val="es-PE"/>
        </w:rPr>
        <w:t>.......................................................................</w:t>
      </w:r>
      <w:r w:rsidRPr="64EBCA0A" w:rsidR="00173975">
        <w:rPr>
          <w:lang w:val="es-PE"/>
        </w:rPr>
        <w:t>, dejando a salvo el derecho del reclamante de acudir ante las instancias que estime pertinente.</w:t>
      </w:r>
    </w:p>
    <w:p w:rsidRPr="00173975" w:rsidR="00F15FBA" w:rsidP="00F15FBA" w:rsidRDefault="00F15FBA" w14:paraId="70E046FE" w14:textId="77777777">
      <w:pPr>
        <w:jc w:val="right"/>
        <w:outlineLvl w:val="0"/>
        <w:rPr>
          <w:lang w:val="es-PE"/>
        </w:rPr>
      </w:pPr>
      <w:r w:rsidRPr="00173975">
        <w:rPr>
          <w:lang w:val="es-PE"/>
        </w:rPr>
        <w:t xml:space="preserve"> </w:t>
      </w:r>
    </w:p>
    <w:p w:rsidRPr="00173975" w:rsidR="001631D6" w:rsidP="00F202DC" w:rsidRDefault="00F15FBA" w14:paraId="48C7895B" w14:textId="1B51D23B">
      <w:pPr>
        <w:jc w:val="right"/>
        <w:outlineLvl w:val="0"/>
        <w:rPr>
          <w:lang w:val="es-PE"/>
        </w:rPr>
      </w:pPr>
      <w:r w:rsidRPr="00173975">
        <w:rPr>
          <w:lang w:val="es-PE"/>
        </w:rPr>
        <w:t xml:space="preserve">Lima, </w:t>
      </w:r>
      <w:r w:rsidRPr="00173975" w:rsidR="00F74CF0">
        <w:t>06</w:t>
      </w:r>
      <w:r w:rsidRPr="00173975" w:rsidR="00732DCE">
        <w:t xml:space="preserve"> </w:t>
      </w:r>
      <w:r w:rsidRPr="00173975">
        <w:rPr>
          <w:lang w:val="es-PE"/>
        </w:rPr>
        <w:t>de</w:t>
      </w:r>
      <w:r w:rsidRPr="00173975" w:rsidR="001631D6">
        <w:rPr>
          <w:lang w:val="es-PE"/>
        </w:rPr>
        <w:t xml:space="preserve"> </w:t>
      </w:r>
      <w:r w:rsidRPr="00173975" w:rsidR="00F74CF0">
        <w:rPr>
          <w:lang w:val="es-PE"/>
        </w:rPr>
        <w:t>febrero</w:t>
      </w:r>
      <w:r w:rsidRPr="00173975" w:rsidR="001631D6">
        <w:rPr>
          <w:lang w:val="es-PE"/>
        </w:rPr>
        <w:t xml:space="preserve"> </w:t>
      </w:r>
      <w:r w:rsidRPr="00173975">
        <w:rPr>
          <w:lang w:val="es-PE"/>
        </w:rPr>
        <w:t>de 20</w:t>
      </w:r>
      <w:r w:rsidRPr="00173975" w:rsidR="001631D6">
        <w:rPr>
          <w:lang w:val="es-PE"/>
        </w:rPr>
        <w:t>2</w:t>
      </w:r>
      <w:r w:rsidRPr="00173975" w:rsidR="00807D21">
        <w:rPr>
          <w:lang w:val="es-PE"/>
        </w:rPr>
        <w:t>3</w:t>
      </w:r>
    </w:p>
    <w:p w:rsidRPr="00173975" w:rsidR="001631D6" w:rsidP="001631D6" w:rsidRDefault="001631D6" w14:paraId="30F8D459" w14:textId="2A212DE5">
      <w:pPr>
        <w:jc w:val="both"/>
      </w:pPr>
    </w:p>
    <w:p w:rsidRPr="00173975" w:rsidR="00F202DC" w:rsidP="001631D6" w:rsidRDefault="00F202DC" w14:paraId="55EA6443" w14:textId="77777777">
      <w:pPr>
        <w:jc w:val="both"/>
      </w:pPr>
    </w:p>
    <w:p w:rsidRPr="00173975" w:rsidR="001631D6" w:rsidP="001631D6" w:rsidRDefault="001631D6" w14:paraId="54F717D9" w14:textId="77777777">
      <w:pPr>
        <w:jc w:val="both"/>
        <w:rPr>
          <w:b/>
          <w:bCs/>
          <w:i/>
          <w:iCs/>
          <w:lang w:val="es-ES_tradnl"/>
        </w:rPr>
      </w:pPr>
      <w:r w:rsidRPr="00173975">
        <w:rPr>
          <w:b/>
          <w:bCs/>
          <w:i/>
          <w:iCs/>
          <w:lang w:val="es-ES_tradnl"/>
        </w:rPr>
        <w:t>La Secretaría Técnica certifica que la presente resolución cuenta con el voto de los vocales cuyos nombres figuran en el presente documento.</w:t>
      </w:r>
    </w:p>
    <w:p w:rsidRPr="00173975" w:rsidR="001631D6" w:rsidP="001631D6" w:rsidRDefault="001631D6" w14:paraId="265ABE8B" w14:textId="77777777">
      <w:pPr>
        <w:jc w:val="both"/>
        <w:rPr>
          <w:b/>
          <w:bCs/>
          <w:i/>
          <w:iCs/>
          <w:lang w:val="es-ES_tradnl"/>
        </w:rPr>
      </w:pPr>
    </w:p>
    <w:p w:rsidRPr="00173975" w:rsidR="001631D6" w:rsidP="001631D6" w:rsidRDefault="001631D6" w14:paraId="024CA4C1" w14:textId="77777777">
      <w:pPr>
        <w:jc w:val="both"/>
        <w:rPr>
          <w:b/>
          <w:bCs/>
          <w:i/>
          <w:iCs/>
          <w:lang w:val="es-ES_tradnl"/>
        </w:rPr>
      </w:pPr>
    </w:p>
    <w:p w:rsidRPr="00173975" w:rsidR="003E6BA6" w:rsidP="003E6BA6" w:rsidRDefault="003E6BA6" w14:paraId="7E9839D4" w14:textId="5DB01808">
      <w:pPr>
        <w:spacing w:line="360" w:lineRule="auto"/>
        <w:jc w:val="center"/>
        <w:rPr>
          <w:b/>
          <w:bCs/>
        </w:rPr>
      </w:pPr>
      <w:r w:rsidRPr="00173975">
        <w:rPr>
          <w:b/>
          <w:bCs/>
        </w:rPr>
        <w:t xml:space="preserve">María Eugenia Valdez Fernández Baca – </w:t>
      </w:r>
      <w:proofErr w:type="gramStart"/>
      <w:r w:rsidRPr="00173975">
        <w:rPr>
          <w:b/>
          <w:bCs/>
        </w:rPr>
        <w:t>Presidente</w:t>
      </w:r>
      <w:proofErr w:type="gramEnd"/>
    </w:p>
    <w:p w:rsidRPr="00173975" w:rsidR="001631D6" w:rsidP="001631D6" w:rsidRDefault="001631D6" w14:paraId="515933D0" w14:textId="5FD7ECBB">
      <w:pPr>
        <w:spacing w:line="360" w:lineRule="auto"/>
        <w:jc w:val="center"/>
        <w:rPr>
          <w:b/>
          <w:bCs/>
        </w:rPr>
      </w:pPr>
      <w:r w:rsidRPr="00173975">
        <w:rPr>
          <w:b/>
          <w:bCs/>
        </w:rPr>
        <w:t xml:space="preserve">Rolando Eyzaguirre </w:t>
      </w:r>
      <w:proofErr w:type="spellStart"/>
      <w:r w:rsidRPr="00173975">
        <w:rPr>
          <w:b/>
          <w:bCs/>
        </w:rPr>
        <w:t>Maccan</w:t>
      </w:r>
      <w:proofErr w:type="spellEnd"/>
      <w:r w:rsidRPr="00173975">
        <w:rPr>
          <w:b/>
          <w:bCs/>
        </w:rPr>
        <w:t xml:space="preserve"> – </w:t>
      </w:r>
      <w:r w:rsidRPr="00173975" w:rsidR="003E6BA6">
        <w:rPr>
          <w:b/>
          <w:bCs/>
        </w:rPr>
        <w:t>Vocal</w:t>
      </w:r>
    </w:p>
    <w:p w:rsidRPr="00173975" w:rsidR="001631D6" w:rsidP="001631D6" w:rsidRDefault="00807D21" w14:paraId="4B70DE1B" w14:textId="0A8BEEE9">
      <w:pPr>
        <w:spacing w:line="360" w:lineRule="auto"/>
        <w:jc w:val="center"/>
        <w:rPr>
          <w:b/>
          <w:bCs/>
        </w:rPr>
      </w:pPr>
      <w:r w:rsidRPr="00173975">
        <w:rPr>
          <w:b/>
          <w:bCs/>
        </w:rPr>
        <w:t>Omar Alfaro Villanueva</w:t>
      </w:r>
      <w:r w:rsidRPr="00173975" w:rsidR="001631D6">
        <w:rPr>
          <w:b/>
          <w:bCs/>
        </w:rPr>
        <w:t xml:space="preserve"> – Vocal</w:t>
      </w:r>
    </w:p>
    <w:p w:rsidRPr="00AC4C0C" w:rsidR="001631D6" w:rsidP="001631D6" w:rsidRDefault="001631D6" w14:paraId="44059E74" w14:textId="77777777">
      <w:pPr>
        <w:spacing w:line="360" w:lineRule="auto"/>
        <w:jc w:val="center"/>
        <w:rPr>
          <w:lang w:val="es-MX"/>
        </w:rPr>
      </w:pPr>
      <w:r w:rsidRPr="00AC4C0C">
        <w:rPr>
          <w:b/>
          <w:bCs/>
        </w:rPr>
        <w:t>Gonzalo Abad del Busto - Vocal</w:t>
      </w: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000000"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4515B" w:rsidP="005F148C" w:rsidRDefault="00C4515B" w14:paraId="725BA14E" w14:textId="77777777">
      <w:r>
        <w:separator/>
      </w:r>
    </w:p>
  </w:endnote>
  <w:endnote w:type="continuationSeparator" w:id="0">
    <w:p w:rsidR="00C4515B" w:rsidP="005F148C" w:rsidRDefault="00C4515B" w14:paraId="2CEDCE8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4515B" w:rsidP="005F148C" w:rsidRDefault="00C4515B" w14:paraId="4B48E633" w14:textId="77777777">
      <w:r>
        <w:separator/>
      </w:r>
    </w:p>
  </w:footnote>
  <w:footnote w:type="continuationSeparator" w:id="0">
    <w:p w:rsidR="00C4515B" w:rsidP="005F148C" w:rsidRDefault="00C4515B" w14:paraId="02F5333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5"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1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2"/>
  </w:num>
  <w:num w:numId="2" w16cid:durableId="484517491">
    <w:abstractNumId w:val="14"/>
  </w:num>
  <w:num w:numId="3" w16cid:durableId="818159359">
    <w:abstractNumId w:val="13"/>
  </w:num>
  <w:num w:numId="4" w16cid:durableId="1722173265">
    <w:abstractNumId w:val="1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5"/>
  </w:num>
  <w:num w:numId="17" w16cid:durableId="985089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695"/>
    <w:rsid w:val="00035CCC"/>
    <w:rsid w:val="00084E51"/>
    <w:rsid w:val="00094DDA"/>
    <w:rsid w:val="000D2700"/>
    <w:rsid w:val="00103188"/>
    <w:rsid w:val="00121D19"/>
    <w:rsid w:val="00131FAD"/>
    <w:rsid w:val="00140C67"/>
    <w:rsid w:val="001631D6"/>
    <w:rsid w:val="00173975"/>
    <w:rsid w:val="00195646"/>
    <w:rsid w:val="001A3593"/>
    <w:rsid w:val="001B6607"/>
    <w:rsid w:val="001C2B16"/>
    <w:rsid w:val="001C5BFF"/>
    <w:rsid w:val="001D01FD"/>
    <w:rsid w:val="001E1429"/>
    <w:rsid w:val="001E6B7D"/>
    <w:rsid w:val="001F004E"/>
    <w:rsid w:val="0020442B"/>
    <w:rsid w:val="00233ED8"/>
    <w:rsid w:val="002370F4"/>
    <w:rsid w:val="00281026"/>
    <w:rsid w:val="002A2188"/>
    <w:rsid w:val="002B14D5"/>
    <w:rsid w:val="002C30A0"/>
    <w:rsid w:val="002E35A4"/>
    <w:rsid w:val="002E708C"/>
    <w:rsid w:val="00316A1B"/>
    <w:rsid w:val="0032570B"/>
    <w:rsid w:val="003977C8"/>
    <w:rsid w:val="003B46E3"/>
    <w:rsid w:val="003B4770"/>
    <w:rsid w:val="003B5737"/>
    <w:rsid w:val="003E6BA6"/>
    <w:rsid w:val="00417664"/>
    <w:rsid w:val="00417E23"/>
    <w:rsid w:val="00440C04"/>
    <w:rsid w:val="00444D29"/>
    <w:rsid w:val="00467825"/>
    <w:rsid w:val="00477D05"/>
    <w:rsid w:val="004854D9"/>
    <w:rsid w:val="004C5624"/>
    <w:rsid w:val="004C6A2A"/>
    <w:rsid w:val="004E50D6"/>
    <w:rsid w:val="00516549"/>
    <w:rsid w:val="00531FBE"/>
    <w:rsid w:val="0058358B"/>
    <w:rsid w:val="005C5922"/>
    <w:rsid w:val="005C7583"/>
    <w:rsid w:val="005D1456"/>
    <w:rsid w:val="005E53F7"/>
    <w:rsid w:val="005F1349"/>
    <w:rsid w:val="005F148C"/>
    <w:rsid w:val="00647AEE"/>
    <w:rsid w:val="00651449"/>
    <w:rsid w:val="0069382D"/>
    <w:rsid w:val="00694105"/>
    <w:rsid w:val="006A1077"/>
    <w:rsid w:val="006D33B8"/>
    <w:rsid w:val="007224F7"/>
    <w:rsid w:val="00732DCE"/>
    <w:rsid w:val="00734447"/>
    <w:rsid w:val="00742D07"/>
    <w:rsid w:val="007474DB"/>
    <w:rsid w:val="00782489"/>
    <w:rsid w:val="00793F6A"/>
    <w:rsid w:val="0079416E"/>
    <w:rsid w:val="007B49ED"/>
    <w:rsid w:val="007C2FC5"/>
    <w:rsid w:val="007C3730"/>
    <w:rsid w:val="007D353F"/>
    <w:rsid w:val="00807D21"/>
    <w:rsid w:val="00834DFE"/>
    <w:rsid w:val="00835D6A"/>
    <w:rsid w:val="00864800"/>
    <w:rsid w:val="00865B73"/>
    <w:rsid w:val="00892A1F"/>
    <w:rsid w:val="008930FB"/>
    <w:rsid w:val="00895FF5"/>
    <w:rsid w:val="008A1DAB"/>
    <w:rsid w:val="008A67AB"/>
    <w:rsid w:val="008D0547"/>
    <w:rsid w:val="0092266A"/>
    <w:rsid w:val="00934888"/>
    <w:rsid w:val="009767BB"/>
    <w:rsid w:val="00977F56"/>
    <w:rsid w:val="009A7580"/>
    <w:rsid w:val="009B3934"/>
    <w:rsid w:val="009C28AE"/>
    <w:rsid w:val="009C4A1C"/>
    <w:rsid w:val="009E0BD4"/>
    <w:rsid w:val="009E254D"/>
    <w:rsid w:val="00A14315"/>
    <w:rsid w:val="00A223FC"/>
    <w:rsid w:val="00A22F39"/>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11655"/>
    <w:rsid w:val="00C21994"/>
    <w:rsid w:val="00C4515B"/>
    <w:rsid w:val="00C85630"/>
    <w:rsid w:val="00CA4FD6"/>
    <w:rsid w:val="00CA72E7"/>
    <w:rsid w:val="00CA7EDF"/>
    <w:rsid w:val="00CB0E23"/>
    <w:rsid w:val="00CB451A"/>
    <w:rsid w:val="00CB7C37"/>
    <w:rsid w:val="00CF3742"/>
    <w:rsid w:val="00D01DEB"/>
    <w:rsid w:val="00D128FF"/>
    <w:rsid w:val="00D15C1E"/>
    <w:rsid w:val="00D56839"/>
    <w:rsid w:val="00D86E87"/>
    <w:rsid w:val="00D9006E"/>
    <w:rsid w:val="00E635A2"/>
    <w:rsid w:val="00E908BC"/>
    <w:rsid w:val="00EF4FF0"/>
    <w:rsid w:val="00F029DD"/>
    <w:rsid w:val="00F1075C"/>
    <w:rsid w:val="00F15FBA"/>
    <w:rsid w:val="00F202DC"/>
    <w:rsid w:val="00F42DC6"/>
    <w:rsid w:val="00F465F7"/>
    <w:rsid w:val="00F71D17"/>
    <w:rsid w:val="00F74CF0"/>
    <w:rsid w:val="00F84148"/>
    <w:rsid w:val="00F842A1"/>
    <w:rsid w:val="00F97A17"/>
    <w:rsid w:val="00FA3CBA"/>
    <w:rsid w:val="0572602C"/>
    <w:rsid w:val="38500B28"/>
    <w:rsid w:val="39816275"/>
    <w:rsid w:val="3E81E156"/>
    <w:rsid w:val="5E0E1FC4"/>
    <w:rsid w:val="64EBCA0A"/>
    <w:rsid w:val="68C2CB08"/>
    <w:rsid w:val="77174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2900244-0DF4-4996-AB02-E39D9520D610}"/>
</file>

<file path=customXml/itemProps3.xml><?xml version="1.0" encoding="utf-8"?>
<ds:datastoreItem xmlns:ds="http://schemas.openxmlformats.org/officeDocument/2006/customXml" ds:itemID="{1EFFD7B8-1CC3-48FD-BF13-351FFEBD4FB8}"/>
</file>

<file path=customXml/itemProps4.xml><?xml version="1.0" encoding="utf-8"?>
<ds:datastoreItem xmlns:ds="http://schemas.openxmlformats.org/officeDocument/2006/customXml" ds:itemID="{FA282B7F-564D-4EE7-B8BE-C40D477F38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43</cp:revision>
  <cp:lastPrinted>2023-02-06T14:16:00Z</cp:lastPrinted>
  <dcterms:created xsi:type="dcterms:W3CDTF">2020-12-18T20:09:00Z</dcterms:created>
  <dcterms:modified xsi:type="dcterms:W3CDTF">2025-05-15T15:24:07Z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