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3324F" w:rsidR="00F15FBA" w:rsidP="00F15FBA" w:rsidRDefault="00F15FBA" w14:paraId="6BA6C8A5" w14:textId="4DB980F2">
      <w:pPr>
        <w:pStyle w:val="Ttulo"/>
        <w:outlineLvl w:val="0"/>
        <w:rPr>
          <w:lang w:val="es-PE"/>
        </w:rPr>
      </w:pPr>
      <w:r w:rsidRPr="0003324F">
        <w:rPr>
          <w:lang w:val="es-PE"/>
        </w:rPr>
        <w:t xml:space="preserve">RESOLUCIÓN </w:t>
      </w:r>
      <w:proofErr w:type="spellStart"/>
      <w:r w:rsidRPr="0003324F">
        <w:rPr>
          <w:lang w:val="es-PE"/>
        </w:rPr>
        <w:t>N</w:t>
      </w:r>
      <w:r w:rsidRPr="0003324F" w:rsidR="001631D6">
        <w:rPr>
          <w:lang w:val="es-PE"/>
        </w:rPr>
        <w:t>°</w:t>
      </w:r>
      <w:proofErr w:type="spellEnd"/>
      <w:r w:rsidRPr="0003324F" w:rsidR="001631D6">
        <w:rPr>
          <w:lang w:val="es-PE"/>
        </w:rPr>
        <w:t xml:space="preserve"> </w:t>
      </w:r>
      <w:r w:rsidRPr="0003324F" w:rsidR="003E6BA6">
        <w:rPr>
          <w:lang w:val="es-PE"/>
        </w:rPr>
        <w:t>0</w:t>
      </w:r>
      <w:r w:rsidRPr="0003324F" w:rsidR="0029474B">
        <w:rPr>
          <w:lang w:val="es-PE"/>
        </w:rPr>
        <w:t>2</w:t>
      </w:r>
      <w:r w:rsidRPr="0003324F" w:rsidR="00C950B9">
        <w:rPr>
          <w:lang w:val="es-PE"/>
        </w:rPr>
        <w:t>1</w:t>
      </w:r>
      <w:r w:rsidRPr="0003324F" w:rsidR="001631D6">
        <w:rPr>
          <w:lang w:val="es-PE"/>
        </w:rPr>
        <w:t>/2</w:t>
      </w:r>
      <w:r w:rsidRPr="0003324F" w:rsidR="00BD063F">
        <w:rPr>
          <w:lang w:val="es-PE"/>
        </w:rPr>
        <w:t>3</w:t>
      </w:r>
    </w:p>
    <w:p w:rsidRPr="0003324F" w:rsidR="00F15FBA" w:rsidP="00F15FBA" w:rsidRDefault="00F15FBA" w14:paraId="6EF5AEAB" w14:textId="77777777">
      <w:pPr>
        <w:rPr>
          <w:b/>
          <w:bCs/>
          <w:lang w:val="es-PE"/>
        </w:rPr>
      </w:pPr>
    </w:p>
    <w:p w:rsidRPr="0003324F" w:rsidR="008872DD" w:rsidP="008872DD" w:rsidRDefault="008872DD" w14:paraId="7C20CE9A" w14:textId="77777777">
      <w:pPr>
        <w:rPr>
          <w:rStyle w:val="Textoennegrita"/>
        </w:rPr>
      </w:pPr>
    </w:p>
    <w:p w:rsidRPr="0003324F" w:rsidR="0003324F" w:rsidP="0003324F" w:rsidRDefault="0003324F" w14:paraId="6CCCC4EC" w14:textId="77777777">
      <w:pPr>
        <w:jc w:val="both"/>
        <w:rPr>
          <w:b/>
          <w:lang w:val="es-PE" w:eastAsia="en-US"/>
        </w:rPr>
      </w:pPr>
      <w:r w:rsidRPr="0003324F">
        <w:rPr>
          <w:b/>
        </w:rPr>
        <w:t>VISTOS</w:t>
      </w:r>
    </w:p>
    <w:p w:rsidRPr="0003324F" w:rsidR="0003324F" w:rsidP="0003324F" w:rsidRDefault="0003324F" w14:paraId="06AB8BF2" w14:textId="77777777">
      <w:pPr>
        <w:jc w:val="both"/>
      </w:pPr>
    </w:p>
    <w:p w:rsidRPr="0003324F" w:rsidR="0003324F" w:rsidP="0003324F" w:rsidRDefault="0003324F" w14:paraId="7E248047" w14:textId="7CAB9B46">
      <w:pPr>
        <w:jc w:val="both"/>
      </w:pPr>
      <w:r w:rsidR="0003324F">
        <w:rPr/>
        <w:t xml:space="preserve">Que con fechas 03 de octubre de 2022, </w:t>
      </w:r>
      <w:r w:rsidR="4535A0CB">
        <w:rPr/>
        <w:t>..............................................</w:t>
      </w:r>
      <w:r w:rsidR="0003324F">
        <w:rPr/>
        <w:t xml:space="preserve">, interpone reclamación ante esta Defensoría del Asegurado (DEFASEG) solicitando que </w:t>
      </w:r>
      <w:r w:rsidR="13E2A775">
        <w:rPr/>
        <w:t>................................</w:t>
      </w:r>
      <w:r w:rsidR="0003324F">
        <w:rPr/>
        <w:t xml:space="preserve"> otorgue cobertura al siniestro ocurrido el 08 de agosto de 2022, al vehículo asegurado de Placa de Rodaje </w:t>
      </w:r>
      <w:r w:rsidR="3F68B052">
        <w:rPr/>
        <w:t>..................</w:t>
      </w:r>
      <w:r w:rsidR="0003324F">
        <w:rPr/>
        <w:t xml:space="preserve">, de acuerdo con las Condiciones Generales y Particulares de la Póliza de Seguro Vehicular </w:t>
      </w:r>
      <w:r w:rsidR="0003324F">
        <w:rPr/>
        <w:t>N°</w:t>
      </w:r>
      <w:r w:rsidR="0003324F">
        <w:rPr/>
        <w:t xml:space="preserve"> </w:t>
      </w:r>
      <w:r w:rsidR="6E77D9C5">
        <w:rPr/>
        <w:t>......................</w:t>
      </w:r>
      <w:r w:rsidR="0003324F">
        <w:rPr/>
        <w:t>.</w:t>
      </w:r>
    </w:p>
    <w:p w:rsidRPr="0003324F" w:rsidR="0003324F" w:rsidP="0003324F" w:rsidRDefault="0003324F" w14:paraId="595A1AEE" w14:textId="77777777">
      <w:pPr>
        <w:ind w:left="708" w:hanging="708"/>
        <w:jc w:val="both"/>
      </w:pPr>
    </w:p>
    <w:p w:rsidRPr="0003324F" w:rsidR="0003324F" w:rsidP="0003324F" w:rsidRDefault="0003324F" w14:paraId="70C7EF1B" w14:textId="77777777">
      <w:pPr>
        <w:ind w:firstLine="1"/>
        <w:jc w:val="both"/>
      </w:pPr>
      <w:r w:rsidRPr="0003324F">
        <w:t xml:space="preserve">Que, la señalada reclamación cumple con las exigencias de materia, cuantía y oportunidad establecidas en el reglamento de la DEFASEG, habiéndose presentado dentro del plazo que corresponde </w:t>
      </w:r>
      <w:proofErr w:type="gramStart"/>
      <w:r w:rsidRPr="0003324F">
        <w:t>de acuerdo a</w:t>
      </w:r>
      <w:proofErr w:type="gramEnd"/>
      <w:r w:rsidRPr="0003324F">
        <w:t xml:space="preserve"> dicho reglamento. </w:t>
      </w:r>
    </w:p>
    <w:p w:rsidRPr="0003324F" w:rsidR="0003324F" w:rsidP="0003324F" w:rsidRDefault="0003324F" w14:paraId="412CC60F" w14:textId="77777777">
      <w:pPr>
        <w:ind w:firstLine="1"/>
        <w:jc w:val="both"/>
      </w:pPr>
    </w:p>
    <w:p w:rsidRPr="0003324F" w:rsidR="0003324F" w:rsidP="0003324F" w:rsidRDefault="0003324F" w14:paraId="6DB712F9" w14:textId="4B7237D5">
      <w:pPr>
        <w:ind w:firstLine="1"/>
        <w:jc w:val="both"/>
      </w:pPr>
      <w:r w:rsidR="0003324F">
        <w:rPr/>
        <w:t xml:space="preserve">Que, habiéndose corrido traslado de la señalada reclamación, </w:t>
      </w:r>
      <w:r w:rsidR="13E2A775">
        <w:rPr/>
        <w:t>................................</w:t>
      </w:r>
      <w:r w:rsidR="0003324F">
        <w:rPr/>
        <w:t xml:space="preserve"> con fecha 01 de diciembre de 2022, ha presentado su contestación a la Reclamación adjuntando la Póliza y los documentos relativos al siniestro.</w:t>
      </w:r>
    </w:p>
    <w:p w:rsidRPr="0003324F" w:rsidR="0003324F" w:rsidP="0003324F" w:rsidRDefault="0003324F" w14:paraId="235FDF62" w14:textId="77777777">
      <w:pPr>
        <w:ind w:left="708" w:hanging="708"/>
        <w:jc w:val="both"/>
      </w:pPr>
    </w:p>
    <w:p w:rsidRPr="0003324F" w:rsidR="0003324F" w:rsidP="0003324F" w:rsidRDefault="0003324F" w14:paraId="30096F12" w14:textId="77777777">
      <w:pPr>
        <w:jc w:val="both"/>
      </w:pPr>
      <w:r w:rsidRPr="0003324F">
        <w:t>Que, con fecha 30 de enero de 2023 se realizó la correspondiente audiencia de vista con la asistencia virtual de ambas partes, quienes sustentaron su posición, absolviendo las diversas preguntas formuladas por este colegiado, quedando entonces el expediente a la fecha en condiciones para que este colegiado expida su pronunciamiento.</w:t>
      </w:r>
    </w:p>
    <w:p w:rsidRPr="0003324F" w:rsidR="0003324F" w:rsidP="0003324F" w:rsidRDefault="0003324F" w14:paraId="74F6CF6A" w14:textId="77777777">
      <w:pPr>
        <w:jc w:val="both"/>
      </w:pPr>
    </w:p>
    <w:p w:rsidRPr="0003324F" w:rsidR="0003324F" w:rsidP="0003324F" w:rsidRDefault="0003324F" w14:paraId="3B801975" w14:textId="0213ABDF">
      <w:pPr>
        <w:jc w:val="both"/>
      </w:pPr>
      <w:r w:rsidR="0003324F">
        <w:rPr/>
        <w:t xml:space="preserve">Que, el asegurado solicita que </w:t>
      </w:r>
      <w:r w:rsidR="13E2A775">
        <w:rPr/>
        <w:t>................................</w:t>
      </w:r>
      <w:r w:rsidR="0003324F">
        <w:rPr/>
        <w:t xml:space="preserve"> proceda a la atención del siniestro ocurrido al vehículo asegurado, por las siguientes resumidas razones: 1) Que, en noviembre de 2021, adquirió la póliza vehicular para su auto de placa </w:t>
      </w:r>
      <w:r w:rsidR="3F68B052">
        <w:rPr/>
        <w:t>..................</w:t>
      </w:r>
      <w:r w:rsidR="0003324F">
        <w:rPr/>
        <w:t xml:space="preserve">. Que, el 29 de noviembre le enviaron un correo electrónico con un </w:t>
      </w:r>
      <w:r w:rsidR="0003324F">
        <w:rPr/>
        <w:t>link</w:t>
      </w:r>
      <w:r w:rsidR="0003324F">
        <w:rPr/>
        <w:t xml:space="preserve"> donde le solicitan cargar las fotos del vehículo para cumplir con la inspección vehicular, ya que en esos días no lo hacían de manera presencial por el tema COVID 19. 2) Que, tomo las fotos del vehículo e intentó subirlas; desafortunadamente, el </w:t>
      </w:r>
      <w:r w:rsidR="0003324F">
        <w:rPr/>
        <w:t>link</w:t>
      </w:r>
      <w:r w:rsidR="0003324F">
        <w:rPr/>
        <w:t xml:space="preserve"> le solicitó antes que nada una foto de la tarjeta de propiedad, la cual no tenía en posesión aún, debido a que la inscripción del vehículo en Registros Públicos demoró tres meses aproximadamente (no recuerda el tiempo exacto); vale aclarar que adquirió el vehículo el 04 de noviembre de 2021. 3) Que, después de ello, pasaron dos meses y </w:t>
      </w:r>
      <w:r w:rsidR="0003324F">
        <w:rPr/>
        <w:t>mdio</w:t>
      </w:r>
      <w:r w:rsidR="0003324F">
        <w:rPr/>
        <w:t xml:space="preserve"> aproximadamente hasta que lo llaman para ir a recoger la tarjeta de propiedad a la notaría donde realizó la compra, por ello no pudo cargar las f</w:t>
      </w:r>
      <w:r w:rsidR="264FFED9">
        <w:rPr/>
        <w:t xml:space="preserve"> e </w:t>
      </w:r>
      <w:r w:rsidR="0003324F">
        <w:rPr/>
        <w:t>otos</w:t>
      </w:r>
      <w:r w:rsidR="0003324F">
        <w:rPr/>
        <w:t xml:space="preserve"> solicitadas y para cuando recogió la tarjeta. 4) Que, el 03 de diciembre de 2021, se comunicó con el bróker porque el viajaría con su auto fuera de Lima el 14 de ese mes y no quería tener problemas de no estar cubierto. El asesor le dijo que no tendría problemas y que, efectivamente estaba cubierto por la póliza (adjunta conversación por wasap). 5) Que, en enero 17 de 2022 le escribió una vez más al asesor y le solicitó que lo ayude con el tema de las fotos porque el </w:t>
      </w:r>
      <w:r w:rsidR="0003324F">
        <w:rPr/>
        <w:t>link</w:t>
      </w:r>
      <w:r w:rsidR="0003324F">
        <w:rPr/>
        <w:t xml:space="preserve"> le solicita cargar la foto de la tarjeta de propiedad que aún o tenía en posesión; al no tener la tarjeta de propiedad en físico no pudieron cargar las fotos nuevamente. 6) Que, cuando ocurrió el accidente, solicitó la presencia del procurador; este acudió y se realizó la declaración del accidente en la cual se establecieron los daños y las acciones a tomar. Sin embargo, se le entregó un formato de “documento faltante” el cual le pidió firmar y le comentó que no había inspección vehicular, por lo que la cobertura no se efectuaría hasta resolver este problema y que debía comunicarse con su bróker. </w:t>
      </w:r>
      <w:r w:rsidR="0003324F">
        <w:rPr/>
        <w:t xml:space="preserve">Que, en efecto, asó lo hizo y le explicó la situación a </w:t>
      </w:r>
      <w:r w:rsidR="0003324F">
        <w:rPr/>
        <w:t xml:space="preserve">su corredor de seguros, a lo cual le respondió que se comunicaría con la aseguradora para resolver el problema, siendo que, después de ello, recibió una respuesta de </w:t>
      </w:r>
      <w:r w:rsidR="12DEB280">
        <w:rPr/>
        <w:t>.............</w:t>
      </w:r>
      <w:r w:rsidR="0003324F">
        <w:rPr/>
        <w:t xml:space="preserve"> explicándole que no le cubriría los daños por no haberse realizado la inspección vehicular.</w:t>
      </w:r>
      <w:r w:rsidR="0003324F">
        <w:rPr/>
        <w:t xml:space="preserve"> 7) Que, hasta la fecha, la aseguradora no ha dado la cobertura e incluso ha cambiado de bróker, ya que el anterior no ha resuelto nada a su favor. Considera que existe responsabilidad de alguno (bróker y aseguradora), que hay una mala praxis en el proceso y que el problema debería ser resuelto entre ellos y no ser el asegurado el afectado. 8) Que, ha proporcionado al nuevo bróker fotos con detalle del mes de diciembre de 2021; estas fotos incluyen una descripción con fecha y hora de cuando fueron tomadas; con ello se puede apreciar que el auto estaba en perfecto estado en esa fecha (04 de diciembre de 2021), aun así, no han querido cubrir los daños.</w:t>
      </w:r>
    </w:p>
    <w:p w:rsidRPr="0003324F" w:rsidR="0003324F" w:rsidP="0003324F" w:rsidRDefault="0003324F" w14:paraId="3C5D7266" w14:textId="77777777">
      <w:pPr>
        <w:jc w:val="both"/>
      </w:pPr>
    </w:p>
    <w:p w:rsidRPr="0003324F" w:rsidR="0003324F" w:rsidP="0003324F" w:rsidRDefault="0003324F" w14:paraId="67FA852D" w14:textId="12007E05">
      <w:pPr>
        <w:jc w:val="both"/>
      </w:pPr>
      <w:r w:rsidR="0003324F">
        <w:rPr/>
        <w:t xml:space="preserve">Que, por su parte </w:t>
      </w:r>
      <w:r w:rsidR="0AFD8D85">
        <w:rPr/>
        <w:t>................................</w:t>
      </w:r>
      <w:r w:rsidR="0003324F">
        <w:rPr/>
        <w:t xml:space="preserve"> </w:t>
      </w:r>
      <w:r w:rsidR="0003324F">
        <w:rPr/>
        <w:t xml:space="preserve">solicita se declare infundada la reclamación, por las siguientes resumidas razones: 1) Que, el señor </w:t>
      </w:r>
      <w:r w:rsidR="6529C3B3">
        <w:rPr/>
        <w:t>.............</w:t>
      </w:r>
      <w:r w:rsidR="0003324F">
        <w:rPr/>
        <w:t xml:space="preserve"> manifiesta como fundamento principal de su reclamo, que no habría cumplido con subir las fotos a la web de inspección vehicular, debido a que en ese momento no poseía su tarjeta de propiedad y que ello habría sido informado a su corredor de seguros, siendo que este le habría confirmado que ante un eventual siniestro estaría cubierto.</w:t>
      </w:r>
      <w:r w:rsidR="0003324F">
        <w:rPr/>
        <w:t xml:space="preserve"> </w:t>
      </w:r>
      <w:r w:rsidR="0003324F">
        <w:rPr/>
        <w:t>2) Que, con fecha 30 de noviembre de 2021, se remitió a la dirección electrónica del asegurado el contenido de su póliza, en el cual se detalla las condiciones que rigen su contrato, conforme se aprecia en la certificación de Notario Digital que obra en el expediente.</w:t>
      </w:r>
      <w:r w:rsidR="0003324F">
        <w:rPr/>
        <w:t xml:space="preserve"> </w:t>
      </w:r>
      <w:r w:rsidR="0003324F">
        <w:rPr/>
        <w:t xml:space="preserve">Que, así mismo, el asegurado no ha negado que recibió el acceso al </w:t>
      </w:r>
      <w:r w:rsidR="0003324F">
        <w:rPr/>
        <w:t>link</w:t>
      </w:r>
      <w:r w:rsidR="0003324F">
        <w:rPr/>
        <w:t xml:space="preserve"> de la web de inspección vehicular, lo cual se confirma se le hizo llegar y en la cual se evidencia que la cancelación del procedimiento fue a solicitud del cliente.</w:t>
      </w:r>
      <w:r w:rsidR="0003324F">
        <w:rPr/>
        <w:t xml:space="preserve"> 3) Que, en esa misma línea, en la conversación del aplicativo wasap que adjunta el asegurado como prueba, se evidencia que este informó a su corredor se seguros sobre un viaje que efectuaría; no obstante, ello no evidencia que la aseguradora haya confirmado al Sr. </w:t>
      </w:r>
      <w:r w:rsidR="6529C3B3">
        <w:rPr/>
        <w:t>.............</w:t>
      </w:r>
      <w:r w:rsidR="0003324F">
        <w:rPr/>
        <w:t xml:space="preserve"> que no tendría ningún inconveniente de cobertura ante un eventual siniestro, al no haber cumplido con pasar la inspección vehicular, ya que, como es de conocimiento, el corredor de seguros es una entidad autónoma que no posee vínculo laboral ni de subordinación con la aseguradora, en tanto el corredor no consultó con la aseguradora sobre la duda del asegurado y por lo tanto la aseguradora no pudo tomar conocimiento del tema y por consiguiente no se le pudo brindar la ayuda necesaria sobre sus dudas. 4) Que, finalmente, la póliza estipula lo siguiente:</w:t>
      </w:r>
    </w:p>
    <w:p w:rsidRPr="0003324F" w:rsidR="0003324F" w:rsidP="0003324F" w:rsidRDefault="0003324F" w14:paraId="10D3EC30" w14:textId="77777777">
      <w:pPr>
        <w:jc w:val="both"/>
      </w:pPr>
    </w:p>
    <w:p w:rsidRPr="0003324F" w:rsidR="0003324F" w:rsidP="0003324F" w:rsidRDefault="0003324F" w14:paraId="2D18A2F0" w14:textId="77777777">
      <w:pPr>
        <w:jc w:val="both"/>
      </w:pPr>
      <w:r w:rsidRPr="0003324F">
        <w:t>CONDICION ESPECIAL DE GARANTÍA DE INSPECCION</w:t>
      </w:r>
    </w:p>
    <w:p w:rsidRPr="0003324F" w:rsidR="0003324F" w:rsidP="0003324F" w:rsidRDefault="0003324F" w14:paraId="252F9F31" w14:textId="77777777">
      <w:pPr>
        <w:jc w:val="both"/>
      </w:pPr>
    </w:p>
    <w:p w:rsidRPr="0003324F" w:rsidR="0003324F" w:rsidP="0003324F" w:rsidRDefault="0003324F" w14:paraId="2EFAD1A6" w14:textId="77777777">
      <w:pPr>
        <w:jc w:val="both"/>
        <w:rPr>
          <w:color w:val="FF0000"/>
        </w:rPr>
      </w:pPr>
      <w:r w:rsidRPr="0003324F">
        <w:rPr>
          <w:b/>
        </w:rPr>
        <w:t>CONSIDERANDO</w:t>
      </w:r>
    </w:p>
    <w:p w:rsidRPr="0003324F" w:rsidR="0003324F" w:rsidP="0003324F" w:rsidRDefault="0003324F" w14:paraId="6749A5A5" w14:textId="77777777">
      <w:pPr>
        <w:jc w:val="both"/>
      </w:pPr>
    </w:p>
    <w:p w:rsidR="0003324F" w:rsidP="0003324F" w:rsidRDefault="0003324F" w14:paraId="0F648AB4" w14:textId="718658CB">
      <w:pPr>
        <w:jc w:val="both"/>
      </w:pPr>
      <w:r w:rsidRPr="0003324F">
        <w:rPr>
          <w:b/>
        </w:rPr>
        <w:t>PRIMERO:</w:t>
      </w:r>
      <w:r w:rsidRPr="0003324F">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03324F" w:rsidR="0003324F" w:rsidP="0003324F" w:rsidRDefault="0003324F" w14:paraId="4A094587" w14:textId="77777777">
      <w:pPr>
        <w:jc w:val="both"/>
      </w:pPr>
    </w:p>
    <w:p w:rsidRPr="0003324F" w:rsidR="0003324F" w:rsidP="0003324F" w:rsidRDefault="0003324F" w14:paraId="1F29D41D" w14:textId="77777777">
      <w:pPr>
        <w:ind w:firstLine="2"/>
        <w:jc w:val="both"/>
      </w:pPr>
      <w:r w:rsidRPr="0003324F">
        <w:rPr>
          <w:b/>
        </w:rPr>
        <w:t>SEGUNDO</w:t>
      </w:r>
      <w:r w:rsidRPr="0003324F">
        <w:t xml:space="preserve">: Que, así mismo, </w:t>
      </w:r>
      <w:proofErr w:type="gramStart"/>
      <w:r w:rsidRPr="0003324F">
        <w:t>de acuerdo a</w:t>
      </w:r>
      <w:proofErr w:type="gramEnd"/>
      <w:r w:rsidRPr="0003324F">
        <w:t xml:space="preserve"> su reglamento la DEFASEG solo es competente para pronunciarse y resolver las reclamaciones indemnizatorias de los asegurados que hubiesen sido sometidas a su conocimiento, sobre la base de la documentación obrante en el </w:t>
      </w:r>
      <w:r w:rsidRPr="0003324F">
        <w:lastRenderedPageBreak/>
        <w:t>correspondiente expediente y con arreglo a derecho, siempre y cuando las señaladas reclamaciones cumplan los requisitos reglamentarios de materia y cuantía.</w:t>
      </w:r>
    </w:p>
    <w:p w:rsidRPr="0003324F" w:rsidR="0003324F" w:rsidP="0003324F" w:rsidRDefault="0003324F" w14:paraId="22BB2345" w14:textId="77777777">
      <w:pPr>
        <w:ind w:firstLine="2"/>
        <w:jc w:val="both"/>
      </w:pPr>
    </w:p>
    <w:p w:rsidRPr="0003324F" w:rsidR="0003324F" w:rsidP="0003324F" w:rsidRDefault="0003324F" w14:paraId="0044D387" w14:textId="77777777">
      <w:pPr>
        <w:ind w:firstLine="2"/>
        <w:jc w:val="both"/>
      </w:pPr>
      <w:r w:rsidRPr="0003324F">
        <w:rPr>
          <w:b/>
        </w:rPr>
        <w:t xml:space="preserve">TERCERO </w:t>
      </w:r>
      <w:r w:rsidRPr="0003324F">
        <w:t xml:space="preserve">: Que el artículo 1 de la Ley </w:t>
      </w:r>
      <w:proofErr w:type="spellStart"/>
      <w:r w:rsidRPr="0003324F">
        <w:t>N°</w:t>
      </w:r>
      <w:proofErr w:type="spellEnd"/>
      <w:r w:rsidRPr="0003324F">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03324F" w:rsidR="0003324F" w:rsidP="0003324F" w:rsidRDefault="0003324F" w14:paraId="6B73A421" w14:textId="77777777">
      <w:pPr>
        <w:ind w:firstLine="2"/>
        <w:jc w:val="both"/>
      </w:pPr>
    </w:p>
    <w:p w:rsidRPr="0003324F" w:rsidR="0003324F" w:rsidP="0003324F" w:rsidRDefault="0003324F" w14:paraId="4E6C67C5" w14:textId="77777777">
      <w:pPr>
        <w:ind w:firstLine="2"/>
        <w:jc w:val="both"/>
      </w:pPr>
      <w:r w:rsidRPr="0003324F">
        <w:rPr>
          <w:b/>
        </w:rPr>
        <w:t>CUARTO</w:t>
      </w:r>
      <w:r w:rsidRPr="0003324F">
        <w:t>: Que, el artículo 1361 del Código Civil dispone que los contratos sean obligatorios en cuanto se haya expresado en ellos, presumiéndose que lo declarado es lo querido por ambas partes, de manera que la parte que sostenga lo contrario debe probarlo.</w:t>
      </w:r>
    </w:p>
    <w:p w:rsidRPr="0003324F" w:rsidR="0003324F" w:rsidP="0003324F" w:rsidRDefault="0003324F" w14:paraId="2FD5DA71" w14:textId="77777777">
      <w:pPr>
        <w:ind w:firstLine="2"/>
        <w:jc w:val="both"/>
      </w:pPr>
    </w:p>
    <w:p w:rsidRPr="0003324F" w:rsidR="0003324F" w:rsidP="0003324F" w:rsidRDefault="0003324F" w14:paraId="3A29EDC7" w14:textId="77777777">
      <w:pPr>
        <w:ind w:firstLine="2"/>
        <w:jc w:val="both"/>
      </w:pPr>
      <w:r w:rsidRPr="0003324F">
        <w:rPr>
          <w:b/>
        </w:rPr>
        <w:t>QUINTO:</w:t>
      </w:r>
      <w:r w:rsidRPr="0003324F">
        <w:t xml:space="preserve"> Que, en materia procesal, corresponde a quien invoca hechos probar su existencia, carga procesal a la que se refiere el artículo 196 del Código Procesal Civil, salvo que se acoja a alguna presunción legal de carácter relativo o absoluto.</w:t>
      </w:r>
    </w:p>
    <w:p w:rsidRPr="0003324F" w:rsidR="0003324F" w:rsidP="0003324F" w:rsidRDefault="0003324F" w14:paraId="7593C521" w14:textId="77777777">
      <w:pPr>
        <w:ind w:firstLine="2"/>
        <w:jc w:val="both"/>
      </w:pPr>
    </w:p>
    <w:p w:rsidRPr="0003324F" w:rsidR="0003324F" w:rsidP="0003324F" w:rsidRDefault="0003324F" w14:paraId="40FE7B06" w14:textId="48DC7D86">
      <w:pPr>
        <w:ind w:firstLine="2"/>
        <w:jc w:val="both"/>
      </w:pPr>
      <w:r w:rsidRPr="0E0EA477" w:rsidR="0003324F">
        <w:rPr>
          <w:b w:val="1"/>
          <w:bCs w:val="1"/>
        </w:rPr>
        <w:t xml:space="preserve">SEXTO: </w:t>
      </w:r>
      <w:r w:rsidR="0003324F">
        <w:rPr/>
        <w:t xml:space="preserve">Que, </w:t>
      </w:r>
      <w:r w:rsidR="0003324F">
        <w:rPr/>
        <w:t>de acuerdo a</w:t>
      </w:r>
      <w:r w:rsidR="0003324F">
        <w:rPr/>
        <w:t xml:space="preserve"> los términos contenidos en la reclamación, a la contestación de </w:t>
      </w:r>
      <w:r w:rsidR="0003324F">
        <w:rPr/>
        <w:t>la misma</w:t>
      </w:r>
      <w:r w:rsidR="0003324F">
        <w:rPr/>
        <w:t xml:space="preserve"> y a lo tratado en la audiencia de vista, la materia controvertida sometida al conocimiento de este colegiado radica en determinar si el rechazo, expresado por </w:t>
      </w:r>
      <w:r w:rsidR="13E2A775">
        <w:rPr/>
        <w:t>................................</w:t>
      </w:r>
      <w:r w:rsidR="0003324F">
        <w:rPr/>
        <w:t xml:space="preserve"> en su carta de fecha 16 de agosto de 2022, se encuentra sustentado </w:t>
      </w:r>
      <w:r w:rsidR="0003324F">
        <w:rPr/>
        <w:t>de acuerdo a</w:t>
      </w:r>
      <w:r w:rsidR="0003324F">
        <w:rPr/>
        <w:t xml:space="preserve"> las Condiciones Generales y Particulares de la Póliza de Seguro de Vehículos contratada y a la Ley </w:t>
      </w:r>
      <w:r w:rsidR="0003324F">
        <w:rPr/>
        <w:t>N°</w:t>
      </w:r>
      <w:r w:rsidR="0003324F">
        <w:rPr/>
        <w:t xml:space="preserve"> 29946, Ley de Contrato de Seguros.</w:t>
      </w:r>
    </w:p>
    <w:p w:rsidRPr="0003324F" w:rsidR="0003324F" w:rsidP="0003324F" w:rsidRDefault="0003324F" w14:paraId="7DC26EB7" w14:textId="77777777">
      <w:pPr>
        <w:jc w:val="both"/>
        <w:rPr>
          <w:i/>
        </w:rPr>
      </w:pPr>
    </w:p>
    <w:p w:rsidRPr="0003324F" w:rsidR="0003324F" w:rsidP="0003324F" w:rsidRDefault="0003324F" w14:paraId="271E6502" w14:textId="77777777">
      <w:pPr>
        <w:jc w:val="both"/>
      </w:pPr>
      <w:r w:rsidRPr="0003324F">
        <w:rPr>
          <w:b/>
        </w:rPr>
        <w:t>SETIMO</w:t>
      </w:r>
      <w:r w:rsidRPr="0003324F">
        <w:rPr>
          <w:b/>
          <w:u w:val="single"/>
        </w:rPr>
        <w:t>:</w:t>
      </w:r>
      <w:r w:rsidRPr="0003324F">
        <w:t xml:space="preserve"> Que, el rechazo expresado por la aseguradora se sustenta en el incumplimiento por parte del asegurado de la “Condición Especial de Garantía de Inspección”, contenida en la Póliza de Vehículos contratada.</w:t>
      </w:r>
    </w:p>
    <w:p w:rsidRPr="0003324F" w:rsidR="0003324F" w:rsidP="0003324F" w:rsidRDefault="0003324F" w14:paraId="5415C163" w14:textId="77777777">
      <w:pPr>
        <w:jc w:val="both"/>
      </w:pPr>
    </w:p>
    <w:p w:rsidRPr="0003324F" w:rsidR="0003324F" w:rsidP="0003324F" w:rsidRDefault="0003324F" w14:paraId="61A8CDA0" w14:textId="77777777">
      <w:pPr>
        <w:jc w:val="both"/>
      </w:pPr>
      <w:r w:rsidRPr="0003324F">
        <w:rPr>
          <w:b/>
        </w:rPr>
        <w:t>OCTAVO</w:t>
      </w:r>
      <w:r w:rsidRPr="0003324F">
        <w:t xml:space="preserve">: Que, en respuesta a lo mencionado en el Considerando Sétimo, el asegurado manifestó su disconformidad con el rechazo de la cobertura, </w:t>
      </w:r>
      <w:proofErr w:type="gramStart"/>
      <w:r w:rsidRPr="0003324F">
        <w:t>en razón de</w:t>
      </w:r>
      <w:proofErr w:type="gramEnd"/>
      <w:r w:rsidRPr="0003324F">
        <w:t xml:space="preserve"> lo siguiente: </w:t>
      </w:r>
    </w:p>
    <w:p w:rsidRPr="0003324F" w:rsidR="0003324F" w:rsidP="0003324F" w:rsidRDefault="0003324F" w14:paraId="23E56B16" w14:textId="77777777">
      <w:pPr>
        <w:jc w:val="both"/>
      </w:pPr>
    </w:p>
    <w:p w:rsidRPr="0003324F" w:rsidR="0003324F" w:rsidP="0003324F" w:rsidRDefault="0003324F" w14:paraId="3349FD6A" w14:textId="77777777">
      <w:pPr>
        <w:pStyle w:val="Prrafodelista"/>
        <w:numPr>
          <w:ilvl w:val="0"/>
          <w:numId w:val="22"/>
        </w:numPr>
        <w:jc w:val="both"/>
      </w:pPr>
      <w:r w:rsidRPr="0003324F">
        <w:t xml:space="preserve">Que, el 29 de noviembre le enviaron un correo electrónico con un </w:t>
      </w:r>
      <w:proofErr w:type="gramStart"/>
      <w:r w:rsidRPr="0003324F">
        <w:t>link</w:t>
      </w:r>
      <w:proofErr w:type="gramEnd"/>
      <w:r w:rsidRPr="0003324F">
        <w:t xml:space="preserve"> donde le solicitan cargar las fotos del vehículo para cumplir con la inspección vehicular, ya que en esos días no lo hacían de manera presencial por el tema COVID 19.</w:t>
      </w:r>
    </w:p>
    <w:p w:rsidRPr="0003324F" w:rsidR="0003324F" w:rsidP="0003324F" w:rsidRDefault="0003324F" w14:paraId="388B9DDB" w14:textId="77777777">
      <w:pPr>
        <w:pStyle w:val="Prrafodelista"/>
        <w:numPr>
          <w:ilvl w:val="0"/>
          <w:numId w:val="22"/>
        </w:numPr>
        <w:jc w:val="both"/>
      </w:pPr>
      <w:r w:rsidRPr="0003324F">
        <w:t xml:space="preserve">Que, tomo las fotos del vehículo e intentó subirlas; desafortunadamente, el </w:t>
      </w:r>
      <w:proofErr w:type="gramStart"/>
      <w:r w:rsidRPr="0003324F">
        <w:t>link</w:t>
      </w:r>
      <w:proofErr w:type="gramEnd"/>
      <w:r w:rsidRPr="0003324F">
        <w:t xml:space="preserve"> le solicitó antes que nada una foto de la tarjeta de propiedad, la cual no tenía en posesión aún, debido a que la inscripción del vehículo en Registros Públicos demoró tres meses aproximadamente (no recuerda el tiempo exacto). </w:t>
      </w:r>
    </w:p>
    <w:p w:rsidRPr="0003324F" w:rsidR="0003324F" w:rsidP="0003324F" w:rsidRDefault="0003324F" w14:paraId="5F33A5EF" w14:textId="77777777">
      <w:pPr>
        <w:pStyle w:val="Prrafodelista"/>
        <w:numPr>
          <w:ilvl w:val="0"/>
          <w:numId w:val="22"/>
        </w:numPr>
        <w:jc w:val="both"/>
      </w:pPr>
      <w:r w:rsidRPr="0003324F">
        <w:t xml:space="preserve">Que, después de ello, pasaron dos meses y medio aproximadamente hasta que lo llaman para ir a recoger la tarjeta de propiedad a la notaría donde realizó la compra, por ello no pudo cargar las fotos solicitadas y para cuando recogió la tarjeta. </w:t>
      </w:r>
    </w:p>
    <w:p w:rsidRPr="0003324F" w:rsidR="0003324F" w:rsidP="0003324F" w:rsidRDefault="0003324F" w14:paraId="5B71B7AF" w14:textId="77777777">
      <w:pPr>
        <w:pStyle w:val="Prrafodelista"/>
        <w:numPr>
          <w:ilvl w:val="0"/>
          <w:numId w:val="22"/>
        </w:numPr>
        <w:jc w:val="both"/>
      </w:pPr>
      <w:r w:rsidRPr="0003324F">
        <w:t xml:space="preserve">Que, el 03 de diciembre de 2021, se comunicó con el bróker porque el viajaría con su auto fuera de Lima el 14 de ese mes y no quería tener problemas de no estar cubierto. El asesor le dijo que no tendría problemas y que, efectivamente estaba cubierto por la póliza (adjunta conversación por wasap). </w:t>
      </w:r>
    </w:p>
    <w:p w:rsidRPr="0003324F" w:rsidR="0003324F" w:rsidP="0003324F" w:rsidRDefault="0003324F" w14:paraId="34A0AA10" w14:textId="77777777">
      <w:pPr>
        <w:pStyle w:val="Prrafodelista"/>
        <w:numPr>
          <w:ilvl w:val="0"/>
          <w:numId w:val="22"/>
        </w:numPr>
        <w:jc w:val="both"/>
      </w:pPr>
      <w:r w:rsidRPr="0003324F">
        <w:lastRenderedPageBreak/>
        <w:t xml:space="preserve">Que, en enero 17 de 2022 le escribió una vez más al asesor y le solicitó que lo ayude con el tema de las fotos porque el </w:t>
      </w:r>
      <w:proofErr w:type="gramStart"/>
      <w:r w:rsidRPr="0003324F">
        <w:t>link</w:t>
      </w:r>
      <w:proofErr w:type="gramEnd"/>
      <w:r w:rsidRPr="0003324F">
        <w:t xml:space="preserve"> le solicita cargar la foto de la tarjeta de propiedad que aún o tenía en posesión; al no tener la tarjeta de propiedad en físico no pudieron cargar las fotos nuevamente. </w:t>
      </w:r>
    </w:p>
    <w:p w:rsidRPr="0003324F" w:rsidR="0003324F" w:rsidP="0003324F" w:rsidRDefault="0003324F" w14:paraId="12A8FA76" w14:textId="77777777">
      <w:pPr>
        <w:pStyle w:val="Prrafodelista"/>
        <w:numPr>
          <w:ilvl w:val="0"/>
          <w:numId w:val="22"/>
        </w:numPr>
        <w:jc w:val="both"/>
      </w:pPr>
      <w:r w:rsidRPr="0003324F">
        <w:t>Que, cuando ocurrió el accidente, solicitó la presencia del procurador; este acudió y se realizó la declaración del accidente en la cual se establecieron los daños y las acciones a tomar. Sin embargo, se le entregó un formato de “documento faltante” el cual le pidió firmar y le comentó que no había inspección vehicular, por lo que la cobertura no se efectuaría hasta resolver este problema y que debía comunicarse con su bróker.</w:t>
      </w:r>
    </w:p>
    <w:p w:rsidRPr="0003324F" w:rsidR="0003324F" w:rsidP="0003324F" w:rsidRDefault="0003324F" w14:paraId="779D41C1" w14:textId="7E73B0D5">
      <w:pPr>
        <w:pStyle w:val="Prrafodelista"/>
        <w:numPr>
          <w:ilvl w:val="0"/>
          <w:numId w:val="22"/>
        </w:numPr>
        <w:jc w:val="both"/>
        <w:rPr/>
      </w:pPr>
      <w:r w:rsidR="0003324F">
        <w:rPr/>
        <w:t xml:space="preserve"> </w:t>
      </w:r>
      <w:r w:rsidR="0003324F">
        <w:rPr/>
        <w:t xml:space="preserve">Que, en efecto, asó lo hizo y le explicó la situación a su corredor de seguros, a lo cual le respondió que se comunicaría con la aseguradora para resolver el problema, siendo que, después de ello, recibió una respuesta de </w:t>
      </w:r>
      <w:r w:rsidR="12DEB280">
        <w:rPr/>
        <w:t>.............</w:t>
      </w:r>
      <w:r w:rsidR="0003324F">
        <w:rPr/>
        <w:t xml:space="preserve"> explicándole que no le cubriría los daños por no haberse realizado la inspección vehicular.</w:t>
      </w:r>
    </w:p>
    <w:p w:rsidRPr="0003324F" w:rsidR="0003324F" w:rsidP="0003324F" w:rsidRDefault="0003324F" w14:paraId="66F06E7D" w14:textId="77777777">
      <w:pPr>
        <w:jc w:val="both"/>
      </w:pPr>
    </w:p>
    <w:p w:rsidRPr="0003324F" w:rsidR="0003324F" w:rsidP="0003324F" w:rsidRDefault="0003324F" w14:paraId="30CBA879" w14:textId="77777777">
      <w:pPr>
        <w:jc w:val="both"/>
      </w:pPr>
      <w:r w:rsidRPr="0003324F">
        <w:rPr>
          <w:b/>
          <w:bCs/>
        </w:rPr>
        <w:t xml:space="preserve">NOVENO: </w:t>
      </w:r>
      <w:r w:rsidRPr="0003324F">
        <w:t xml:space="preserve">Que, </w:t>
      </w:r>
      <w:proofErr w:type="gramStart"/>
      <w:r w:rsidRPr="0003324F">
        <w:t>en relación a</w:t>
      </w:r>
      <w:proofErr w:type="gramEnd"/>
      <w:r w:rsidRPr="0003324F">
        <w:t xml:space="preserve"> lo manifestado por las partes en los Considerandos Sétimo y Octavo, este colegiado aprecia lo siguiente:</w:t>
      </w:r>
    </w:p>
    <w:p w:rsidRPr="0003324F" w:rsidR="0003324F" w:rsidP="0003324F" w:rsidRDefault="0003324F" w14:paraId="100AF57D" w14:textId="77777777">
      <w:pPr>
        <w:jc w:val="both"/>
      </w:pPr>
    </w:p>
    <w:p w:rsidRPr="0003324F" w:rsidR="0003324F" w:rsidP="0003324F" w:rsidRDefault="0003324F" w14:paraId="0F78737C" w14:textId="77777777">
      <w:pPr>
        <w:pStyle w:val="Prrafodelista"/>
        <w:numPr>
          <w:ilvl w:val="0"/>
          <w:numId w:val="23"/>
        </w:numPr>
        <w:jc w:val="both"/>
      </w:pPr>
      <w:r w:rsidRPr="0003324F">
        <w:t>Que, no es materia controvertida de que el vehículo asegurado al momento de la ocurrencia del siniestro no había cumplido con la obligación de pasar la inspección vehicular contenida en las condiciones de la póliza.</w:t>
      </w:r>
    </w:p>
    <w:p w:rsidRPr="0003324F" w:rsidR="0003324F" w:rsidP="0003324F" w:rsidRDefault="0003324F" w14:paraId="1AF322EE" w14:textId="77777777">
      <w:pPr>
        <w:pStyle w:val="Prrafodelista"/>
        <w:numPr>
          <w:ilvl w:val="0"/>
          <w:numId w:val="23"/>
        </w:numPr>
        <w:jc w:val="both"/>
      </w:pPr>
      <w:r w:rsidRPr="0003324F">
        <w:t xml:space="preserve">Que, tampoco es materia controvertida que el asegurado conocía o debía conocer las cargas de la póliza que contienen la Cláusula Especial de Garantía de Inspección, ya que recibió las condiciones de </w:t>
      </w:r>
      <w:proofErr w:type="gramStart"/>
      <w:r w:rsidRPr="0003324F">
        <w:t>la misma</w:t>
      </w:r>
      <w:proofErr w:type="gramEnd"/>
      <w:r w:rsidRPr="0003324F">
        <w:t>, como se aprecia en documento que obra en el expediente.</w:t>
      </w:r>
    </w:p>
    <w:p w:rsidRPr="0003324F" w:rsidR="0003324F" w:rsidP="0003324F" w:rsidRDefault="0003324F" w14:paraId="7C8FD7DA" w14:textId="77777777">
      <w:pPr>
        <w:pStyle w:val="Prrafodelista"/>
        <w:numPr>
          <w:ilvl w:val="0"/>
          <w:numId w:val="23"/>
        </w:numPr>
        <w:jc w:val="both"/>
      </w:pPr>
      <w:r w:rsidRPr="0003324F">
        <w:t xml:space="preserve">Que, el hecho de haber comunicado a su corredor de seguros de los problemas para poder cargar las fotos solicitadas por la aseguradora, no comprometen a la aseguradora, ya que, </w:t>
      </w:r>
      <w:proofErr w:type="gramStart"/>
      <w:r w:rsidRPr="0003324F">
        <w:t>de acuerdo al</w:t>
      </w:r>
      <w:proofErr w:type="gramEnd"/>
      <w:r w:rsidRPr="0003324F">
        <w:t xml:space="preserve"> artículo 37° de la Ley 29946 – Ley de Contrato de Seguro – Corredor, Representación y Comercialización, dicho artículo expresa lo siguiente:</w:t>
      </w:r>
    </w:p>
    <w:p w:rsidRPr="0003324F" w:rsidR="0003324F" w:rsidP="0003324F" w:rsidRDefault="0003324F" w14:paraId="3558CCC4" w14:textId="77777777">
      <w:pPr>
        <w:jc w:val="both"/>
      </w:pPr>
    </w:p>
    <w:p w:rsidRPr="0003324F" w:rsidR="0003324F" w:rsidP="0003324F" w:rsidRDefault="0003324F" w14:paraId="2AB45DBC" w14:textId="77777777">
      <w:pPr>
        <w:jc w:val="both"/>
        <w:rPr>
          <w:b/>
          <w:bCs/>
          <w:i/>
          <w:iCs/>
        </w:rPr>
      </w:pPr>
      <w:r w:rsidRPr="0003324F">
        <w:rPr>
          <w:b/>
          <w:bCs/>
          <w:i/>
          <w:iCs/>
        </w:rPr>
        <w:t>“La carta de nombramiento que el asegurado o contratante extiende a un corredor de seguros, faculta a este para realizar actos administrativos de representación, mas no de disposición”.</w:t>
      </w:r>
    </w:p>
    <w:p w:rsidRPr="0003324F" w:rsidR="0003324F" w:rsidP="0003324F" w:rsidRDefault="0003324F" w14:paraId="647CC9AA" w14:textId="77777777">
      <w:pPr>
        <w:jc w:val="both"/>
        <w:rPr>
          <w:b/>
          <w:bCs/>
          <w:i/>
          <w:iCs/>
        </w:rPr>
      </w:pPr>
    </w:p>
    <w:p w:rsidRPr="0003324F" w:rsidR="0003324F" w:rsidP="0003324F" w:rsidRDefault="0003324F" w14:paraId="22516CD4" w14:textId="77777777">
      <w:pPr>
        <w:jc w:val="both"/>
      </w:pPr>
      <w:r w:rsidRPr="0003324F">
        <w:rPr>
          <w:b/>
          <w:bCs/>
          <w:i/>
          <w:iCs/>
        </w:rPr>
        <w:t>(…</w:t>
      </w:r>
      <w:r w:rsidRPr="0003324F">
        <w:t>)</w:t>
      </w:r>
    </w:p>
    <w:p w:rsidRPr="0003324F" w:rsidR="0003324F" w:rsidP="0003324F" w:rsidRDefault="0003324F" w14:paraId="28C8D456" w14:textId="77777777">
      <w:pPr>
        <w:jc w:val="both"/>
      </w:pPr>
    </w:p>
    <w:p w:rsidRPr="0003324F" w:rsidR="0003324F" w:rsidP="0003324F" w:rsidRDefault="0003324F" w14:paraId="3B86C07B" w14:textId="77777777">
      <w:pPr>
        <w:jc w:val="both"/>
      </w:pPr>
      <w:r w:rsidRPr="0003324F">
        <w:t>Lo resaltado es nuestro</w:t>
      </w:r>
    </w:p>
    <w:p w:rsidRPr="0003324F" w:rsidR="0003324F" w:rsidP="0003324F" w:rsidRDefault="0003324F" w14:paraId="3B931556" w14:textId="77777777">
      <w:pPr>
        <w:jc w:val="both"/>
      </w:pPr>
    </w:p>
    <w:p w:rsidRPr="0003324F" w:rsidR="0003324F" w:rsidP="0003324F" w:rsidRDefault="0003324F" w14:paraId="14A6583D" w14:textId="77777777">
      <w:pPr>
        <w:jc w:val="both"/>
      </w:pPr>
      <w:r w:rsidRPr="0003324F">
        <w:t>Que, por lo tanto, en el presente caso es de aplicación la cláusula que expresa literalmente lo siguiente:</w:t>
      </w:r>
    </w:p>
    <w:p w:rsidRPr="0003324F" w:rsidR="0003324F" w:rsidP="0003324F" w:rsidRDefault="0003324F" w14:paraId="4C93E763" w14:textId="77777777">
      <w:pPr>
        <w:jc w:val="both"/>
      </w:pPr>
    </w:p>
    <w:p w:rsidRPr="0003324F" w:rsidR="0003324F" w:rsidP="0003324F" w:rsidRDefault="0003324F" w14:paraId="6120A8E4" w14:textId="77777777">
      <w:pPr>
        <w:jc w:val="both"/>
        <w:rPr>
          <w:b/>
          <w:bCs/>
        </w:rPr>
      </w:pPr>
      <w:r w:rsidRPr="0003324F">
        <w:rPr>
          <w:b/>
          <w:bCs/>
        </w:rPr>
        <w:t>CONDICION ESPECIAL DE GARANTÍA DE INSPECCION</w:t>
      </w:r>
    </w:p>
    <w:p w:rsidRPr="0003324F" w:rsidR="0003324F" w:rsidP="0003324F" w:rsidRDefault="0003324F" w14:paraId="3CFC0A32" w14:textId="77777777">
      <w:pPr>
        <w:jc w:val="both"/>
        <w:rPr>
          <w:b/>
          <w:bCs/>
        </w:rPr>
      </w:pPr>
    </w:p>
    <w:p w:rsidRPr="0003324F" w:rsidR="0003324F" w:rsidP="0003324F" w:rsidRDefault="0003324F" w14:paraId="2C1FF210" w14:textId="77777777">
      <w:pPr>
        <w:pStyle w:val="Prrafodelista"/>
        <w:numPr>
          <w:ilvl w:val="0"/>
          <w:numId w:val="24"/>
        </w:numPr>
        <w:jc w:val="both"/>
        <w:rPr>
          <w:b/>
          <w:bCs/>
        </w:rPr>
      </w:pPr>
      <w:r w:rsidRPr="0003324F">
        <w:rPr>
          <w:b/>
          <w:bCs/>
        </w:rPr>
        <w:t>ALCANCE:</w:t>
      </w:r>
    </w:p>
    <w:p w:rsidRPr="0003324F" w:rsidR="0003324F" w:rsidP="0003324F" w:rsidRDefault="0003324F" w14:paraId="609617BE" w14:textId="77777777">
      <w:pPr>
        <w:jc w:val="both"/>
      </w:pPr>
    </w:p>
    <w:p w:rsidRPr="0003324F" w:rsidR="0003324F" w:rsidP="0003324F" w:rsidRDefault="0003324F" w14:paraId="7919BC3F" w14:textId="77777777">
      <w:pPr>
        <w:jc w:val="both"/>
        <w:rPr>
          <w:i/>
          <w:iCs/>
        </w:rPr>
      </w:pPr>
      <w:r w:rsidRPr="0003324F">
        <w:rPr>
          <w:i/>
          <w:iCs/>
        </w:rPr>
        <w:lastRenderedPageBreak/>
        <w:t>Queda entendido y convenido que, en adición a los términos y condiciones de la póliza, de la cual forma parte la presente condición especial las coberturas indicadas en la póliza se encuentran condicionadas a los términos descritos a continuación:</w:t>
      </w:r>
    </w:p>
    <w:p w:rsidRPr="0003324F" w:rsidR="0003324F" w:rsidP="0003324F" w:rsidRDefault="0003324F" w14:paraId="6B57B020" w14:textId="77777777">
      <w:pPr>
        <w:jc w:val="both"/>
      </w:pPr>
    </w:p>
    <w:p w:rsidRPr="0003324F" w:rsidR="0003324F" w:rsidP="0003324F" w:rsidRDefault="0003324F" w14:paraId="1E0CA38E" w14:textId="77777777">
      <w:pPr>
        <w:pStyle w:val="Prrafodelista"/>
        <w:numPr>
          <w:ilvl w:val="0"/>
          <w:numId w:val="24"/>
        </w:numPr>
        <w:jc w:val="both"/>
        <w:rPr>
          <w:b/>
          <w:bCs/>
        </w:rPr>
      </w:pPr>
      <w:r w:rsidRPr="0003324F">
        <w:rPr>
          <w:b/>
          <w:bCs/>
        </w:rPr>
        <w:t>CONDICION OBLIGATORIA PARA CONTAR CON LA TOTALIDAD DE COBERTURAS DE LA POLIZA DE SEGURO</w:t>
      </w:r>
    </w:p>
    <w:p w:rsidRPr="0003324F" w:rsidR="0003324F" w:rsidP="0003324F" w:rsidRDefault="0003324F" w14:paraId="65EB2FA9" w14:textId="77777777">
      <w:pPr>
        <w:jc w:val="both"/>
      </w:pPr>
    </w:p>
    <w:p w:rsidRPr="0003324F" w:rsidR="0003324F" w:rsidP="0003324F" w:rsidRDefault="0003324F" w14:paraId="0A9065A0" w14:textId="77777777">
      <w:pPr>
        <w:jc w:val="both"/>
        <w:rPr>
          <w:i/>
          <w:iCs/>
        </w:rPr>
      </w:pPr>
      <w:r w:rsidRPr="0003324F">
        <w:rPr>
          <w:i/>
          <w:iCs/>
        </w:rPr>
        <w:t xml:space="preserve">Todos los vehículos asegurados bajo la póliza de seguro, de la cual forma parte la presente condición especial, deberán ser inspeccionados y tener la conformidad de LA COMPAÑÍA para contar con la totalidad de las coberturas de </w:t>
      </w:r>
      <w:proofErr w:type="gramStart"/>
      <w:r w:rsidRPr="0003324F">
        <w:rPr>
          <w:i/>
          <w:iCs/>
        </w:rPr>
        <w:t>la misma</w:t>
      </w:r>
      <w:proofErr w:type="gramEnd"/>
      <w:r w:rsidRPr="0003324F">
        <w:rPr>
          <w:i/>
          <w:iCs/>
        </w:rPr>
        <w:t>.</w:t>
      </w:r>
    </w:p>
    <w:p w:rsidRPr="0003324F" w:rsidR="0003324F" w:rsidP="0003324F" w:rsidRDefault="0003324F" w14:paraId="60976EEF" w14:textId="77777777">
      <w:pPr>
        <w:jc w:val="both"/>
        <w:rPr>
          <w:i/>
          <w:iCs/>
        </w:rPr>
      </w:pPr>
    </w:p>
    <w:p w:rsidRPr="0003324F" w:rsidR="0003324F" w:rsidP="0003324F" w:rsidRDefault="0003324F" w14:paraId="2C87AF6D" w14:textId="77777777">
      <w:pPr>
        <w:jc w:val="both"/>
        <w:rPr>
          <w:i/>
          <w:iCs/>
        </w:rPr>
      </w:pPr>
      <w:r w:rsidRPr="0003324F">
        <w:rPr>
          <w:i/>
          <w:iCs/>
        </w:rPr>
        <w:t>(…)</w:t>
      </w:r>
    </w:p>
    <w:p w:rsidRPr="0003324F" w:rsidR="0003324F" w:rsidP="0003324F" w:rsidRDefault="0003324F" w14:paraId="6C61B1F3" w14:textId="77777777">
      <w:pPr>
        <w:jc w:val="both"/>
        <w:rPr>
          <w:i/>
          <w:iCs/>
        </w:rPr>
      </w:pPr>
    </w:p>
    <w:p w:rsidRPr="0003324F" w:rsidR="0003324F" w:rsidP="0003324F" w:rsidRDefault="0003324F" w14:paraId="7AF4B0CF" w14:textId="77777777">
      <w:pPr>
        <w:jc w:val="both"/>
        <w:rPr>
          <w:i/>
          <w:iCs/>
        </w:rPr>
      </w:pPr>
      <w:r w:rsidRPr="0003324F">
        <w:rPr>
          <w:i/>
          <w:iCs/>
        </w:rPr>
        <w:t>El asegurado queda obligado a solicitar la inspección del vehículo materia del seguro.</w:t>
      </w:r>
    </w:p>
    <w:p w:rsidRPr="0003324F" w:rsidR="0003324F" w:rsidP="0003324F" w:rsidRDefault="0003324F" w14:paraId="182FE705" w14:textId="77777777">
      <w:pPr>
        <w:jc w:val="both"/>
        <w:rPr>
          <w:i/>
          <w:iCs/>
        </w:rPr>
      </w:pPr>
    </w:p>
    <w:p w:rsidRPr="0003324F" w:rsidR="0003324F" w:rsidP="0003324F" w:rsidRDefault="0003324F" w14:paraId="00BE5B00" w14:textId="77777777">
      <w:pPr>
        <w:jc w:val="both"/>
        <w:rPr>
          <w:i/>
          <w:iCs/>
        </w:rPr>
      </w:pPr>
      <w:r w:rsidRPr="0003324F">
        <w:rPr>
          <w:i/>
          <w:iCs/>
        </w:rPr>
        <w:t>(…).</w:t>
      </w:r>
    </w:p>
    <w:p w:rsidRPr="0003324F" w:rsidR="0003324F" w:rsidP="0003324F" w:rsidRDefault="0003324F" w14:paraId="21B5BA9C" w14:textId="77777777">
      <w:pPr>
        <w:jc w:val="both"/>
      </w:pPr>
    </w:p>
    <w:p w:rsidRPr="0003324F" w:rsidR="0003324F" w:rsidP="0003324F" w:rsidRDefault="0003324F" w14:paraId="53C4C192" w14:textId="77777777">
      <w:pPr>
        <w:jc w:val="both"/>
      </w:pPr>
      <w:r w:rsidRPr="0003324F">
        <w:t>Que, en consecuencia, esta Defensoría del Asegurado concluye su apreciación razonada y conjunta al amparo de lo establecido en su Reglamento, por lo que</w:t>
      </w:r>
    </w:p>
    <w:p w:rsidRPr="0003324F" w:rsidR="0003324F" w:rsidP="0003324F" w:rsidRDefault="0003324F" w14:paraId="3E42EDA5" w14:textId="77777777">
      <w:pPr>
        <w:jc w:val="both"/>
      </w:pPr>
    </w:p>
    <w:p w:rsidRPr="0003324F" w:rsidR="0003324F" w:rsidP="0003324F" w:rsidRDefault="0003324F" w14:paraId="28A3AECE" w14:textId="77777777">
      <w:pPr>
        <w:jc w:val="both"/>
      </w:pPr>
      <w:r w:rsidRPr="0003324F">
        <w:t>Resuelve</w:t>
      </w:r>
    </w:p>
    <w:p w:rsidRPr="0003324F" w:rsidR="0003324F" w:rsidP="0003324F" w:rsidRDefault="0003324F" w14:paraId="2A75E2D7" w14:textId="77777777">
      <w:pPr>
        <w:jc w:val="both"/>
      </w:pPr>
    </w:p>
    <w:p w:rsidRPr="0003324F" w:rsidR="0003324F" w:rsidP="0003324F" w:rsidRDefault="0003324F" w14:paraId="078C08F5" w14:textId="22461C3D">
      <w:pPr>
        <w:jc w:val="both"/>
      </w:pPr>
      <w:r w:rsidR="0003324F">
        <w:rPr/>
        <w:t xml:space="preserve">Declarar </w:t>
      </w:r>
      <w:r w:rsidRPr="0E0EA477" w:rsidR="0003324F">
        <w:rPr>
          <w:b w:val="1"/>
          <w:bCs w:val="1"/>
        </w:rPr>
        <w:t>INFUNDADA</w:t>
      </w:r>
      <w:r w:rsidR="0003324F">
        <w:rPr/>
        <w:t xml:space="preserve"> la reclamación interpuesta por </w:t>
      </w:r>
      <w:r w:rsidRPr="0E0EA477" w:rsidR="4535A0CB">
        <w:rPr>
          <w:b w:val="1"/>
          <w:bCs w:val="1"/>
        </w:rPr>
        <w:t>..............................................</w:t>
      </w:r>
      <w:r w:rsidR="0003324F">
        <w:rPr/>
        <w:t xml:space="preserve"> </w:t>
      </w:r>
      <w:r w:rsidRPr="0E0EA477" w:rsidR="0003324F">
        <w:rPr>
          <w:b w:val="1"/>
          <w:bCs w:val="1"/>
        </w:rPr>
        <w:t>contra</w:t>
      </w:r>
      <w:r w:rsidR="0003324F">
        <w:rPr/>
        <w:t xml:space="preserve"> </w:t>
      </w:r>
      <w:r w:rsidRPr="0E0EA477" w:rsidR="13E2A775">
        <w:rPr>
          <w:b w:val="1"/>
          <w:bCs w:val="1"/>
        </w:rPr>
        <w:t>................................</w:t>
      </w:r>
      <w:r w:rsidR="0003324F">
        <w:rPr/>
        <w:t>, dejando a salvo el derecho del reclamante para recurrir a las instancias que considere pertinentes.</w:t>
      </w:r>
    </w:p>
    <w:p w:rsidRPr="0003324F" w:rsidR="00F15FBA" w:rsidP="00F15FBA" w:rsidRDefault="00F15FBA" w14:paraId="70E046FE" w14:textId="77777777">
      <w:pPr>
        <w:jc w:val="right"/>
        <w:outlineLvl w:val="0"/>
        <w:rPr>
          <w:lang w:val="es-PE"/>
        </w:rPr>
      </w:pPr>
      <w:r w:rsidRPr="0003324F">
        <w:rPr>
          <w:lang w:val="es-PE"/>
        </w:rPr>
        <w:t xml:space="preserve"> </w:t>
      </w:r>
    </w:p>
    <w:p w:rsidRPr="0003324F" w:rsidR="001631D6" w:rsidP="00F202DC" w:rsidRDefault="00F15FBA" w14:paraId="48C7895B" w14:textId="7D6CF4D4">
      <w:pPr>
        <w:jc w:val="right"/>
        <w:outlineLvl w:val="0"/>
        <w:rPr>
          <w:lang w:val="es-PE"/>
        </w:rPr>
      </w:pPr>
      <w:r w:rsidRPr="0003324F">
        <w:rPr>
          <w:lang w:val="es-PE"/>
        </w:rPr>
        <w:t xml:space="preserve">Lima, </w:t>
      </w:r>
      <w:r w:rsidRPr="0003324F" w:rsidR="0029474B">
        <w:t>13</w:t>
      </w:r>
      <w:r w:rsidRPr="0003324F" w:rsidR="00732DCE">
        <w:t xml:space="preserve"> </w:t>
      </w:r>
      <w:r w:rsidRPr="0003324F">
        <w:rPr>
          <w:lang w:val="es-PE"/>
        </w:rPr>
        <w:t>de</w:t>
      </w:r>
      <w:r w:rsidRPr="0003324F" w:rsidR="001631D6">
        <w:rPr>
          <w:lang w:val="es-PE"/>
        </w:rPr>
        <w:t xml:space="preserve"> </w:t>
      </w:r>
      <w:r w:rsidRPr="0003324F" w:rsidR="00F74CF0">
        <w:rPr>
          <w:lang w:val="es-PE"/>
        </w:rPr>
        <w:t>febrero</w:t>
      </w:r>
      <w:r w:rsidRPr="0003324F" w:rsidR="001631D6">
        <w:rPr>
          <w:lang w:val="es-PE"/>
        </w:rPr>
        <w:t xml:space="preserve"> </w:t>
      </w:r>
      <w:r w:rsidRPr="0003324F">
        <w:rPr>
          <w:lang w:val="es-PE"/>
        </w:rPr>
        <w:t>de 20</w:t>
      </w:r>
      <w:r w:rsidRPr="0003324F" w:rsidR="001631D6">
        <w:rPr>
          <w:lang w:val="es-PE"/>
        </w:rPr>
        <w:t>2</w:t>
      </w:r>
      <w:r w:rsidRPr="0003324F" w:rsidR="00807D21">
        <w:rPr>
          <w:lang w:val="es-PE"/>
        </w:rPr>
        <w:t>3</w:t>
      </w:r>
    </w:p>
    <w:p w:rsidRPr="0003324F" w:rsidR="001631D6" w:rsidP="001631D6" w:rsidRDefault="001631D6" w14:paraId="30F8D459" w14:textId="2A212DE5">
      <w:pPr>
        <w:jc w:val="both"/>
      </w:pPr>
    </w:p>
    <w:p w:rsidRPr="0003324F" w:rsidR="00F202DC" w:rsidP="001631D6" w:rsidRDefault="00F202DC" w14:paraId="55EA6443" w14:textId="77777777">
      <w:pPr>
        <w:jc w:val="both"/>
      </w:pPr>
    </w:p>
    <w:p w:rsidRPr="0003324F" w:rsidR="001631D6" w:rsidP="001631D6" w:rsidRDefault="001631D6" w14:paraId="54F717D9" w14:textId="77777777">
      <w:pPr>
        <w:jc w:val="both"/>
        <w:rPr>
          <w:b/>
          <w:bCs/>
          <w:i/>
          <w:iCs/>
          <w:lang w:val="es-ES_tradnl"/>
        </w:rPr>
      </w:pPr>
      <w:r w:rsidRPr="0003324F">
        <w:rPr>
          <w:b/>
          <w:bCs/>
          <w:i/>
          <w:iCs/>
          <w:lang w:val="es-ES_tradnl"/>
        </w:rPr>
        <w:t>La Secretaría Técnica certifica que la presente resolución cuenta con el voto de los vocales cuyos nombres figuran en el presente documento.</w:t>
      </w:r>
    </w:p>
    <w:p w:rsidRPr="0003324F" w:rsidR="001631D6" w:rsidP="001631D6" w:rsidRDefault="001631D6" w14:paraId="265ABE8B" w14:textId="77777777">
      <w:pPr>
        <w:jc w:val="both"/>
        <w:rPr>
          <w:b/>
          <w:bCs/>
          <w:i/>
          <w:iCs/>
          <w:lang w:val="es-ES_tradnl"/>
        </w:rPr>
      </w:pPr>
    </w:p>
    <w:p w:rsidRPr="0003324F" w:rsidR="001631D6" w:rsidP="001631D6" w:rsidRDefault="001631D6" w14:paraId="024CA4C1" w14:textId="77777777">
      <w:pPr>
        <w:jc w:val="both"/>
        <w:rPr>
          <w:b/>
          <w:bCs/>
          <w:i/>
          <w:iCs/>
          <w:lang w:val="es-ES_tradnl"/>
        </w:rPr>
      </w:pPr>
    </w:p>
    <w:p w:rsidRPr="0003324F" w:rsidR="003E6BA6" w:rsidP="003E6BA6" w:rsidRDefault="003E6BA6" w14:paraId="7E9839D4" w14:textId="5DB01808">
      <w:pPr>
        <w:spacing w:line="360" w:lineRule="auto"/>
        <w:jc w:val="center"/>
        <w:rPr>
          <w:b/>
          <w:bCs/>
        </w:rPr>
      </w:pPr>
      <w:r w:rsidRPr="0003324F">
        <w:rPr>
          <w:b/>
          <w:bCs/>
        </w:rPr>
        <w:t xml:space="preserve">María Eugenia Valdez Fernández Baca – </w:t>
      </w:r>
      <w:proofErr w:type="gramStart"/>
      <w:r w:rsidRPr="0003324F">
        <w:rPr>
          <w:b/>
          <w:bCs/>
        </w:rPr>
        <w:t>Presidente</w:t>
      </w:r>
      <w:proofErr w:type="gramEnd"/>
    </w:p>
    <w:p w:rsidRPr="0003324F" w:rsidR="001631D6" w:rsidP="001631D6" w:rsidRDefault="001631D6" w14:paraId="515933D0" w14:textId="5FD7ECBB">
      <w:pPr>
        <w:spacing w:line="360" w:lineRule="auto"/>
        <w:jc w:val="center"/>
        <w:rPr>
          <w:b/>
          <w:bCs/>
        </w:rPr>
      </w:pPr>
      <w:r w:rsidRPr="0003324F">
        <w:rPr>
          <w:b/>
          <w:bCs/>
        </w:rPr>
        <w:t xml:space="preserve">Rolando Eyzaguirre </w:t>
      </w:r>
      <w:proofErr w:type="spellStart"/>
      <w:r w:rsidRPr="0003324F">
        <w:rPr>
          <w:b/>
          <w:bCs/>
        </w:rPr>
        <w:t>Maccan</w:t>
      </w:r>
      <w:proofErr w:type="spellEnd"/>
      <w:r w:rsidRPr="0003324F">
        <w:rPr>
          <w:b/>
          <w:bCs/>
        </w:rPr>
        <w:t xml:space="preserve"> – </w:t>
      </w:r>
      <w:r w:rsidRPr="0003324F" w:rsidR="003E6BA6">
        <w:rPr>
          <w:b/>
          <w:bCs/>
        </w:rPr>
        <w:t>Vocal</w:t>
      </w:r>
    </w:p>
    <w:p w:rsidRPr="0003324F" w:rsidR="001631D6" w:rsidP="001631D6" w:rsidRDefault="00807D21" w14:paraId="4B70DE1B" w14:textId="0A8BEEE9">
      <w:pPr>
        <w:spacing w:line="360" w:lineRule="auto"/>
        <w:jc w:val="center"/>
        <w:rPr>
          <w:b/>
          <w:bCs/>
        </w:rPr>
      </w:pPr>
      <w:r w:rsidRPr="0003324F">
        <w:rPr>
          <w:b/>
          <w:bCs/>
        </w:rPr>
        <w:t>Omar Alfaro Villanueva</w:t>
      </w:r>
      <w:r w:rsidRPr="0003324F" w:rsidR="001631D6">
        <w:rPr>
          <w:b/>
          <w:bCs/>
        </w:rPr>
        <w:t xml:space="preserve"> – Vocal</w:t>
      </w:r>
    </w:p>
    <w:p w:rsidRPr="0003324F" w:rsidR="001631D6" w:rsidP="001631D6" w:rsidRDefault="001631D6" w14:paraId="44059E74" w14:textId="77777777">
      <w:pPr>
        <w:spacing w:line="360" w:lineRule="auto"/>
        <w:jc w:val="center"/>
        <w:rPr>
          <w:lang w:val="es-MX"/>
        </w:rPr>
      </w:pPr>
      <w:r w:rsidRPr="0003324F">
        <w:rPr>
          <w:b/>
          <w:bCs/>
        </w:rPr>
        <w:t>Gonzalo Abad del Busto - Vocal</w:t>
      </w:r>
    </w:p>
    <w:p w:rsidRPr="0003324F" w:rsidR="001631D6" w:rsidP="00F15FBA" w:rsidRDefault="001631D6" w14:paraId="0DA96C46" w14:textId="77777777">
      <w:pPr>
        <w:jc w:val="both"/>
        <w:rPr>
          <w:lang w:val="es-PE"/>
        </w:rPr>
      </w:pPr>
    </w:p>
    <w:p w:rsidRPr="0003324F" w:rsidR="00F15FBA" w:rsidP="00F15FBA" w:rsidRDefault="00F15FBA" w14:paraId="22C77427" w14:textId="77777777"/>
    <w:p w:rsidRPr="0003324F" w:rsidR="00F15FBA" w:rsidP="00F15FBA" w:rsidRDefault="00F15FBA" w14:paraId="58BFC23A" w14:textId="77777777"/>
    <w:p w:rsidRPr="001631D6" w:rsidR="00517989" w:rsidRDefault="004B53E9"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2C37" w:rsidP="005F148C" w:rsidRDefault="00972C37" w14:paraId="29AC4AF3" w14:textId="77777777">
      <w:r>
        <w:separator/>
      </w:r>
    </w:p>
  </w:endnote>
  <w:endnote w:type="continuationSeparator" w:id="0">
    <w:p w:rsidR="00972C37" w:rsidP="005F148C" w:rsidRDefault="00972C37" w14:paraId="6CCEE06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2C37" w:rsidP="005F148C" w:rsidRDefault="00972C37" w14:paraId="7086B489" w14:textId="77777777">
      <w:r>
        <w:separator/>
      </w:r>
    </w:p>
  </w:footnote>
  <w:footnote w:type="continuationSeparator" w:id="0">
    <w:p w:rsidR="00972C37" w:rsidP="005F148C" w:rsidRDefault="00972C37" w14:paraId="05F5451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9"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3"/>
  </w:num>
  <w:num w:numId="2" w16cid:durableId="484517491">
    <w:abstractNumId w:val="18"/>
  </w:num>
  <w:num w:numId="3" w16cid:durableId="818159359">
    <w:abstractNumId w:val="17"/>
  </w:num>
  <w:num w:numId="4" w16cid:durableId="1722173265">
    <w:abstractNumId w:val="20"/>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9"/>
  </w:num>
  <w:num w:numId="17" w16cid:durableId="9850891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24F"/>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C2B16"/>
    <w:rsid w:val="001C5BFF"/>
    <w:rsid w:val="001D01FD"/>
    <w:rsid w:val="001E1429"/>
    <w:rsid w:val="001E6B7D"/>
    <w:rsid w:val="001F004E"/>
    <w:rsid w:val="0020442B"/>
    <w:rsid w:val="00233ED8"/>
    <w:rsid w:val="002370F4"/>
    <w:rsid w:val="00281026"/>
    <w:rsid w:val="0029474B"/>
    <w:rsid w:val="002A2188"/>
    <w:rsid w:val="002B14D5"/>
    <w:rsid w:val="002B8659"/>
    <w:rsid w:val="002C30A0"/>
    <w:rsid w:val="002E35A4"/>
    <w:rsid w:val="002E708C"/>
    <w:rsid w:val="00316A1B"/>
    <w:rsid w:val="0032570B"/>
    <w:rsid w:val="00377B6C"/>
    <w:rsid w:val="003977C8"/>
    <w:rsid w:val="003B46E3"/>
    <w:rsid w:val="003B4770"/>
    <w:rsid w:val="003B5737"/>
    <w:rsid w:val="003E6BA6"/>
    <w:rsid w:val="00417664"/>
    <w:rsid w:val="00417E23"/>
    <w:rsid w:val="00440C04"/>
    <w:rsid w:val="00444D29"/>
    <w:rsid w:val="00467825"/>
    <w:rsid w:val="00477D05"/>
    <w:rsid w:val="004854D9"/>
    <w:rsid w:val="004C5624"/>
    <w:rsid w:val="004C6A2A"/>
    <w:rsid w:val="004E50D6"/>
    <w:rsid w:val="00516549"/>
    <w:rsid w:val="00531FBE"/>
    <w:rsid w:val="0058358B"/>
    <w:rsid w:val="005C5922"/>
    <w:rsid w:val="005C7583"/>
    <w:rsid w:val="005D1456"/>
    <w:rsid w:val="005E53F7"/>
    <w:rsid w:val="005F1349"/>
    <w:rsid w:val="005F148C"/>
    <w:rsid w:val="00647AEE"/>
    <w:rsid w:val="00651449"/>
    <w:rsid w:val="0069382D"/>
    <w:rsid w:val="00694105"/>
    <w:rsid w:val="006A1077"/>
    <w:rsid w:val="006D33B8"/>
    <w:rsid w:val="007224F7"/>
    <w:rsid w:val="00732DCE"/>
    <w:rsid w:val="00734447"/>
    <w:rsid w:val="00742D07"/>
    <w:rsid w:val="007474DB"/>
    <w:rsid w:val="00782489"/>
    <w:rsid w:val="00793F6A"/>
    <w:rsid w:val="0079416E"/>
    <w:rsid w:val="007B49E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72C37"/>
    <w:rsid w:val="009767BB"/>
    <w:rsid w:val="00977F56"/>
    <w:rsid w:val="009A7580"/>
    <w:rsid w:val="009B3934"/>
    <w:rsid w:val="009C28AE"/>
    <w:rsid w:val="009C4A1C"/>
    <w:rsid w:val="009E0BD4"/>
    <w:rsid w:val="009E254D"/>
    <w:rsid w:val="00A14315"/>
    <w:rsid w:val="00A223FC"/>
    <w:rsid w:val="00A22F39"/>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11655"/>
    <w:rsid w:val="00C21994"/>
    <w:rsid w:val="00C4515B"/>
    <w:rsid w:val="00C85630"/>
    <w:rsid w:val="00C950B9"/>
    <w:rsid w:val="00CA4FD6"/>
    <w:rsid w:val="00CA72E7"/>
    <w:rsid w:val="00CA7EDF"/>
    <w:rsid w:val="00CB0E23"/>
    <w:rsid w:val="00CB451A"/>
    <w:rsid w:val="00CB7C37"/>
    <w:rsid w:val="00CD1BD2"/>
    <w:rsid w:val="00CF3742"/>
    <w:rsid w:val="00D01DEB"/>
    <w:rsid w:val="00D128FF"/>
    <w:rsid w:val="00D15C1E"/>
    <w:rsid w:val="00D56839"/>
    <w:rsid w:val="00D86E87"/>
    <w:rsid w:val="00D9006E"/>
    <w:rsid w:val="00E635A2"/>
    <w:rsid w:val="00E77C5B"/>
    <w:rsid w:val="00E908BC"/>
    <w:rsid w:val="00EF4FF0"/>
    <w:rsid w:val="00F029DD"/>
    <w:rsid w:val="00F1075C"/>
    <w:rsid w:val="00F15FBA"/>
    <w:rsid w:val="00F202DC"/>
    <w:rsid w:val="00F42DC6"/>
    <w:rsid w:val="00F465F7"/>
    <w:rsid w:val="00F71D17"/>
    <w:rsid w:val="00F74CF0"/>
    <w:rsid w:val="00F84148"/>
    <w:rsid w:val="00F842A1"/>
    <w:rsid w:val="00F97A17"/>
    <w:rsid w:val="00FA3CBA"/>
    <w:rsid w:val="0AFD8D85"/>
    <w:rsid w:val="0E0EA477"/>
    <w:rsid w:val="0F9D38AD"/>
    <w:rsid w:val="12DEB280"/>
    <w:rsid w:val="13E2A775"/>
    <w:rsid w:val="176EFBA5"/>
    <w:rsid w:val="264FFED9"/>
    <w:rsid w:val="3F68B052"/>
    <w:rsid w:val="4535A0CB"/>
    <w:rsid w:val="51DA07DB"/>
    <w:rsid w:val="52C5596A"/>
    <w:rsid w:val="6529C3B3"/>
    <w:rsid w:val="6E77D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B5CC726-4ABD-4912-9713-5518B62702AE}"/>
</file>

<file path=customXml/itemProps3.xml><?xml version="1.0" encoding="utf-8"?>
<ds:datastoreItem xmlns:ds="http://schemas.openxmlformats.org/officeDocument/2006/customXml" ds:itemID="{8CCCFF68-EC39-4EEF-B54E-A3C72446EFBB}"/>
</file>

<file path=customXml/itemProps4.xml><?xml version="1.0" encoding="utf-8"?>
<ds:datastoreItem xmlns:ds="http://schemas.openxmlformats.org/officeDocument/2006/customXml" ds:itemID="{E6E47413-0BC6-4C81-A222-8ECF34DF36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52</cp:revision>
  <cp:lastPrinted>2023-02-14T14:55:00Z</cp:lastPrinted>
  <dcterms:created xsi:type="dcterms:W3CDTF">2020-12-18T20:09:00Z</dcterms:created>
  <dcterms:modified xsi:type="dcterms:W3CDTF">2025-05-15T20:38:24Z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