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173E4" w:rsidR="00F15FBA" w:rsidP="00F15FBA" w:rsidRDefault="00F15FBA" w14:paraId="6BA6C8A5" w14:textId="45AB436C">
      <w:pPr>
        <w:pStyle w:val="Ttulo"/>
        <w:outlineLvl w:val="0"/>
        <w:rPr>
          <w:lang w:val="es-PE"/>
        </w:rPr>
      </w:pPr>
      <w:r w:rsidRPr="00D173E4">
        <w:rPr>
          <w:lang w:val="es-PE"/>
        </w:rPr>
        <w:t xml:space="preserve">RESOLUCIÓN </w:t>
      </w:r>
      <w:proofErr w:type="spellStart"/>
      <w:r w:rsidRPr="00D173E4">
        <w:rPr>
          <w:lang w:val="es-PE"/>
        </w:rPr>
        <w:t>N</w:t>
      </w:r>
      <w:r w:rsidRPr="00D173E4" w:rsidR="001631D6">
        <w:rPr>
          <w:lang w:val="es-PE"/>
        </w:rPr>
        <w:t>°</w:t>
      </w:r>
      <w:proofErr w:type="spellEnd"/>
      <w:r w:rsidRPr="00D173E4" w:rsidR="001631D6">
        <w:rPr>
          <w:lang w:val="es-PE"/>
        </w:rPr>
        <w:t xml:space="preserve"> </w:t>
      </w:r>
      <w:r w:rsidRPr="00D173E4" w:rsidR="003E6BA6">
        <w:rPr>
          <w:lang w:val="es-PE"/>
        </w:rPr>
        <w:t>0</w:t>
      </w:r>
      <w:r w:rsidRPr="00D173E4" w:rsidR="0029474B">
        <w:rPr>
          <w:lang w:val="es-PE"/>
        </w:rPr>
        <w:t>2</w:t>
      </w:r>
      <w:r w:rsidRPr="00D173E4" w:rsidR="004856B2">
        <w:rPr>
          <w:lang w:val="es-PE"/>
        </w:rPr>
        <w:t>2</w:t>
      </w:r>
      <w:r w:rsidRPr="00D173E4" w:rsidR="001631D6">
        <w:rPr>
          <w:lang w:val="es-PE"/>
        </w:rPr>
        <w:t>/2</w:t>
      </w:r>
      <w:r w:rsidRPr="00D173E4" w:rsidR="00BD063F">
        <w:rPr>
          <w:lang w:val="es-PE"/>
        </w:rPr>
        <w:t>3</w:t>
      </w:r>
    </w:p>
    <w:p w:rsidRPr="00D173E4" w:rsidR="00F15FBA" w:rsidP="00F15FBA" w:rsidRDefault="00F15FBA" w14:paraId="6EF5AEAB" w14:textId="77777777">
      <w:pPr>
        <w:rPr>
          <w:b/>
          <w:bCs/>
          <w:lang w:val="es-PE"/>
        </w:rPr>
      </w:pPr>
    </w:p>
    <w:p w:rsidRPr="00D173E4" w:rsidR="00D173E4" w:rsidP="00D173E4" w:rsidRDefault="00D173E4" w14:paraId="74F63793" w14:textId="77777777">
      <w:pPr>
        <w:jc w:val="both"/>
        <w:outlineLvl w:val="0"/>
        <w:rPr>
          <w:b/>
          <w:bCs/>
          <w:lang w:val="es-PE"/>
        </w:rPr>
      </w:pPr>
      <w:r w:rsidRPr="00D173E4">
        <w:rPr>
          <w:b/>
          <w:bCs/>
          <w:lang w:val="es-PE"/>
        </w:rPr>
        <w:t>Vistos:</w:t>
      </w:r>
    </w:p>
    <w:p w:rsidRPr="00D173E4" w:rsidR="00D173E4" w:rsidP="00D173E4" w:rsidRDefault="00D173E4" w14:paraId="24BEFA71" w14:textId="77777777">
      <w:pPr>
        <w:jc w:val="both"/>
        <w:rPr>
          <w:b/>
          <w:bCs/>
          <w:lang w:val="es-PE"/>
        </w:rPr>
      </w:pPr>
    </w:p>
    <w:p w:rsidRPr="00D173E4" w:rsidR="00D173E4" w:rsidP="00D173E4" w:rsidRDefault="00D173E4" w14:paraId="4D9A743A" w14:textId="337260AE">
      <w:pPr>
        <w:pStyle w:val="Default"/>
        <w:jc w:val="both"/>
        <w:rPr>
          <w:rFonts w:ascii="Times New Roman" w:hAnsi="Times New Roman" w:cs="Times New Roman"/>
        </w:rPr>
      </w:pPr>
      <w:r w:rsidRPr="26EAEBC3" w:rsidR="00D173E4">
        <w:rPr>
          <w:rFonts w:ascii="Times New Roman" w:hAnsi="Times New Roman" w:cs="Times New Roman"/>
        </w:rPr>
        <w:t xml:space="preserve">Que, don </w:t>
      </w:r>
      <w:r w:rsidRPr="26EAEBC3" w:rsidR="6DCB8C5C">
        <w:rPr>
          <w:rFonts w:ascii="Times New Roman" w:hAnsi="Times New Roman" w:cs="Times New Roman"/>
        </w:rPr>
        <w:t>........................................................................</w:t>
      </w:r>
      <w:r w:rsidRPr="26EAEBC3" w:rsidR="00D173E4">
        <w:rPr>
          <w:rFonts w:ascii="Times New Roman" w:hAnsi="Times New Roman" w:cs="Times New Roman"/>
        </w:rPr>
        <w:t xml:space="preserve"> </w:t>
      </w:r>
      <w:r w:rsidRPr="26EAEBC3" w:rsidR="00D173E4">
        <w:rPr>
          <w:rFonts w:ascii="Times New Roman" w:hAnsi="Times New Roman" w:cs="Times New Roman"/>
        </w:rPr>
        <w:t>i</w:t>
      </w:r>
      <w:r w:rsidRPr="26EAEBC3" w:rsidR="00D173E4">
        <w:rPr>
          <w:rFonts w:ascii="Times New Roman" w:hAnsi="Times New Roman" w:cs="Times New Roman"/>
        </w:rPr>
        <w:t xml:space="preserve">nterpone reclamación ante esta Defensoría del Asegurado (DEFASEG), solicitando que </w:t>
      </w:r>
      <w:r w:rsidRPr="26EAEBC3" w:rsidR="22AFDAD8">
        <w:rPr>
          <w:rFonts w:ascii="Times New Roman" w:hAnsi="Times New Roman" w:cs="Times New Roman"/>
        </w:rPr>
        <w:t>.....................................</w:t>
      </w:r>
      <w:r w:rsidRPr="26EAEBC3" w:rsidR="00D173E4">
        <w:rPr>
          <w:rFonts w:ascii="Times New Roman" w:hAnsi="Times New Roman" w:cs="Times New Roman"/>
        </w:rPr>
        <w:t xml:space="preserve"> otorgue la cobertura de indemnización por muerte accidental conforme a la Póliza de </w:t>
      </w:r>
      <w:r w:rsidRPr="26EAEBC3" w:rsidR="7363EFA9">
        <w:rPr>
          <w:rFonts w:ascii="Times New Roman" w:hAnsi="Times New Roman" w:cs="Times New Roman"/>
        </w:rPr>
        <w:t>........................</w:t>
      </w:r>
      <w:r w:rsidRPr="26EAEBC3" w:rsidR="00D173E4">
        <w:rPr>
          <w:rFonts w:ascii="Times New Roman" w:hAnsi="Times New Roman" w:cs="Times New Roman"/>
        </w:rPr>
        <w:t xml:space="preserve"> de Accidentes Modular “Familia Protegida”, como consecuencia del fallecimiento de su señor padre don </w:t>
      </w:r>
      <w:r w:rsidRPr="26EAEBC3" w:rsidR="2F4682AC">
        <w:rPr>
          <w:rFonts w:ascii="Times New Roman" w:hAnsi="Times New Roman" w:cs="Times New Roman"/>
        </w:rPr>
        <w:t>........................................</w:t>
      </w:r>
      <w:r w:rsidRPr="26EAEBC3" w:rsidR="00D173E4">
        <w:rPr>
          <w:rFonts w:ascii="Times New Roman" w:hAnsi="Times New Roman" w:cs="Times New Roman"/>
        </w:rPr>
        <w:t>, a consecuencia del Covid-19</w:t>
      </w:r>
      <w:bookmarkStart w:name="OLE_LINK2" w:id="0"/>
      <w:r w:rsidRPr="26EAEBC3" w:rsidR="00D173E4">
        <w:rPr>
          <w:rFonts w:ascii="Times New Roman" w:hAnsi="Times New Roman" w:cs="Times New Roman"/>
        </w:rPr>
        <w:t>;</w:t>
      </w:r>
    </w:p>
    <w:bookmarkEnd w:id="0"/>
    <w:p w:rsidRPr="00D173E4" w:rsidR="00D173E4" w:rsidP="00D173E4" w:rsidRDefault="00D173E4" w14:paraId="3969B13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D173E4" w:rsidR="00D173E4" w:rsidP="00D173E4" w:rsidRDefault="00D173E4" w14:paraId="26C10E4F" w14:textId="77777777">
      <w:pPr>
        <w:jc w:val="both"/>
        <w:rPr>
          <w:rFonts w:eastAsia="Arial Unicode MS"/>
          <w:lang w:val="es-PE"/>
        </w:rPr>
      </w:pPr>
      <w:r w:rsidRPr="00D173E4">
        <w:rPr>
          <w:rFonts w:eastAsia="Arial Unicode MS"/>
          <w:lang w:val="es-PE"/>
        </w:rPr>
        <w:t>Que, la señalada reclamación cumple con los requisitos de materia, cuantía y oportunidad establecidos en el reglamento de la DEFASEG (http://www.defaseg.com.pe/reglamento);</w:t>
      </w:r>
    </w:p>
    <w:p w:rsidRPr="00D173E4" w:rsidR="00D173E4" w:rsidP="00D173E4" w:rsidRDefault="00D173E4" w14:paraId="574EB96D" w14:textId="77777777">
      <w:pPr>
        <w:tabs>
          <w:tab w:val="left" w:pos="2160"/>
        </w:tabs>
        <w:jc w:val="both"/>
        <w:rPr>
          <w:lang w:val="es-PE"/>
        </w:rPr>
      </w:pPr>
    </w:p>
    <w:p w:rsidRPr="00D173E4" w:rsidR="00D173E4" w:rsidP="00D173E4" w:rsidRDefault="00D173E4" w14:paraId="022C6471" w14:textId="4A63A5CB">
      <w:pPr>
        <w:tabs>
          <w:tab w:val="num" w:pos="720"/>
        </w:tabs>
        <w:jc w:val="both"/>
        <w:rPr>
          <w:lang w:val="es-PE"/>
        </w:rPr>
      </w:pPr>
      <w:r w:rsidRPr="26EAEBC3" w:rsidR="00D173E4">
        <w:rPr>
          <w:lang w:val="es-PE"/>
        </w:rPr>
        <w:t xml:space="preserve">Que, habiéndose corrido traslado de la señalada reclamación, </w:t>
      </w:r>
      <w:r w:rsidRPr="26EAEBC3" w:rsidR="22AFDAD8">
        <w:rPr>
          <w:lang w:val="es-PE"/>
        </w:rPr>
        <w:t>.....................................</w:t>
      </w:r>
      <w:r w:rsidRPr="26EAEBC3" w:rsidR="00D173E4">
        <w:rPr>
          <w:lang w:val="es-PE"/>
        </w:rPr>
        <w:t xml:space="preserve"> cumplió con presentar sus descargos y la documentación solicitada;</w:t>
      </w:r>
    </w:p>
    <w:p w:rsidRPr="00D173E4" w:rsidR="00D173E4" w:rsidP="00D173E4" w:rsidRDefault="00D173E4" w14:paraId="7C15EE5B" w14:textId="77777777">
      <w:pPr>
        <w:tabs>
          <w:tab w:val="num" w:pos="720"/>
        </w:tabs>
        <w:jc w:val="both"/>
        <w:rPr>
          <w:lang w:val="es-PE"/>
        </w:rPr>
      </w:pPr>
    </w:p>
    <w:p w:rsidRPr="00D173E4" w:rsidR="00D173E4" w:rsidP="00D173E4" w:rsidRDefault="00D173E4" w14:paraId="706618D0" w14:textId="77777777">
      <w:pPr>
        <w:tabs>
          <w:tab w:val="num" w:pos="720"/>
        </w:tabs>
        <w:jc w:val="both"/>
        <w:rPr>
          <w:lang w:val="es-PE"/>
        </w:rPr>
      </w:pPr>
      <w:r w:rsidRPr="00D173E4">
        <w:rPr>
          <w:lang w:val="es-PE"/>
        </w:rPr>
        <w:t>Que, el 30 de enero de 2023 se realizó la audiencia virtual de vista con la sola participación de la compañía de seguros, quien sustentó su respectiva posición</w:t>
      </w:r>
      <w:r w:rsidRPr="00D173E4">
        <w:t>,</w:t>
      </w:r>
      <w:r w:rsidRPr="00D173E4">
        <w:rPr>
          <w:lang w:val="es-PE"/>
        </w:rPr>
        <w:t xml:space="preserve"> absolviendo las diversas preguntas formuladas por este colegiado, conforme consta de la correspondiente acta, dejándose constancia de la inasistencia del reclamante, pese a haber sido oportunamente convocado. </w:t>
      </w:r>
    </w:p>
    <w:p w:rsidRPr="00D173E4" w:rsidR="00D173E4" w:rsidP="00D173E4" w:rsidRDefault="00D173E4" w14:paraId="17D2C8CB" w14:textId="77777777">
      <w:pPr>
        <w:tabs>
          <w:tab w:val="num" w:pos="720"/>
        </w:tabs>
        <w:rPr>
          <w:lang w:val="es-PE"/>
        </w:rPr>
      </w:pPr>
    </w:p>
    <w:p w:rsidR="00D173E4" w:rsidP="00D173E4" w:rsidRDefault="00D173E4" w14:paraId="53A73556" w14:textId="048ACD2E">
      <w:pPr>
        <w:jc w:val="both"/>
        <w:rPr>
          <w:lang w:val="es-PE"/>
        </w:rPr>
      </w:pPr>
      <w:r w:rsidRPr="26EAEBC3" w:rsidR="00D173E4">
        <w:rPr>
          <w:lang w:val="es-PE"/>
        </w:rPr>
        <w:t xml:space="preserve">Que, la reclamación interpuesta se sustenta resumidamente en los hechos y fundamentos siguientes: solicita la cobertura por muerte accidental de su padre debido a que falleció por un evento imprevisto, involuntario, repentino y fortuito como es la enfermedad respiratoria aguda debido a Covid-19; b) fundamenta su pedido en la Póliza de Seguros 55358 denominada Póliza Simplificada </w:t>
      </w:r>
      <w:r w:rsidRPr="26EAEBC3" w:rsidR="7363EFA9">
        <w:rPr>
          <w:lang w:val="es-PE"/>
        </w:rPr>
        <w:t>........................</w:t>
      </w:r>
      <w:r w:rsidRPr="26EAEBC3" w:rsidR="00D173E4">
        <w:rPr>
          <w:lang w:val="es-PE"/>
        </w:rPr>
        <w:t xml:space="preserve"> de Accidentes Modular “Familia Protegida”; c) los seguros de vida brindan cobertura a pesar de ser pandemia, siendo que en una entrevista a Gestión, Eduardo </w:t>
      </w:r>
      <w:r w:rsidRPr="26EAEBC3" w:rsidR="00D173E4">
        <w:rPr>
          <w:lang w:val="es-PE"/>
        </w:rPr>
        <w:t>Moron</w:t>
      </w:r>
      <w:r w:rsidRPr="26EAEBC3" w:rsidR="00D173E4">
        <w:rPr>
          <w:lang w:val="es-PE"/>
        </w:rPr>
        <w:t xml:space="preserve"> de la APESEG señaló que </w:t>
      </w:r>
      <w:r w:rsidRPr="26EAEBC3" w:rsidR="64645B16">
        <w:rPr>
          <w:lang w:val="es-PE"/>
        </w:rPr>
        <w:t>................................</w:t>
      </w:r>
      <w:r w:rsidRPr="26EAEBC3" w:rsidR="00D173E4">
        <w:rPr>
          <w:lang w:val="es-PE"/>
        </w:rPr>
        <w:t xml:space="preserve"> </w:t>
      </w:r>
      <w:r w:rsidRPr="26EAEBC3" w:rsidR="00D173E4">
        <w:rPr>
          <w:lang w:val="es-PE"/>
        </w:rPr>
        <w:t>si</w:t>
      </w:r>
      <w:r w:rsidRPr="26EAEBC3" w:rsidR="00D173E4">
        <w:rPr>
          <w:lang w:val="es-PE"/>
        </w:rPr>
        <w:t xml:space="preserve"> otorgan protección frente al Coronavirus; d) asimismo, </w:t>
      </w:r>
      <w:r w:rsidRPr="26EAEBC3" w:rsidR="22AFDAD8">
        <w:rPr>
          <w:lang w:val="es-PE"/>
        </w:rPr>
        <w:t>.....................................</w:t>
      </w:r>
      <w:r w:rsidRPr="26EAEBC3" w:rsidR="00D173E4">
        <w:rPr>
          <w:lang w:val="es-PE"/>
        </w:rPr>
        <w:t xml:space="preserve"> aseguró que la declaración de pandemia no es motivo de exclusión, pues señaló que “los seguros de salud y planes EPS cubren esta enfermedad como cualquier enfermedad respiratoria, de acuerdo a las condiciones del contrato"; d) se debe tener en cuenta que el seguro de desgravamen tomado a la par del seguro de vida – familia protegida sí se hizo efectivo, por lo que el seguro Familia Protegida también debió cubrirse ya que la causa de la muerte ha sido la misma; e) que la Tercera Sala de Derecho Constitucional y Social de la Corte Suprema al resolver la Casación 15620-2016 expresó que por medio de los seguros deberán cubrir las muertes por pandemias y situaciones de similar índole pueden estar excluidas de los seguros de vida, añade que la </w:t>
      </w:r>
      <w:r w:rsidRPr="26EAEBC3" w:rsidR="00D173E4">
        <w:rPr>
          <w:lang w:val="es-PE"/>
        </w:rPr>
        <w:t>Covid</w:t>
      </w:r>
      <w:r w:rsidRPr="26EAEBC3" w:rsidR="00D173E4">
        <w:rPr>
          <w:lang w:val="es-PE"/>
        </w:rPr>
        <w:t xml:space="preserve"> 19 no anula el beneficio que brinda un seguro de vida a los familiares del fallecido; f) que está probado que el asegurado falleció de Covid-19 y por lo tanto se encontraba dentro de la cobertura del seguro de vida, correspondiendo que </w:t>
      </w:r>
      <w:r w:rsidRPr="26EAEBC3" w:rsidR="0FF79B1E">
        <w:rPr>
          <w:lang w:val="es-PE"/>
        </w:rPr>
        <w:t>................</w:t>
      </w:r>
      <w:r w:rsidRPr="26EAEBC3" w:rsidR="00D173E4">
        <w:rPr>
          <w:lang w:val="es-PE"/>
        </w:rPr>
        <w:t xml:space="preserve"> otorgue el beneficio por muerte accidental</w:t>
      </w:r>
    </w:p>
    <w:p w:rsidR="00D173E4" w:rsidP="00D173E4" w:rsidRDefault="00D173E4" w14:paraId="707F81B2" w14:textId="77777777">
      <w:pPr>
        <w:jc w:val="both"/>
        <w:rPr>
          <w:lang w:val="es-PE"/>
        </w:rPr>
      </w:pPr>
    </w:p>
    <w:p w:rsidR="00D173E4" w:rsidP="00D173E4" w:rsidRDefault="00D173E4" w14:paraId="44BE6F53" w14:textId="42AE4A21">
      <w:pPr>
        <w:jc w:val="both"/>
        <w:rPr>
          <w:lang w:val="es-PE"/>
        </w:rPr>
      </w:pPr>
      <w:r w:rsidR="00D173E4">
        <w:rPr/>
        <w:t xml:space="preserve">Que, por su parte, </w:t>
      </w:r>
      <w:r w:rsidR="22AFDAD8">
        <w:rPr/>
        <w:t>.....................................</w:t>
      </w:r>
      <w:r w:rsidR="00D173E4">
        <w:rPr/>
        <w:t xml:space="preserve"> solicita en sus descargos que la reclamación sea desestimada, </w:t>
      </w:r>
      <w:r w:rsidRPr="26EAEBC3" w:rsidR="00D173E4">
        <w:rPr>
          <w:lang w:val="es-PE"/>
        </w:rPr>
        <w:t xml:space="preserve">atendiendo resumidamente a lo siguiente:  a) el seguro Protección Familiar solo otorga cobertura en caso de fallecimiento del asegurado, pero solo cuando este es a consecuencia de un accidente; b) en este caso el asegurado fallece de una enfermedad, </w:t>
      </w:r>
      <w:r w:rsidRPr="26EAEBC3" w:rsidR="00D173E4">
        <w:rPr>
          <w:lang w:val="es-PE"/>
        </w:rPr>
        <w:t>Covid</w:t>
      </w:r>
      <w:r w:rsidRPr="26EAEBC3" w:rsidR="00D173E4">
        <w:rPr>
          <w:lang w:val="es-PE"/>
        </w:rPr>
        <w:t xml:space="preserve"> 19 y en consecuencia se denegó la cobertura debido a que la causa del fallecimiento no está </w:t>
      </w:r>
      <w:r w:rsidRPr="26EAEBC3" w:rsidR="00D173E4">
        <w:rPr>
          <w:lang w:val="es-PE"/>
        </w:rPr>
        <w:t xml:space="preserve">comprendida dentro de los términos y condiciones de la póliza, por tratarse de una infección por </w:t>
      </w:r>
      <w:r w:rsidRPr="26EAEBC3" w:rsidR="00D173E4">
        <w:rPr>
          <w:lang w:val="es-PE"/>
        </w:rPr>
        <w:t>Covid</w:t>
      </w:r>
      <w:r w:rsidRPr="26EAEBC3" w:rsidR="00D173E4">
        <w:rPr>
          <w:lang w:val="es-PE"/>
        </w:rPr>
        <w:t xml:space="preserve"> 19 que no se subsume dentro de las causales de muerte por accidente; c) la póliza define lo que se entiende por muerte accidental, supuesto no aplicable a este causa, pues el </w:t>
      </w:r>
      <w:r w:rsidRPr="26EAEBC3" w:rsidR="00D173E4">
        <w:rPr>
          <w:lang w:val="es-PE"/>
        </w:rPr>
        <w:t>Covid</w:t>
      </w:r>
      <w:r w:rsidRPr="26EAEBC3" w:rsidR="00D173E4">
        <w:rPr>
          <w:lang w:val="es-PE"/>
        </w:rPr>
        <w:t xml:space="preserve"> 19 es una enfermedad infecciosa que no califica para el supuesto accidental, estamos ante una enfermedad que constituye una causa natural y no de índole accidental; por lo que han rechazado la cobertura conforme a la póliza y a derecho.</w:t>
      </w:r>
    </w:p>
    <w:p w:rsidRPr="00D173E4" w:rsidR="00D173E4" w:rsidP="00D173E4" w:rsidRDefault="00D173E4" w14:paraId="0F67F332" w14:textId="77777777">
      <w:pPr>
        <w:jc w:val="both"/>
        <w:rPr>
          <w:lang w:val="es-PE"/>
        </w:rPr>
      </w:pPr>
    </w:p>
    <w:p w:rsidRPr="00D173E4" w:rsidR="00D173E4" w:rsidP="00D173E4" w:rsidRDefault="00D173E4" w14:paraId="58C19127" w14:textId="77777777">
      <w:pPr>
        <w:jc w:val="both"/>
        <w:rPr>
          <w:lang w:val="es-PE"/>
        </w:rPr>
      </w:pPr>
      <w:r w:rsidRPr="00D173E4">
        <w:rPr>
          <w:lang w:val="es-PE"/>
        </w:rPr>
        <w:t>Que, a la fecha, el estado del proceso permite que este colegiado pueda expedir su pronunciamiento sobre el caso sometido a su conocimiento, atendiendo a la documentación obrante en el expediente y a lo sustentado por las partes;</w:t>
      </w:r>
    </w:p>
    <w:p w:rsidRPr="00D173E4" w:rsidR="00D173E4" w:rsidP="00D173E4" w:rsidRDefault="00D173E4" w14:paraId="14EA6262" w14:textId="77777777">
      <w:pPr>
        <w:jc w:val="both"/>
        <w:rPr>
          <w:lang w:val="es-PE"/>
        </w:rPr>
      </w:pPr>
    </w:p>
    <w:p w:rsidRPr="00D173E4" w:rsidR="00D173E4" w:rsidP="00D173E4" w:rsidRDefault="00D173E4" w14:paraId="7ECCFB93" w14:textId="77777777">
      <w:pPr>
        <w:jc w:val="both"/>
        <w:outlineLvl w:val="0"/>
        <w:rPr>
          <w:lang w:val="es-PE"/>
        </w:rPr>
      </w:pPr>
      <w:r w:rsidRPr="00D173E4">
        <w:rPr>
          <w:rStyle w:val="Textoennegrita"/>
          <w:lang w:val="es-PE"/>
        </w:rPr>
        <w:t>Considerando:</w:t>
      </w:r>
    </w:p>
    <w:p w:rsidRPr="00D173E4" w:rsidR="00D173E4" w:rsidP="00D173E4" w:rsidRDefault="00D173E4" w14:paraId="18DC3C87" w14:textId="77777777">
      <w:pPr>
        <w:jc w:val="both"/>
        <w:rPr>
          <w:lang w:val="es-PE"/>
        </w:rPr>
      </w:pPr>
    </w:p>
    <w:p w:rsidRPr="00D173E4" w:rsidR="00D173E4" w:rsidP="00D173E4" w:rsidRDefault="00D173E4" w14:paraId="540ABFEA" w14:textId="77777777">
      <w:pPr>
        <w:jc w:val="both"/>
        <w:rPr>
          <w:lang w:val="es-PE"/>
        </w:rPr>
      </w:pPr>
      <w:r w:rsidRPr="00D173E4">
        <w:rPr>
          <w:b/>
          <w:u w:val="single"/>
          <w:lang w:val="es-PE"/>
        </w:rPr>
        <w:t>Primero</w:t>
      </w:r>
      <w:r w:rsidRPr="00D173E4">
        <w:rPr>
          <w:b/>
          <w:lang w:val="es-PE"/>
        </w:rPr>
        <w:t xml:space="preserve">: </w:t>
      </w:r>
      <w:r w:rsidRPr="00D173E4">
        <w:rPr>
          <w:lang w:val="es-PE"/>
        </w:rPr>
        <w:t>Conforme a su reglamento, la</w:t>
      </w:r>
      <w:r w:rsidRPr="00D173E4">
        <w:rPr>
          <w:b/>
          <w:bCs/>
          <w:lang w:val="es-PE"/>
        </w:rPr>
        <w:t xml:space="preserve"> </w:t>
      </w:r>
      <w:r w:rsidRPr="00D173E4">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D173E4" w:rsidR="00D173E4" w:rsidP="00D173E4" w:rsidRDefault="00D173E4" w14:paraId="3B7148AD" w14:textId="77777777">
      <w:pPr>
        <w:jc w:val="both"/>
        <w:rPr>
          <w:rStyle w:val="Textoennegrita"/>
          <w:b w:val="0"/>
        </w:rPr>
      </w:pPr>
    </w:p>
    <w:p w:rsidRPr="00D173E4" w:rsidR="00D173E4" w:rsidP="00D173E4" w:rsidRDefault="00D173E4" w14:paraId="03FDF86E" w14:textId="77777777">
      <w:pPr>
        <w:jc w:val="both"/>
      </w:pPr>
      <w:r w:rsidRPr="00D173E4">
        <w:rPr>
          <w:rStyle w:val="Textoennegrita"/>
          <w:u w:val="single"/>
          <w:lang w:val="es-PE"/>
        </w:rPr>
        <w:t>Segundo</w:t>
      </w:r>
      <w:r w:rsidRPr="00D173E4">
        <w:rPr>
          <w:rStyle w:val="Textoennegrita"/>
          <w:lang w:val="es-PE"/>
        </w:rPr>
        <w:t xml:space="preserve">: </w:t>
      </w:r>
      <w:r w:rsidRPr="00D173E4">
        <w:rPr>
          <w:lang w:val="es-PE"/>
        </w:rPr>
        <w:t xml:space="preserve">Asimismo, </w:t>
      </w:r>
      <w:proofErr w:type="gramStart"/>
      <w:r w:rsidRPr="00D173E4">
        <w:rPr>
          <w:lang w:val="es-PE"/>
        </w:rPr>
        <w:t>de acuerdo a</w:t>
      </w:r>
      <w:proofErr w:type="gramEnd"/>
      <w:r w:rsidRPr="00D173E4">
        <w:rPr>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D173E4" w:rsidR="00D173E4" w:rsidP="00D173E4" w:rsidRDefault="00D173E4" w14:paraId="413056CC" w14:textId="77777777">
      <w:pPr>
        <w:jc w:val="both"/>
        <w:rPr>
          <w:lang w:val="es-PE"/>
        </w:rPr>
      </w:pPr>
    </w:p>
    <w:p w:rsidRPr="00D173E4" w:rsidR="00D173E4" w:rsidP="00D173E4" w:rsidRDefault="00D173E4" w14:paraId="767EAAD8" w14:textId="77777777">
      <w:pPr>
        <w:jc w:val="both"/>
        <w:rPr>
          <w:lang w:val="es-PE"/>
        </w:rPr>
      </w:pPr>
      <w:r w:rsidRPr="00D173E4">
        <w:rPr>
          <w:lang w:val="es-PE"/>
        </w:rPr>
        <w:t>Conforme a la señalada competencia, esta Defensoría destaca que, cualquier reclamación relativa a las actuaciones de la aseguradora, sus funcionarios y personal, así como de los terceros que la misma se valga, y que corresponden a lo que se califica como idoneidad de servicio, deben ser sometidas a conocimiento de las autoridades o entidades competentes, dado que la DEFASEG carece reglamentariamente de competencia para su conocimiento y resolución.</w:t>
      </w:r>
    </w:p>
    <w:p w:rsidRPr="00D173E4" w:rsidR="00D173E4" w:rsidP="00D173E4" w:rsidRDefault="00D173E4" w14:paraId="746D1F65" w14:textId="77777777">
      <w:pPr>
        <w:jc w:val="both"/>
        <w:rPr>
          <w:rStyle w:val="Textoennegrita"/>
          <w:b w:val="0"/>
        </w:rPr>
      </w:pPr>
    </w:p>
    <w:p w:rsidRPr="00D173E4" w:rsidR="00D173E4" w:rsidP="00D173E4" w:rsidRDefault="00D173E4" w14:paraId="195A5A82" w14:textId="77777777">
      <w:pPr>
        <w:jc w:val="both"/>
      </w:pPr>
      <w:r w:rsidRPr="00D173E4">
        <w:rPr>
          <w:rStyle w:val="Textoennegrita"/>
          <w:u w:val="single"/>
          <w:lang w:val="es-PE"/>
        </w:rPr>
        <w:t>Tercero</w:t>
      </w:r>
      <w:r w:rsidRPr="00D173E4">
        <w:rPr>
          <w:rStyle w:val="Textoennegrita"/>
          <w:lang w:val="es-PE"/>
        </w:rPr>
        <w:t>:</w:t>
      </w:r>
      <w:r w:rsidRPr="00D173E4">
        <w:rPr>
          <w:lang w:val="es-PE"/>
        </w:rPr>
        <w:t xml:space="preserve"> De acuerdo a la Ley Nro. </w:t>
      </w:r>
      <w:r w:rsidRPr="00D173E4">
        <w:t xml:space="preserve">29946 – Ley del Contrato de Seguro, norma legal vigente con ocasión de la celebración del contrato al cual se contrae el presente caso, </w:t>
      </w:r>
      <w:r w:rsidRPr="00D173E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173E4" w:rsidR="00D173E4" w:rsidP="00D173E4" w:rsidRDefault="00D173E4" w14:paraId="3A4EE799" w14:textId="77777777">
      <w:pPr>
        <w:jc w:val="both"/>
        <w:rPr>
          <w:b/>
          <w:u w:val="single"/>
          <w:lang w:val="es-PE"/>
        </w:rPr>
      </w:pPr>
    </w:p>
    <w:p w:rsidRPr="00D173E4" w:rsidR="00D173E4" w:rsidP="00D173E4" w:rsidRDefault="00D173E4" w14:paraId="00179F2B" w14:textId="77777777">
      <w:pPr>
        <w:jc w:val="both"/>
        <w:rPr>
          <w:lang w:val="es-PE"/>
        </w:rPr>
      </w:pPr>
      <w:r w:rsidRPr="00D173E4">
        <w:rPr>
          <w:b/>
          <w:u w:val="single"/>
          <w:lang w:val="es-PE"/>
        </w:rPr>
        <w:t>Cuarto</w:t>
      </w:r>
      <w:r w:rsidRPr="00D173E4">
        <w:rPr>
          <w:b/>
          <w:lang w:val="es-PE"/>
        </w:rPr>
        <w:t>:</w:t>
      </w:r>
      <w:r w:rsidRPr="00D173E4">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173E4" w:rsidR="00D173E4" w:rsidP="00D173E4" w:rsidRDefault="00D173E4" w14:paraId="2541EC25" w14:textId="77777777">
      <w:pPr>
        <w:jc w:val="both"/>
        <w:rPr>
          <w:rStyle w:val="Textoennegrita"/>
          <w:b w:val="0"/>
        </w:rPr>
      </w:pPr>
    </w:p>
    <w:p w:rsidRPr="00D173E4" w:rsidR="00D173E4" w:rsidP="00D173E4" w:rsidRDefault="00D173E4" w14:paraId="6D0D11C5" w14:textId="77777777">
      <w:pPr>
        <w:jc w:val="both"/>
      </w:pPr>
      <w:r w:rsidRPr="00D173E4">
        <w:rPr>
          <w:rStyle w:val="Textoennegrita"/>
          <w:u w:val="single"/>
          <w:lang w:val="es-PE"/>
        </w:rPr>
        <w:t>Quinto</w:t>
      </w:r>
      <w:r w:rsidRPr="00D173E4">
        <w:rPr>
          <w:rStyle w:val="Textoennegrita"/>
          <w:lang w:val="es-PE"/>
        </w:rPr>
        <w:t xml:space="preserve">: </w:t>
      </w:r>
      <w:r w:rsidRPr="00D173E4">
        <w:rPr>
          <w:lang w:val="es-PE"/>
        </w:rPr>
        <w:t>Conforme a un elemental criterio jurídico, recogido en el artículo 196 del Código Procesal Civil, corresponde a quien invoca hechos, así como a quien los contradice invocando nuevos hechos, probar su existencia, salvo que aquél que esté sujeto a dicha carga procesal se acoja a alguna presunción legal.</w:t>
      </w:r>
    </w:p>
    <w:p w:rsidRPr="00D173E4" w:rsidR="00D173E4" w:rsidP="00D173E4" w:rsidRDefault="00D173E4" w14:paraId="296FA13D" w14:textId="77777777">
      <w:pPr>
        <w:tabs>
          <w:tab w:val="left" w:pos="2160"/>
        </w:tabs>
        <w:jc w:val="both"/>
      </w:pPr>
    </w:p>
    <w:p w:rsidRPr="00D173E4" w:rsidR="00D173E4" w:rsidP="00D173E4" w:rsidRDefault="00D173E4" w14:paraId="3A895F93" w14:textId="77777777">
      <w:pPr>
        <w:tabs>
          <w:tab w:val="left" w:pos="2160"/>
        </w:tabs>
        <w:jc w:val="both"/>
        <w:rPr>
          <w:lang w:val="es-PE"/>
        </w:rPr>
      </w:pPr>
      <w:r w:rsidRPr="00D173E4">
        <w:rPr>
          <w:b/>
          <w:u w:val="single"/>
        </w:rPr>
        <w:t>Sexto</w:t>
      </w:r>
      <w:r w:rsidRPr="00D173E4">
        <w:rPr>
          <w:b/>
        </w:rPr>
        <w:t>:</w:t>
      </w:r>
      <w:r w:rsidRPr="00D173E4">
        <w:rPr>
          <w:b/>
          <w:lang w:val="es-PE"/>
        </w:rPr>
        <w:t xml:space="preserve"> </w:t>
      </w:r>
      <w:r w:rsidRPr="00D173E4">
        <w:rPr>
          <w:lang w:val="es-PE"/>
        </w:rPr>
        <w:t xml:space="preserve">Sobre la base de los términos contenidos en la reclamación y en la absolución de </w:t>
      </w:r>
      <w:proofErr w:type="gramStart"/>
      <w:r w:rsidRPr="00D173E4">
        <w:rPr>
          <w:lang w:val="es-PE"/>
        </w:rPr>
        <w:t>la misma</w:t>
      </w:r>
      <w:proofErr w:type="gramEnd"/>
      <w:r w:rsidRPr="00D173E4">
        <w:rPr>
          <w:lang w:val="es-PE"/>
        </w:rPr>
        <w:t>, la cuestión controvertida radica en determinar si el rechazo de cobertura comunicado por la aseguradora es legítimo o no.  Dicho rechazo se sustenta en que, la póliza sobre cubre el fallecimiento por causas accidentales, que la causa del fallecimiento fue una insuficiencia respiratoria debido al Covid-19 lo cual constituye una enfermedad y por tanto la causa del fallecimiento no se encuentra cubierto por la póliza contratada.</w:t>
      </w:r>
    </w:p>
    <w:p w:rsidRPr="00D173E4" w:rsidR="00D173E4" w:rsidP="00D173E4" w:rsidRDefault="00D173E4" w14:paraId="43247001" w14:textId="77777777">
      <w:pPr>
        <w:tabs>
          <w:tab w:val="left" w:pos="2160"/>
        </w:tabs>
        <w:jc w:val="both"/>
        <w:rPr>
          <w:lang w:val="es-PE"/>
        </w:rPr>
      </w:pPr>
    </w:p>
    <w:p w:rsidRPr="00D173E4" w:rsidR="00D173E4" w:rsidP="00D173E4" w:rsidRDefault="00D173E4" w14:paraId="67E9BBE4" w14:textId="77777777">
      <w:pPr>
        <w:ind w:left="720" w:hanging="720"/>
        <w:jc w:val="both"/>
        <w:rPr>
          <w:lang w:val="es-PE"/>
        </w:rPr>
      </w:pPr>
      <w:r w:rsidRPr="00D173E4">
        <w:rPr>
          <w:lang w:val="es-PE"/>
        </w:rPr>
        <w:t>6.1.</w:t>
      </w:r>
      <w:r w:rsidRPr="00D173E4">
        <w:rPr>
          <w:lang w:val="es-PE"/>
        </w:rPr>
        <w:tab/>
      </w:r>
      <w:r w:rsidRPr="00D173E4">
        <w:rPr>
          <w:lang w:val="es-PE"/>
        </w:rPr>
        <w:t xml:space="preserve">En materia de seguros, el riesgo se puede delimitar de dos maneras.  </w:t>
      </w:r>
    </w:p>
    <w:p w:rsidRPr="00D173E4" w:rsidR="00D173E4" w:rsidP="00D173E4" w:rsidRDefault="00D173E4" w14:paraId="0CD9F864" w14:textId="77777777">
      <w:pPr>
        <w:ind w:left="720" w:hanging="720"/>
        <w:jc w:val="both"/>
        <w:rPr>
          <w:lang w:val="es-PE"/>
        </w:rPr>
      </w:pPr>
    </w:p>
    <w:p w:rsidRPr="00D173E4" w:rsidR="00D173E4" w:rsidP="00D173E4" w:rsidRDefault="00D173E4" w14:paraId="211AD0A6" w14:textId="77777777">
      <w:pPr>
        <w:ind w:left="720"/>
        <w:jc w:val="both"/>
        <w:rPr>
          <w:lang w:val="es-PE"/>
        </w:rPr>
      </w:pPr>
      <w:r w:rsidRPr="00D173E4">
        <w:rPr>
          <w:lang w:val="es-PE"/>
        </w:rPr>
        <w:t>6.1.1. Una de ellas es la positiva, en función a los riesgos que han sido expresamente contratados, conforme a la póliza correspondiente.  En tal virtud, no es posible extender, otorgar, la cobertura a situaciones que no corresponden a tales riesgos.  Prima, el principio de estricta identidad entre el riesgo identificado y el siniestro materializado.  Los eventos que no se identifiquen con lo pactado carecen de cobertura, están fuera de la cobertura de seguro.</w:t>
      </w:r>
    </w:p>
    <w:p w:rsidRPr="00D173E4" w:rsidR="00D173E4" w:rsidP="00D173E4" w:rsidRDefault="00D173E4" w14:paraId="1CC32C40" w14:textId="77777777">
      <w:pPr>
        <w:ind w:left="720" w:hanging="720"/>
        <w:jc w:val="both"/>
        <w:rPr>
          <w:lang w:val="es-PE"/>
        </w:rPr>
      </w:pPr>
    </w:p>
    <w:p w:rsidRPr="00D173E4" w:rsidR="00D173E4" w:rsidP="00D173E4" w:rsidRDefault="00D173E4" w14:paraId="068552B8" w14:textId="77777777">
      <w:pPr>
        <w:ind w:left="720"/>
        <w:jc w:val="both"/>
        <w:rPr>
          <w:lang w:val="es-PE"/>
        </w:rPr>
      </w:pPr>
      <w:r w:rsidRPr="00D173E4">
        <w:rPr>
          <w:lang w:val="es-PE"/>
        </w:rPr>
        <w:t xml:space="preserve">6.1.2. La otra manera de delimitar el riesgo es la negativa, excluyendo determinados supuestos de hecho del riesgo aceptado o contratado.  Así, por ejemplo, si se contrata el riesgo de fallecimiento por muerte natural, puede establecerse que queda excluido de cobertura el siniestro que se produzca debido a una enfermedad preexistente causa del fallecimiento no declarada en el cuestionario de salud; o si se contrata el riesgo de fallecimiento por causa accidental, puede establecerse que queda excluido de cobertura el accidente que se produzca como consecuencia del estado de ebriedad del asegurado. </w:t>
      </w:r>
    </w:p>
    <w:p w:rsidRPr="00D173E4" w:rsidR="00D173E4" w:rsidP="00D173E4" w:rsidRDefault="00D173E4" w14:paraId="43C30A8D" w14:textId="77777777">
      <w:pPr>
        <w:ind w:left="720" w:hanging="720"/>
        <w:jc w:val="both"/>
        <w:rPr>
          <w:lang w:val="es-PE"/>
        </w:rPr>
      </w:pPr>
    </w:p>
    <w:p w:rsidRPr="00D173E4" w:rsidR="00D173E4" w:rsidP="00D173E4" w:rsidRDefault="00D173E4" w14:paraId="2C78956C" w14:textId="77777777">
      <w:pPr>
        <w:ind w:left="720" w:hanging="720"/>
        <w:jc w:val="both"/>
        <w:rPr>
          <w:lang w:val="es-PE"/>
        </w:rPr>
      </w:pPr>
      <w:r w:rsidRPr="00D173E4">
        <w:rPr>
          <w:lang w:val="es-PE"/>
        </w:rPr>
        <w:t>6.2.</w:t>
      </w:r>
      <w:r w:rsidRPr="00D173E4">
        <w:rPr>
          <w:lang w:val="es-PE"/>
        </w:rPr>
        <w:tab/>
      </w:r>
      <w:r w:rsidRPr="00D173E4">
        <w:rPr>
          <w:lang w:val="es-PE"/>
        </w:rPr>
        <w:t>Lo que sustenta la aseguradora, en este caso, es que la causa del fallecimiento no se encuentra comprendida dentro de los riesgos cubiertos por la póliza, pues solo se cubren eventos accidentales. En consecuencia, no está invocando una exclusión de cobertura, sino señalando que el evento se encuentra fuera del ámbito de aplicación del seguro.</w:t>
      </w:r>
    </w:p>
    <w:p w:rsidRPr="00D173E4" w:rsidR="00D173E4" w:rsidP="00D173E4" w:rsidRDefault="00D173E4" w14:paraId="29090DAD" w14:textId="77777777">
      <w:pPr>
        <w:ind w:left="720"/>
        <w:jc w:val="both"/>
        <w:rPr>
          <w:lang w:val="es-PE"/>
        </w:rPr>
      </w:pPr>
    </w:p>
    <w:p w:rsidRPr="00D173E4" w:rsidR="00D173E4" w:rsidP="00D173E4" w:rsidRDefault="00D173E4" w14:paraId="5B5E7D96" w14:textId="77777777">
      <w:pPr>
        <w:ind w:left="720"/>
        <w:jc w:val="both"/>
        <w:rPr>
          <w:lang w:val="es-PE"/>
        </w:rPr>
      </w:pPr>
      <w:r w:rsidRPr="00D173E4">
        <w:rPr>
          <w:lang w:val="es-PE"/>
        </w:rPr>
        <w:t>Al no tratarse de una exclusión, no corresponde exigir que el régimen de exclusiones deba haber sido informado oportuna, adecuada y suficientemente al asegurado, ya que la materia controvertida radica en los alcances de la cobertura contratada en términos de riesgos aceptados.</w:t>
      </w:r>
    </w:p>
    <w:p w:rsidRPr="00D173E4" w:rsidR="00D173E4" w:rsidP="00D173E4" w:rsidRDefault="00D173E4" w14:paraId="5304D83B" w14:textId="77777777">
      <w:pPr>
        <w:ind w:left="720"/>
        <w:jc w:val="both"/>
        <w:rPr>
          <w:lang w:val="es-PE"/>
        </w:rPr>
      </w:pPr>
    </w:p>
    <w:p w:rsidRPr="00D173E4" w:rsidR="00D173E4" w:rsidP="00D173E4" w:rsidRDefault="00D173E4" w14:paraId="7BE8291F" w14:textId="5F58889C">
      <w:pPr>
        <w:ind w:left="720"/>
        <w:jc w:val="both"/>
        <w:rPr>
          <w:lang w:val="es-PE"/>
        </w:rPr>
      </w:pPr>
      <w:r w:rsidRPr="26EAEBC3" w:rsidR="00D173E4">
        <w:rPr>
          <w:lang w:val="es-PE"/>
        </w:rPr>
        <w:t xml:space="preserve">Conforme a lo anterior, corresponde determinar si el evento que ha afectado a la asegurada corresponde a uno de los riesgos aceptados en su oportunidad por </w:t>
      </w:r>
      <w:r w:rsidRPr="26EAEBC3" w:rsidR="22AFDAD8">
        <w:rPr>
          <w:lang w:val="es-PE"/>
        </w:rPr>
        <w:t>.....................................</w:t>
      </w:r>
      <w:r w:rsidRPr="26EAEBC3" w:rsidR="00D173E4">
        <w:rPr>
          <w:lang w:val="es-PE"/>
        </w:rPr>
        <w:t>, conforme a la descripción de las coberturas contratadas.</w:t>
      </w:r>
    </w:p>
    <w:p w:rsidRPr="00D173E4" w:rsidR="00D173E4" w:rsidP="00D173E4" w:rsidRDefault="00D173E4" w14:paraId="147E745D" w14:textId="77777777">
      <w:pPr>
        <w:ind w:left="720" w:hanging="720"/>
        <w:jc w:val="both"/>
        <w:rPr>
          <w:lang w:val="es-PE"/>
        </w:rPr>
      </w:pPr>
    </w:p>
    <w:p w:rsidRPr="00D173E4" w:rsidR="00D173E4" w:rsidP="00D173E4" w:rsidRDefault="00D173E4" w14:paraId="5242CF0D" w14:textId="5743E727">
      <w:pPr>
        <w:ind w:left="720" w:hanging="720"/>
        <w:jc w:val="both"/>
        <w:rPr>
          <w:lang w:val="es-PE"/>
        </w:rPr>
      </w:pPr>
      <w:r w:rsidRPr="26EAEBC3" w:rsidR="00D173E4">
        <w:rPr>
          <w:lang w:val="es-PE"/>
        </w:rPr>
        <w:t>6.3.</w:t>
      </w:r>
      <w:r>
        <w:tab/>
      </w:r>
      <w:r w:rsidRPr="26EAEBC3" w:rsidR="00D173E4">
        <w:rPr>
          <w:lang w:val="es-PE"/>
        </w:rPr>
        <w:t xml:space="preserve">En el presente caso, se aprecia de la póliza de </w:t>
      </w:r>
      <w:r w:rsidRPr="26EAEBC3" w:rsidR="7363EFA9">
        <w:rPr>
          <w:lang w:val="es-PE"/>
        </w:rPr>
        <w:t>........................</w:t>
      </w:r>
      <w:r w:rsidRPr="26EAEBC3" w:rsidR="00D173E4">
        <w:rPr>
          <w:lang w:val="es-PE"/>
        </w:rPr>
        <w:t>s</w:t>
      </w:r>
      <w:r w:rsidRPr="26EAEBC3" w:rsidR="00D173E4">
        <w:rPr>
          <w:lang w:val="es-PE"/>
        </w:rPr>
        <w:t xml:space="preserve"> contratada que esta solo cubre los siguientes riesgos:</w:t>
      </w:r>
    </w:p>
    <w:p w:rsidRPr="00D173E4" w:rsidR="00D173E4" w:rsidP="00D173E4" w:rsidRDefault="00D173E4" w14:paraId="680E198F" w14:textId="77777777">
      <w:pPr>
        <w:ind w:left="720" w:hanging="720"/>
        <w:jc w:val="both"/>
        <w:rPr>
          <w:lang w:val="es-PE"/>
        </w:rPr>
      </w:pPr>
    </w:p>
    <w:p w:rsidRPr="00D173E4" w:rsidR="00D173E4" w:rsidP="00D173E4" w:rsidRDefault="00D173E4" w14:paraId="7FF77C1B" w14:textId="556FFE22">
      <w:pPr>
        <w:ind w:left="1440" w:hanging="720"/>
        <w:jc w:val="both"/>
        <w:rPr>
          <w:lang w:val="es-PE"/>
        </w:rPr>
      </w:pPr>
      <w:r w:rsidRPr="00D173E4">
        <w:rPr>
          <w:noProof/>
        </w:rPr>
        <w:drawing>
          <wp:inline distT="0" distB="0" distL="0" distR="0" wp14:anchorId="2C5FDEE1" wp14:editId="7B0DA496">
            <wp:extent cx="5505450" cy="1438275"/>
            <wp:effectExtent l="0" t="0" r="0" b="9525"/>
            <wp:docPr id="2" name="Imagen 2"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terfaz de usuario gráfica, Aplicación, Word&#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3498" t="12936" r="36169" b="72975"/>
                    <a:stretch>
                      <a:fillRect/>
                    </a:stretch>
                  </pic:blipFill>
                  <pic:spPr bwMode="auto">
                    <a:xfrm>
                      <a:off x="0" y="0"/>
                      <a:ext cx="5505450" cy="1438275"/>
                    </a:xfrm>
                    <a:prstGeom prst="rect">
                      <a:avLst/>
                    </a:prstGeom>
                    <a:noFill/>
                    <a:ln>
                      <a:noFill/>
                    </a:ln>
                  </pic:spPr>
                </pic:pic>
              </a:graphicData>
            </a:graphic>
          </wp:inline>
        </w:drawing>
      </w:r>
    </w:p>
    <w:p w:rsidRPr="00D173E4" w:rsidR="00D173E4" w:rsidP="00D173E4" w:rsidRDefault="00D173E4" w14:paraId="54610CFF" w14:textId="77777777">
      <w:pPr>
        <w:ind w:left="720" w:hanging="720"/>
        <w:jc w:val="both"/>
        <w:rPr>
          <w:lang w:val="es-PE"/>
        </w:rPr>
      </w:pPr>
    </w:p>
    <w:p w:rsidRPr="00D173E4" w:rsidR="00D173E4" w:rsidP="00D173E4" w:rsidRDefault="00D173E4" w14:paraId="2A3C6FC6" w14:textId="77777777">
      <w:pPr>
        <w:ind w:left="720"/>
        <w:jc w:val="both"/>
        <w:rPr>
          <w:lang w:val="es-PE"/>
        </w:rPr>
      </w:pPr>
    </w:p>
    <w:p w:rsidRPr="00D173E4" w:rsidR="00D173E4" w:rsidP="00D173E4" w:rsidRDefault="00D173E4" w14:paraId="6B98D04D" w14:textId="77777777">
      <w:pPr>
        <w:ind w:left="720"/>
        <w:jc w:val="both"/>
        <w:rPr>
          <w:lang w:val="es-PE"/>
        </w:rPr>
      </w:pPr>
      <w:r w:rsidRPr="00D173E4">
        <w:rPr>
          <w:lang w:val="es-PE"/>
        </w:rPr>
        <w:t xml:space="preserve">Si la póliza contratada cubre solo muerte accidental, es manifiesto que no se puede exigir otorgar cobertura a un riesgo distinto como es el fallecimiento por causas naturales o enfermedad, pues no se puede extender una cobertura que se aplica e interpreta restrictivamente. Asimismo, si la póliza cubre el desamparo familiar súbito, debe estarse a la definición que la póliza establece respecto </w:t>
      </w:r>
      <w:proofErr w:type="gramStart"/>
      <w:r w:rsidRPr="00D173E4">
        <w:rPr>
          <w:lang w:val="es-PE"/>
        </w:rPr>
        <w:t>del mismo</w:t>
      </w:r>
      <w:proofErr w:type="gramEnd"/>
      <w:r w:rsidRPr="00D173E4">
        <w:rPr>
          <w:lang w:val="es-PE"/>
        </w:rPr>
        <w:t xml:space="preserve">. </w:t>
      </w:r>
    </w:p>
    <w:p w:rsidRPr="00D173E4" w:rsidR="00D173E4" w:rsidP="00D173E4" w:rsidRDefault="00D173E4" w14:paraId="607BFDDA" w14:textId="77777777">
      <w:pPr>
        <w:ind w:left="720" w:hanging="720"/>
        <w:jc w:val="both"/>
        <w:rPr>
          <w:lang w:val="es-PE"/>
        </w:rPr>
      </w:pPr>
    </w:p>
    <w:p w:rsidRPr="00D173E4" w:rsidR="00D173E4" w:rsidP="00D173E4" w:rsidRDefault="00D173E4" w14:paraId="0FC672FC" w14:textId="77777777">
      <w:pPr>
        <w:ind w:left="720"/>
        <w:jc w:val="both"/>
        <w:rPr>
          <w:lang w:val="es-PE"/>
        </w:rPr>
      </w:pPr>
      <w:r w:rsidRPr="00D173E4">
        <w:rPr>
          <w:lang w:val="es-PE"/>
        </w:rPr>
        <w:t>Conforme a múltiples pronunciamientos uniformes de este colegiado, un contrato de seguro, vinculante, obliga a la aseguradora a otorgar cobertura siempre y cuando se cumplan las condiciones pactadas, las mismas que corresponden al riesgo aceptado expresamente en su oportunidad y en razón del cual se estructuró el equilibrio contractual, por lo que carece de sustento pretender que la aseguradora deba otorgar cobertura a riesgos que no ha sido aceptados ni mensurados, lo cual afectaría mediatamente al principio de mutualidad en materia de seguros.</w:t>
      </w:r>
    </w:p>
    <w:p w:rsidRPr="00D173E4" w:rsidR="00D173E4" w:rsidP="00D173E4" w:rsidRDefault="00D173E4" w14:paraId="4B35D868" w14:textId="77777777">
      <w:pPr>
        <w:ind w:left="720" w:hanging="720"/>
        <w:jc w:val="both"/>
        <w:rPr>
          <w:lang w:val="es-PE"/>
        </w:rPr>
      </w:pPr>
    </w:p>
    <w:p w:rsidRPr="00D173E4" w:rsidR="00D173E4" w:rsidP="00D173E4" w:rsidRDefault="00D173E4" w14:paraId="6BBBE3B9" w14:textId="77777777">
      <w:pPr>
        <w:ind w:left="720" w:hanging="720"/>
        <w:jc w:val="both"/>
        <w:rPr>
          <w:lang w:val="es-PE"/>
        </w:rPr>
      </w:pPr>
      <w:r w:rsidRPr="00D173E4">
        <w:rPr>
          <w:lang w:val="es-PE"/>
        </w:rPr>
        <w:t>6.4.</w:t>
      </w:r>
      <w:r w:rsidRPr="00D173E4">
        <w:rPr>
          <w:lang w:val="es-PE"/>
        </w:rPr>
        <w:tab/>
      </w:r>
      <w:r w:rsidRPr="00D173E4">
        <w:rPr>
          <w:lang w:val="es-PE"/>
        </w:rPr>
        <w:t>En el presente caso, la póliza contiene las siguientes disposiciones sobre muerte accidental, accidente y sobre la cobertura de desamparo familiar súbito:</w:t>
      </w:r>
    </w:p>
    <w:p w:rsidRPr="00D173E4" w:rsidR="00D173E4" w:rsidP="00D173E4" w:rsidRDefault="00D173E4" w14:paraId="221C1729" w14:textId="77777777">
      <w:pPr>
        <w:tabs>
          <w:tab w:val="left" w:pos="2160"/>
        </w:tabs>
        <w:jc w:val="both"/>
        <w:rPr>
          <w:i/>
          <w:iCs/>
          <w:lang w:val="es-PE"/>
        </w:rPr>
      </w:pPr>
    </w:p>
    <w:p w:rsidRPr="00D173E4" w:rsidR="00D173E4" w:rsidP="00D173E4" w:rsidRDefault="00D173E4" w14:paraId="2AB1498D" w14:textId="77777777">
      <w:pPr>
        <w:tabs>
          <w:tab w:val="left" w:pos="2160"/>
        </w:tabs>
        <w:ind w:left="720"/>
        <w:jc w:val="both"/>
        <w:rPr>
          <w:b/>
          <w:bCs/>
          <w:i/>
          <w:iCs/>
          <w:lang w:val="es-PE"/>
        </w:rPr>
      </w:pPr>
      <w:r w:rsidRPr="00D173E4">
        <w:rPr>
          <w:b/>
          <w:bCs/>
          <w:i/>
          <w:iCs/>
          <w:lang w:val="es-PE"/>
        </w:rPr>
        <w:t xml:space="preserve">“COBERTURA BÁSICA </w:t>
      </w:r>
    </w:p>
    <w:p w:rsidRPr="00D173E4" w:rsidR="00D173E4" w:rsidP="00D173E4" w:rsidRDefault="00D173E4" w14:paraId="6E5F6EE7" w14:textId="77777777">
      <w:pPr>
        <w:tabs>
          <w:tab w:val="left" w:pos="2160"/>
        </w:tabs>
        <w:ind w:left="720"/>
        <w:jc w:val="both"/>
        <w:rPr>
          <w:i/>
          <w:iCs/>
          <w:lang w:val="es-PE"/>
        </w:rPr>
      </w:pPr>
      <w:r w:rsidRPr="00D173E4">
        <w:rPr>
          <w:i/>
          <w:iCs/>
          <w:lang w:val="es-PE"/>
        </w:rPr>
        <w:t>MUERTE ACCIDENTAL: Cubre la muerte del Asegurado como consecuencia inmediata de un accidente ocurrido con posterioridad al inicio de vigencia de la presente Póliza Simplificada. Se entiende por fallecimiento inmediato a aquel que ocurra a más tardar dentro de los noventa (90) días de ocurrido el accidente”.</w:t>
      </w:r>
    </w:p>
    <w:p w:rsidRPr="00D173E4" w:rsidR="00D173E4" w:rsidP="00D173E4" w:rsidRDefault="00D173E4" w14:paraId="5E2E7519" w14:textId="77777777">
      <w:pPr>
        <w:tabs>
          <w:tab w:val="left" w:pos="2160"/>
        </w:tabs>
        <w:ind w:left="720"/>
        <w:jc w:val="both"/>
        <w:rPr>
          <w:i/>
          <w:iCs/>
          <w:lang w:val="es-PE"/>
        </w:rPr>
      </w:pPr>
    </w:p>
    <w:p w:rsidRPr="00D173E4" w:rsidR="00D173E4" w:rsidP="00D173E4" w:rsidRDefault="00D173E4" w14:paraId="374F308D" w14:textId="77777777">
      <w:pPr>
        <w:tabs>
          <w:tab w:val="left" w:pos="2160"/>
        </w:tabs>
        <w:ind w:left="720"/>
        <w:jc w:val="both"/>
        <w:rPr>
          <w:lang w:val="es-PE"/>
        </w:rPr>
      </w:pPr>
      <w:r w:rsidRPr="00D173E4">
        <w:rPr>
          <w:b/>
          <w:bCs/>
          <w:i/>
          <w:iCs/>
          <w:lang w:val="es-PE"/>
        </w:rPr>
        <w:t>“Accidente:</w:t>
      </w:r>
      <w:r w:rsidRPr="00D173E4">
        <w:rPr>
          <w:i/>
          <w:iCs/>
          <w:lang w:val="es-PE"/>
        </w:rPr>
        <w:t xml:space="preserve"> Evento imprevisto, involuntario, repentino y fortuito, causado por medios externos y de modo violento que afecte el organismo del ASEGURADO, ocasionándole una o más lesiones que se manifiesten por contusiones o heridas visibles, y también los casos de lesiones internas o inmersión reveladas por los exámenes correspondientes. No se consideran accidentes los hechos que sean a consecuencia de ataques cardíacos, epilépticos, trastornos mentales, enfermedades vasculares, vértigo, síncope, desvanecimientos o sonambulismo que sufra el ASEGURADO.”</w:t>
      </w:r>
    </w:p>
    <w:p w:rsidRPr="00D173E4" w:rsidR="00D173E4" w:rsidP="00D173E4" w:rsidRDefault="00D173E4" w14:paraId="74065D59" w14:textId="77777777">
      <w:pPr>
        <w:tabs>
          <w:tab w:val="left" w:pos="2160"/>
        </w:tabs>
        <w:jc w:val="both"/>
        <w:rPr>
          <w:lang w:val="es-PE"/>
        </w:rPr>
      </w:pPr>
    </w:p>
    <w:p w:rsidRPr="00D173E4" w:rsidR="00D173E4" w:rsidP="00D173E4" w:rsidRDefault="00D173E4" w14:paraId="33380E27" w14:textId="77777777">
      <w:pPr>
        <w:tabs>
          <w:tab w:val="left" w:pos="2160"/>
        </w:tabs>
        <w:ind w:left="720"/>
        <w:jc w:val="both"/>
        <w:rPr>
          <w:lang w:val="es-PE"/>
        </w:rPr>
      </w:pPr>
      <w:r w:rsidRPr="00D173E4">
        <w:rPr>
          <w:i/>
          <w:iCs/>
          <w:lang w:val="es-PE"/>
        </w:rPr>
        <w:t xml:space="preserve">“DESAMPARO SÚBITO FAMILIAR: Cubre el fallecimiento del ASEGURADO y de su cónyuge o Conviviente declarado(a) en la Póliza, en un mismo accidente ocurrido con posterioridad al inicio de vigencia de la presente Póliza Simplificada. Un mismo accidente no podrá dar derecho acumulativamente a dos indemnizaciones por cualquiera de los riesgos señalados. Si la muerte ocurriera a consecuencia de un accidente ya indemnizado por Invalidez Total y Permanente, la COMPAÑÍA </w:t>
      </w:r>
      <w:r w:rsidRPr="00D173E4">
        <w:rPr>
          <w:i/>
          <w:iCs/>
          <w:lang w:val="es-PE"/>
        </w:rPr>
        <w:t>deducirá de la suma asegurada por Muerte, la indemnización pagada por la cobertura de la invalidez. Si la muerte ocurriera a consecuencia de un accidente distinto al ya indemnizado por Invalidez Total y Permanente, el ASEGURADO no tendrá derecho a la cobertura de muerte accidental dado que el contrato habrá terminado al pago de la indemnización por Invalidez Total y Permanente.”</w:t>
      </w:r>
      <w:r w:rsidRPr="00D173E4">
        <w:rPr>
          <w:lang w:val="es-PE"/>
        </w:rPr>
        <w:t xml:space="preserve"> </w:t>
      </w:r>
    </w:p>
    <w:p w:rsidRPr="00D173E4" w:rsidR="00D173E4" w:rsidP="00D173E4" w:rsidRDefault="00D173E4" w14:paraId="0883BA86" w14:textId="77777777">
      <w:pPr>
        <w:tabs>
          <w:tab w:val="left" w:pos="2160"/>
        </w:tabs>
        <w:jc w:val="both"/>
        <w:rPr>
          <w:lang w:val="es-PE"/>
        </w:rPr>
      </w:pPr>
    </w:p>
    <w:p w:rsidRPr="00D173E4" w:rsidR="00D173E4" w:rsidP="00D173E4" w:rsidRDefault="00D173E4" w14:paraId="40975DAD" w14:textId="77777777">
      <w:pPr>
        <w:tabs>
          <w:tab w:val="left" w:pos="2160"/>
        </w:tabs>
        <w:ind w:left="720"/>
        <w:jc w:val="both"/>
        <w:rPr>
          <w:lang w:val="es-PE"/>
        </w:rPr>
      </w:pPr>
      <w:r w:rsidRPr="00D173E4">
        <w:rPr>
          <w:lang w:val="es-PE"/>
        </w:rPr>
        <w:t xml:space="preserve">Todo lo cual enmarca la cobertura dentro del riesgo accidental que la póliza establece, siendo que las tres coberturas otorgadas solo proceden ante eventos accidentales. </w:t>
      </w:r>
    </w:p>
    <w:p w:rsidRPr="00D173E4" w:rsidR="00D173E4" w:rsidP="00D173E4" w:rsidRDefault="00D173E4" w14:paraId="09F19C21" w14:textId="77777777">
      <w:pPr>
        <w:tabs>
          <w:tab w:val="left" w:pos="2160"/>
        </w:tabs>
        <w:ind w:left="720"/>
        <w:jc w:val="both"/>
        <w:rPr>
          <w:lang w:val="es-PE"/>
        </w:rPr>
      </w:pPr>
    </w:p>
    <w:p w:rsidRPr="00D173E4" w:rsidR="00D173E4" w:rsidP="00D173E4" w:rsidRDefault="00D173E4" w14:paraId="14FF4F25" w14:textId="77777777">
      <w:pPr>
        <w:ind w:left="720" w:hanging="720"/>
        <w:jc w:val="both"/>
        <w:rPr>
          <w:lang w:val="es-PE"/>
        </w:rPr>
      </w:pPr>
      <w:r w:rsidRPr="00D173E4">
        <w:rPr>
          <w:lang w:val="es-PE"/>
        </w:rPr>
        <w:t>6.5.</w:t>
      </w:r>
      <w:r w:rsidRPr="00D173E4">
        <w:rPr>
          <w:lang w:val="es-PE"/>
        </w:rPr>
        <w:tab/>
      </w:r>
      <w:r w:rsidRPr="00D173E4">
        <w:rPr>
          <w:lang w:val="es-PE"/>
        </w:rPr>
        <w:t xml:space="preserve">No es un hecho controvertido que el asegurado falleció a consecuencia de Covid-19. </w:t>
      </w:r>
    </w:p>
    <w:p w:rsidRPr="00D173E4" w:rsidR="00D173E4" w:rsidP="00D173E4" w:rsidRDefault="00D173E4" w14:paraId="218BF7EA" w14:textId="77777777">
      <w:pPr>
        <w:ind w:left="720" w:hanging="720"/>
        <w:jc w:val="both"/>
        <w:rPr>
          <w:lang w:val="es-PE"/>
        </w:rPr>
      </w:pPr>
    </w:p>
    <w:p w:rsidRPr="00D173E4" w:rsidR="00D173E4" w:rsidP="00D173E4" w:rsidRDefault="00D173E4" w14:paraId="11B28BB3" w14:textId="77777777">
      <w:pPr>
        <w:ind w:left="720"/>
        <w:jc w:val="both"/>
        <w:rPr>
          <w:lang w:val="es-PE"/>
        </w:rPr>
      </w:pPr>
      <w:r w:rsidRPr="00D173E4">
        <w:rPr>
          <w:lang w:val="es-PE"/>
        </w:rPr>
        <w:t xml:space="preserve">El Covid-19 constituye una enfermedad infecciosa causada por el virus </w:t>
      </w:r>
      <w:r w:rsidRPr="00D173E4">
        <w:t>SARS</w:t>
      </w:r>
      <w:r w:rsidRPr="00D173E4">
        <w:rPr>
          <w:rStyle w:val="normaltextrun"/>
          <w:lang w:val="es-PE"/>
        </w:rPr>
        <w:t>-CoV-2 que afecta progresivamente al organismo causando en algunas personas consecuencias fatales</w:t>
      </w:r>
      <w:r w:rsidRPr="00D173E4">
        <w:rPr>
          <w:lang w:val="es-PE"/>
        </w:rPr>
        <w:t>, por el que el fallecimiento a consecuencia de dicha enfermedad no puede ser considerado un accidente, sino un desenlace producido como consecuencia de haber adquirido dicha enfermedad infecciosa.</w:t>
      </w:r>
    </w:p>
    <w:p w:rsidRPr="00D173E4" w:rsidR="00D173E4" w:rsidP="00D173E4" w:rsidRDefault="00D173E4" w14:paraId="09A614A4" w14:textId="77777777">
      <w:pPr>
        <w:tabs>
          <w:tab w:val="left" w:pos="2160"/>
        </w:tabs>
        <w:jc w:val="both"/>
        <w:rPr>
          <w:lang w:val="es-PE"/>
        </w:rPr>
      </w:pPr>
    </w:p>
    <w:p w:rsidRPr="00D173E4" w:rsidR="00D173E4" w:rsidP="00D173E4" w:rsidRDefault="00D173E4" w14:paraId="43729D69" w14:textId="77777777">
      <w:pPr>
        <w:tabs>
          <w:tab w:val="left" w:pos="2160"/>
        </w:tabs>
        <w:jc w:val="both"/>
        <w:rPr>
          <w:lang w:val="es-PE"/>
        </w:rPr>
      </w:pPr>
      <w:r w:rsidRPr="00D173E4">
        <w:rPr>
          <w:lang w:val="es-PE"/>
        </w:rPr>
        <w:t xml:space="preserve">En consecuencia, no estamos ante una muerte accidental, sino natural, en tanto deriva de una enfermedad; y, en consecuencia, el rechazo de cobertura resulta legítimo. </w:t>
      </w:r>
    </w:p>
    <w:p w:rsidRPr="00D173E4" w:rsidR="00D173E4" w:rsidP="00D173E4" w:rsidRDefault="00D173E4" w14:paraId="1F0DAA13" w14:textId="77777777">
      <w:pPr>
        <w:tabs>
          <w:tab w:val="left" w:pos="2160"/>
        </w:tabs>
        <w:jc w:val="both"/>
        <w:rPr>
          <w:lang w:val="es-PE"/>
        </w:rPr>
      </w:pPr>
    </w:p>
    <w:p w:rsidRPr="00D173E4" w:rsidR="00D173E4" w:rsidP="00D173E4" w:rsidRDefault="00D173E4" w14:paraId="6A426814" w14:textId="77777777">
      <w:pPr>
        <w:tabs>
          <w:tab w:val="left" w:pos="2160"/>
        </w:tabs>
        <w:jc w:val="both"/>
        <w:rPr>
          <w:lang w:val="es-PE"/>
        </w:rPr>
      </w:pPr>
      <w:r w:rsidRPr="00D173E4">
        <w:rPr>
          <w:lang w:val="es-PE"/>
        </w:rPr>
        <w:t xml:space="preserve">Que, en lo que respecta a los pronunciamientos referidos por el reclamante, ellos no determina que todas las pólizas deban cubrir el fallecimiento por Covid-19, pues cada caso debe ser analizado a la luz de lo que su propia póliza establece, siendo además, que en este caso, no nos encontramos ante una póliza de que cubra el riesgo de “vida”, que es a la que se refieren los pronunciamientos referidos por el reclamante, sino ante una póliza de accidentes personales, que sólo cubre el fallecimiento derivado de un accidente. </w:t>
      </w:r>
    </w:p>
    <w:p w:rsidRPr="00D173E4" w:rsidR="00D173E4" w:rsidP="00D173E4" w:rsidRDefault="00D173E4" w14:paraId="109FA48E" w14:textId="77777777">
      <w:pPr>
        <w:tabs>
          <w:tab w:val="left" w:pos="2160"/>
        </w:tabs>
        <w:jc w:val="both"/>
        <w:rPr>
          <w:lang w:val="es-PE"/>
        </w:rPr>
      </w:pPr>
    </w:p>
    <w:p w:rsidRPr="00D173E4" w:rsidR="00D173E4" w:rsidP="00D173E4" w:rsidRDefault="00D173E4" w14:paraId="57789488" w14:textId="77777777">
      <w:pPr>
        <w:tabs>
          <w:tab w:val="left" w:pos="709"/>
          <w:tab w:val="left" w:pos="2160"/>
        </w:tabs>
        <w:jc w:val="both"/>
      </w:pPr>
      <w:r w:rsidRPr="00D173E4">
        <w:rPr>
          <w:lang w:val="es-PE"/>
        </w:rPr>
        <w:t xml:space="preserve">Atendiendo a las consideraciones expresadas, este colegiado </w:t>
      </w:r>
      <w:r w:rsidRPr="00D173E4">
        <w:t>concluye su apreciación razonada y conjunta al amparo de lo establecido en su Reglamento, por lo que</w:t>
      </w:r>
    </w:p>
    <w:p w:rsidRPr="00D173E4" w:rsidR="00D173E4" w:rsidP="00D173E4" w:rsidRDefault="00D173E4" w14:paraId="47E7010B" w14:textId="77777777">
      <w:pPr>
        <w:tabs>
          <w:tab w:val="left" w:pos="709"/>
          <w:tab w:val="left" w:pos="2160"/>
        </w:tabs>
        <w:jc w:val="both"/>
      </w:pPr>
    </w:p>
    <w:p w:rsidRPr="00D173E4" w:rsidR="00D173E4" w:rsidP="00D173E4" w:rsidRDefault="00D173E4" w14:paraId="041FE275" w14:textId="77777777">
      <w:pPr>
        <w:tabs>
          <w:tab w:val="left" w:pos="709"/>
          <w:tab w:val="left" w:pos="2160"/>
        </w:tabs>
        <w:jc w:val="both"/>
      </w:pPr>
    </w:p>
    <w:p w:rsidRPr="00D173E4" w:rsidR="00D173E4" w:rsidP="00D173E4" w:rsidRDefault="00D173E4" w14:paraId="563F65B7" w14:textId="77777777">
      <w:pPr>
        <w:tabs>
          <w:tab w:val="left" w:pos="709"/>
          <w:tab w:val="left" w:pos="2160"/>
        </w:tabs>
        <w:jc w:val="both"/>
        <w:rPr>
          <w:b/>
        </w:rPr>
      </w:pPr>
      <w:r w:rsidRPr="00D173E4">
        <w:rPr>
          <w:b/>
        </w:rPr>
        <w:t>SE RESUELVE</w:t>
      </w:r>
      <w:r w:rsidRPr="00D173E4">
        <w:rPr>
          <w:b/>
          <w:lang w:val="es-PE"/>
        </w:rPr>
        <w:t>:</w:t>
      </w:r>
    </w:p>
    <w:p w:rsidRPr="00D173E4" w:rsidR="00D173E4" w:rsidP="00D173E4" w:rsidRDefault="00D173E4" w14:paraId="592DF4B2" w14:textId="77777777">
      <w:pPr>
        <w:tabs>
          <w:tab w:val="left" w:pos="709"/>
          <w:tab w:val="left" w:pos="2160"/>
        </w:tabs>
        <w:jc w:val="both"/>
        <w:rPr>
          <w:b/>
          <w:bCs/>
        </w:rPr>
      </w:pPr>
    </w:p>
    <w:p w:rsidRPr="00D173E4" w:rsidR="00D173E4" w:rsidP="00D173E4" w:rsidRDefault="00D173E4" w14:paraId="53113AFD" w14:textId="2D5B43B0">
      <w:pPr>
        <w:tabs>
          <w:tab w:val="left" w:pos="708"/>
          <w:tab w:val="left" w:pos="1416"/>
          <w:tab w:val="left" w:pos="2160"/>
          <w:tab w:val="left" w:pos="2977"/>
          <w:tab w:val="left" w:pos="4248"/>
          <w:tab w:val="left" w:pos="4956"/>
          <w:tab w:val="left" w:pos="5664"/>
          <w:tab w:val="left" w:pos="6372"/>
          <w:tab w:val="left" w:pos="7125"/>
        </w:tabs>
        <w:jc w:val="both"/>
        <w:rPr>
          <w:lang w:val="es-PE"/>
        </w:rPr>
      </w:pPr>
      <w:r w:rsidRPr="26EAEBC3" w:rsidR="00D173E4">
        <w:rPr>
          <w:b w:val="1"/>
          <w:bCs w:val="1"/>
          <w:lang w:val="es-PE"/>
        </w:rPr>
        <w:t xml:space="preserve">DECLARAR INFUNDADA </w:t>
      </w:r>
      <w:r w:rsidRPr="26EAEBC3" w:rsidR="00D173E4">
        <w:rPr>
          <w:lang w:val="es-PE"/>
        </w:rPr>
        <w:t xml:space="preserve">la reclamación interpuesta por don </w:t>
      </w:r>
      <w:r w:rsidRPr="26EAEBC3" w:rsidR="6DCB8C5C">
        <w:rPr>
          <w:lang w:val="es-PE"/>
        </w:rPr>
        <w:t>........................................................................</w:t>
      </w:r>
      <w:r w:rsidRPr="26EAEBC3" w:rsidR="00D173E4">
        <w:rPr>
          <w:lang w:val="es-PE"/>
        </w:rPr>
        <w:t xml:space="preserve"> </w:t>
      </w:r>
      <w:r w:rsidRPr="26EAEBC3" w:rsidR="00D173E4">
        <w:rPr>
          <w:lang w:val="es-PE"/>
        </w:rPr>
        <w:t>contra</w:t>
      </w:r>
      <w:r w:rsidRPr="26EAEBC3" w:rsidR="00D173E4">
        <w:rPr>
          <w:lang w:val="es-PE"/>
        </w:rPr>
        <w:t xml:space="preserve"> </w:t>
      </w:r>
      <w:r w:rsidRPr="26EAEBC3" w:rsidR="22AFDAD8">
        <w:rPr>
          <w:lang w:val="es-PE"/>
        </w:rPr>
        <w:t>.....................................</w:t>
      </w:r>
      <w:r w:rsidRPr="26EAEBC3" w:rsidR="00D173E4">
        <w:rPr>
          <w:lang w:val="es-PE"/>
        </w:rPr>
        <w:t xml:space="preserve"> respecto de la Póliza de </w:t>
      </w:r>
      <w:r w:rsidRPr="26EAEBC3" w:rsidR="7363EFA9">
        <w:rPr>
          <w:lang w:val="es-PE"/>
        </w:rPr>
        <w:t>........................</w:t>
      </w:r>
      <w:r w:rsidRPr="26EAEBC3" w:rsidR="00D173E4">
        <w:rPr>
          <w:lang w:val="es-PE"/>
        </w:rPr>
        <w:t xml:space="preserve"> de Accidentes Modular “Familia Protegida”, dejando a salvo el derecho del reclamante de accionar ante las instancias que estime conveniente.</w:t>
      </w:r>
    </w:p>
    <w:p w:rsidRPr="00D173E4" w:rsidR="00F15FBA" w:rsidP="00F15FBA" w:rsidRDefault="00F15FBA" w14:paraId="70E046FE" w14:textId="77777777">
      <w:pPr>
        <w:jc w:val="right"/>
        <w:outlineLvl w:val="0"/>
        <w:rPr>
          <w:lang w:val="es-PE"/>
        </w:rPr>
      </w:pPr>
      <w:r w:rsidRPr="00D173E4">
        <w:rPr>
          <w:lang w:val="es-PE"/>
        </w:rPr>
        <w:t xml:space="preserve"> </w:t>
      </w:r>
    </w:p>
    <w:p w:rsidRPr="00D173E4" w:rsidR="001631D6" w:rsidP="00F202DC" w:rsidRDefault="00F15FBA" w14:paraId="48C7895B" w14:textId="7D6CF4D4">
      <w:pPr>
        <w:jc w:val="right"/>
        <w:outlineLvl w:val="0"/>
        <w:rPr>
          <w:lang w:val="es-PE"/>
        </w:rPr>
      </w:pPr>
      <w:r w:rsidRPr="00D173E4">
        <w:rPr>
          <w:lang w:val="es-PE"/>
        </w:rPr>
        <w:t xml:space="preserve">Lima, </w:t>
      </w:r>
      <w:r w:rsidRPr="00D173E4" w:rsidR="0029474B">
        <w:t>13</w:t>
      </w:r>
      <w:r w:rsidRPr="00D173E4" w:rsidR="00732DCE">
        <w:t xml:space="preserve"> </w:t>
      </w:r>
      <w:r w:rsidRPr="00D173E4">
        <w:rPr>
          <w:lang w:val="es-PE"/>
        </w:rPr>
        <w:t>de</w:t>
      </w:r>
      <w:r w:rsidRPr="00D173E4" w:rsidR="001631D6">
        <w:rPr>
          <w:lang w:val="es-PE"/>
        </w:rPr>
        <w:t xml:space="preserve"> </w:t>
      </w:r>
      <w:r w:rsidRPr="00D173E4" w:rsidR="00F74CF0">
        <w:rPr>
          <w:lang w:val="es-PE"/>
        </w:rPr>
        <w:t>febrero</w:t>
      </w:r>
      <w:r w:rsidRPr="00D173E4" w:rsidR="001631D6">
        <w:rPr>
          <w:lang w:val="es-PE"/>
        </w:rPr>
        <w:t xml:space="preserve"> </w:t>
      </w:r>
      <w:r w:rsidRPr="00D173E4">
        <w:rPr>
          <w:lang w:val="es-PE"/>
        </w:rPr>
        <w:t>de 20</w:t>
      </w:r>
      <w:r w:rsidRPr="00D173E4" w:rsidR="001631D6">
        <w:rPr>
          <w:lang w:val="es-PE"/>
        </w:rPr>
        <w:t>2</w:t>
      </w:r>
      <w:r w:rsidRPr="00D173E4" w:rsidR="00807D21">
        <w:rPr>
          <w:lang w:val="es-PE"/>
        </w:rPr>
        <w:t>3</w:t>
      </w:r>
    </w:p>
    <w:p w:rsidRPr="00D173E4" w:rsidR="001631D6" w:rsidP="001631D6" w:rsidRDefault="001631D6" w14:paraId="30F8D459" w14:textId="2A212DE5">
      <w:pPr>
        <w:jc w:val="both"/>
      </w:pPr>
    </w:p>
    <w:p w:rsidRPr="00D173E4" w:rsidR="00F202DC" w:rsidP="001631D6" w:rsidRDefault="00F202DC" w14:paraId="55EA6443" w14:textId="77777777">
      <w:pPr>
        <w:jc w:val="both"/>
      </w:pPr>
    </w:p>
    <w:p w:rsidRPr="00D173E4" w:rsidR="001631D6" w:rsidP="001631D6" w:rsidRDefault="001631D6" w14:paraId="54F717D9" w14:textId="77777777">
      <w:pPr>
        <w:jc w:val="both"/>
        <w:rPr>
          <w:b/>
          <w:bCs/>
          <w:i/>
          <w:iCs/>
          <w:lang w:val="es-ES_tradnl"/>
        </w:rPr>
      </w:pPr>
      <w:r w:rsidRPr="00D173E4">
        <w:rPr>
          <w:b/>
          <w:bCs/>
          <w:i/>
          <w:iCs/>
          <w:lang w:val="es-ES_tradnl"/>
        </w:rPr>
        <w:t>La Secretaría Técnica certifica que la presente resolución cuenta con el voto de los vocales cuyos nombres figuran en el presente documento.</w:t>
      </w:r>
    </w:p>
    <w:p w:rsidRPr="00D173E4" w:rsidR="001631D6" w:rsidP="001631D6" w:rsidRDefault="001631D6" w14:paraId="265ABE8B" w14:textId="77777777">
      <w:pPr>
        <w:jc w:val="both"/>
        <w:rPr>
          <w:b/>
          <w:bCs/>
          <w:i/>
          <w:iCs/>
          <w:lang w:val="es-ES_tradnl"/>
        </w:rPr>
      </w:pPr>
    </w:p>
    <w:p w:rsidRPr="00D173E4" w:rsidR="001631D6" w:rsidP="001631D6" w:rsidRDefault="001631D6" w14:paraId="024CA4C1" w14:textId="77777777">
      <w:pPr>
        <w:jc w:val="both"/>
        <w:rPr>
          <w:b/>
          <w:bCs/>
          <w:i/>
          <w:iCs/>
          <w:lang w:val="es-ES_tradnl"/>
        </w:rPr>
      </w:pPr>
    </w:p>
    <w:p w:rsidRPr="00D173E4" w:rsidR="003E6BA6" w:rsidP="003E6BA6" w:rsidRDefault="003E6BA6" w14:paraId="7E9839D4" w14:textId="5DB01808">
      <w:pPr>
        <w:spacing w:line="360" w:lineRule="auto"/>
        <w:jc w:val="center"/>
        <w:rPr>
          <w:b/>
          <w:bCs/>
        </w:rPr>
      </w:pPr>
      <w:r w:rsidRPr="00D173E4">
        <w:rPr>
          <w:b/>
          <w:bCs/>
        </w:rPr>
        <w:t xml:space="preserve">María Eugenia Valdez Fernández Baca – </w:t>
      </w:r>
      <w:proofErr w:type="gramStart"/>
      <w:r w:rsidRPr="00D173E4">
        <w:rPr>
          <w:b/>
          <w:bCs/>
        </w:rPr>
        <w:t>Presidente</w:t>
      </w:r>
      <w:proofErr w:type="gramEnd"/>
    </w:p>
    <w:p w:rsidRPr="00D173E4" w:rsidR="001631D6" w:rsidP="001631D6" w:rsidRDefault="001631D6" w14:paraId="515933D0" w14:textId="5FD7ECBB">
      <w:pPr>
        <w:spacing w:line="360" w:lineRule="auto"/>
        <w:jc w:val="center"/>
        <w:rPr>
          <w:b/>
          <w:bCs/>
        </w:rPr>
      </w:pPr>
      <w:r w:rsidRPr="00D173E4">
        <w:rPr>
          <w:b/>
          <w:bCs/>
        </w:rPr>
        <w:t xml:space="preserve">Rolando Eyzaguirre </w:t>
      </w:r>
      <w:proofErr w:type="spellStart"/>
      <w:r w:rsidRPr="00D173E4">
        <w:rPr>
          <w:b/>
          <w:bCs/>
        </w:rPr>
        <w:t>Maccan</w:t>
      </w:r>
      <w:proofErr w:type="spellEnd"/>
      <w:r w:rsidRPr="00D173E4">
        <w:rPr>
          <w:b/>
          <w:bCs/>
        </w:rPr>
        <w:t xml:space="preserve"> – </w:t>
      </w:r>
      <w:r w:rsidRPr="00D173E4" w:rsidR="003E6BA6">
        <w:rPr>
          <w:b/>
          <w:bCs/>
        </w:rPr>
        <w:t>Vocal</w:t>
      </w:r>
    </w:p>
    <w:p w:rsidRPr="00D173E4" w:rsidR="001631D6" w:rsidP="001631D6" w:rsidRDefault="00807D21" w14:paraId="4B70DE1B" w14:textId="0A8BEEE9">
      <w:pPr>
        <w:spacing w:line="360" w:lineRule="auto"/>
        <w:jc w:val="center"/>
        <w:rPr>
          <w:b/>
          <w:bCs/>
        </w:rPr>
      </w:pPr>
      <w:r w:rsidRPr="00D173E4">
        <w:rPr>
          <w:b/>
          <w:bCs/>
        </w:rPr>
        <w:t>Omar Alfaro Villanueva</w:t>
      </w:r>
      <w:r w:rsidRPr="00D173E4"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000000" w14:paraId="164CAA9F" w14:textId="77777777"/>
    <w:sectPr w:rsidRPr="001631D6"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00E6" w:rsidP="005F148C" w:rsidRDefault="007A00E6" w14:paraId="504DDC36" w14:textId="77777777">
      <w:r>
        <w:separator/>
      </w:r>
    </w:p>
  </w:endnote>
  <w:endnote w:type="continuationSeparator" w:id="0">
    <w:p w:rsidR="007A00E6" w:rsidP="005F148C" w:rsidRDefault="007A00E6" w14:paraId="3D691C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00E6" w:rsidP="005F148C" w:rsidRDefault="007A00E6" w14:paraId="29947B43" w14:textId="77777777">
      <w:r>
        <w:separator/>
      </w:r>
    </w:p>
  </w:footnote>
  <w:footnote w:type="continuationSeparator" w:id="0">
    <w:p w:rsidR="007A00E6" w:rsidP="005F148C" w:rsidRDefault="007A00E6" w14:paraId="61C2A7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3"/>
  </w:num>
  <w:num w:numId="2" w16cid:durableId="484517491">
    <w:abstractNumId w:val="18"/>
  </w:num>
  <w:num w:numId="3" w16cid:durableId="818159359">
    <w:abstractNumId w:val="17"/>
  </w:num>
  <w:num w:numId="4" w16cid:durableId="1722173265">
    <w:abstractNumId w:val="2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9"/>
  </w:num>
  <w:num w:numId="17" w16cid:durableId="9850891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77B6C"/>
    <w:rsid w:val="003977C8"/>
    <w:rsid w:val="003B46E3"/>
    <w:rsid w:val="003B4770"/>
    <w:rsid w:val="003B5737"/>
    <w:rsid w:val="003E6BA6"/>
    <w:rsid w:val="00417664"/>
    <w:rsid w:val="00417E23"/>
    <w:rsid w:val="00440C04"/>
    <w:rsid w:val="00444D29"/>
    <w:rsid w:val="00467825"/>
    <w:rsid w:val="00477D05"/>
    <w:rsid w:val="004854D9"/>
    <w:rsid w:val="004856B2"/>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FF79B1E"/>
    <w:rsid w:val="22AFDAD8"/>
    <w:rsid w:val="26EAEBC3"/>
    <w:rsid w:val="2AF66954"/>
    <w:rsid w:val="2F4682AC"/>
    <w:rsid w:val="38FCDDA5"/>
    <w:rsid w:val="42C10621"/>
    <w:rsid w:val="5DFFE016"/>
    <w:rsid w:val="5F6C7CD4"/>
    <w:rsid w:val="64645B16"/>
    <w:rsid w:val="6DCB8C5C"/>
    <w:rsid w:val="7363EFA9"/>
    <w:rsid w:val="79471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D24E9B3-8B07-4601-BF94-603C6C3D8E6F}"/>
</file>

<file path=customXml/itemProps3.xml><?xml version="1.0" encoding="utf-8"?>
<ds:datastoreItem xmlns:ds="http://schemas.openxmlformats.org/officeDocument/2006/customXml" ds:itemID="{E9787708-0AE7-4A8D-9450-E2D03054D7C9}"/>
</file>

<file path=customXml/itemProps4.xml><?xml version="1.0" encoding="utf-8"?>
<ds:datastoreItem xmlns:ds="http://schemas.openxmlformats.org/officeDocument/2006/customXml" ds:itemID="{B1D38021-792C-4F2A-8F6C-4371D75C8E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55</cp:revision>
  <cp:lastPrinted>2023-02-14T15:00:00Z</cp:lastPrinted>
  <dcterms:created xsi:type="dcterms:W3CDTF">2020-12-18T20:09:00Z</dcterms:created>
  <dcterms:modified xsi:type="dcterms:W3CDTF">2025-05-15T21:08:59Z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