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61136" w:rsidR="00F15FBA" w:rsidP="00F15FBA" w:rsidRDefault="00F15FBA" w14:paraId="6BA6C8A5" w14:textId="20470EBD">
      <w:pPr>
        <w:pStyle w:val="Ttulo"/>
        <w:outlineLvl w:val="0"/>
        <w:rPr>
          <w:lang w:val="es-PE"/>
        </w:rPr>
      </w:pPr>
      <w:r w:rsidRPr="00C61136">
        <w:rPr>
          <w:lang w:val="es-PE"/>
        </w:rPr>
        <w:t xml:space="preserve">RESOLUCIÓN </w:t>
      </w:r>
      <w:proofErr w:type="spellStart"/>
      <w:r w:rsidRPr="00C61136">
        <w:rPr>
          <w:lang w:val="es-PE"/>
        </w:rPr>
        <w:t>N</w:t>
      </w:r>
      <w:r w:rsidRPr="00C61136" w:rsidR="001631D6">
        <w:rPr>
          <w:lang w:val="es-PE"/>
        </w:rPr>
        <w:t>°</w:t>
      </w:r>
      <w:proofErr w:type="spellEnd"/>
      <w:r w:rsidRPr="00C61136" w:rsidR="001631D6">
        <w:rPr>
          <w:lang w:val="es-PE"/>
        </w:rPr>
        <w:t xml:space="preserve"> </w:t>
      </w:r>
      <w:r w:rsidRPr="00C61136" w:rsidR="003E6BA6">
        <w:rPr>
          <w:lang w:val="es-PE"/>
        </w:rPr>
        <w:t>0</w:t>
      </w:r>
      <w:r w:rsidRPr="00C61136" w:rsidR="0029474B">
        <w:rPr>
          <w:lang w:val="es-PE"/>
        </w:rPr>
        <w:t>2</w:t>
      </w:r>
      <w:r w:rsidR="00C04895">
        <w:rPr>
          <w:lang w:val="es-PE"/>
        </w:rPr>
        <w:t>4</w:t>
      </w:r>
      <w:r w:rsidRPr="00C61136" w:rsidR="001631D6">
        <w:rPr>
          <w:lang w:val="es-PE"/>
        </w:rPr>
        <w:t>/2</w:t>
      </w:r>
      <w:r w:rsidRPr="00C61136" w:rsidR="00BD063F">
        <w:rPr>
          <w:lang w:val="es-PE"/>
        </w:rPr>
        <w:t>3</w:t>
      </w:r>
    </w:p>
    <w:p w:rsidRPr="00C61136" w:rsidR="00C61136" w:rsidP="00C61136" w:rsidRDefault="00C61136" w14:paraId="217950C3" w14:textId="77777777">
      <w:pPr>
        <w:rPr>
          <w:b/>
          <w:bCs/>
          <w:lang w:val="es-PE"/>
        </w:rPr>
      </w:pPr>
    </w:p>
    <w:p w:rsidR="0039536B" w:rsidP="0039536B" w:rsidRDefault="0039536B" w14:paraId="27ECF192" w14:textId="77777777">
      <w:pPr>
        <w:jc w:val="both"/>
        <w:rPr>
          <w:b/>
          <w:lang w:val="es-PE" w:eastAsia="en-US"/>
        </w:rPr>
      </w:pPr>
      <w:r>
        <w:rPr>
          <w:b/>
        </w:rPr>
        <w:t>VISTOS</w:t>
      </w:r>
    </w:p>
    <w:p w:rsidR="0039536B" w:rsidP="0039536B" w:rsidRDefault="0039536B" w14:paraId="47FC32F9" w14:textId="77777777">
      <w:pPr>
        <w:jc w:val="both"/>
      </w:pPr>
    </w:p>
    <w:p w:rsidR="0039536B" w:rsidP="0039536B" w:rsidRDefault="0039536B" w14:paraId="313C587E" w14:textId="5E467BE2">
      <w:pPr>
        <w:jc w:val="both"/>
      </w:pPr>
      <w:r w:rsidR="0039536B">
        <w:rPr/>
        <w:t xml:space="preserve">Que con fechas 28 de setiembre y 19 de octubre de 2022, </w:t>
      </w:r>
      <w:r w:rsidRPr="5C5CD6BE" w:rsidR="7E2084A4">
        <w:rPr>
          <w:b w:val="1"/>
          <w:bCs w:val="1"/>
        </w:rPr>
        <w:t>.............................................................................................................</w:t>
      </w:r>
      <w:r w:rsidR="0039536B">
        <w:rPr/>
        <w:t xml:space="preserve"> interpone reclamación ante esta Defensoría del Asegurado (DEFASEG) solicitando que </w:t>
      </w:r>
      <w:r w:rsidR="0E5C963C">
        <w:rPr/>
        <w:t>..................................</w:t>
      </w:r>
      <w:r w:rsidR="0039536B">
        <w:rPr/>
        <w:t xml:space="preserve">, otorgue cobertura al siniestro ocurrido el 31 marzo de 2022, a la retroexcavadora asegurada marca Caterpillar año 2012, de acuerdo con las Condiciones Generales y Particulares de la Póliza de Seguro TREC </w:t>
      </w:r>
      <w:r w:rsidR="0039536B">
        <w:rPr/>
        <w:t>N°</w:t>
      </w:r>
      <w:r w:rsidR="0039536B">
        <w:rPr/>
        <w:t xml:space="preserve"> </w:t>
      </w:r>
      <w:r w:rsidR="73CA19E3">
        <w:rPr/>
        <w:t>..........................</w:t>
      </w:r>
      <w:r w:rsidR="0039536B">
        <w:rPr/>
        <w:t>.</w:t>
      </w:r>
    </w:p>
    <w:p w:rsidR="0039536B" w:rsidP="0039536B" w:rsidRDefault="0039536B" w14:paraId="731BB209" w14:textId="77777777">
      <w:pPr>
        <w:ind w:left="708" w:hanging="708"/>
        <w:jc w:val="both"/>
      </w:pPr>
    </w:p>
    <w:p w:rsidR="0039536B" w:rsidP="0039536B" w:rsidRDefault="0039536B" w14:paraId="088A026D"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39536B" w:rsidP="0039536B" w:rsidRDefault="0039536B" w14:paraId="318BCC84" w14:textId="77777777">
      <w:pPr>
        <w:ind w:firstLine="1"/>
        <w:jc w:val="both"/>
      </w:pPr>
    </w:p>
    <w:p w:rsidR="0039536B" w:rsidP="0039536B" w:rsidRDefault="0039536B" w14:paraId="5B31B147" w14:textId="6A62FBBF">
      <w:pPr>
        <w:ind w:firstLine="1"/>
        <w:jc w:val="both"/>
      </w:pPr>
      <w:r w:rsidR="0039536B">
        <w:rPr/>
        <w:t xml:space="preserve">Que, habiéndose corrido traslado de la señalada reclamación, </w:t>
      </w:r>
      <w:r w:rsidR="0E5C963C">
        <w:rPr/>
        <w:t>..................................</w:t>
      </w:r>
      <w:r w:rsidR="0039536B">
        <w:rPr/>
        <w:t xml:space="preserve"> con fecha 12 de noviembre de 2022 ha presentado su contestación a la Reclamación, adjuntando la Póliza y los documentos relativos al siniestro.</w:t>
      </w:r>
    </w:p>
    <w:p w:rsidR="0039536B" w:rsidP="0039536B" w:rsidRDefault="0039536B" w14:paraId="1C6ADC05" w14:textId="77777777">
      <w:pPr>
        <w:ind w:left="708" w:hanging="708"/>
        <w:jc w:val="both"/>
      </w:pPr>
    </w:p>
    <w:p w:rsidR="0039536B" w:rsidP="0039536B" w:rsidRDefault="0039536B" w14:paraId="4A875C85" w14:textId="77777777">
      <w:pPr>
        <w:jc w:val="both"/>
      </w:pPr>
      <w:r>
        <w:t>Que, con fecha 16 de enero de 2023 se realizó la correspondiente audiencia de vista con la asistencia de ambas partes, las mismas que sustentaron sus respectivas posiciones respecto a la reclamación presentada y luego absolvieron las preguntas formuladas por este colegiado. Que, con fechas 16 y 23 de enero de 2023, ambas partes presentaron sendos escritos adicionales respecto del siniestro ocurrido, quedando entonces el expediente a la fecha en condición para que este colegiado pueda analizar el caso y pronunciarse respecto al mismo.</w:t>
      </w:r>
    </w:p>
    <w:p w:rsidR="0039536B" w:rsidP="0039536B" w:rsidRDefault="0039536B" w14:paraId="45F536B4" w14:textId="77777777">
      <w:pPr>
        <w:jc w:val="both"/>
      </w:pPr>
    </w:p>
    <w:p w:rsidR="0039536B" w:rsidP="0039536B" w:rsidRDefault="0039536B" w14:paraId="6B406FCE" w14:textId="4236BE2E">
      <w:pPr>
        <w:jc w:val="both"/>
      </w:pPr>
      <w:r w:rsidR="0039536B">
        <w:rPr/>
        <w:t xml:space="preserve">Que, el asegurado solicita que </w:t>
      </w:r>
      <w:r w:rsidR="0E5C963C">
        <w:rPr/>
        <w:t>..................................</w:t>
      </w:r>
      <w:r w:rsidR="0039536B">
        <w:rPr/>
        <w:t xml:space="preserve"> </w:t>
      </w:r>
      <w:r w:rsidR="0039536B">
        <w:rPr/>
        <w:t>proceda a la atención del siniestro ocurrido a la retroexcavadora asegurada, por las siguientes resumidas razones: 1) Que, con fecha 14 de marzo de 2022 se contrató la Póliza TREC, la cual fue pagada al contado.</w:t>
      </w:r>
      <w:r w:rsidR="0039536B">
        <w:rPr/>
        <w:t xml:space="preserve"> 2) Que, con fecha 16 de marzo de 2022, </w:t>
      </w:r>
      <w:r w:rsidR="664DF27F">
        <w:rPr/>
        <w:t>...........</w:t>
      </w:r>
      <w:r w:rsidR="0039536B">
        <w:rPr/>
        <w:t xml:space="preserve"> emite el Endoso de ubicación de riesgo: Distrito de Huallanca, Provincia de Bolognesi, Departamento de Ancash. 3) Que, el 31 de marzo de 2022 se produce el robo de la retroexcavadora en el Distrito, Provincia y Departamento mencionado anteriormente, dentro de la zona de riesgo señalada en el endoso de la póliza. </w:t>
      </w:r>
      <w:r w:rsidR="0039536B">
        <w:rPr/>
        <w:t xml:space="preserve">4) Que, con fecha 21 de julio de 2022, </w:t>
      </w:r>
      <w:r w:rsidR="0E5C963C">
        <w:rPr/>
        <w:t>..................................</w:t>
      </w:r>
      <w:r w:rsidR="0039536B">
        <w:rPr/>
        <w:t xml:space="preserve"> envía una carta de rechazo del siniestro, aduciendo que está fuera de la zona de riesgo, lo cual es totalmente errado, pues el siniestro ocurrió dentro de la jurisdicción del mencionado distrito, provincia y departamento, como es de verse en cada diligencia de la policía del distrito de Huallanca, pues es su jurisdicción la zona donde ocurrió el siniestro. </w:t>
      </w:r>
      <w:r w:rsidR="0039536B">
        <w:rPr/>
        <w:t xml:space="preserve">5) Que, es inconcebible aceptar el rechazo de </w:t>
      </w:r>
      <w:r w:rsidR="0E5C963C">
        <w:rPr/>
        <w:t>..................................</w:t>
      </w:r>
      <w:r w:rsidR="0039536B">
        <w:rPr/>
        <w:t>, cuyo argumento falaz dice que la retroexcavadora se encontraba fuera de la zona de riesgo, o sea, fuera del Distrito de Huallanca; incluso aduce que se encontraba a más de cinco (5) Km de dicho distrito de Huallanca, pero la retroexcavadora nunca salió del distrito de Huallanca, nunca abandonó la zona de riesgo.</w:t>
      </w:r>
      <w:r w:rsidR="0039536B">
        <w:rPr/>
        <w:t xml:space="preserve"> 6) Que, por otro lado, hacen mención </w:t>
      </w:r>
      <w:r w:rsidR="0039536B">
        <w:rPr/>
        <w:t>a</w:t>
      </w:r>
      <w:r w:rsidR="0039536B">
        <w:rPr/>
        <w:t xml:space="preserve"> la depreciación y otros de la retroexcavadora, lo cual la dejaría sin costo, pero el asegurado ha presentado una cotización de una retroexcavadora en las mismas condiciones de la asegurada y, el costo mínimo es de US$ 50,000 dólares. </w:t>
      </w:r>
      <w:r w:rsidR="0039536B">
        <w:rPr/>
        <w:t xml:space="preserve">Que, para tal efecto el asegurado solicita se tome en consideración dicha cotización, pues </w:t>
      </w:r>
      <w:r w:rsidR="664DF27F">
        <w:rPr/>
        <w:t>...........</w:t>
      </w:r>
      <w:r w:rsidR="0039536B">
        <w:rPr/>
        <w:t xml:space="preserve"> pretende valorar la retroexcavadora siniestrada en US$ 20,000 dólares, lo cual es absurdo, pues a ese precio no existe ninguna incluso más antigua y deteriorada.</w:t>
      </w:r>
    </w:p>
    <w:p w:rsidR="0039536B" w:rsidP="0039536B" w:rsidRDefault="0039536B" w14:paraId="220E1891" w14:textId="77777777">
      <w:pPr>
        <w:jc w:val="both"/>
      </w:pPr>
    </w:p>
    <w:p w:rsidR="0039536B" w:rsidP="0039536B" w:rsidRDefault="0039536B" w14:paraId="11D1275B" w14:textId="07BD7F17">
      <w:pPr>
        <w:jc w:val="both"/>
      </w:pPr>
      <w:r w:rsidR="0039536B">
        <w:rPr/>
        <w:t xml:space="preserve">Que, por su parte </w:t>
      </w:r>
      <w:r w:rsidR="0E5C963C">
        <w:rPr/>
        <w:t>..................................</w:t>
      </w:r>
      <w:r w:rsidR="0039536B">
        <w:rPr/>
        <w:t xml:space="preserve"> solicita se declare infundada la reclamación, por las siguientes resumidas razones: 1) Que, tal como señala el denunciante, es con fecha 31 de marzo de 2022, a las 07:45 horas aproximadamente, que la retroexcavadora asegurada sufrió un siniestro (robo) cuando se trasladaba desde el distrito de Huallanca hacia </w:t>
      </w:r>
      <w:r w:rsidR="0039536B">
        <w:rPr/>
        <w:t>Andachupa</w:t>
      </w:r>
      <w:r w:rsidR="0039536B">
        <w:rPr/>
        <w:t>. Exactamente, tal como señala el informe policial, dicho robo ocurrió a 8.43 Km del distrito de Huallanca – Provincia de Bolognesi – Departamento de Ancash. 2) Que, en dicho contexto, el asegurado presentó cotización de UNIMAQ por equipo de similares características al afectado, por el importe de US$ 135,700 dólares incluido IGV, que representa el reclamo del presente siniestro. 3) Que, el reclamante cuenta con la póliza cuya cobertura es definida según las siguientes cláusulas:</w:t>
      </w:r>
    </w:p>
    <w:p w:rsidR="0039536B" w:rsidP="0039536B" w:rsidRDefault="0039536B" w14:paraId="1FDF75C6" w14:textId="77777777">
      <w:pPr>
        <w:jc w:val="both"/>
      </w:pPr>
    </w:p>
    <w:p w:rsidR="0039536B" w:rsidP="0039536B" w:rsidRDefault="0039536B" w14:paraId="5AB5EABF" w14:textId="77777777">
      <w:pPr>
        <w:jc w:val="both"/>
      </w:pPr>
      <w:r>
        <w:t>(…)</w:t>
      </w:r>
    </w:p>
    <w:p w:rsidR="0039536B" w:rsidP="0039536B" w:rsidRDefault="0039536B" w14:paraId="0FFB759C" w14:textId="77777777">
      <w:pPr>
        <w:jc w:val="both"/>
      </w:pPr>
    </w:p>
    <w:p w:rsidR="0039536B" w:rsidP="0039536B" w:rsidRDefault="0039536B" w14:paraId="3CDB9B71" w14:textId="77777777">
      <w:pPr>
        <w:jc w:val="both"/>
      </w:pPr>
      <w:r>
        <w:t xml:space="preserve">ARTÍCULO </w:t>
      </w:r>
      <w:proofErr w:type="spellStart"/>
      <w:r>
        <w:t>N°</w:t>
      </w:r>
      <w:proofErr w:type="spellEnd"/>
      <w:r>
        <w:t xml:space="preserve"> 2</w:t>
      </w:r>
    </w:p>
    <w:p w:rsidR="0039536B" w:rsidP="0039536B" w:rsidRDefault="0039536B" w14:paraId="4FE7199D" w14:textId="77777777">
      <w:pPr>
        <w:jc w:val="both"/>
      </w:pPr>
    </w:p>
    <w:p w:rsidR="0039536B" w:rsidP="0039536B" w:rsidRDefault="0039536B" w14:paraId="6FCE7486" w14:textId="77777777">
      <w:pPr>
        <w:jc w:val="both"/>
      </w:pPr>
      <w:r>
        <w:t>LUGAR DEL SEGURO</w:t>
      </w:r>
    </w:p>
    <w:p w:rsidR="0039536B" w:rsidP="0039536B" w:rsidRDefault="0039536B" w14:paraId="5E592660" w14:textId="77777777">
      <w:pPr>
        <w:jc w:val="both"/>
      </w:pPr>
    </w:p>
    <w:p w:rsidR="0039536B" w:rsidP="0039536B" w:rsidRDefault="0039536B" w14:paraId="1D2207B8" w14:textId="77777777">
      <w:pPr>
        <w:jc w:val="both"/>
      </w:pPr>
      <w:r>
        <w:t xml:space="preserve">CLAUSULA DE TRASLADO POR SUS PROPIOS MEDIOS – CONDICION ESPECIAL </w:t>
      </w:r>
      <w:proofErr w:type="spellStart"/>
      <w:r>
        <w:t>N°</w:t>
      </w:r>
      <w:proofErr w:type="spellEnd"/>
      <w:r>
        <w:t xml:space="preserve"> 2</w:t>
      </w:r>
    </w:p>
    <w:p w:rsidR="0039536B" w:rsidP="0039536B" w:rsidRDefault="0039536B" w14:paraId="3D8EE553" w14:textId="77777777">
      <w:pPr>
        <w:jc w:val="both"/>
      </w:pPr>
    </w:p>
    <w:p w:rsidR="0039536B" w:rsidP="0039536B" w:rsidRDefault="0039536B" w14:paraId="2E0085EF" w14:textId="77777777">
      <w:pPr>
        <w:jc w:val="both"/>
      </w:pPr>
      <w:r>
        <w:t>COBERTURA</w:t>
      </w:r>
    </w:p>
    <w:p w:rsidR="0039536B" w:rsidP="0039536B" w:rsidRDefault="0039536B" w14:paraId="651EE110" w14:textId="77777777">
      <w:pPr>
        <w:jc w:val="both"/>
      </w:pPr>
    </w:p>
    <w:p w:rsidR="0039536B" w:rsidP="0039536B" w:rsidRDefault="0039536B" w14:paraId="6CAD0857" w14:textId="77777777">
      <w:pPr>
        <w:jc w:val="both"/>
      </w:pPr>
      <w:r>
        <w:t>LIMITACION</w:t>
      </w:r>
    </w:p>
    <w:p w:rsidR="0039536B" w:rsidP="0039536B" w:rsidRDefault="0039536B" w14:paraId="4525D02A" w14:textId="77777777">
      <w:pPr>
        <w:jc w:val="both"/>
      </w:pPr>
    </w:p>
    <w:p w:rsidR="0039536B" w:rsidP="0039536B" w:rsidRDefault="0039536B" w14:paraId="56AFBE16" w14:textId="77777777">
      <w:pPr>
        <w:jc w:val="both"/>
      </w:pPr>
      <w:r>
        <w:t>EXCLUSION</w:t>
      </w:r>
    </w:p>
    <w:p w:rsidR="0039536B" w:rsidP="0039536B" w:rsidRDefault="0039536B" w14:paraId="2F1C423C" w14:textId="77777777">
      <w:pPr>
        <w:jc w:val="both"/>
      </w:pPr>
    </w:p>
    <w:p w:rsidR="0039536B" w:rsidP="0039536B" w:rsidRDefault="0039536B" w14:paraId="6A25D561" w14:textId="77777777">
      <w:pPr>
        <w:jc w:val="both"/>
      </w:pPr>
      <w:r>
        <w:t xml:space="preserve">4) Que, con respecto al presente siniestro, la Condición Especial </w:t>
      </w:r>
      <w:proofErr w:type="spellStart"/>
      <w:r>
        <w:t>N°</w:t>
      </w:r>
      <w:proofErr w:type="spellEnd"/>
      <w:r>
        <w:t xml:space="preserve"> 2 es aplicable a la ocurrencia del robo, ya que este ocurre cuando la maquina estaba siendo trasladada hacia una nueva locación. De acuerdo con las investigaciones del Ajustador, el robo se produjo cuando la maquina había avanzado 8.5 Km desde su ubicación original y todavía le faltaba una distancia para llegar al punto de destino. 7) Que, por lo tanto, debido a que cuando se produjo el robo, la maquina se encontraba fuera de la zona de influencia de cobertura (la cual se circunscribe por un radio de acción de 5 Km según Condición Especial </w:t>
      </w:r>
      <w:proofErr w:type="spellStart"/>
      <w:r>
        <w:t>N°</w:t>
      </w:r>
      <w:proofErr w:type="spellEnd"/>
      <w:r>
        <w:t xml:space="preserve"> 2, el siniestro no cuenta con cobertura.</w:t>
      </w:r>
    </w:p>
    <w:p w:rsidR="0039536B" w:rsidP="0039536B" w:rsidRDefault="0039536B" w14:paraId="4877E56C" w14:textId="77777777">
      <w:pPr>
        <w:jc w:val="both"/>
      </w:pPr>
    </w:p>
    <w:p w:rsidR="0039536B" w:rsidP="0039536B" w:rsidRDefault="0039536B" w14:paraId="3AA92B63" w14:textId="77777777">
      <w:pPr>
        <w:jc w:val="both"/>
        <w:rPr>
          <w:b/>
        </w:rPr>
      </w:pPr>
      <w:r>
        <w:rPr>
          <w:b/>
        </w:rPr>
        <w:t>CONSIDERANDO</w:t>
      </w:r>
    </w:p>
    <w:p w:rsidR="0039536B" w:rsidP="0039536B" w:rsidRDefault="0039536B" w14:paraId="06F255ED" w14:textId="77777777">
      <w:pPr>
        <w:jc w:val="both"/>
      </w:pPr>
    </w:p>
    <w:p w:rsidR="0039536B" w:rsidP="0039536B" w:rsidRDefault="0039536B" w14:paraId="19D71A39" w14:textId="50BDCA0C">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39536B" w:rsidP="0039536B" w:rsidRDefault="0039536B" w14:paraId="1BFD1371" w14:textId="77777777">
      <w:pPr>
        <w:jc w:val="both"/>
      </w:pPr>
    </w:p>
    <w:p w:rsidR="0039536B" w:rsidP="0039536B" w:rsidRDefault="0039536B" w14:paraId="6C15CE3A"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w:t>
      </w:r>
      <w:r>
        <w:lastRenderedPageBreak/>
        <w:t>correspondiente expediente y con arreglo a derecho, siempre y cuando las señaladas reclamaciones cumplan los requisitos reglamentarios de materia y cuantía.</w:t>
      </w:r>
    </w:p>
    <w:p w:rsidR="0039536B" w:rsidP="0039536B" w:rsidRDefault="0039536B" w14:paraId="1B9578E4" w14:textId="77777777">
      <w:pPr>
        <w:ind w:firstLine="2"/>
        <w:jc w:val="both"/>
      </w:pPr>
    </w:p>
    <w:p w:rsidR="0039536B" w:rsidP="0039536B" w:rsidRDefault="0039536B" w14:paraId="504B7302"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39536B" w:rsidP="0039536B" w:rsidRDefault="0039536B" w14:paraId="7987E5B2" w14:textId="77777777">
      <w:pPr>
        <w:ind w:firstLine="2"/>
        <w:jc w:val="both"/>
      </w:pPr>
    </w:p>
    <w:p w:rsidR="0039536B" w:rsidP="0039536B" w:rsidRDefault="0039536B" w14:paraId="6D83D2ED"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39536B" w:rsidP="0039536B" w:rsidRDefault="0039536B" w14:paraId="753FB246" w14:textId="77777777">
      <w:pPr>
        <w:ind w:firstLine="2"/>
        <w:jc w:val="both"/>
      </w:pPr>
    </w:p>
    <w:p w:rsidR="0039536B" w:rsidP="0039536B" w:rsidRDefault="0039536B" w14:paraId="27A72217"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39536B" w:rsidP="0039536B" w:rsidRDefault="0039536B" w14:paraId="51D38D2B" w14:textId="77777777">
      <w:pPr>
        <w:ind w:firstLine="2"/>
        <w:jc w:val="both"/>
      </w:pPr>
    </w:p>
    <w:p w:rsidR="0039536B" w:rsidP="0039536B" w:rsidRDefault="0039536B" w14:paraId="3BDB8908" w14:textId="320042CF">
      <w:pPr>
        <w:ind w:firstLine="2"/>
        <w:jc w:val="both"/>
      </w:pPr>
      <w:r w:rsidRPr="3DF8F692" w:rsidR="0039536B">
        <w:rPr>
          <w:b w:val="1"/>
          <w:bCs w:val="1"/>
        </w:rPr>
        <w:t xml:space="preserve">SEXTO: </w:t>
      </w:r>
      <w:r w:rsidR="0039536B">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4EF24199">
        <w:rPr/>
        <w:t>................................</w:t>
      </w:r>
      <w:r w:rsidR="0039536B">
        <w:rPr/>
        <w:t xml:space="preserve"> de fecha 21 de julio de 2022, se encuentra sustentado de acuerdo a las Condiciones Generales y Particulares de la Póliza de Seguro TREC contratada y a la Ley </w:t>
      </w:r>
      <w:r w:rsidR="0039536B">
        <w:rPr/>
        <w:t>N°</w:t>
      </w:r>
      <w:r w:rsidR="0039536B">
        <w:rPr/>
        <w:t xml:space="preserve"> 29946, Ley de Contrato de Seguros.</w:t>
      </w:r>
    </w:p>
    <w:p w:rsidR="0039536B" w:rsidP="0039536B" w:rsidRDefault="0039536B" w14:paraId="7024CCA6" w14:textId="77777777">
      <w:pPr>
        <w:jc w:val="both"/>
        <w:rPr>
          <w:i/>
        </w:rPr>
      </w:pPr>
    </w:p>
    <w:p w:rsidR="0039536B" w:rsidP="0039536B" w:rsidRDefault="0039536B" w14:paraId="4ECBE6DA" w14:textId="77777777">
      <w:pPr>
        <w:ind w:firstLine="2"/>
        <w:jc w:val="both"/>
      </w:pPr>
      <w:r>
        <w:rPr>
          <w:b/>
        </w:rPr>
        <w:t>SETIMO</w:t>
      </w:r>
      <w:r w:rsidRPr="0039536B">
        <w:rPr>
          <w:b/>
        </w:rPr>
        <w:t xml:space="preserve">: </w:t>
      </w:r>
      <w:r>
        <w:t xml:space="preserve">  Que, la aseguradora indica que, el rechazo del siniestro expresado en su carta mencionada en el Considerando </w:t>
      </w:r>
      <w:proofErr w:type="gramStart"/>
      <w:r>
        <w:t>anterior,</w:t>
      </w:r>
      <w:proofErr w:type="gramEnd"/>
      <w:r>
        <w:t xml:space="preserve"> se sustenta en lo indicado en los Artículos 2 (Lugar del Seguro) y 6 (Garantías), así como la “Cláusula de Traslado por sus Propios Medios”, contenidos en las Condiciones Generales de la Póliza TREC.</w:t>
      </w:r>
    </w:p>
    <w:p w:rsidR="0039536B" w:rsidP="0039536B" w:rsidRDefault="0039536B" w14:paraId="7F641E6B" w14:textId="77777777">
      <w:pPr>
        <w:ind w:firstLine="2"/>
        <w:jc w:val="both"/>
      </w:pPr>
    </w:p>
    <w:p w:rsidR="0039536B" w:rsidP="0039536B" w:rsidRDefault="0039536B" w14:paraId="3EEFFE49" w14:textId="77777777">
      <w:pPr>
        <w:jc w:val="both"/>
      </w:pPr>
      <w:r>
        <w:rPr>
          <w:b/>
          <w:bCs/>
        </w:rPr>
        <w:t xml:space="preserve">OCTAVO: </w:t>
      </w:r>
      <w:r>
        <w:t>Que, el asegurado considera que el siniestro no debe ser rechazado por las siguientes razones:</w:t>
      </w:r>
    </w:p>
    <w:p w:rsidR="0039536B" w:rsidP="0039536B" w:rsidRDefault="0039536B" w14:paraId="17FB0379" w14:textId="77777777">
      <w:pPr>
        <w:jc w:val="both"/>
      </w:pPr>
    </w:p>
    <w:p w:rsidR="0039536B" w:rsidP="0039536B" w:rsidRDefault="0039536B" w14:paraId="13C10157" w14:textId="3D801AA7">
      <w:pPr>
        <w:pStyle w:val="Prrafodelista"/>
        <w:numPr>
          <w:ilvl w:val="0"/>
          <w:numId w:val="25"/>
        </w:numPr>
        <w:jc w:val="both"/>
        <w:rPr/>
      </w:pPr>
      <w:r w:rsidR="0039536B">
        <w:rPr/>
        <w:t xml:space="preserve">Que, con fecha 16 de marzo de 2022, </w:t>
      </w:r>
      <w:r w:rsidR="664DF27F">
        <w:rPr/>
        <w:t>...........</w:t>
      </w:r>
      <w:r w:rsidR="0039536B">
        <w:rPr/>
        <w:t xml:space="preserve"> emite el Endoso de ubicación de riesgo: Distrito de Huallanca, Provincia de Bolognesi, Departamento de Ancash. </w:t>
      </w:r>
    </w:p>
    <w:p w:rsidR="0039536B" w:rsidP="0039536B" w:rsidRDefault="0039536B" w14:paraId="6E5D2BE9" w14:textId="77777777">
      <w:pPr>
        <w:pStyle w:val="Prrafodelista"/>
        <w:numPr>
          <w:ilvl w:val="0"/>
          <w:numId w:val="25"/>
        </w:numPr>
        <w:jc w:val="both"/>
      </w:pPr>
      <w:r>
        <w:t xml:space="preserve"> Que, el 31 de marzo de 2022 se produce el robo de la retroexcavadora en el Distrito, Provincia y Departamento mencionado anteriormente, dentro de la zona de riesgo señalada en el endoso de la póliza. </w:t>
      </w:r>
    </w:p>
    <w:p w:rsidR="0039536B" w:rsidP="0039536B" w:rsidRDefault="0039536B" w14:paraId="076A8A86" w14:textId="3C2B0523">
      <w:pPr>
        <w:pStyle w:val="Prrafodelista"/>
        <w:numPr>
          <w:ilvl w:val="0"/>
          <w:numId w:val="25"/>
        </w:numPr>
        <w:jc w:val="both"/>
        <w:rPr/>
      </w:pPr>
      <w:r w:rsidR="0039536B">
        <w:rPr/>
        <w:t xml:space="preserve">Que, con fecha 21 de julio de 2022, </w:t>
      </w:r>
      <w:r w:rsidR="0E5C963C">
        <w:rPr/>
        <w:t>..................................</w:t>
      </w:r>
      <w:r w:rsidR="0039536B">
        <w:rPr/>
        <w:t xml:space="preserve"> envía una carta de rechazo del siniestro, aduciendo que está fuera de la zona de riesgo, lo cual es totalmente errado, pues el siniestro ocurrió dentro de la jurisdicción del mencionado distrito, provincia y departamento, como es de verse en cada diligencia de la policía del distrito de Huallanca, pues es su jurisdicción la zona donde ocurrió el siniestro.</w:t>
      </w:r>
      <w:r w:rsidR="0039536B">
        <w:rPr/>
        <w:t xml:space="preserve"> </w:t>
      </w:r>
    </w:p>
    <w:p w:rsidR="0039536B" w:rsidP="0039536B" w:rsidRDefault="0039536B" w14:paraId="1D50FA58" w14:textId="0909377A">
      <w:pPr>
        <w:pStyle w:val="Prrafodelista"/>
        <w:numPr>
          <w:ilvl w:val="0"/>
          <w:numId w:val="25"/>
        </w:numPr>
        <w:jc w:val="both"/>
        <w:rPr/>
      </w:pPr>
      <w:r w:rsidR="0039536B">
        <w:rPr/>
        <w:t xml:space="preserve">Que, es inconcebible aceptar el rechazo de </w:t>
      </w:r>
      <w:r w:rsidR="0E5C963C">
        <w:rPr/>
        <w:t>..................................</w:t>
      </w:r>
      <w:r w:rsidR="0039536B">
        <w:rPr/>
        <w:t xml:space="preserve">, cuyo argumento falaz dice que la retroexcavadora se encontraba fuera de la zona de riesgo, o sea, fuera del Distrito de Huallanca; incluso aduce que se encontraba a más de cinco (5) Km de </w:t>
      </w:r>
      <w:r w:rsidR="0039536B">
        <w:rPr/>
        <w:t>dicho distrito de Huallanca, pero la retroexcavadora nunca salió del distrito de Huallanca, nunca abandonó la zona de riesgo.</w:t>
      </w:r>
    </w:p>
    <w:p w:rsidR="0039536B" w:rsidP="0039536B" w:rsidRDefault="0039536B" w14:paraId="46A0B645" w14:textId="77777777">
      <w:pPr>
        <w:jc w:val="both"/>
      </w:pPr>
    </w:p>
    <w:p w:rsidR="0039536B" w:rsidP="0039536B" w:rsidRDefault="0039536B" w14:paraId="1E7D46AA" w14:textId="77777777">
      <w:pPr>
        <w:jc w:val="both"/>
      </w:pPr>
      <w:r>
        <w:rPr>
          <w:b/>
          <w:bCs/>
        </w:rPr>
        <w:t xml:space="preserve">NOVENO: </w:t>
      </w:r>
      <w:r>
        <w:t xml:space="preserve">Que, </w:t>
      </w:r>
      <w:proofErr w:type="gramStart"/>
      <w:r>
        <w:t>en relación a</w:t>
      </w:r>
      <w:proofErr w:type="gramEnd"/>
      <w:r>
        <w:t xml:space="preserve"> lo manifestado por las partes en los Considerandos Sétimo y Octavo y a los documentos que obran en el expediente, este colegiado aprecia lo siguiente:</w:t>
      </w:r>
    </w:p>
    <w:p w:rsidR="0039536B" w:rsidP="0039536B" w:rsidRDefault="0039536B" w14:paraId="470CBA2E" w14:textId="77777777">
      <w:pPr>
        <w:jc w:val="both"/>
      </w:pPr>
    </w:p>
    <w:p w:rsidR="0039536B" w:rsidP="0039536B" w:rsidRDefault="0039536B" w14:paraId="4E4F490E" w14:textId="3FDBC165">
      <w:pPr>
        <w:pStyle w:val="Prrafodelista"/>
        <w:numPr>
          <w:ilvl w:val="0"/>
          <w:numId w:val="26"/>
        </w:numPr>
        <w:jc w:val="both"/>
        <w:rPr/>
      </w:pPr>
      <w:r w:rsidR="0039536B">
        <w:rPr/>
        <w:t xml:space="preserve">Que, </w:t>
      </w:r>
      <w:r w:rsidR="0E5C963C">
        <w:rPr/>
        <w:t>..................................</w:t>
      </w:r>
      <w:r w:rsidR="0039536B">
        <w:rPr/>
        <w:t xml:space="preserve"> sustenta el rechazo de la cobertura en función a la aplicación de las siguientes Condiciones de la Póliza contratada:</w:t>
      </w:r>
    </w:p>
    <w:p w:rsidR="0039536B" w:rsidP="0039536B" w:rsidRDefault="0039536B" w14:paraId="52B28FD4" w14:textId="77777777">
      <w:pPr>
        <w:jc w:val="both"/>
      </w:pPr>
    </w:p>
    <w:p w:rsidR="0039536B" w:rsidP="0039536B" w:rsidRDefault="0039536B" w14:paraId="27448784" w14:textId="77777777">
      <w:pPr>
        <w:jc w:val="both"/>
      </w:pPr>
      <w:r>
        <w:t xml:space="preserve">ARTÍCULO </w:t>
      </w:r>
      <w:proofErr w:type="spellStart"/>
      <w:r>
        <w:t>N°</w:t>
      </w:r>
      <w:proofErr w:type="spellEnd"/>
      <w:r>
        <w:t xml:space="preserve"> 2</w:t>
      </w:r>
    </w:p>
    <w:p w:rsidR="0039536B" w:rsidP="0039536B" w:rsidRDefault="0039536B" w14:paraId="0B0FA215" w14:textId="77777777">
      <w:pPr>
        <w:pStyle w:val="Prrafodelista"/>
        <w:jc w:val="both"/>
      </w:pPr>
    </w:p>
    <w:p w:rsidR="0039536B" w:rsidP="0039536B" w:rsidRDefault="0039536B" w14:paraId="71C9ABE9" w14:textId="77777777">
      <w:pPr>
        <w:jc w:val="both"/>
      </w:pPr>
      <w:r>
        <w:t>LUGAR DEL SEGURO</w:t>
      </w:r>
    </w:p>
    <w:p w:rsidR="0039536B" w:rsidP="0039536B" w:rsidRDefault="0039536B" w14:paraId="60D4F0E5" w14:textId="77777777">
      <w:pPr>
        <w:pStyle w:val="Prrafodelista"/>
        <w:jc w:val="both"/>
      </w:pPr>
    </w:p>
    <w:p w:rsidR="0039536B" w:rsidP="0039536B" w:rsidRDefault="0039536B" w14:paraId="642A66B8" w14:textId="77777777">
      <w:pPr>
        <w:jc w:val="both"/>
      </w:pPr>
      <w:r>
        <w:t>La póliza cubre el equipo o maquinaria descrita, únicamente cuando se encuentre en el emplazamiento señalado como lugar del seguro en las Condiciones Particulares de la Póliza.</w:t>
      </w:r>
    </w:p>
    <w:p w:rsidR="0039536B" w:rsidP="0039536B" w:rsidRDefault="0039536B" w14:paraId="49B37F67" w14:textId="77777777">
      <w:pPr>
        <w:pStyle w:val="Prrafodelista"/>
        <w:jc w:val="both"/>
      </w:pPr>
    </w:p>
    <w:p w:rsidR="0039536B" w:rsidP="0039536B" w:rsidRDefault="0039536B" w14:paraId="062B751A" w14:textId="77777777">
      <w:pPr>
        <w:pStyle w:val="Prrafodelista"/>
        <w:numPr>
          <w:ilvl w:val="0"/>
          <w:numId w:val="26"/>
        </w:numPr>
        <w:jc w:val="both"/>
      </w:pPr>
      <w:r>
        <w:t xml:space="preserve"> Que, adicionalmente, la póliza contratada cuenta con la cobertura de “Traslado por sus Propios Medios, la cual se cita a continuación:</w:t>
      </w:r>
    </w:p>
    <w:p w:rsidR="0039536B" w:rsidP="0039536B" w:rsidRDefault="0039536B" w14:paraId="4C382263" w14:textId="77777777">
      <w:pPr>
        <w:pStyle w:val="Prrafodelista"/>
        <w:jc w:val="both"/>
      </w:pPr>
    </w:p>
    <w:p w:rsidR="0039536B" w:rsidP="0039536B" w:rsidRDefault="0039536B" w14:paraId="208C15CB" w14:textId="77777777">
      <w:pPr>
        <w:jc w:val="both"/>
      </w:pPr>
      <w:r>
        <w:t>CLAUSULA DE TRASLADO POR SUS PROPIOS MEDIOS</w:t>
      </w:r>
    </w:p>
    <w:p w:rsidR="0039536B" w:rsidP="0039536B" w:rsidRDefault="0039536B" w14:paraId="392CE0D1" w14:textId="77777777">
      <w:pPr>
        <w:pStyle w:val="Prrafodelista"/>
        <w:jc w:val="both"/>
      </w:pPr>
    </w:p>
    <w:p w:rsidR="0039536B" w:rsidP="0039536B" w:rsidRDefault="0039536B" w14:paraId="09B98420" w14:textId="77777777">
      <w:pPr>
        <w:jc w:val="both"/>
      </w:pPr>
      <w:r>
        <w:t>COBERTURA</w:t>
      </w:r>
    </w:p>
    <w:p w:rsidR="0039536B" w:rsidP="0039536B" w:rsidRDefault="0039536B" w14:paraId="2D0E7D11" w14:textId="77777777">
      <w:pPr>
        <w:pStyle w:val="Prrafodelista"/>
        <w:jc w:val="both"/>
      </w:pPr>
    </w:p>
    <w:p w:rsidR="0039536B" w:rsidP="0039536B" w:rsidRDefault="0039536B" w14:paraId="1FE0CCEB" w14:textId="77777777">
      <w:pPr>
        <w:jc w:val="both"/>
      </w:pPr>
      <w:r>
        <w:t>Queda entendido y convenido que, en adición a los términos y condiciones de la póliza, este seguro se extiende a cubrir los daños o pérdidas de los bienes asegurados mientras se encuentren circulando por sus propios medios en le vía pública, dentro del territorio de la Republica del Perú.</w:t>
      </w:r>
    </w:p>
    <w:p w:rsidR="0039536B" w:rsidP="0039536B" w:rsidRDefault="0039536B" w14:paraId="0E2221C0" w14:textId="77777777">
      <w:pPr>
        <w:ind w:left="360"/>
        <w:jc w:val="both"/>
      </w:pPr>
    </w:p>
    <w:p w:rsidR="0039536B" w:rsidP="0039536B" w:rsidRDefault="0039536B" w14:paraId="4E757613" w14:textId="77777777">
      <w:pPr>
        <w:jc w:val="both"/>
      </w:pPr>
      <w:r>
        <w:t>LIMITACION</w:t>
      </w:r>
    </w:p>
    <w:p w:rsidR="0039536B" w:rsidP="0039536B" w:rsidRDefault="0039536B" w14:paraId="0B3FA101" w14:textId="77777777">
      <w:pPr>
        <w:pStyle w:val="Prrafodelista"/>
        <w:jc w:val="both"/>
      </w:pPr>
    </w:p>
    <w:p w:rsidR="0039536B" w:rsidP="0039536B" w:rsidRDefault="0039536B" w14:paraId="23105EA2" w14:textId="77777777">
      <w:pPr>
        <w:jc w:val="both"/>
      </w:pPr>
      <w:r>
        <w:t>La cobertura otorgada por esta cláusula no será de aplicación para las unidades que cuenten con placa de rodaje de circulación.</w:t>
      </w:r>
    </w:p>
    <w:p w:rsidR="0039536B" w:rsidP="0039536B" w:rsidRDefault="0039536B" w14:paraId="460B3A54" w14:textId="77777777">
      <w:pPr>
        <w:jc w:val="both"/>
      </w:pPr>
    </w:p>
    <w:p w:rsidR="0039536B" w:rsidP="0039536B" w:rsidRDefault="0039536B" w14:paraId="37C97B50" w14:textId="77777777">
      <w:pPr>
        <w:jc w:val="both"/>
      </w:pPr>
      <w:r>
        <w:t>EXCLUSION</w:t>
      </w:r>
    </w:p>
    <w:p w:rsidR="0039536B" w:rsidP="0039536B" w:rsidRDefault="0039536B" w14:paraId="478C7AE3" w14:textId="77777777">
      <w:pPr>
        <w:pStyle w:val="Prrafodelista"/>
        <w:jc w:val="both"/>
      </w:pPr>
    </w:p>
    <w:p w:rsidR="0039536B" w:rsidP="0039536B" w:rsidRDefault="0039536B" w14:paraId="73533399" w14:textId="77777777">
      <w:pPr>
        <w:jc w:val="both"/>
      </w:pPr>
      <w:r>
        <w:t xml:space="preserve">Esta cobertura excluye los daños a las unidades aseguradas que circulen por eje propio que no cumplan con el Reglamento de Pesos y Medidas establecidas en </w:t>
      </w:r>
      <w:proofErr w:type="spellStart"/>
      <w:r>
        <w:t>e</w:t>
      </w:r>
      <w:proofErr w:type="spellEnd"/>
      <w:r>
        <w:t xml:space="preserve"> D.S. </w:t>
      </w:r>
      <w:proofErr w:type="spellStart"/>
      <w:r>
        <w:t>N°</w:t>
      </w:r>
      <w:proofErr w:type="spellEnd"/>
      <w:r>
        <w:t xml:space="preserve"> 013-98 MTC y R.M. </w:t>
      </w:r>
      <w:proofErr w:type="spellStart"/>
      <w:r>
        <w:t>N°</w:t>
      </w:r>
      <w:proofErr w:type="spellEnd"/>
      <w:r>
        <w:t xml:space="preserve"> 375-98-MTC o las normas legales que las sustituyan.</w:t>
      </w:r>
    </w:p>
    <w:p w:rsidR="0039536B" w:rsidP="0039536B" w:rsidRDefault="0039536B" w14:paraId="59EF6C51" w14:textId="77777777">
      <w:pPr>
        <w:pStyle w:val="Prrafodelista"/>
        <w:jc w:val="both"/>
      </w:pPr>
    </w:p>
    <w:p w:rsidR="0039536B" w:rsidP="0039536B" w:rsidRDefault="0039536B" w14:paraId="511B4374" w14:textId="77777777">
      <w:pPr>
        <w:pStyle w:val="Prrafodelista"/>
        <w:numPr>
          <w:ilvl w:val="0"/>
          <w:numId w:val="26"/>
        </w:numPr>
        <w:jc w:val="both"/>
      </w:pPr>
      <w:r>
        <w:t xml:space="preserve">Que, la cobertura de “Traslado por sus Propios Medios” se encuentra sujeta a la Condición Especial </w:t>
      </w:r>
      <w:proofErr w:type="spellStart"/>
      <w:r>
        <w:t>N°</w:t>
      </w:r>
      <w:proofErr w:type="spellEnd"/>
      <w:r>
        <w:t xml:space="preserve"> 2 que se cita a continuación:</w:t>
      </w:r>
    </w:p>
    <w:p w:rsidR="0039536B" w:rsidP="0039536B" w:rsidRDefault="0039536B" w14:paraId="1DF7A5CA" w14:textId="77777777">
      <w:pPr>
        <w:ind w:left="360"/>
        <w:jc w:val="both"/>
      </w:pPr>
    </w:p>
    <w:p w:rsidR="0039536B" w:rsidP="0039536B" w:rsidRDefault="0039536B" w14:paraId="409FF865" w14:textId="77777777">
      <w:pPr>
        <w:ind w:left="360"/>
        <w:jc w:val="both"/>
      </w:pPr>
      <w:r>
        <w:t xml:space="preserve">La cobertura de Traslado por sus propios </w:t>
      </w:r>
      <w:proofErr w:type="gramStart"/>
      <w:r>
        <w:t>medios,</w:t>
      </w:r>
      <w:proofErr w:type="gramEnd"/>
      <w:r>
        <w:t xml:space="preserve"> únicamente es aplicable a Equipos y Maquinarias que no cuenten con placa de rodaje, mientras se trasladen por sus propios medios para cambiar de lugar de obra (lugar del seguro) o hacia sus depósitos o hacia sus talleres para mantenimiento o reparación y siempre que el radio de acción no supere los 05 Km”.</w:t>
      </w:r>
    </w:p>
    <w:p w:rsidR="0039536B" w:rsidP="0039536B" w:rsidRDefault="0039536B" w14:paraId="54091581" w14:textId="77777777">
      <w:pPr>
        <w:jc w:val="both"/>
      </w:pPr>
    </w:p>
    <w:p w:rsidR="0039536B" w:rsidP="0039536B" w:rsidRDefault="0039536B" w14:paraId="7B8AD565" w14:textId="77777777">
      <w:pPr>
        <w:jc w:val="both"/>
      </w:pPr>
      <w:r>
        <w:rPr>
          <w:b/>
          <w:bCs/>
        </w:rPr>
        <w:lastRenderedPageBreak/>
        <w:t xml:space="preserve">DECIMO: </w:t>
      </w:r>
      <w:r>
        <w:t>Que, del análisis de lo mencionado en los Considerandos Octavo y Noveno, se desprende lo siguiente:</w:t>
      </w:r>
    </w:p>
    <w:p w:rsidR="0039536B" w:rsidP="0039536B" w:rsidRDefault="0039536B" w14:paraId="1829743D" w14:textId="77777777">
      <w:pPr>
        <w:jc w:val="both"/>
      </w:pPr>
    </w:p>
    <w:p w:rsidR="0039536B" w:rsidP="0039536B" w:rsidRDefault="0039536B" w14:paraId="095CF50C" w14:textId="77777777">
      <w:pPr>
        <w:pStyle w:val="Prrafodelista"/>
        <w:numPr>
          <w:ilvl w:val="0"/>
          <w:numId w:val="27"/>
        </w:numPr>
        <w:jc w:val="both"/>
      </w:pPr>
      <w:r>
        <w:t xml:space="preserve">El tipo de trabajo de la maquinaria siniestrada es </w:t>
      </w:r>
      <w:r>
        <w:rPr>
          <w:b/>
          <w:bCs/>
        </w:rPr>
        <w:t>Mantenimiento de carretera – limpieza de cunetas y otros.</w:t>
      </w:r>
    </w:p>
    <w:p w:rsidR="0039536B" w:rsidP="0039536B" w:rsidRDefault="0039536B" w14:paraId="4E317944" w14:textId="77777777">
      <w:pPr>
        <w:pStyle w:val="Prrafodelista"/>
        <w:numPr>
          <w:ilvl w:val="0"/>
          <w:numId w:val="27"/>
        </w:numPr>
        <w:jc w:val="both"/>
      </w:pPr>
      <w:r>
        <w:t xml:space="preserve">Mediante Endoso aceptado y emitido por la aseguradora, se procedió a modificar la ubicación del riesgo: Ubicación del riesgo: </w:t>
      </w:r>
      <w:r>
        <w:rPr>
          <w:b/>
          <w:bCs/>
        </w:rPr>
        <w:t>Distrito de Huallanca – Provincia de Bolognesi – Departamento de Ancash.</w:t>
      </w:r>
    </w:p>
    <w:p w:rsidR="0039536B" w:rsidP="0039536B" w:rsidRDefault="0039536B" w14:paraId="5B06107A" w14:textId="77777777">
      <w:pPr>
        <w:pStyle w:val="Prrafodelista"/>
        <w:numPr>
          <w:ilvl w:val="0"/>
          <w:numId w:val="27"/>
        </w:numPr>
        <w:jc w:val="both"/>
        <w:rPr>
          <w:b/>
          <w:bCs/>
        </w:rPr>
      </w:pPr>
      <w:r>
        <w:t xml:space="preserve">La cobertura de Traslado por sus propios </w:t>
      </w:r>
      <w:proofErr w:type="gramStart"/>
      <w:r>
        <w:t>medios,</w:t>
      </w:r>
      <w:proofErr w:type="gramEnd"/>
      <w:r>
        <w:t xml:space="preserve"> únicamente es aplicable a Equipos y Maquinarias que no cuenten con placa de rodaje</w:t>
      </w:r>
      <w:r>
        <w:rPr>
          <w:b/>
          <w:bCs/>
        </w:rPr>
        <w:t>, mientras se trasladen por sus propios medios para cambiar de lugar de obra (lugar del seguro) o hacia sus depósitos o hacia sus talleres para mantenimiento o reparación y siempre que el radio de acción no supere los 05 Km”.</w:t>
      </w:r>
    </w:p>
    <w:p w:rsidR="0039536B" w:rsidP="0039536B" w:rsidRDefault="0039536B" w14:paraId="12B2EBF2" w14:textId="77777777">
      <w:pPr>
        <w:pStyle w:val="Prrafodelista"/>
        <w:numPr>
          <w:ilvl w:val="0"/>
          <w:numId w:val="27"/>
        </w:numPr>
        <w:jc w:val="both"/>
      </w:pPr>
      <w:r>
        <w:t xml:space="preserve">El siniestro de robo ocurrió en el centro poblado de </w:t>
      </w:r>
      <w:proofErr w:type="spellStart"/>
      <w:r>
        <w:t>Andachupa</w:t>
      </w:r>
      <w:proofErr w:type="spellEnd"/>
      <w:r>
        <w:t xml:space="preserve">, el mismo que </w:t>
      </w:r>
      <w:proofErr w:type="gramStart"/>
      <w:r>
        <w:t>de acuerdo a</w:t>
      </w:r>
      <w:proofErr w:type="gramEnd"/>
      <w:r>
        <w:t xml:space="preserve"> lo que figura en Google, pertenece al Distrito de Huallanca, Provincia de Bolognesi, es decir, dentro de la ubicación del riesgo, aceptada mediante Endoso por la aseguradora.</w:t>
      </w:r>
    </w:p>
    <w:p w:rsidR="0039536B" w:rsidP="0039536B" w:rsidRDefault="0039536B" w14:paraId="75124B4C" w14:textId="77777777">
      <w:pPr>
        <w:pStyle w:val="Prrafodelista"/>
        <w:numPr>
          <w:ilvl w:val="0"/>
          <w:numId w:val="27"/>
        </w:numPr>
        <w:jc w:val="both"/>
      </w:pPr>
      <w:r>
        <w:t xml:space="preserve">Que, por lo tanto, el radio de acción que no debe superar los 05 </w:t>
      </w:r>
      <w:proofErr w:type="gramStart"/>
      <w:r>
        <w:t>Km,</w:t>
      </w:r>
      <w:proofErr w:type="gramEnd"/>
      <w:r>
        <w:t xml:space="preserve"> debe contarse desde donde termina el lugar del riesgo que figura en la póliza, es decir donde termina el distrito de Huallanca y no desde la dirección que considera la aseguradora, la misma que según el asegurado es la cochera donde estaba la máquina, siendo que dicha cochera se encuentra también dentro del distrito de Huallanca.</w:t>
      </w:r>
    </w:p>
    <w:p w:rsidR="0039536B" w:rsidP="0039536B" w:rsidRDefault="0039536B" w14:paraId="59DF9F24" w14:textId="77777777">
      <w:pPr>
        <w:jc w:val="both"/>
      </w:pPr>
    </w:p>
    <w:p w:rsidR="0039536B" w:rsidP="0039536B" w:rsidRDefault="0039536B" w14:paraId="72E8FDB8" w14:textId="77777777">
      <w:pPr>
        <w:jc w:val="both"/>
      </w:pPr>
      <w:r>
        <w:t>Considerando que, el artículo IV de la Ley 29946 – Ley de Contrato de Seguro, indica:</w:t>
      </w:r>
    </w:p>
    <w:p w:rsidR="0039536B" w:rsidP="0039536B" w:rsidRDefault="0039536B" w14:paraId="6F5A6D48" w14:textId="77777777">
      <w:pPr>
        <w:jc w:val="both"/>
      </w:pPr>
    </w:p>
    <w:p w:rsidR="0039536B" w:rsidP="0039536B" w:rsidRDefault="0039536B" w14:paraId="7B1F63A8" w14:textId="77777777">
      <w:pPr>
        <w:jc w:val="both"/>
        <w:rPr>
          <w:b/>
          <w:bCs/>
        </w:rPr>
      </w:pPr>
      <w:r>
        <w:rPr>
          <w:b/>
          <w:bCs/>
        </w:rPr>
        <w:t>Artículo IV. En la interpretación del contrato de seguro se aplican las reglas siguientes:</w:t>
      </w:r>
    </w:p>
    <w:p w:rsidR="0039536B" w:rsidP="0039536B" w:rsidRDefault="0039536B" w14:paraId="7E3F11A6" w14:textId="77777777">
      <w:pPr>
        <w:jc w:val="both"/>
        <w:rPr>
          <w:b/>
          <w:bCs/>
        </w:rPr>
      </w:pPr>
    </w:p>
    <w:p w:rsidR="0039536B" w:rsidP="0039536B" w:rsidRDefault="0039536B" w14:paraId="5495039E" w14:textId="77777777">
      <w:pPr>
        <w:jc w:val="both"/>
      </w:pPr>
      <w:r>
        <w:t>(…)</w:t>
      </w:r>
    </w:p>
    <w:p w:rsidR="0039536B" w:rsidP="0039536B" w:rsidRDefault="0039536B" w14:paraId="73B8970B" w14:textId="77777777">
      <w:pPr>
        <w:jc w:val="both"/>
      </w:pPr>
    </w:p>
    <w:p w:rsidR="0039536B" w:rsidP="0039536B" w:rsidRDefault="0039536B" w14:paraId="0B876840" w14:textId="77777777">
      <w:pPr>
        <w:jc w:val="both"/>
        <w:rPr>
          <w:b/>
          <w:bCs/>
        </w:rPr>
      </w:pPr>
      <w:r>
        <w:rPr>
          <w:b/>
          <w:bCs/>
        </w:rPr>
        <w:t>Séptima:</w:t>
      </w:r>
      <w:r>
        <w:t xml:space="preserve"> La cobertura, exclusiones y, en general la extensión del riesgo, así como los derechos de los beneficiarios previstos en el contrato de seguro, </w:t>
      </w:r>
      <w:r>
        <w:rPr>
          <w:b/>
          <w:bCs/>
        </w:rPr>
        <w:t>deben interpretarse literalmente.</w:t>
      </w:r>
    </w:p>
    <w:p w:rsidR="0039536B" w:rsidP="0039536B" w:rsidRDefault="0039536B" w14:paraId="64B71E6A" w14:textId="77777777">
      <w:pPr>
        <w:jc w:val="both"/>
        <w:rPr>
          <w:b/>
          <w:bCs/>
        </w:rPr>
      </w:pPr>
    </w:p>
    <w:p w:rsidR="0039536B" w:rsidP="0039536B" w:rsidRDefault="0039536B" w14:paraId="6016A711" w14:textId="77777777">
      <w:pPr>
        <w:pStyle w:val="Prrafodelista"/>
        <w:numPr>
          <w:ilvl w:val="0"/>
          <w:numId w:val="28"/>
        </w:numPr>
        <w:jc w:val="both"/>
      </w:pPr>
      <w:r>
        <w:t xml:space="preserve">Que, en consecuencia, al aplicar la literalidad en la Cláusula “Traslado por sus Propios Medios” y a la Condición Especial </w:t>
      </w:r>
      <w:proofErr w:type="spellStart"/>
      <w:r>
        <w:t>N°</w:t>
      </w:r>
      <w:proofErr w:type="spellEnd"/>
      <w:r>
        <w:t xml:space="preserve"> 2 que se encuentra contenida en dicha cláusula, se confirma que el siniestro de robo ocurrió dentro del lugar del seguro (Distrito de Huallanca – Provincia de Bolognesi – Departamento de Ancash.</w:t>
      </w:r>
    </w:p>
    <w:p w:rsidR="0039536B" w:rsidP="0039536B" w:rsidRDefault="0039536B" w14:paraId="601419DB" w14:textId="77777777">
      <w:pPr>
        <w:jc w:val="both"/>
      </w:pPr>
    </w:p>
    <w:p w:rsidR="0039536B" w:rsidP="0039536B" w:rsidRDefault="0039536B" w14:paraId="7E30C8DC" w14:textId="77777777">
      <w:pPr>
        <w:jc w:val="both"/>
      </w:pPr>
      <w:r>
        <w:t>Los resaltados son nuestros</w:t>
      </w:r>
    </w:p>
    <w:p w:rsidR="0039536B" w:rsidP="0039536B" w:rsidRDefault="0039536B" w14:paraId="3096AC1D" w14:textId="77777777">
      <w:pPr>
        <w:jc w:val="both"/>
      </w:pPr>
    </w:p>
    <w:p w:rsidR="0039536B" w:rsidP="0039536B" w:rsidRDefault="0039536B" w14:paraId="1F55A8AF" w14:textId="77777777">
      <w:pPr>
        <w:jc w:val="both"/>
      </w:pPr>
      <w:r>
        <w:t>Que, como consecuencia de lo manifestado, se considera que el rechazo no posee legitimidad; por lo tanto y, atendiendo a todo lo expresado, esta Defensoría del Asegurado concluye su apreciación razonada y conjunta al amparo de lo establecido en su Reglamento, por lo que</w:t>
      </w:r>
    </w:p>
    <w:p w:rsidR="0039536B" w:rsidP="0039536B" w:rsidRDefault="0039536B" w14:paraId="3434F460" w14:textId="77777777">
      <w:pPr>
        <w:jc w:val="both"/>
      </w:pPr>
    </w:p>
    <w:p w:rsidR="0039536B" w:rsidP="0039536B" w:rsidRDefault="0039536B" w14:paraId="6E8FE68E" w14:textId="77777777">
      <w:pPr>
        <w:jc w:val="both"/>
      </w:pPr>
      <w:r>
        <w:t>Resuelve</w:t>
      </w:r>
    </w:p>
    <w:p w:rsidR="0039536B" w:rsidP="0039536B" w:rsidRDefault="0039536B" w14:paraId="218CD411" w14:textId="77777777">
      <w:pPr>
        <w:jc w:val="both"/>
      </w:pPr>
    </w:p>
    <w:p w:rsidR="0039536B" w:rsidP="0039536B" w:rsidRDefault="0039536B" w14:paraId="32B05B08" w14:textId="03C7A2D2">
      <w:pPr>
        <w:jc w:val="both"/>
      </w:pPr>
      <w:r w:rsidR="0039536B">
        <w:rPr/>
        <w:t xml:space="preserve">Declarar </w:t>
      </w:r>
      <w:r w:rsidRPr="5C5CD6BE" w:rsidR="0039536B">
        <w:rPr>
          <w:b w:val="1"/>
          <w:bCs w:val="1"/>
        </w:rPr>
        <w:t>FUNDADA</w:t>
      </w:r>
      <w:r w:rsidR="0039536B">
        <w:rPr/>
        <w:t xml:space="preserve"> la reclamación interpuesta por </w:t>
      </w:r>
      <w:r w:rsidRPr="5C5CD6BE" w:rsidR="305238DB">
        <w:rPr>
          <w:b w:val="1"/>
          <w:bCs w:val="1"/>
        </w:rPr>
        <w:t>..........................................................................................</w:t>
      </w:r>
      <w:r w:rsidR="0039536B">
        <w:rPr/>
        <w:t xml:space="preserve"> contra </w:t>
      </w:r>
      <w:r w:rsidRPr="5C5CD6BE" w:rsidR="1E16132D">
        <w:rPr>
          <w:b w:val="1"/>
          <w:bCs w:val="1"/>
        </w:rPr>
        <w:t>...................................</w:t>
      </w:r>
      <w:r w:rsidRPr="5C5CD6BE" w:rsidR="0039536B">
        <w:rPr>
          <w:b w:val="1"/>
          <w:bCs w:val="1"/>
        </w:rPr>
        <w:t>,</w:t>
      </w:r>
      <w:r w:rsidR="0039536B">
        <w:rPr/>
        <w:t xml:space="preserve"> debiendo la aseguradora </w:t>
      </w:r>
      <w:r w:rsidR="0039536B">
        <w:rPr/>
        <w:t>proceder a atender</w:t>
      </w:r>
      <w:r w:rsidR="0039536B">
        <w:rPr/>
        <w:t xml:space="preserve"> el siniestro reclamado, bajo las Condiciones de la Póliza contratada.</w:t>
      </w:r>
    </w:p>
    <w:p w:rsidRPr="00C61136" w:rsidR="00F15FBA" w:rsidP="00F15FBA" w:rsidRDefault="00F15FBA" w14:paraId="70E046FE" w14:textId="77777777">
      <w:pPr>
        <w:jc w:val="right"/>
        <w:outlineLvl w:val="0"/>
        <w:rPr>
          <w:lang w:val="es-PE"/>
        </w:rPr>
      </w:pPr>
      <w:r w:rsidRPr="00C61136">
        <w:rPr>
          <w:lang w:val="es-PE"/>
        </w:rPr>
        <w:t xml:space="preserve"> </w:t>
      </w:r>
    </w:p>
    <w:p w:rsidRPr="00C61136" w:rsidR="001631D6" w:rsidP="00F202DC" w:rsidRDefault="00F15FBA" w14:paraId="48C7895B" w14:textId="7D6CF4D4">
      <w:pPr>
        <w:jc w:val="right"/>
        <w:outlineLvl w:val="0"/>
        <w:rPr>
          <w:lang w:val="es-PE"/>
        </w:rPr>
      </w:pPr>
      <w:r w:rsidRPr="00C61136">
        <w:rPr>
          <w:lang w:val="es-PE"/>
        </w:rPr>
        <w:t xml:space="preserve">Lima, </w:t>
      </w:r>
      <w:r w:rsidRPr="00C61136" w:rsidR="0029474B">
        <w:t>13</w:t>
      </w:r>
      <w:r w:rsidRPr="00C61136" w:rsidR="00732DCE">
        <w:t xml:space="preserve"> </w:t>
      </w:r>
      <w:r w:rsidRPr="00C61136">
        <w:rPr>
          <w:lang w:val="es-PE"/>
        </w:rPr>
        <w:t>de</w:t>
      </w:r>
      <w:r w:rsidRPr="00C61136" w:rsidR="001631D6">
        <w:rPr>
          <w:lang w:val="es-PE"/>
        </w:rPr>
        <w:t xml:space="preserve"> </w:t>
      </w:r>
      <w:r w:rsidRPr="00C61136" w:rsidR="00F74CF0">
        <w:rPr>
          <w:lang w:val="es-PE"/>
        </w:rPr>
        <w:t>febrero</w:t>
      </w:r>
      <w:r w:rsidRPr="00C61136" w:rsidR="001631D6">
        <w:rPr>
          <w:lang w:val="es-PE"/>
        </w:rPr>
        <w:t xml:space="preserve"> </w:t>
      </w:r>
      <w:r w:rsidRPr="00C61136">
        <w:rPr>
          <w:lang w:val="es-PE"/>
        </w:rPr>
        <w:t>de 20</w:t>
      </w:r>
      <w:r w:rsidRPr="00C61136" w:rsidR="001631D6">
        <w:rPr>
          <w:lang w:val="es-PE"/>
        </w:rPr>
        <w:t>2</w:t>
      </w:r>
      <w:r w:rsidRPr="00C61136" w:rsidR="00807D21">
        <w:rPr>
          <w:lang w:val="es-PE"/>
        </w:rPr>
        <w:t>3</w:t>
      </w:r>
    </w:p>
    <w:p w:rsidRPr="00C61136" w:rsidR="001631D6" w:rsidP="001631D6" w:rsidRDefault="001631D6" w14:paraId="30F8D459" w14:textId="2A212DE5">
      <w:pPr>
        <w:jc w:val="both"/>
      </w:pPr>
    </w:p>
    <w:p w:rsidRPr="00D173E4" w:rsidR="00F202DC" w:rsidP="001631D6" w:rsidRDefault="00F202DC" w14:paraId="55EA6443" w14:textId="77777777">
      <w:pPr>
        <w:jc w:val="both"/>
      </w:pPr>
    </w:p>
    <w:p w:rsidRPr="00D173E4" w:rsidR="001631D6" w:rsidP="001631D6" w:rsidRDefault="001631D6" w14:paraId="54F717D9" w14:textId="77777777">
      <w:pPr>
        <w:jc w:val="both"/>
        <w:rPr>
          <w:b/>
          <w:bCs/>
          <w:i/>
          <w:iCs/>
          <w:lang w:val="es-ES_tradnl"/>
        </w:rPr>
      </w:pPr>
      <w:r w:rsidRPr="00D173E4">
        <w:rPr>
          <w:b/>
          <w:bCs/>
          <w:i/>
          <w:iCs/>
          <w:lang w:val="es-ES_tradnl"/>
        </w:rPr>
        <w:t>La Secretaría Técnica certifica que la presente resolución cuenta con el voto de los vocales cuyos nombres figuran en el presente documento.</w:t>
      </w:r>
    </w:p>
    <w:p w:rsidRPr="00D173E4" w:rsidR="001631D6" w:rsidP="001631D6" w:rsidRDefault="001631D6" w14:paraId="265ABE8B" w14:textId="77777777">
      <w:pPr>
        <w:jc w:val="both"/>
        <w:rPr>
          <w:b/>
          <w:bCs/>
          <w:i/>
          <w:iCs/>
          <w:lang w:val="es-ES_tradnl"/>
        </w:rPr>
      </w:pPr>
    </w:p>
    <w:p w:rsidRPr="00D173E4" w:rsidR="001631D6" w:rsidP="001631D6" w:rsidRDefault="001631D6" w14:paraId="024CA4C1" w14:textId="77777777">
      <w:pPr>
        <w:jc w:val="both"/>
        <w:rPr>
          <w:b/>
          <w:bCs/>
          <w:i/>
          <w:iCs/>
          <w:lang w:val="es-ES_tradnl"/>
        </w:rPr>
      </w:pPr>
    </w:p>
    <w:p w:rsidRPr="00D173E4" w:rsidR="003E6BA6" w:rsidP="003E6BA6" w:rsidRDefault="003E6BA6" w14:paraId="7E9839D4" w14:textId="5DB01808">
      <w:pPr>
        <w:spacing w:line="360" w:lineRule="auto"/>
        <w:jc w:val="center"/>
        <w:rPr>
          <w:b/>
          <w:bCs/>
        </w:rPr>
      </w:pPr>
      <w:r w:rsidRPr="00D173E4">
        <w:rPr>
          <w:b/>
          <w:bCs/>
        </w:rPr>
        <w:t xml:space="preserve">María Eugenia Valdez Fernández Baca – </w:t>
      </w:r>
      <w:proofErr w:type="gramStart"/>
      <w:r w:rsidRPr="00D173E4">
        <w:rPr>
          <w:b/>
          <w:bCs/>
        </w:rPr>
        <w:t>Presidente</w:t>
      </w:r>
      <w:proofErr w:type="gramEnd"/>
    </w:p>
    <w:p w:rsidRPr="00D173E4" w:rsidR="001631D6" w:rsidP="001631D6" w:rsidRDefault="001631D6" w14:paraId="515933D0" w14:textId="5FD7ECBB">
      <w:pPr>
        <w:spacing w:line="360" w:lineRule="auto"/>
        <w:jc w:val="center"/>
        <w:rPr>
          <w:b/>
          <w:bCs/>
        </w:rPr>
      </w:pPr>
      <w:r w:rsidRPr="00D173E4">
        <w:rPr>
          <w:b/>
          <w:bCs/>
        </w:rPr>
        <w:t xml:space="preserve">Rolando Eyzaguirre </w:t>
      </w:r>
      <w:proofErr w:type="spellStart"/>
      <w:r w:rsidRPr="00D173E4">
        <w:rPr>
          <w:b/>
          <w:bCs/>
        </w:rPr>
        <w:t>Maccan</w:t>
      </w:r>
      <w:proofErr w:type="spellEnd"/>
      <w:r w:rsidRPr="00D173E4">
        <w:rPr>
          <w:b/>
          <w:bCs/>
        </w:rPr>
        <w:t xml:space="preserve"> – </w:t>
      </w:r>
      <w:r w:rsidRPr="00D173E4" w:rsidR="003E6BA6">
        <w:rPr>
          <w:b/>
          <w:bCs/>
        </w:rPr>
        <w:t>Vocal</w:t>
      </w:r>
    </w:p>
    <w:p w:rsidRPr="00D173E4" w:rsidR="001631D6" w:rsidP="001631D6" w:rsidRDefault="00807D21" w14:paraId="4B70DE1B" w14:textId="0A8BEEE9">
      <w:pPr>
        <w:spacing w:line="360" w:lineRule="auto"/>
        <w:jc w:val="center"/>
        <w:rPr>
          <w:b/>
          <w:bCs/>
        </w:rPr>
      </w:pPr>
      <w:r w:rsidRPr="00D173E4">
        <w:rPr>
          <w:b/>
          <w:bCs/>
        </w:rPr>
        <w:t>Omar Alfaro Villanueva</w:t>
      </w:r>
      <w:r w:rsidRPr="00D173E4" w:rsidR="001631D6">
        <w:rPr>
          <w:b/>
          <w:bCs/>
        </w:rPr>
        <w:t xml:space="preserve"> – Vocal</w:t>
      </w:r>
    </w:p>
    <w:p w:rsidRPr="0003324F" w:rsidR="001631D6" w:rsidP="001631D6" w:rsidRDefault="001631D6" w14:paraId="44059E74" w14:textId="77777777">
      <w:pPr>
        <w:spacing w:line="360" w:lineRule="auto"/>
        <w:jc w:val="center"/>
        <w:rPr>
          <w:lang w:val="es-MX"/>
        </w:rPr>
      </w:pPr>
      <w:r w:rsidRPr="0003324F">
        <w:rPr>
          <w:b/>
          <w:bCs/>
        </w:rPr>
        <w:t>Gonzalo Abad del Busto - Vocal</w:t>
      </w:r>
    </w:p>
    <w:p w:rsidRPr="0003324F"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071D2" w:rsidP="005F148C" w:rsidRDefault="004071D2" w14:paraId="5986A744" w14:textId="77777777">
      <w:r>
        <w:separator/>
      </w:r>
    </w:p>
  </w:endnote>
  <w:endnote w:type="continuationSeparator" w:id="0">
    <w:p w:rsidR="004071D2" w:rsidP="005F148C" w:rsidRDefault="004071D2" w14:paraId="2C4258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071D2" w:rsidP="005F148C" w:rsidRDefault="004071D2" w14:paraId="5C724159" w14:textId="77777777">
      <w:r>
        <w:separator/>
      </w:r>
    </w:p>
  </w:footnote>
  <w:footnote w:type="continuationSeparator" w:id="0">
    <w:p w:rsidR="004071D2" w:rsidP="005F148C" w:rsidRDefault="004071D2" w14:paraId="497F339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5"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1"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4"/>
  </w:num>
  <w:num w:numId="2" w16cid:durableId="484517491">
    <w:abstractNumId w:val="20"/>
  </w:num>
  <w:num w:numId="3" w16cid:durableId="818159359">
    <w:abstractNumId w:val="19"/>
  </w:num>
  <w:num w:numId="4" w16cid:durableId="1722173265">
    <w:abstractNumId w:val="2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1"/>
  </w:num>
  <w:num w:numId="17" w16cid:durableId="9850891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C2B16"/>
    <w:rsid w:val="001C5BFF"/>
    <w:rsid w:val="001D01FD"/>
    <w:rsid w:val="001E1429"/>
    <w:rsid w:val="001E6B7D"/>
    <w:rsid w:val="001F004E"/>
    <w:rsid w:val="0020442B"/>
    <w:rsid w:val="00233ED8"/>
    <w:rsid w:val="002370F4"/>
    <w:rsid w:val="00281026"/>
    <w:rsid w:val="0029474B"/>
    <w:rsid w:val="002A2188"/>
    <w:rsid w:val="002B14D5"/>
    <w:rsid w:val="002C30A0"/>
    <w:rsid w:val="002E35A4"/>
    <w:rsid w:val="002E708C"/>
    <w:rsid w:val="002E730D"/>
    <w:rsid w:val="00316A1B"/>
    <w:rsid w:val="0032570B"/>
    <w:rsid w:val="00377B6C"/>
    <w:rsid w:val="0039536B"/>
    <w:rsid w:val="003977C8"/>
    <w:rsid w:val="003B46E3"/>
    <w:rsid w:val="003B4770"/>
    <w:rsid w:val="003B5737"/>
    <w:rsid w:val="003E6BA6"/>
    <w:rsid w:val="003F6005"/>
    <w:rsid w:val="004071D2"/>
    <w:rsid w:val="00417664"/>
    <w:rsid w:val="00417E23"/>
    <w:rsid w:val="00440C04"/>
    <w:rsid w:val="00444D29"/>
    <w:rsid w:val="00467825"/>
    <w:rsid w:val="00477D05"/>
    <w:rsid w:val="004854D9"/>
    <w:rsid w:val="004856B2"/>
    <w:rsid w:val="004C5624"/>
    <w:rsid w:val="004C6A2A"/>
    <w:rsid w:val="004E50D6"/>
    <w:rsid w:val="00516549"/>
    <w:rsid w:val="00531FBE"/>
    <w:rsid w:val="00532BB0"/>
    <w:rsid w:val="0058358B"/>
    <w:rsid w:val="005C5922"/>
    <w:rsid w:val="005C7583"/>
    <w:rsid w:val="005D1456"/>
    <w:rsid w:val="005E53F7"/>
    <w:rsid w:val="005F1349"/>
    <w:rsid w:val="005F148C"/>
    <w:rsid w:val="00647AEE"/>
    <w:rsid w:val="00651449"/>
    <w:rsid w:val="0069382D"/>
    <w:rsid w:val="00694105"/>
    <w:rsid w:val="006A1077"/>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04895"/>
    <w:rsid w:val="00C11655"/>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7A17"/>
    <w:rsid w:val="00FA3CBA"/>
    <w:rsid w:val="0E5C963C"/>
    <w:rsid w:val="17E001CD"/>
    <w:rsid w:val="1E16132D"/>
    <w:rsid w:val="207BC568"/>
    <w:rsid w:val="20EF00E8"/>
    <w:rsid w:val="305238DB"/>
    <w:rsid w:val="3BF97FF1"/>
    <w:rsid w:val="3DF8F692"/>
    <w:rsid w:val="4EF24199"/>
    <w:rsid w:val="556F0701"/>
    <w:rsid w:val="5C5CD6BE"/>
    <w:rsid w:val="664DF27F"/>
    <w:rsid w:val="6A461D9C"/>
    <w:rsid w:val="73CA19E3"/>
    <w:rsid w:val="7E208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B357DD6-8EFC-40B0-9253-98D00CC8D955}"/>
</file>

<file path=customXml/itemProps3.xml><?xml version="1.0" encoding="utf-8"?>
<ds:datastoreItem xmlns:ds="http://schemas.openxmlformats.org/officeDocument/2006/customXml" ds:itemID="{70CD0325-F39A-4E25-9548-7C9E409DA66A}"/>
</file>

<file path=customXml/itemProps4.xml><?xml version="1.0" encoding="utf-8"?>
<ds:datastoreItem xmlns:ds="http://schemas.openxmlformats.org/officeDocument/2006/customXml" ds:itemID="{47D153BB-0E3C-4A88-8788-CA49B1A582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cp:revision>
  <cp:lastPrinted>2023-02-14T15:10:00Z</cp:lastPrinted>
  <dcterms:created xsi:type="dcterms:W3CDTF">2020-12-18T20:09:00Z</dcterms:created>
  <dcterms:modified xsi:type="dcterms:W3CDTF">2026-01-06T15:16:37Z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