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3C207870" w:rsidP="3C207870" w:rsidRDefault="3C207870" w14:paraId="50250222" w14:textId="181BBB5F">
      <w:pPr>
        <w:pStyle w:val="Ttulo"/>
        <w:outlineLvl w:val="0"/>
        <w:rPr>
          <w:lang w:val="es-PE"/>
        </w:rPr>
      </w:pPr>
    </w:p>
    <w:p w:rsidRPr="00C61136" w:rsidR="00F15FBA" w:rsidP="00F15FBA" w:rsidRDefault="00F15FBA" w14:paraId="6BA6C8A5" w14:textId="7019B12F">
      <w:pPr>
        <w:pStyle w:val="Ttulo"/>
        <w:outlineLvl w:val="0"/>
        <w:rPr>
          <w:lang w:val="es-PE"/>
        </w:rPr>
      </w:pPr>
      <w:r w:rsidRPr="00C61136">
        <w:rPr>
          <w:lang w:val="es-PE"/>
        </w:rPr>
        <w:t>RESOLUCIÓN N</w:t>
      </w:r>
      <w:r w:rsidRPr="00C61136" w:rsidR="001631D6">
        <w:rPr>
          <w:lang w:val="es-PE"/>
        </w:rPr>
        <w:t xml:space="preserve">° </w:t>
      </w:r>
      <w:r w:rsidRPr="00C61136" w:rsidR="003E6BA6">
        <w:rPr>
          <w:lang w:val="es-PE"/>
        </w:rPr>
        <w:t>0</w:t>
      </w:r>
      <w:r w:rsidRPr="00C61136" w:rsidR="0029474B">
        <w:rPr>
          <w:lang w:val="es-PE"/>
        </w:rPr>
        <w:t>2</w:t>
      </w:r>
      <w:r w:rsidR="0066418F">
        <w:rPr>
          <w:lang w:val="es-PE"/>
        </w:rPr>
        <w:t>5</w:t>
      </w:r>
      <w:r w:rsidRPr="00C61136" w:rsidR="001631D6">
        <w:rPr>
          <w:lang w:val="es-PE"/>
        </w:rPr>
        <w:t>/2</w:t>
      </w:r>
      <w:r w:rsidRPr="00C61136" w:rsidR="00BD063F">
        <w:rPr>
          <w:lang w:val="es-PE"/>
        </w:rPr>
        <w:t>3</w:t>
      </w:r>
    </w:p>
    <w:p w:rsidRPr="00C61136" w:rsidR="00C61136" w:rsidP="00C61136" w:rsidRDefault="00C61136" w14:paraId="217950C3" w14:textId="77777777">
      <w:pPr>
        <w:rPr>
          <w:b/>
          <w:bCs/>
          <w:lang w:val="es-PE"/>
        </w:rPr>
      </w:pPr>
    </w:p>
    <w:p w:rsidR="004F5262" w:rsidP="004F5262" w:rsidRDefault="004F5262" w14:paraId="1F2CE406" w14:textId="77777777">
      <w:pPr>
        <w:jc w:val="both"/>
        <w:rPr>
          <w:b/>
          <w:lang w:val="es-PE" w:eastAsia="en-US"/>
        </w:rPr>
      </w:pPr>
      <w:r>
        <w:rPr>
          <w:b/>
        </w:rPr>
        <w:t>VISTOS</w:t>
      </w:r>
    </w:p>
    <w:p w:rsidR="004F5262" w:rsidP="004F5262" w:rsidRDefault="004F5262" w14:paraId="18348629" w14:textId="77777777">
      <w:pPr>
        <w:jc w:val="both"/>
      </w:pPr>
    </w:p>
    <w:p w:rsidR="004F5262" w:rsidP="004F5262" w:rsidRDefault="004F5262" w14:paraId="320B8D6A" w14:textId="225763A9">
      <w:pPr>
        <w:jc w:val="both"/>
      </w:pPr>
      <w:r w:rsidR="004F5262">
        <w:rPr/>
        <w:t xml:space="preserve">Que con fechas 03 de octubre de 2022, </w:t>
      </w:r>
      <w:r w:rsidR="63CDE0B6">
        <w:rPr/>
        <w:t>.................................</w:t>
      </w:r>
      <w:r w:rsidR="004F5262">
        <w:rPr/>
        <w:t xml:space="preserve">, interpone reclamación ante esta Defensoría del Asegurado (DEFASEG) solicitando que </w:t>
      </w:r>
      <w:r w:rsidR="5E9B19C9">
        <w:rPr/>
        <w:t>..................................</w:t>
      </w:r>
      <w:r w:rsidR="004F5262">
        <w:rPr/>
        <w:t xml:space="preserve"> otorgue cobertura al siniestro ocurrido el 29 de junio de 2022, al vehículo asegurado de Placa de Rodaje </w:t>
      </w:r>
      <w:r w:rsidR="53A6E093">
        <w:rPr/>
        <w:t>..................</w:t>
      </w:r>
      <w:r w:rsidR="004F5262">
        <w:rPr/>
        <w:t xml:space="preserve">, de acuerdo con las Condiciones Generales y Particulares de la Póliza de Seguro Vehicular </w:t>
      </w:r>
      <w:r w:rsidR="004F5262">
        <w:rPr/>
        <w:t>N°</w:t>
      </w:r>
      <w:r w:rsidR="004F5262">
        <w:rPr/>
        <w:t xml:space="preserve"> </w:t>
      </w:r>
      <w:r w:rsidR="26A10A6F">
        <w:rPr/>
        <w:t>......................</w:t>
      </w:r>
      <w:r w:rsidR="004F5262">
        <w:rPr/>
        <w:t>.</w:t>
      </w:r>
    </w:p>
    <w:p w:rsidR="004F5262" w:rsidP="004F5262" w:rsidRDefault="004F5262" w14:paraId="003CF008" w14:textId="77777777">
      <w:pPr>
        <w:ind w:left="708" w:hanging="708"/>
        <w:jc w:val="both"/>
      </w:pPr>
    </w:p>
    <w:p w:rsidR="004F5262" w:rsidP="004F5262" w:rsidRDefault="004F5262" w14:paraId="3CD11230"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4F5262" w:rsidP="004F5262" w:rsidRDefault="004F5262" w14:paraId="3BB38685" w14:textId="77777777">
      <w:pPr>
        <w:ind w:firstLine="1"/>
        <w:jc w:val="both"/>
      </w:pPr>
    </w:p>
    <w:p w:rsidR="004F5262" w:rsidP="004F5262" w:rsidRDefault="004F5262" w14:paraId="713C5E53" w14:textId="473B212D">
      <w:pPr>
        <w:ind w:firstLine="1"/>
        <w:jc w:val="both"/>
      </w:pPr>
      <w:r w:rsidR="004F5262">
        <w:rPr/>
        <w:t xml:space="preserve">Que, habiéndose corrido traslado de la señalada reclamación, </w:t>
      </w:r>
      <w:r w:rsidR="5E9B19C9">
        <w:rPr/>
        <w:t>..................................</w:t>
      </w:r>
      <w:r w:rsidR="004F5262">
        <w:rPr/>
        <w:t xml:space="preserve"> con fecha 12 de diciembre de 2022, ha presentado su contestación a la Reclamación adjuntando la Póliza y los documentos relativos al siniestro.</w:t>
      </w:r>
    </w:p>
    <w:p w:rsidR="004F5262" w:rsidP="004F5262" w:rsidRDefault="004F5262" w14:paraId="33FB9754" w14:textId="77777777">
      <w:pPr>
        <w:ind w:left="708" w:hanging="708"/>
        <w:jc w:val="both"/>
      </w:pPr>
    </w:p>
    <w:p w:rsidR="004F5262" w:rsidP="004F5262" w:rsidRDefault="004F5262" w14:paraId="55E9510C" w14:textId="6C8A754A">
      <w:pPr>
        <w:jc w:val="both"/>
      </w:pPr>
      <w:r>
        <w:t>Que, con fecha 23 de enero de 2023 se realizó la correspondiente audiencia de vista con la asistencia virtual de</w:t>
      </w:r>
      <w:r w:rsidR="00A3131A">
        <w:t xml:space="preserve"> </w:t>
      </w:r>
      <w:r>
        <w:t>ambas partes, quienes sustentaron su posición, absolviendo las diversas preguntas formuladas por este colegiado, quedando entonces el expediente a la fecha en condiciones para que este colegiado expida su pronunciamiento.</w:t>
      </w:r>
    </w:p>
    <w:p w:rsidR="004F5262" w:rsidP="004F5262" w:rsidRDefault="004F5262" w14:paraId="72D729E6" w14:textId="77777777">
      <w:pPr>
        <w:jc w:val="both"/>
      </w:pPr>
    </w:p>
    <w:p w:rsidR="004F5262" w:rsidP="004F5262" w:rsidRDefault="004F5262" w14:paraId="436F5603" w14:textId="6C5EF78B">
      <w:pPr>
        <w:jc w:val="both"/>
      </w:pPr>
      <w:r w:rsidR="004F5262">
        <w:rPr/>
        <w:t xml:space="preserve">Que, el asegurado solicita que </w:t>
      </w:r>
      <w:r w:rsidR="5E9B19C9">
        <w:rPr/>
        <w:t>..................................</w:t>
      </w:r>
      <w:r w:rsidR="004F5262">
        <w:rPr/>
        <w:t xml:space="preserve"> atienda el siniestro ocurrido al vehículo asegurado, por las siguientes resumidas razones:1) Que, el 29 de junio de 2022, el asegurado sufrió un accidente vehicular a la altura del Km 129 de la carretera Central en las circunstancias descritas en la denuncia policial, el cual fue de gran magnitud y, por el impacto del vehículo quedó inoperativo siendo imposible remolcarlo. </w:t>
      </w:r>
      <w:r w:rsidR="004F5262">
        <w:rPr/>
        <w:t>2) Que, dicho accidente fue registrado a la aseguradora mediante su llamada telefónica realizada unos kilómetros más adelante del accidente ya que en el mismo lugar no había cobertura telefónica.</w:t>
      </w:r>
      <w:r w:rsidR="004F5262">
        <w:rPr/>
        <w:t xml:space="preserve"> </w:t>
      </w:r>
      <w:r w:rsidR="004F5262">
        <w:rPr/>
        <w:t>En las llamadas sostenidas con los operadores de la aseguradora se coordinó en todo momento el desplazamiento del vehículo a la ciudad de Lima con la ayuda de una grúa privada asumido íntegramente por el asegurado con cargo a ser rembolsado por la aseguradora.</w:t>
      </w:r>
      <w:r w:rsidR="004F5262">
        <w:rPr/>
        <w:t xml:space="preserve"> 3) Que, luego de haber alcanzado los documentos requeridos por la aseguradora, como la denuncia policial, dosaje etílico, informe policial, fotografías del lugar donde ocurrió el accidente, la empresa comunica que no asumirán ninguna responsabilidad derivada del siniestro debido a que “</w:t>
      </w:r>
      <w:r w:rsidRPr="3C207870" w:rsidR="004F5262">
        <w:rPr>
          <w:b w:val="1"/>
          <w:bCs w:val="1"/>
          <w:i w:val="1"/>
          <w:iCs w:val="1"/>
        </w:rPr>
        <w:t>existen severas contradicciones al momento de brindar la información en la Comisaría PNP de Chosica y en su posterior manifestación policía, indicando dos kilómetros distintos donde se habría producido el accidente”</w:t>
      </w:r>
      <w:r w:rsidR="004F5262">
        <w:rPr/>
        <w:t xml:space="preserve">, lo cual según su criterio, existe una falta de veracidad por parte del asegurado al brindar información inexacta respecto al lugar de ocurrencia del siniestro, por lo que ello sería una causal de pérdida de derechos indemnizatorios. 4) Que, no corresponde señalar “severas contradicciones” al hecho de no consignar el kilometraje correcto en la denuncia y, obviar que este error involuntario fue rectificado oportunamente en su declaración policial (pregunta 17) y, es por ello </w:t>
      </w:r>
      <w:r w:rsidR="004F5262">
        <w:rPr/>
        <w:t>que</w:t>
      </w:r>
      <w:r w:rsidR="004F5262">
        <w:rPr/>
        <w:t xml:space="preserve">, en el Informe Policial se corrigió el kilómetro donde ocurrió el accidente (Km. 129). Además, se debe tener en cuenta que la aseguradora por la envergadura del accidente (pérdida total), debió hacer una exhaustiva investigación y verificación in situ del accidente, como hacen las demás compañías del rubro. 5) Que, la </w:t>
      </w:r>
      <w:r w:rsidR="004F5262">
        <w:rPr/>
        <w:t>aseguradora sustenta su rechazo en la supuesta causal de exclusión de póliza, bajo el absurdo argumento de la discrepancia involuntaria respecto al lugar de ocurrencia del evento (Km 105 o 129 de la Carretera Central), el cual se toma como justificación para afirmar que se está frente a un supuesto de “RECLAMACION FRAUDULENTA” 6) Que luego de recibida la noticia de la improcedencia de la solicitud, presentó su reclamo ante Positiva; sin embargo lejos de dar mayor sustento sobre su decisión o rectificarla, se han pronunciado sobre otros hechos que no corresponden a su reclamo, referido a la denuncia policial que efectuó el día del accidente, siendo importante mencionar que el asegurado cumplió con presentar oportunamente este requisito y, el cual no fue motivo de observación por la aseguradora en todo el procedimiento y tampoco en su primera  comunicación. 7) Que, la aseguradora a todas luces quiere evadir su responsabilidad bajo el argumento que su solicitud y reclamo es un acto doloso o fraudulento, cuando el accidente está objetivamente probado.</w:t>
      </w:r>
    </w:p>
    <w:p w:rsidR="004F5262" w:rsidP="004F5262" w:rsidRDefault="004F5262" w14:paraId="21439BDD" w14:textId="77777777">
      <w:pPr>
        <w:jc w:val="both"/>
      </w:pPr>
    </w:p>
    <w:p w:rsidR="004F5262" w:rsidP="004F5262" w:rsidRDefault="004F5262" w14:paraId="39BF40E8" w14:textId="210B555F">
      <w:pPr>
        <w:jc w:val="both"/>
      </w:pPr>
      <w:r w:rsidR="004F5262">
        <w:rPr/>
        <w:t xml:space="preserve">Que, por su parte, </w:t>
      </w:r>
      <w:r w:rsidR="5E9B19C9">
        <w:rPr/>
        <w:t>..................................</w:t>
      </w:r>
      <w:r w:rsidR="004F5262">
        <w:rPr/>
        <w:t xml:space="preserve"> solicita se declare infundada la reclamación, por las siguientes resumidas razones: 1) Que, con fecha 29 de junio de 2022, se recibió el reporte del siniestro efectuado por el hoy denunciante, mediante el cual informaba que había sufrido un siniestro con la unidad asegurada en el Km 105 de la carretera Central, Huarochirí, Lima, ocasionándose daños materiales de gran intensidad, quedando inoperativa en el lugar del evento.</w:t>
      </w:r>
      <w:r w:rsidR="004F5262">
        <w:rPr/>
        <w:t xml:space="preserve"> </w:t>
      </w:r>
      <w:r w:rsidRPr="3C207870" w:rsidR="004F5262">
        <w:rPr>
          <w:b w:val="1"/>
          <w:bCs w:val="1"/>
        </w:rPr>
        <w:t xml:space="preserve">Los hechos ocurrieron en la jurisdicción de la Comisaría PNP Casapalca. </w:t>
      </w:r>
      <w:r w:rsidR="004F5262">
        <w:rPr/>
        <w:t xml:space="preserve">2) Que, la denuncia policial fue presentada el 29 de junio a las 12:00 horas en la </w:t>
      </w:r>
      <w:r w:rsidRPr="3C207870" w:rsidR="004F5262">
        <w:rPr>
          <w:b w:val="1"/>
          <w:bCs w:val="1"/>
        </w:rPr>
        <w:t xml:space="preserve">Comisaría PNP Chosica, </w:t>
      </w:r>
      <w:r w:rsidR="004F5262">
        <w:rPr/>
        <w:t>por el reclamante quien a su vez fue el conductor de la unidad asegurada el día del siniestro, en donde manifestó nuevamente que el accidente había ocurrido en el Km. 105 de la carretera Central.</w:t>
      </w:r>
      <w:r w:rsidR="004F5262">
        <w:rPr/>
        <w:t xml:space="preserve"> 3) Que, como parte del proceso de validación, se obtuvo el Informé Policial </w:t>
      </w:r>
      <w:r w:rsidR="004F5262">
        <w:rPr/>
        <w:t>N°</w:t>
      </w:r>
      <w:r w:rsidR="004F5262">
        <w:rPr/>
        <w:t xml:space="preserve"> 32-2022-REGPOL-LIMA/DIVPOL-CHO-CPNP-SIAT, emitido por la Comisaría de Casapalca (a donde fue transcrita la denuncia) y se verificó que en dicho documento se señalaba que el siniestro se habría producido en el Km. 129 de la carretera Central, jurisdicción de Casapalca, información que difiere considerablemente con el contenido de la denuncia policial presentada por el asegurado y además con el reporte del siniestro, en donde indicó que el siniestro se produjo en el Km. 105 de la Carretera Central, jurisdicción de la comisaría PNP Chosica. 4) Que, así mismo, el conductor asegurado en su manifestación policial indicó que se desplazaba por el Km. 129 de la carretera central, cuando apareció un vehículo tercero no identificado que lo adelantó y le cerró el pase, ocasionando que pierda el control de su vehículo y su posterior despiste. </w:t>
      </w:r>
      <w:r w:rsidR="004F5262">
        <w:rPr/>
        <w:t>De la declaración brindada por el conductor, se advirtieron severas contradicciones al momento de brindar la información en la Comisaría PNP Chosica y en su posterior manifestación policial, indicando no solo una diferencia sustancial en la identificación exacta del lugar del siniestro, sino además que la denuncia policial fue presentada en una comisaría que no corresponde a la jurisdicción policial donde ocurrió el evento.</w:t>
      </w:r>
      <w:r w:rsidR="004F5262">
        <w:rPr/>
        <w:t xml:space="preserve"> 5) Que, el hoy reclamante, intentó justificar este último proceder señalando que el procurador que atendió el siniestro le habría indicado que “</w:t>
      </w:r>
      <w:r w:rsidRPr="3C207870" w:rsidR="004F5262">
        <w:rPr>
          <w:i w:val="1"/>
          <w:iCs w:val="1"/>
        </w:rPr>
        <w:t xml:space="preserve">tenía que llevar el vehículo a Lima”, </w:t>
      </w:r>
      <w:r w:rsidR="004F5262">
        <w:rPr/>
        <w:t xml:space="preserve">sin embargo, horas después el mismo procurador lo habría vuelto a llamar para indicarle que debía poner la denuncia policial correspondiente, aseveración carente de todo sustento probatorio pero que además contradice las cargas y obligaciones previstas en la póliza y en el Reglamento Nacional de Tránsito. 6) Que, en ese sentido, habiéndose determinado que existe una falta de veracidad por parte del conductor asegurado al brindar información inexacta respecto al lugar de ocurrencia del siniestro, el caso se encuentra frente a una causa de pérdida de derechos indemnizatorios. 7) Que la </w:t>
      </w:r>
      <w:r w:rsidRPr="3C207870" w:rsidR="004F5262">
        <w:rPr>
          <w:b w:val="1"/>
          <w:bCs w:val="1"/>
        </w:rPr>
        <w:t xml:space="preserve">“rectificación oportuna a la que hace referencia el hoy reclamante en el numeral 4 de su escrito de reclamo, se produjo como refiere, durante su manifestación policial </w:t>
      </w:r>
      <w:r w:rsidRPr="3C207870" w:rsidR="004F5262">
        <w:rPr>
          <w:b w:val="1"/>
          <w:bCs w:val="1"/>
        </w:rPr>
        <w:t>rendida el día 16 de julio de 2022, es decir, 17 días después de producido el siniestro</w:t>
      </w:r>
      <w:r w:rsidR="004F5262">
        <w:rPr/>
        <w:t xml:space="preserve">, resultando la misma claramente extemporánea para una adecuada validación de los hechos en los términos declarados por el asegurado. 8) Que, el argumento presentado por el asegurado para justificar por qué presentó la denuncia en una comisaría distinta a la jurisdicción policial donde realmente ocurrieron los hechos, carece de todo fundamento probatorio, pero aún mas de sustento tanto lógico como legal. Que, el asegurado intentó justificar la denuncia policial interpuesta en la comisaría de Chosica, señalando que, el procurador que atendió el </w:t>
      </w:r>
      <w:r w:rsidR="004F5262">
        <w:rPr/>
        <w:t>siniestro,</w:t>
      </w:r>
      <w:r w:rsidR="004F5262">
        <w:rPr/>
        <w:t xml:space="preserve"> le habría indicado que “</w:t>
      </w:r>
      <w:r w:rsidRPr="3C207870" w:rsidR="004F5262">
        <w:rPr>
          <w:i w:val="1"/>
          <w:iCs w:val="1"/>
        </w:rPr>
        <w:t>tenía que llevar el vehículo a Lima”</w:t>
      </w:r>
      <w:r w:rsidR="004F5262">
        <w:rPr/>
        <w:t>, no obstante, horas después el mismo procurador lo habría vuelto a llamar para indicarle que “</w:t>
      </w:r>
      <w:r w:rsidRPr="3C207870" w:rsidR="004F5262">
        <w:rPr>
          <w:i w:val="1"/>
          <w:iCs w:val="1"/>
        </w:rPr>
        <w:t xml:space="preserve">debía poner la denuncia policial correspondiente”. </w:t>
      </w:r>
      <w:r w:rsidR="004F5262">
        <w:rPr/>
        <w:t xml:space="preserve">Esta aseveración no es atendible en la medida que el condicionado de la póliza establece claramente el procedimiento en caso de siniestro, precisándose en el artículo 18°. 9) Que, así mismo, es relevante mencionar que las obligaciones convenidas en el contrato de seguro en cuanto al reporte del </w:t>
      </w:r>
      <w:r w:rsidR="004F5262">
        <w:rPr/>
        <w:t>siniestro,</w:t>
      </w:r>
      <w:r w:rsidR="004F5262">
        <w:rPr/>
        <w:t xml:space="preserve"> resultan concordantes con las obligaciones normativas de un conductor que participa en un accidente, establecidas literalmente en el artículo 275° del Reglamento Nacional de Tránsito, cuerpo normativo que el conductor debe conocer dado su condición de conductor </w:t>
      </w:r>
      <w:r w:rsidR="004F5262">
        <w:rPr/>
        <w:t>brevetado</w:t>
      </w:r>
      <w:r w:rsidR="004F5262">
        <w:rPr/>
        <w:t xml:space="preserve">. 10) Que, la entrega de información falsa o inexacta en el reporte del </w:t>
      </w:r>
      <w:r w:rsidR="004F5262">
        <w:rPr/>
        <w:t>siniestro,</w:t>
      </w:r>
      <w:r w:rsidR="004F5262">
        <w:rPr/>
        <w:t xml:space="preserve"> quiebra el principio de buena máxima buena fe que rige la contratación del seguro y constituye una abierta y deliberada vulneración del artículo 69° de la Ley 29946 – Ley de Contrato de Seguro, lo cual genera la inmediata pérdida de los derechos indemnizatorios al encontrarse ante un flagrante caso de RECLAMACION FRAUDULENTA, prevista en el Capítulo 17, Ítem 4 del Condicionado General de la Póliza de Vehículos.</w:t>
      </w:r>
    </w:p>
    <w:p w:rsidR="004F5262" w:rsidP="004F5262" w:rsidRDefault="004F5262" w14:paraId="7929D307" w14:textId="77777777">
      <w:pPr>
        <w:jc w:val="both"/>
      </w:pPr>
    </w:p>
    <w:p w:rsidR="004F5262" w:rsidP="004F5262" w:rsidRDefault="004F5262" w14:paraId="5491B013" w14:textId="77777777">
      <w:pPr>
        <w:jc w:val="both"/>
        <w:rPr>
          <w:color w:val="FF0000"/>
        </w:rPr>
      </w:pPr>
      <w:r>
        <w:rPr>
          <w:b/>
        </w:rPr>
        <w:t>CONSIDERANDO</w:t>
      </w:r>
    </w:p>
    <w:p w:rsidR="004F5262" w:rsidP="004F5262" w:rsidRDefault="004F5262" w14:paraId="741C9E8B" w14:textId="77777777">
      <w:pPr>
        <w:jc w:val="both"/>
      </w:pPr>
    </w:p>
    <w:p w:rsidR="004F5262" w:rsidP="004F5262" w:rsidRDefault="004F5262" w14:paraId="08FB2BF1" w14:textId="6AB875D9">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FE7AA7" w:rsidP="004F5262" w:rsidRDefault="00FE7AA7" w14:paraId="418E01FD" w14:textId="77777777">
      <w:pPr>
        <w:jc w:val="both"/>
      </w:pPr>
    </w:p>
    <w:p w:rsidR="004F5262" w:rsidP="004F5262" w:rsidRDefault="004F5262" w14:paraId="26D17054"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4F5262" w:rsidP="004F5262" w:rsidRDefault="004F5262" w14:paraId="4BCF0DB2" w14:textId="77777777">
      <w:pPr>
        <w:ind w:firstLine="2"/>
        <w:jc w:val="both"/>
      </w:pPr>
    </w:p>
    <w:p w:rsidR="004F5262" w:rsidP="004F5262" w:rsidRDefault="004F5262" w14:paraId="614D54EE"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4F5262" w:rsidP="004F5262" w:rsidRDefault="004F5262" w14:paraId="6EC0248C" w14:textId="77777777">
      <w:pPr>
        <w:ind w:firstLine="2"/>
        <w:jc w:val="both"/>
      </w:pPr>
    </w:p>
    <w:p w:rsidR="004F5262" w:rsidP="004F5262" w:rsidRDefault="004F5262" w14:paraId="5C46F2E3"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4F5262" w:rsidP="004F5262" w:rsidRDefault="004F5262" w14:paraId="28E0DB30" w14:textId="77777777">
      <w:pPr>
        <w:ind w:firstLine="2"/>
        <w:jc w:val="both"/>
      </w:pPr>
    </w:p>
    <w:p w:rsidR="004F5262" w:rsidP="004F5262" w:rsidRDefault="004F5262" w14:paraId="5545896B"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4F5262" w:rsidP="004F5262" w:rsidRDefault="004F5262" w14:paraId="67B5A490" w14:textId="77777777">
      <w:pPr>
        <w:ind w:firstLine="2"/>
        <w:jc w:val="both"/>
      </w:pPr>
    </w:p>
    <w:p w:rsidR="004F5262" w:rsidP="004F5262" w:rsidRDefault="004F5262" w14:paraId="3E770839" w14:textId="7A11C85A">
      <w:pPr>
        <w:ind w:firstLine="2"/>
        <w:jc w:val="both"/>
      </w:pPr>
      <w:r w:rsidRPr="3C207870" w:rsidR="004F5262">
        <w:rPr>
          <w:b w:val="1"/>
          <w:bCs w:val="1"/>
        </w:rPr>
        <w:t xml:space="preserve">SEXTO: </w:t>
      </w:r>
      <w:r w:rsidR="004F5262">
        <w:rPr/>
        <w:t xml:space="preserve">Que, </w:t>
      </w:r>
      <w:r w:rsidR="004F5262">
        <w:rPr/>
        <w:t>de acuerdo a</w:t>
      </w:r>
      <w:r w:rsidR="004F5262">
        <w:rPr/>
        <w:t xml:space="preserve"> los términos contenidos en la reclamación, a la contestación de </w:t>
      </w:r>
      <w:r w:rsidR="004F5262">
        <w:rPr/>
        <w:t>la misma</w:t>
      </w:r>
      <w:r w:rsidR="004F5262">
        <w:rPr/>
        <w:t xml:space="preserve"> y a lo tratado en la audiencia de vista, la materia controvertida sometida al conocimiento de este colegiado radica en determinar si el rechazo, expresado por </w:t>
      </w:r>
      <w:r w:rsidR="5E9B19C9">
        <w:rPr/>
        <w:t>..................................</w:t>
      </w:r>
      <w:r w:rsidR="004F5262">
        <w:rPr/>
        <w:t xml:space="preserve"> en su carta LPG.SINIESTROS.LIM </w:t>
      </w:r>
      <w:r w:rsidR="004F5262">
        <w:rPr/>
        <w:t>N°</w:t>
      </w:r>
      <w:r w:rsidR="004F5262">
        <w:rPr/>
        <w:t xml:space="preserve"> </w:t>
      </w:r>
      <w:r w:rsidR="611D93B0">
        <w:rPr/>
        <w:t>......................</w:t>
      </w:r>
      <w:r w:rsidR="004F5262">
        <w:rPr/>
        <w:t xml:space="preserve"> de fecha 16 de agosto de 2022, se encuentra sustentado </w:t>
      </w:r>
      <w:r w:rsidR="004F5262">
        <w:rPr/>
        <w:t>de acuerdo a</w:t>
      </w:r>
      <w:r w:rsidR="004F5262">
        <w:rPr/>
        <w:t xml:space="preserve"> las Condiciones Generales y Particulares de la Póliza de Seguro de Vehículos contratada y a la Ley </w:t>
      </w:r>
      <w:r w:rsidR="004F5262">
        <w:rPr/>
        <w:t>N°</w:t>
      </w:r>
      <w:r w:rsidR="004F5262">
        <w:rPr/>
        <w:t xml:space="preserve"> 29946, Ley de Contrato de Seguros.</w:t>
      </w:r>
    </w:p>
    <w:p w:rsidR="004F5262" w:rsidP="004F5262" w:rsidRDefault="004F5262" w14:paraId="7783395D" w14:textId="77777777">
      <w:pPr>
        <w:jc w:val="both"/>
        <w:rPr>
          <w:i/>
        </w:rPr>
      </w:pPr>
    </w:p>
    <w:p w:rsidR="004F5262" w:rsidP="004F5262" w:rsidRDefault="004F5262" w14:paraId="003C89A5" w14:textId="77777777">
      <w:pPr>
        <w:jc w:val="both"/>
      </w:pPr>
      <w:r>
        <w:rPr>
          <w:b/>
        </w:rPr>
        <w:t>SETIMO</w:t>
      </w:r>
      <w:r w:rsidRPr="00FE7AA7">
        <w:rPr>
          <w:b/>
        </w:rPr>
        <w:t>:</w:t>
      </w:r>
      <w:r w:rsidRPr="00FE7AA7">
        <w:t xml:space="preserve"> </w:t>
      </w:r>
      <w:r>
        <w:t>Que, el rechazo expresado por la aseguradora se sustenta en la aplicación del Capítulo 17 ítem 4 del Condicionado General de la Póliza de vehículos, lo que genera la pérdida del derecho indemnizatorio al encontrarse ante un caso de reclamación fraudulenta   y, de lo indicado en el punto 18.1 del Condicionado de la Póliza.</w:t>
      </w:r>
    </w:p>
    <w:p w:rsidR="004F5262" w:rsidP="004F5262" w:rsidRDefault="004F5262" w14:paraId="2D791EF0" w14:textId="77777777">
      <w:pPr>
        <w:jc w:val="both"/>
      </w:pPr>
    </w:p>
    <w:p w:rsidR="004F5262" w:rsidP="004F5262" w:rsidRDefault="004F5262" w14:paraId="1AA4A62C" w14:textId="77777777">
      <w:pPr>
        <w:jc w:val="both"/>
      </w:pPr>
      <w:r>
        <w:rPr>
          <w:b/>
        </w:rPr>
        <w:t>OCTAVO</w:t>
      </w:r>
      <w:r>
        <w:t xml:space="preserve">: Que, en respuesta a lo mencionado en el Considerando Sétimo, el asegurado manifestó su disconformidad con el rechazo de la cobertura, en razón de lo siguiente: </w:t>
      </w:r>
    </w:p>
    <w:p w:rsidR="004F5262" w:rsidP="004F5262" w:rsidRDefault="004F5262" w14:paraId="3987A4B3" w14:textId="77777777">
      <w:pPr>
        <w:jc w:val="both"/>
      </w:pPr>
    </w:p>
    <w:p w:rsidR="004F5262" w:rsidP="004F5262" w:rsidRDefault="004F5262" w14:paraId="23C64224" w14:textId="77777777">
      <w:pPr>
        <w:pStyle w:val="Prrafodelista"/>
        <w:numPr>
          <w:ilvl w:val="0"/>
          <w:numId w:val="29"/>
        </w:numPr>
        <w:jc w:val="both"/>
      </w:pPr>
      <w:r>
        <w:t>Que, el 29 de junio de 2022, el asegurado sufrió un accidente vehicular a la altura del Km 129 de la carretera Central en las circunstancias descritas en la denuncia policial.</w:t>
      </w:r>
    </w:p>
    <w:p w:rsidR="004F5262" w:rsidP="004F5262" w:rsidRDefault="004F5262" w14:paraId="07E43420" w14:textId="77777777">
      <w:pPr>
        <w:pStyle w:val="Prrafodelista"/>
        <w:numPr>
          <w:ilvl w:val="0"/>
          <w:numId w:val="29"/>
        </w:numPr>
        <w:jc w:val="both"/>
      </w:pPr>
      <w:r>
        <w:t>Que, dicho accidente fue registrado a la aseguradora mediante su llamada telefónica realizada unos kilómetros más adelante del accidente ya que en el mismo lugar no había cobertura telefónica.</w:t>
      </w:r>
    </w:p>
    <w:p w:rsidR="004F5262" w:rsidP="004F5262" w:rsidRDefault="004F5262" w14:paraId="58B06952" w14:textId="77777777">
      <w:pPr>
        <w:pStyle w:val="Prrafodelista"/>
        <w:numPr>
          <w:ilvl w:val="0"/>
          <w:numId w:val="29"/>
        </w:numPr>
        <w:jc w:val="both"/>
      </w:pPr>
      <w:r>
        <w:t>Que, en las llamadas sostenidas con los operadores de la aseguradora se coordinó en todo momento el desplazamiento del vehículo a la ciudad de Lima.</w:t>
      </w:r>
    </w:p>
    <w:p w:rsidR="004F5262" w:rsidP="004F5262" w:rsidRDefault="004F5262" w14:paraId="02C54363" w14:textId="77777777">
      <w:pPr>
        <w:pStyle w:val="Prrafodelista"/>
        <w:numPr>
          <w:ilvl w:val="0"/>
          <w:numId w:val="29"/>
        </w:numPr>
        <w:jc w:val="both"/>
      </w:pPr>
      <w:r>
        <w:t>Que, según criterio de la aseguradora, existe una falta de veracidad por parte del asegurado al brindar información inexacta respecto al lugar de ocurrencia del siniestro, por lo que ello sería una causal de pérdida de derechos indemnizatorios.</w:t>
      </w:r>
    </w:p>
    <w:p w:rsidR="004F5262" w:rsidP="004F5262" w:rsidRDefault="004F5262" w14:paraId="64B6E336" w14:textId="77777777">
      <w:pPr>
        <w:pStyle w:val="Prrafodelista"/>
        <w:numPr>
          <w:ilvl w:val="0"/>
          <w:numId w:val="29"/>
        </w:numPr>
        <w:jc w:val="both"/>
      </w:pPr>
      <w:r>
        <w:t>Que, no corresponde señalar “severas contradicciones” al hecho de no consignar el kilometraje correcto en la denuncia y, obviar que este error involuntario fue rectificado oportunamente en su declaración policial y, es por ello que, en el Informe Policial se corrigió el kilómetro donde ocurrió el accidente (Km. 129).</w:t>
      </w:r>
    </w:p>
    <w:p w:rsidR="004F5262" w:rsidP="004F5262" w:rsidRDefault="004F5262" w14:paraId="57377BF0" w14:textId="77777777">
      <w:pPr>
        <w:pStyle w:val="Prrafodelista"/>
        <w:numPr>
          <w:ilvl w:val="0"/>
          <w:numId w:val="29"/>
        </w:numPr>
        <w:jc w:val="both"/>
      </w:pPr>
      <w:r>
        <w:t>Que, la aseguradora sustenta su rechazo bajo el absurdo argumento de la discrepancia involuntaria respecto al lugar de ocurrencia del evento (Km 105 o 129 de la Carretera Central), el cual se toma como justificación para afirmar que se está frente a un supuesto de “RECLAMACION FRAUDULENTA”</w:t>
      </w:r>
    </w:p>
    <w:p w:rsidR="004F5262" w:rsidP="004F5262" w:rsidRDefault="004F5262" w14:paraId="069A978F" w14:textId="77777777">
      <w:pPr>
        <w:jc w:val="both"/>
      </w:pPr>
    </w:p>
    <w:p w:rsidR="004F5262" w:rsidP="004F5262" w:rsidRDefault="004F5262" w14:paraId="73B4F59B" w14:textId="77777777">
      <w:pPr>
        <w:jc w:val="both"/>
      </w:pPr>
      <w:r>
        <w:rPr>
          <w:b/>
          <w:bCs/>
        </w:rPr>
        <w:t xml:space="preserve">NOVENO: </w:t>
      </w:r>
      <w:r>
        <w:t>Que, en relación a lo manifestado por las partes en los Considerandos Sétimo y Octavo, este colegiado aprecia lo siguiente:</w:t>
      </w:r>
    </w:p>
    <w:p w:rsidR="004F5262" w:rsidP="004F5262" w:rsidRDefault="004F5262" w14:paraId="003F1F0B" w14:textId="77777777">
      <w:pPr>
        <w:jc w:val="both"/>
      </w:pPr>
    </w:p>
    <w:p w:rsidR="004F5262" w:rsidP="004F5262" w:rsidRDefault="004F5262" w14:paraId="1096937C" w14:textId="77777777">
      <w:pPr>
        <w:pStyle w:val="Prrafodelista"/>
        <w:numPr>
          <w:ilvl w:val="0"/>
          <w:numId w:val="30"/>
        </w:numPr>
        <w:jc w:val="both"/>
      </w:pPr>
      <w:r>
        <w:t xml:space="preserve">Que, no es materia controvertida de que el asegurado manifestó en el reporte del siniestro que, el mismo ocurrió en el Km 105 de la carretera Central, Huarochirí, Lima, mientras que como parte del proceso de validación, se obtuvo el Informé </w:t>
      </w:r>
      <w:r>
        <w:lastRenderedPageBreak/>
        <w:t>Policial N° 32-2022-REGPOL-LIMA/DIVPOL-CHO-CPNP-SIAT, emitido por la Comisaría de Casapalca (a donde fue transcrita la denuncia) y se verificó que en dicho documento se señalaba que el siniestro se habría producido en el Km. 129 de la carretera Central, jurisdicción de Casapalca, información que difiere considerablemente con el contenido de la denuncia policial presentada por el asegurado y además con el reporte del siniestro, en donde indicó que el siniestro se produjo en el Km. 105 de la Carretera Central, jurisdicción de la comisaría PNP Chosica.</w:t>
      </w:r>
    </w:p>
    <w:p w:rsidR="004F5262" w:rsidP="004F5262" w:rsidRDefault="004F5262" w14:paraId="7BA4AF25" w14:textId="77777777">
      <w:pPr>
        <w:pStyle w:val="Prrafodelista"/>
        <w:jc w:val="both"/>
      </w:pPr>
    </w:p>
    <w:p w:rsidR="004F5262" w:rsidP="004F5262" w:rsidRDefault="004F5262" w14:paraId="77E0285D" w14:textId="77777777">
      <w:pPr>
        <w:pStyle w:val="Prrafodelista"/>
        <w:numPr>
          <w:ilvl w:val="0"/>
          <w:numId w:val="30"/>
        </w:numPr>
        <w:jc w:val="both"/>
      </w:pPr>
      <w:r>
        <w:t>Que, en relación a lo indicado por el asegurado en el literal c) del Considerando Octavo, no hay prueba documental que, en las llamadas sostenidas con los operadores de la aseguradora se coordinó en todo momento el desplazamiento del vehículo a la ciudad de Lima sin realizar la denuncia policial en la jurisdicción donde ocurrió el accidente.</w:t>
      </w:r>
    </w:p>
    <w:p w:rsidR="004F5262" w:rsidP="004F5262" w:rsidRDefault="004F5262" w14:paraId="6D7968D9" w14:textId="77777777">
      <w:pPr>
        <w:pStyle w:val="Prrafodelista"/>
      </w:pPr>
    </w:p>
    <w:p w:rsidR="004F5262" w:rsidP="004F5262" w:rsidRDefault="004F5262" w14:paraId="65B850C7" w14:textId="77777777">
      <w:pPr>
        <w:pStyle w:val="Prrafodelista"/>
        <w:numPr>
          <w:ilvl w:val="0"/>
          <w:numId w:val="30"/>
        </w:numPr>
        <w:jc w:val="both"/>
      </w:pPr>
      <w:r>
        <w:t>Que, sobre lo indicado en el literal e) que, el error involuntario del asegurado al manifestar dos kilómetros diferentes donde ocurrió el siniestro, se rectificó oportunamente en su declaración policial y, es por ello que, en el Informe Policial se corrigió el kilómetro donde ocurrió el accidente (Km. 129), dicha rectificación se realizó después de 17 días de ocurrido el mencionado siniestro sin que exista prueba que dicha rectificación no se haya producido inmediatamente por causa de fuerza mayor o imposibilidad de hecho.</w:t>
      </w:r>
    </w:p>
    <w:p w:rsidR="004F5262" w:rsidP="004F5262" w:rsidRDefault="004F5262" w14:paraId="6AFFDD8C" w14:textId="77777777">
      <w:pPr>
        <w:pStyle w:val="Prrafodelista"/>
        <w:jc w:val="both"/>
      </w:pPr>
    </w:p>
    <w:p w:rsidR="004F5262" w:rsidP="004F5262" w:rsidRDefault="004F5262" w14:paraId="74E33C57" w14:textId="04F1AAC7">
      <w:pPr>
        <w:pStyle w:val="Prrafodelista"/>
        <w:numPr>
          <w:ilvl w:val="0"/>
          <w:numId w:val="30"/>
        </w:numPr>
        <w:jc w:val="both"/>
        <w:rPr/>
      </w:pPr>
      <w:r w:rsidR="004F5262">
        <w:rPr/>
        <w:t xml:space="preserve">Que, la aseguradora considera que, al haber declaraciones diferentes y contradictorias por parte del asegurado sobre el lugar de ocurrencia del siniestro, se ha perjudicado el derecho de </w:t>
      </w:r>
      <w:r w:rsidR="5E9B19C9">
        <w:rPr/>
        <w:t>..................................</w:t>
      </w:r>
      <w:r w:rsidR="004F5262">
        <w:rPr/>
        <w:t xml:space="preserve"> de conocer el lugar exacto del hecho, por lo que dichas declaraciones diferentes y contradictorias devienen en declaraciones fraudulentas.</w:t>
      </w:r>
    </w:p>
    <w:p w:rsidR="004F5262" w:rsidP="004F5262" w:rsidRDefault="004F5262" w14:paraId="4C8ED8CE" w14:textId="77777777">
      <w:pPr>
        <w:tabs>
          <w:tab w:val="left" w:pos="2160"/>
        </w:tabs>
        <w:jc w:val="both"/>
        <w:rPr>
          <w:rFonts w:cstheme="minorBidi"/>
          <w:szCs w:val="22"/>
        </w:rPr>
      </w:pPr>
    </w:p>
    <w:p w:rsidR="004F5262" w:rsidP="004F5262" w:rsidRDefault="004F5262" w14:paraId="1F2032C6" w14:textId="6A6F28AE">
      <w:pPr>
        <w:tabs>
          <w:tab w:val="left" w:pos="2160"/>
        </w:tabs>
        <w:jc w:val="both"/>
      </w:pPr>
      <w: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que no pueden verificarse,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337458" w:rsidP="004F5262" w:rsidRDefault="00337458" w14:paraId="45788E00" w14:textId="77777777">
      <w:pPr>
        <w:tabs>
          <w:tab w:val="left" w:pos="2160"/>
        </w:tabs>
        <w:jc w:val="both"/>
      </w:pPr>
    </w:p>
    <w:p w:rsidR="004F5262" w:rsidP="004F5262" w:rsidRDefault="004F5262" w14:paraId="3148AAE6" w14:textId="3CEC7A54">
      <w:pPr>
        <w:tabs>
          <w:tab w:val="left" w:pos="2160"/>
        </w:tabs>
        <w:jc w:val="both"/>
      </w:pPr>
      <w:r>
        <w:t>Que, en el presente caso, es de aplicación el artículo 18.1 – Aviso de Siniestro, contenido en las Condiciones de la Póliza que, expresa literalmente lo siguiente:</w:t>
      </w:r>
    </w:p>
    <w:p w:rsidR="00337458" w:rsidP="004F5262" w:rsidRDefault="00337458" w14:paraId="571DCAAC" w14:textId="77777777">
      <w:pPr>
        <w:tabs>
          <w:tab w:val="left" w:pos="2160"/>
        </w:tabs>
        <w:jc w:val="both"/>
      </w:pPr>
    </w:p>
    <w:p w:rsidR="004F5262" w:rsidP="004F5262" w:rsidRDefault="004F5262" w14:paraId="4BD112A5" w14:textId="192A65D0">
      <w:pPr>
        <w:tabs>
          <w:tab w:val="left" w:pos="2160"/>
        </w:tabs>
        <w:jc w:val="both"/>
        <w:rPr>
          <w:b/>
          <w:bCs/>
        </w:rPr>
      </w:pPr>
      <w:r>
        <w:rPr>
          <w:b/>
          <w:bCs/>
        </w:rPr>
        <w:t>18.1 – Aviso de Siniestro</w:t>
      </w:r>
    </w:p>
    <w:p w:rsidR="00FE7AA7" w:rsidP="004F5262" w:rsidRDefault="00FE7AA7" w14:paraId="0A90A938" w14:textId="77777777">
      <w:pPr>
        <w:tabs>
          <w:tab w:val="left" w:pos="2160"/>
        </w:tabs>
        <w:jc w:val="both"/>
        <w:rPr>
          <w:b/>
          <w:bCs/>
        </w:rPr>
      </w:pPr>
    </w:p>
    <w:p w:rsidR="004F5262" w:rsidP="004F5262" w:rsidRDefault="004F5262" w14:paraId="2EC51CA8" w14:textId="77777777">
      <w:pPr>
        <w:tabs>
          <w:tab w:val="left" w:pos="2160"/>
        </w:tabs>
        <w:jc w:val="both"/>
        <w:rPr>
          <w:i/>
          <w:iCs/>
        </w:rPr>
      </w:pPr>
      <w:r>
        <w:rPr>
          <w:i/>
          <w:iCs/>
        </w:rPr>
        <w:t xml:space="preserve">Denunciar, sin excepción, </w:t>
      </w:r>
      <w:r>
        <w:rPr>
          <w:b/>
          <w:bCs/>
          <w:i/>
          <w:iCs/>
        </w:rPr>
        <w:t xml:space="preserve">el hecho inmediatamente a la autoridad policial de la jurisdicción donde ocurrió el accidente, </w:t>
      </w:r>
      <w:r>
        <w:rPr>
          <w:i/>
          <w:iCs/>
        </w:rPr>
        <w:t>sometiéndose al dosaje etílico (prueba de alcoholemia) según corresponda en el plazo máximo de 4 horas de ocurrido el accidente.</w:t>
      </w:r>
    </w:p>
    <w:p w:rsidR="004F5262" w:rsidP="004F5262" w:rsidRDefault="004F5262" w14:paraId="5AE93544" w14:textId="2CF50060">
      <w:pPr>
        <w:tabs>
          <w:tab w:val="left" w:pos="2160"/>
        </w:tabs>
        <w:jc w:val="both"/>
      </w:pPr>
      <w:r>
        <w:t>Que, así mismo, es de aplicación el artículo 17.4 de las Condiciones de la Póliza que indica lo siguiente:</w:t>
      </w:r>
    </w:p>
    <w:p w:rsidR="00337458" w:rsidP="004F5262" w:rsidRDefault="00337458" w14:paraId="4E1C3F30" w14:textId="77777777">
      <w:pPr>
        <w:tabs>
          <w:tab w:val="left" w:pos="2160"/>
        </w:tabs>
        <w:jc w:val="both"/>
      </w:pPr>
    </w:p>
    <w:p w:rsidR="004F5262" w:rsidP="004F5262" w:rsidRDefault="004F5262" w14:paraId="3FAD628C" w14:textId="77777777">
      <w:pPr>
        <w:tabs>
          <w:tab w:val="left" w:pos="2160"/>
        </w:tabs>
        <w:jc w:val="both"/>
        <w:rPr>
          <w:b/>
          <w:bCs/>
        </w:rPr>
      </w:pPr>
      <w:r>
        <w:t xml:space="preserve">17.4 </w:t>
      </w:r>
      <w:r>
        <w:rPr>
          <w:b/>
          <w:bCs/>
        </w:rPr>
        <w:t>Daños Intencionales</w:t>
      </w:r>
    </w:p>
    <w:p w:rsidR="00337458" w:rsidP="004F5262" w:rsidRDefault="00337458" w14:paraId="49A5BAA9" w14:textId="77777777">
      <w:pPr>
        <w:tabs>
          <w:tab w:val="left" w:pos="2160"/>
        </w:tabs>
        <w:jc w:val="both"/>
        <w:rPr>
          <w:i/>
          <w:iCs/>
        </w:rPr>
      </w:pPr>
    </w:p>
    <w:p w:rsidR="004F5262" w:rsidP="004F5262" w:rsidRDefault="004F5262" w14:paraId="79AA5D76" w14:textId="5082EC07">
      <w:pPr>
        <w:tabs>
          <w:tab w:val="left" w:pos="2160"/>
        </w:tabs>
        <w:jc w:val="both"/>
        <w:rPr>
          <w:i/>
          <w:iCs/>
        </w:rPr>
      </w:pPr>
      <w:r>
        <w:rPr>
          <w:i/>
          <w:iCs/>
        </w:rPr>
        <w:t>Actos de naturaleza fraudulenta o dolosa o acto intencional del asegurado o contratante o beneficiario o endosatario o de los familiares o hasta tercer grado de consanguinidad (…)</w:t>
      </w:r>
    </w:p>
    <w:p w:rsidR="00337458" w:rsidP="004F5262" w:rsidRDefault="00337458" w14:paraId="36EB4447" w14:textId="77777777">
      <w:pPr>
        <w:tabs>
          <w:tab w:val="left" w:pos="2160"/>
        </w:tabs>
        <w:jc w:val="both"/>
      </w:pPr>
    </w:p>
    <w:p w:rsidR="004F5262" w:rsidP="004F5262" w:rsidRDefault="004F5262" w14:paraId="17D07872" w14:textId="77D4B9DD">
      <w:pPr>
        <w:tabs>
          <w:tab w:val="left" w:pos="2160"/>
        </w:tabs>
        <w:jc w:val="both"/>
      </w:pPr>
      <w:r>
        <w:t>Que, el artículo mencionado se condice con el artículo 73° - Fraude, de la Ley 29946 – Ley de Contrato de Seguro, que expresa lo siguiente:</w:t>
      </w:r>
    </w:p>
    <w:p w:rsidR="00337458" w:rsidP="004F5262" w:rsidRDefault="00337458" w14:paraId="196FF9F4" w14:textId="77777777">
      <w:pPr>
        <w:tabs>
          <w:tab w:val="left" w:pos="2160"/>
        </w:tabs>
        <w:jc w:val="both"/>
      </w:pPr>
    </w:p>
    <w:p w:rsidR="004F5262" w:rsidP="004F5262" w:rsidRDefault="004F5262" w14:paraId="33A97B91" w14:textId="77777777">
      <w:pPr>
        <w:tabs>
          <w:tab w:val="left" w:pos="2160"/>
        </w:tabs>
        <w:jc w:val="both"/>
        <w:rPr>
          <w:b/>
          <w:bCs/>
        </w:rPr>
      </w:pPr>
      <w:r>
        <w:rPr>
          <w:b/>
          <w:bCs/>
        </w:rPr>
        <w:t>Artículo 73° - Fraude</w:t>
      </w:r>
    </w:p>
    <w:p w:rsidR="00337458" w:rsidP="004F5262" w:rsidRDefault="00337458" w14:paraId="13FF6A66" w14:textId="77777777">
      <w:pPr>
        <w:tabs>
          <w:tab w:val="left" w:pos="2160"/>
        </w:tabs>
        <w:jc w:val="both"/>
        <w:rPr>
          <w:i/>
          <w:iCs/>
        </w:rPr>
      </w:pPr>
    </w:p>
    <w:p w:rsidR="004F5262" w:rsidP="004F5262" w:rsidRDefault="004F5262" w14:paraId="07F62E77" w14:textId="75F6B15E">
      <w:pPr>
        <w:tabs>
          <w:tab w:val="left" w:pos="2160"/>
        </w:tabs>
        <w:jc w:val="both"/>
      </w:pPr>
      <w:r>
        <w:rPr>
          <w:i/>
          <w:iCs/>
        </w:rPr>
        <w:t>El asegurado pierde el derecho a ser indemnizado si actúa fraudulentamente, exagera los daños o emplea medios falsos para probarlos.</w:t>
      </w:r>
    </w:p>
    <w:p w:rsidR="00337458" w:rsidP="004F5262" w:rsidRDefault="00337458" w14:paraId="7AA96B36" w14:textId="77777777">
      <w:pPr>
        <w:tabs>
          <w:tab w:val="left" w:pos="2160"/>
        </w:tabs>
        <w:jc w:val="both"/>
      </w:pPr>
    </w:p>
    <w:p w:rsidR="004F5262" w:rsidP="004F5262" w:rsidRDefault="004F5262" w14:paraId="0A6134F8" w14:textId="7AA72E55">
      <w:pPr>
        <w:tabs>
          <w:tab w:val="left" w:pos="2160"/>
        </w:tabs>
        <w:jc w:val="both"/>
      </w:pPr>
      <w:r>
        <w:t>Los resaltados son nuestros</w:t>
      </w:r>
    </w:p>
    <w:p w:rsidR="00337458" w:rsidP="004F5262" w:rsidRDefault="00337458" w14:paraId="75B6C221" w14:textId="77777777">
      <w:pPr>
        <w:jc w:val="both"/>
      </w:pPr>
    </w:p>
    <w:p w:rsidR="004F5262" w:rsidP="004F5262" w:rsidRDefault="004F5262" w14:paraId="4E39C83D" w14:textId="48A17949">
      <w:pPr>
        <w:jc w:val="both"/>
      </w:pPr>
      <w:r>
        <w:t>Por lo mencionado anteriormente, se considera que el rechazo de la cobertura, indicado por la aseguradora, posee legitimidad.</w:t>
      </w:r>
    </w:p>
    <w:p w:rsidR="004F5262" w:rsidP="004F5262" w:rsidRDefault="004F5262" w14:paraId="19C3A434" w14:textId="77777777">
      <w:pPr>
        <w:jc w:val="both"/>
      </w:pPr>
    </w:p>
    <w:p w:rsidR="004F5262" w:rsidP="004F5262" w:rsidRDefault="004F5262" w14:paraId="017F22C8" w14:textId="77777777">
      <w:pPr>
        <w:jc w:val="both"/>
      </w:pPr>
      <w:r>
        <w:t>Que, en consecuencia, esta Defensoría del Asegurado concluye su apreciación razonada y conjunta al amparo de lo establecido en su Reglamento, por lo que</w:t>
      </w:r>
    </w:p>
    <w:p w:rsidR="004F5262" w:rsidP="004F5262" w:rsidRDefault="004F5262" w14:paraId="0565F580" w14:textId="77777777">
      <w:pPr>
        <w:jc w:val="both"/>
      </w:pPr>
    </w:p>
    <w:p w:rsidR="004F5262" w:rsidP="004F5262" w:rsidRDefault="004F5262" w14:paraId="3387F4BC" w14:textId="77777777">
      <w:pPr>
        <w:jc w:val="both"/>
      </w:pPr>
      <w:r>
        <w:t>Resuelve</w:t>
      </w:r>
    </w:p>
    <w:p w:rsidR="004F5262" w:rsidP="004F5262" w:rsidRDefault="004F5262" w14:paraId="01C4AF58" w14:textId="77777777">
      <w:pPr>
        <w:jc w:val="both"/>
      </w:pPr>
    </w:p>
    <w:p w:rsidR="004F5262" w:rsidP="004F5262" w:rsidRDefault="004F5262" w14:paraId="71876B64" w14:textId="53B1049E">
      <w:pPr>
        <w:jc w:val="both"/>
      </w:pPr>
      <w:r w:rsidR="004F5262">
        <w:rPr/>
        <w:t xml:space="preserve">Declarar </w:t>
      </w:r>
      <w:r w:rsidRPr="3C207870" w:rsidR="004F5262">
        <w:rPr>
          <w:b w:val="1"/>
          <w:bCs w:val="1"/>
        </w:rPr>
        <w:t>INFUNDADA</w:t>
      </w:r>
      <w:r w:rsidR="004F5262">
        <w:rPr/>
        <w:t xml:space="preserve"> la reclamación interpuesta por </w:t>
      </w:r>
      <w:r w:rsidRPr="3C207870" w:rsidR="63CDE0B6">
        <w:rPr>
          <w:b w:val="1"/>
          <w:bCs w:val="1"/>
        </w:rPr>
        <w:t>.................................</w:t>
      </w:r>
      <w:r w:rsidRPr="3C207870" w:rsidR="004F5262">
        <w:rPr>
          <w:b w:val="1"/>
          <w:bCs w:val="1"/>
        </w:rPr>
        <w:t xml:space="preserve"> </w:t>
      </w:r>
      <w:r w:rsidR="004F5262">
        <w:rPr/>
        <w:t xml:space="preserve">contra </w:t>
      </w:r>
      <w:r w:rsidRPr="3C207870" w:rsidR="5E9B19C9">
        <w:rPr>
          <w:b w:val="1"/>
          <w:bCs w:val="1"/>
        </w:rPr>
        <w:t>..................................</w:t>
      </w:r>
      <w:r w:rsidR="004F5262">
        <w:rPr/>
        <w:t>, dejando a salvo el derecho del reclamante para recurrir a las instancias que considere pertinentes.</w:t>
      </w:r>
    </w:p>
    <w:p w:rsidR="004F5262" w:rsidP="004F5262" w:rsidRDefault="004F5262" w14:paraId="732FC829" w14:textId="77777777">
      <w:pPr>
        <w:jc w:val="both"/>
      </w:pPr>
    </w:p>
    <w:p w:rsidRPr="00C61136" w:rsidR="00F15FBA" w:rsidP="00F15FBA" w:rsidRDefault="00F15FBA" w14:paraId="70E046FE" w14:textId="77777777">
      <w:pPr>
        <w:jc w:val="right"/>
        <w:outlineLvl w:val="0"/>
        <w:rPr>
          <w:lang w:val="es-PE"/>
        </w:rPr>
      </w:pPr>
      <w:r w:rsidRPr="00C61136">
        <w:rPr>
          <w:lang w:val="es-PE"/>
        </w:rPr>
        <w:t xml:space="preserve"> </w:t>
      </w:r>
    </w:p>
    <w:p w:rsidRPr="00C61136" w:rsidR="001631D6" w:rsidP="00F202DC" w:rsidRDefault="00F15FBA" w14:paraId="48C7895B" w14:textId="741CE182">
      <w:pPr>
        <w:jc w:val="right"/>
        <w:outlineLvl w:val="0"/>
        <w:rPr>
          <w:lang w:val="es-PE"/>
        </w:rPr>
      </w:pPr>
      <w:r w:rsidRPr="00C61136">
        <w:rPr>
          <w:lang w:val="es-PE"/>
        </w:rPr>
        <w:t xml:space="preserve">Lima, </w:t>
      </w:r>
      <w:r w:rsidRPr="00C61136" w:rsidR="0029474B">
        <w:t>1</w:t>
      </w:r>
      <w:r w:rsidR="0066418F">
        <w:t>4</w:t>
      </w:r>
      <w:r w:rsidRPr="00C61136" w:rsidR="00732DCE">
        <w:t xml:space="preserve"> </w:t>
      </w:r>
      <w:r w:rsidRPr="00C61136">
        <w:rPr>
          <w:lang w:val="es-PE"/>
        </w:rPr>
        <w:t>de</w:t>
      </w:r>
      <w:r w:rsidRPr="00C61136" w:rsidR="001631D6">
        <w:rPr>
          <w:lang w:val="es-PE"/>
        </w:rPr>
        <w:t xml:space="preserve"> </w:t>
      </w:r>
      <w:r w:rsidRPr="00C61136" w:rsidR="00F74CF0">
        <w:rPr>
          <w:lang w:val="es-PE"/>
        </w:rPr>
        <w:t>febrero</w:t>
      </w:r>
      <w:r w:rsidRPr="00C61136" w:rsidR="001631D6">
        <w:rPr>
          <w:lang w:val="es-PE"/>
        </w:rPr>
        <w:t xml:space="preserve"> </w:t>
      </w:r>
      <w:r w:rsidRPr="00C61136">
        <w:rPr>
          <w:lang w:val="es-PE"/>
        </w:rPr>
        <w:t>de 20</w:t>
      </w:r>
      <w:r w:rsidRPr="00C61136" w:rsidR="001631D6">
        <w:rPr>
          <w:lang w:val="es-PE"/>
        </w:rPr>
        <w:t>2</w:t>
      </w:r>
      <w:r w:rsidRPr="00C61136" w:rsidR="00807D21">
        <w:rPr>
          <w:lang w:val="es-PE"/>
        </w:rPr>
        <w:t>3</w:t>
      </w:r>
    </w:p>
    <w:p w:rsidRPr="00C61136" w:rsidR="001631D6" w:rsidP="001631D6" w:rsidRDefault="001631D6" w14:paraId="30F8D459" w14:textId="2A212DE5">
      <w:pPr>
        <w:jc w:val="both"/>
      </w:pPr>
    </w:p>
    <w:p w:rsidRPr="00D173E4" w:rsidR="00F202DC" w:rsidP="001631D6" w:rsidRDefault="00F202DC" w14:paraId="55EA6443" w14:textId="77777777">
      <w:pPr>
        <w:jc w:val="both"/>
      </w:pPr>
    </w:p>
    <w:p w:rsidRPr="00D173E4" w:rsidR="001631D6" w:rsidP="001631D6" w:rsidRDefault="001631D6" w14:paraId="54F717D9" w14:textId="77777777">
      <w:pPr>
        <w:jc w:val="both"/>
        <w:rPr>
          <w:b/>
          <w:bCs/>
          <w:i/>
          <w:iCs/>
          <w:lang w:val="es-ES_tradnl"/>
        </w:rPr>
      </w:pPr>
      <w:r w:rsidRPr="00D173E4">
        <w:rPr>
          <w:b/>
          <w:bCs/>
          <w:i/>
          <w:iCs/>
          <w:lang w:val="es-ES_tradnl"/>
        </w:rPr>
        <w:t>La Secretaría Técnica certifica que la presente resolución cuenta con el voto de los vocales cuyos nombres figuran en el presente documento.</w:t>
      </w:r>
    </w:p>
    <w:p w:rsidRPr="00D173E4" w:rsidR="001631D6" w:rsidP="001631D6" w:rsidRDefault="001631D6" w14:paraId="265ABE8B" w14:textId="77777777">
      <w:pPr>
        <w:jc w:val="both"/>
        <w:rPr>
          <w:b/>
          <w:bCs/>
          <w:i/>
          <w:iCs/>
          <w:lang w:val="es-ES_tradnl"/>
        </w:rPr>
      </w:pPr>
    </w:p>
    <w:p w:rsidRPr="00D173E4" w:rsidR="001631D6" w:rsidP="001631D6" w:rsidRDefault="001631D6" w14:paraId="024CA4C1" w14:textId="77777777">
      <w:pPr>
        <w:jc w:val="both"/>
        <w:rPr>
          <w:b/>
          <w:bCs/>
          <w:i/>
          <w:iCs/>
          <w:lang w:val="es-ES_tradnl"/>
        </w:rPr>
      </w:pPr>
    </w:p>
    <w:p w:rsidRPr="00D173E4" w:rsidR="003E6BA6" w:rsidP="003E6BA6" w:rsidRDefault="003E6BA6" w14:paraId="7E9839D4" w14:textId="5DB01808">
      <w:pPr>
        <w:spacing w:line="360" w:lineRule="auto"/>
        <w:jc w:val="center"/>
        <w:rPr>
          <w:b/>
          <w:bCs/>
        </w:rPr>
      </w:pPr>
      <w:r w:rsidRPr="00D173E4">
        <w:rPr>
          <w:b/>
          <w:bCs/>
        </w:rPr>
        <w:t>María Eugenia Valdez Fernández Baca – Presidente</w:t>
      </w:r>
    </w:p>
    <w:p w:rsidRPr="00D173E4" w:rsidR="001631D6" w:rsidP="001631D6" w:rsidRDefault="001631D6" w14:paraId="515933D0" w14:textId="5FD7ECBB">
      <w:pPr>
        <w:spacing w:line="360" w:lineRule="auto"/>
        <w:jc w:val="center"/>
        <w:rPr>
          <w:b/>
          <w:bCs/>
        </w:rPr>
      </w:pPr>
      <w:r w:rsidRPr="00D173E4">
        <w:rPr>
          <w:b/>
          <w:bCs/>
        </w:rPr>
        <w:t xml:space="preserve">Rolando Eyzaguirre Maccan – </w:t>
      </w:r>
      <w:r w:rsidRPr="00D173E4" w:rsidR="003E6BA6">
        <w:rPr>
          <w:b/>
          <w:bCs/>
        </w:rPr>
        <w:t>Vocal</w:t>
      </w:r>
    </w:p>
    <w:p w:rsidRPr="00D173E4" w:rsidR="001631D6" w:rsidP="001631D6" w:rsidRDefault="00807D21" w14:paraId="4B70DE1B" w14:textId="0A8BEEE9">
      <w:pPr>
        <w:spacing w:line="360" w:lineRule="auto"/>
        <w:jc w:val="center"/>
        <w:rPr>
          <w:b/>
          <w:bCs/>
        </w:rPr>
      </w:pPr>
      <w:r w:rsidRPr="00D173E4">
        <w:rPr>
          <w:b/>
          <w:bCs/>
        </w:rPr>
        <w:t>Omar Alfaro Villanueva</w:t>
      </w:r>
      <w:r w:rsidRPr="00D173E4"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6557" w:rsidP="005F148C" w:rsidRDefault="00A56557" w14:paraId="5455BFF8" w14:textId="77777777">
      <w:r>
        <w:separator/>
      </w:r>
    </w:p>
  </w:endnote>
  <w:endnote w:type="continuationSeparator" w:id="0">
    <w:p w:rsidR="00A56557" w:rsidP="005F148C" w:rsidRDefault="00A56557" w14:paraId="6F434F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6557" w:rsidP="005F148C" w:rsidRDefault="00A56557" w14:paraId="00D03CA0" w14:textId="77777777">
      <w:r>
        <w:separator/>
      </w:r>
    </w:p>
  </w:footnote>
  <w:footnote w:type="continuationSeparator" w:id="0">
    <w:p w:rsidR="00A56557" w:rsidP="005F148C" w:rsidRDefault="00A56557" w14:paraId="0F2901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4"/>
  </w:num>
  <w:num w:numId="2" w16cid:durableId="484517491">
    <w:abstractNumId w:val="22"/>
  </w:num>
  <w:num w:numId="3" w16cid:durableId="818159359">
    <w:abstractNumId w:val="20"/>
  </w:num>
  <w:num w:numId="4" w16cid:durableId="1722173265">
    <w:abstractNumId w:val="2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3"/>
  </w:num>
  <w:num w:numId="17" w16cid:durableId="9850891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46E3"/>
    <w:rsid w:val="003B4770"/>
    <w:rsid w:val="003B5737"/>
    <w:rsid w:val="003E6BA6"/>
    <w:rsid w:val="003F6005"/>
    <w:rsid w:val="004071D2"/>
    <w:rsid w:val="00417664"/>
    <w:rsid w:val="00417E23"/>
    <w:rsid w:val="00440C04"/>
    <w:rsid w:val="00444D29"/>
    <w:rsid w:val="00467825"/>
    <w:rsid w:val="00477D05"/>
    <w:rsid w:val="004854D9"/>
    <w:rsid w:val="004856B2"/>
    <w:rsid w:val="004C5624"/>
    <w:rsid w:val="004C6A2A"/>
    <w:rsid w:val="004E50D6"/>
    <w:rsid w:val="004F5262"/>
    <w:rsid w:val="004F5CE0"/>
    <w:rsid w:val="00516549"/>
    <w:rsid w:val="00531FBE"/>
    <w:rsid w:val="00532BB0"/>
    <w:rsid w:val="0058358B"/>
    <w:rsid w:val="005C5922"/>
    <w:rsid w:val="005C7583"/>
    <w:rsid w:val="005D1456"/>
    <w:rsid w:val="005E53F7"/>
    <w:rsid w:val="005F1349"/>
    <w:rsid w:val="005F148C"/>
    <w:rsid w:val="00647AEE"/>
    <w:rsid w:val="00651449"/>
    <w:rsid w:val="0066418F"/>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04895"/>
    <w:rsid w:val="00C11655"/>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0FE7AA7"/>
    <w:rsid w:val="26A10A6F"/>
    <w:rsid w:val="2FD6895B"/>
    <w:rsid w:val="3C207870"/>
    <w:rsid w:val="48613F2E"/>
    <w:rsid w:val="53A6E093"/>
    <w:rsid w:val="5DD48337"/>
    <w:rsid w:val="5E9B19C9"/>
    <w:rsid w:val="611D93B0"/>
    <w:rsid w:val="63CDE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300A17-83D9-4FD8-A61E-AFB6A80FD013}"/>
</file>

<file path=customXml/itemProps3.xml><?xml version="1.0" encoding="utf-8"?>
<ds:datastoreItem xmlns:ds="http://schemas.openxmlformats.org/officeDocument/2006/customXml" ds:itemID="{25FFDA3C-2ED5-4C6F-9757-3866B24FA675}"/>
</file>

<file path=customXml/itemProps4.xml><?xml version="1.0" encoding="utf-8"?>
<ds:datastoreItem xmlns:ds="http://schemas.openxmlformats.org/officeDocument/2006/customXml" ds:itemID="{6E25DDB1-AE4B-41AA-9DBD-7F9B69E7FE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69</cp:revision>
  <cp:lastPrinted>2023-02-14T22:08:00Z</cp:lastPrinted>
  <dcterms:created xsi:type="dcterms:W3CDTF">2020-12-18T20:09:00Z</dcterms:created>
  <dcterms:modified xsi:type="dcterms:W3CDTF">2025-05-19T15:59:06Z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