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D7125" w:rsidR="000341A4" w:rsidP="000341A4" w:rsidRDefault="000341A4" w14:paraId="6752CB7C" w14:textId="77777777">
      <w:pPr>
        <w:pStyle w:val="Puesto"/>
        <w:tabs>
          <w:tab w:val="left" w:pos="2730"/>
          <w:tab w:val="center" w:pos="4419"/>
        </w:tabs>
        <w:outlineLvl w:val="0"/>
        <w:rPr>
          <w:rStyle w:val="Textoennegrita"/>
          <w:b/>
          <w:bCs/>
          <w:lang w:val="es-ES"/>
        </w:rPr>
      </w:pPr>
    </w:p>
    <w:p w:rsidRPr="008D7125" w:rsidR="000341A4" w:rsidP="000341A4" w:rsidRDefault="000341A4" w14:paraId="56329F19" w14:textId="77777777">
      <w:pPr>
        <w:pStyle w:val="Puesto"/>
        <w:tabs>
          <w:tab w:val="left" w:pos="2730"/>
          <w:tab w:val="center" w:pos="4419"/>
        </w:tabs>
        <w:outlineLvl w:val="0"/>
        <w:rPr>
          <w:rStyle w:val="Textoennegrita"/>
          <w:b/>
          <w:bCs/>
          <w:lang w:val="es-ES"/>
        </w:rPr>
      </w:pPr>
    </w:p>
    <w:p w:rsidRPr="008D7125" w:rsidR="00D645CF" w:rsidP="00AF57F2" w:rsidRDefault="00D00142" w14:paraId="587C9FEE" w14:textId="08F6701D">
      <w:pPr>
        <w:pStyle w:val="Puesto"/>
        <w:tabs>
          <w:tab w:val="left" w:pos="2730"/>
          <w:tab w:val="center" w:pos="4419"/>
        </w:tabs>
        <w:outlineLvl w:val="0"/>
        <w:rPr>
          <w:rStyle w:val="Textoennegrita"/>
          <w:b/>
          <w:bCs/>
          <w:lang w:val="es-ES"/>
        </w:rPr>
      </w:pPr>
      <w:r w:rsidRPr="008D7125">
        <w:rPr>
          <w:rStyle w:val="Textoennegrita"/>
          <w:b/>
          <w:bCs/>
          <w:lang w:val="es-ES"/>
        </w:rPr>
        <w:t>RESOLUCION N°</w:t>
      </w:r>
      <w:r w:rsidRPr="008D7125" w:rsidR="000341A4">
        <w:rPr>
          <w:rStyle w:val="Textoennegrita"/>
          <w:b/>
          <w:bCs/>
          <w:lang w:val="es-ES"/>
        </w:rPr>
        <w:t xml:space="preserve"> </w:t>
      </w:r>
      <w:r w:rsidRPr="008D7125" w:rsidR="006C6213">
        <w:rPr>
          <w:rStyle w:val="Textoennegrita"/>
          <w:b/>
          <w:bCs/>
          <w:lang w:val="es-ES"/>
        </w:rPr>
        <w:t>0</w:t>
      </w:r>
      <w:r w:rsidRPr="008D7125" w:rsidR="004B7F72">
        <w:rPr>
          <w:rStyle w:val="Textoennegrita"/>
          <w:b/>
          <w:bCs/>
          <w:lang w:val="es-ES"/>
        </w:rPr>
        <w:t>2</w:t>
      </w:r>
      <w:r w:rsidRPr="008D7125" w:rsidR="001E272B">
        <w:rPr>
          <w:rStyle w:val="Textoennegrita"/>
          <w:b/>
          <w:bCs/>
          <w:lang w:val="es-ES"/>
        </w:rPr>
        <w:t>8</w:t>
      </w:r>
      <w:r w:rsidRPr="008D7125">
        <w:rPr>
          <w:rStyle w:val="Textoennegrita"/>
          <w:b/>
          <w:bCs/>
          <w:lang w:val="es-ES"/>
        </w:rPr>
        <w:t>/2</w:t>
      </w:r>
      <w:r w:rsidRPr="008D7125" w:rsidR="006C6213">
        <w:rPr>
          <w:rStyle w:val="Textoennegrita"/>
          <w:b/>
          <w:bCs/>
          <w:lang w:val="es-ES"/>
        </w:rPr>
        <w:t>3</w:t>
      </w:r>
    </w:p>
    <w:p w:rsidR="008D7125" w:rsidP="008D7125" w:rsidRDefault="008D7125" w14:paraId="57C20E69" w14:textId="77777777">
      <w:pPr>
        <w:rPr>
          <w:rFonts w:ascii="Times New Roman" w:hAnsi="Times New Roman" w:eastAsia="Times New Roman"/>
          <w:b/>
          <w:bCs/>
          <w:sz w:val="24"/>
          <w:szCs w:val="24"/>
        </w:rPr>
      </w:pPr>
    </w:p>
    <w:p w:rsidRPr="008D7125" w:rsidR="008D7125" w:rsidP="008D7125" w:rsidRDefault="008D7125" w14:paraId="1FD4700F" w14:textId="14D558F3">
      <w:pPr>
        <w:rPr>
          <w:rFonts w:ascii="Times New Roman" w:hAnsi="Times New Roman" w:eastAsia="Times New Roman"/>
          <w:b/>
          <w:sz w:val="24"/>
          <w:szCs w:val="24"/>
        </w:rPr>
      </w:pPr>
      <w:r w:rsidRPr="008D7125">
        <w:rPr>
          <w:rFonts w:ascii="Times New Roman" w:hAnsi="Times New Roman"/>
          <w:b/>
          <w:sz w:val="24"/>
          <w:szCs w:val="24"/>
        </w:rPr>
        <w:t>VISTOS:</w:t>
      </w:r>
    </w:p>
    <w:p w:rsidRPr="008D7125" w:rsidR="008D7125" w:rsidP="008D7125" w:rsidRDefault="008D7125" w14:paraId="0F47CA45" w14:textId="0224B052">
      <w:pPr>
        <w:jc w:val="both"/>
        <w:rPr>
          <w:rFonts w:ascii="Times New Roman" w:hAnsi="Times New Roman"/>
          <w:sz w:val="24"/>
          <w:szCs w:val="24"/>
          <w:lang w:val="es-MX" w:eastAsia="es-ES"/>
        </w:rPr>
      </w:pPr>
      <w:r w:rsidRPr="25C55581" w:rsidR="008D7125">
        <w:rPr>
          <w:rFonts w:ascii="Times New Roman" w:hAnsi="Times New Roman"/>
          <w:sz w:val="24"/>
          <w:szCs w:val="24"/>
        </w:rPr>
        <w:t xml:space="preserve">Que, con fecha 01 de diciembre de 2022, </w:t>
      </w:r>
      <w:r w:rsidRPr="25C55581" w:rsidR="77C479F7">
        <w:rPr>
          <w:rFonts w:ascii="Times New Roman" w:hAnsi="Times New Roman"/>
          <w:b w:val="1"/>
          <w:bCs w:val="1"/>
          <w:sz w:val="24"/>
          <w:szCs w:val="24"/>
        </w:rPr>
        <w:t>...............................................................</w:t>
      </w:r>
      <w:r w:rsidRPr="25C55581" w:rsidR="008D7125">
        <w:rPr>
          <w:rFonts w:ascii="Times New Roman" w:hAnsi="Times New Roman"/>
          <w:sz w:val="24"/>
          <w:szCs w:val="24"/>
          <w:lang w:val="es-MX"/>
        </w:rPr>
        <w:t xml:space="preserve"> interpone </w:t>
      </w:r>
      <w:r w:rsidRPr="25C55581" w:rsidR="008D7125">
        <w:rPr>
          <w:rFonts w:ascii="Times New Roman" w:hAnsi="Times New Roman"/>
          <w:sz w:val="24"/>
          <w:szCs w:val="24"/>
        </w:rPr>
        <w:t xml:space="preserve">reclamación ante esta Defensoría del Asegurado (DEFASEG) contra </w:t>
      </w:r>
      <w:r w:rsidRPr="25C55581" w:rsidR="4997765E">
        <w:rPr>
          <w:rFonts w:ascii="Times New Roman" w:hAnsi="Times New Roman"/>
          <w:b w:val="1"/>
          <w:bCs w:val="1"/>
          <w:sz w:val="24"/>
          <w:szCs w:val="24"/>
        </w:rPr>
        <w:t>.................................</w:t>
      </w:r>
      <w:r w:rsidRPr="25C55581" w:rsidR="008D7125">
        <w:rPr>
          <w:rFonts w:ascii="Times New Roman" w:hAnsi="Times New Roman"/>
          <w:sz w:val="24"/>
          <w:szCs w:val="24"/>
          <w:lang w:val="es-MX"/>
        </w:rPr>
        <w:t>, solicitando se le</w:t>
      </w:r>
      <w:r w:rsidRPr="25C55581" w:rsidR="008D7125">
        <w:rPr>
          <w:rFonts w:ascii="Times New Roman" w:hAnsi="Times New Roman"/>
          <w:sz w:val="24"/>
          <w:szCs w:val="24"/>
        </w:rPr>
        <w:t xml:space="preserve"> otorgue la cobertura del</w:t>
      </w:r>
      <w:r w:rsidRPr="25C55581" w:rsidR="008D7125">
        <w:rPr>
          <w:rFonts w:ascii="Times New Roman" w:hAnsi="Times New Roman"/>
          <w:b w:val="1"/>
          <w:bCs w:val="1"/>
          <w:sz w:val="24"/>
          <w:szCs w:val="24"/>
          <w:lang w:val="es-MX"/>
        </w:rPr>
        <w:t xml:space="preserve"> SEGURO DE PROTECCIÓN DE TARJETA</w:t>
      </w:r>
      <w:bookmarkStart w:name="OLE_LINK2" w:id="0"/>
      <w:r w:rsidRPr="25C55581" w:rsidR="008D7125">
        <w:rPr>
          <w:rFonts w:ascii="Times New Roman" w:hAnsi="Times New Roman"/>
          <w:b w:val="1"/>
          <w:bCs w:val="1"/>
          <w:sz w:val="24"/>
          <w:szCs w:val="24"/>
          <w:lang w:val="es-MX"/>
        </w:rPr>
        <w:t xml:space="preserve"> – DINERS CLUBS.</w:t>
      </w:r>
    </w:p>
    <w:bookmarkEnd w:id="0"/>
    <w:p w:rsidRPr="008D7125" w:rsidR="008D7125" w:rsidP="008D7125" w:rsidRDefault="008D7125" w14:paraId="128A6D09" w14:textId="77777777">
      <w:pPr>
        <w:jc w:val="both"/>
        <w:rPr>
          <w:rFonts w:ascii="Times New Roman" w:hAnsi="Times New Roman" w:eastAsia="Arial Unicode MS"/>
          <w:sz w:val="24"/>
          <w:szCs w:val="24"/>
        </w:rPr>
      </w:pPr>
      <w:r w:rsidRPr="008D7125">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D7125">
          <w:rPr>
            <w:rStyle w:val="Hipervnculo"/>
            <w:rFonts w:ascii="Times New Roman" w:hAnsi="Times New Roman" w:eastAsia="Arial Unicode MS"/>
            <w:sz w:val="24"/>
            <w:szCs w:val="24"/>
          </w:rPr>
          <w:t>http://www.defaseg.com.pe/reglamento</w:t>
        </w:r>
      </w:hyperlink>
      <w:r w:rsidRPr="008D7125">
        <w:rPr>
          <w:rFonts w:ascii="Times New Roman" w:hAnsi="Times New Roman" w:eastAsia="Arial Unicode MS"/>
          <w:sz w:val="24"/>
          <w:szCs w:val="24"/>
        </w:rPr>
        <w:t>);</w:t>
      </w:r>
    </w:p>
    <w:p w:rsidRPr="008D7125" w:rsidR="008D7125" w:rsidP="008D7125" w:rsidRDefault="008D7125" w14:paraId="1945A149" w14:textId="77777777">
      <w:pPr>
        <w:tabs>
          <w:tab w:val="num" w:pos="720"/>
        </w:tabs>
        <w:jc w:val="both"/>
        <w:rPr>
          <w:rFonts w:ascii="Times New Roman" w:hAnsi="Times New Roman"/>
          <w:sz w:val="24"/>
          <w:szCs w:val="24"/>
        </w:rPr>
      </w:pPr>
      <w:r w:rsidRPr="008D7125">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D7125" w:rsidR="008D7125" w:rsidP="008D7125" w:rsidRDefault="008D7125" w14:paraId="557D918C" w14:textId="57A3E4E4">
      <w:pPr>
        <w:jc w:val="both"/>
        <w:rPr>
          <w:rFonts w:ascii="Times New Roman" w:hAnsi="Times New Roman"/>
          <w:sz w:val="24"/>
          <w:szCs w:val="24"/>
          <w:lang w:val="es-ES"/>
        </w:rPr>
      </w:pPr>
      <w:r w:rsidRPr="25C55581" w:rsidR="008D7125">
        <w:rPr>
          <w:rFonts w:ascii="Times New Roman" w:hAnsi="Times New Roman"/>
          <w:sz w:val="24"/>
          <w:szCs w:val="24"/>
        </w:rPr>
        <w:t xml:space="preserve">Que, con fecha 18 de enero de 2023 se corrió traslado de la reclamación a </w:t>
      </w:r>
      <w:r w:rsidRPr="25C55581" w:rsidR="4997765E">
        <w:rPr>
          <w:rFonts w:ascii="Times New Roman" w:hAnsi="Times New Roman"/>
          <w:sz w:val="24"/>
          <w:szCs w:val="24"/>
        </w:rPr>
        <w:t>.................................</w:t>
      </w:r>
      <w:r w:rsidRPr="25C55581" w:rsidR="008D7125">
        <w:rPr>
          <w:rFonts w:ascii="Times New Roman" w:hAnsi="Times New Roman"/>
          <w:sz w:val="24"/>
          <w:szCs w:val="24"/>
        </w:rPr>
        <w:t xml:space="preserve">, siendo que el 27 de enero y 06 de febrero de 2023 la aseguradora absolvió el respectivo trámite, </w:t>
      </w:r>
      <w:r w:rsidRPr="25C55581" w:rsidR="008D7125">
        <w:rPr>
          <w:rFonts w:ascii="Times New Roman" w:hAnsi="Times New Roman"/>
          <w:sz w:val="24"/>
          <w:szCs w:val="24"/>
        </w:rPr>
        <w:t xml:space="preserve">presentando sus descargos y la </w:t>
      </w:r>
      <w:r w:rsidRPr="25C55581" w:rsidR="008D7125">
        <w:rPr>
          <w:rFonts w:ascii="Times New Roman" w:hAnsi="Times New Roman"/>
          <w:sz w:val="24"/>
          <w:szCs w:val="24"/>
        </w:rPr>
        <w:t>la</w:t>
      </w:r>
      <w:r w:rsidRPr="25C55581" w:rsidR="008D7125">
        <w:rPr>
          <w:rFonts w:ascii="Times New Roman" w:hAnsi="Times New Roman"/>
          <w:sz w:val="24"/>
          <w:szCs w:val="24"/>
        </w:rPr>
        <w:t xml:space="preserve"> documentación correspondiente. </w:t>
      </w:r>
    </w:p>
    <w:p w:rsidRPr="008D7125" w:rsidR="008D7125" w:rsidP="008D7125" w:rsidRDefault="008D7125" w14:paraId="7F063C44" w14:textId="77777777">
      <w:pPr>
        <w:tabs>
          <w:tab w:val="num" w:pos="720"/>
        </w:tabs>
        <w:jc w:val="both"/>
        <w:rPr>
          <w:rFonts w:ascii="Times New Roman" w:hAnsi="Times New Roman"/>
          <w:sz w:val="24"/>
          <w:szCs w:val="24"/>
        </w:rPr>
      </w:pPr>
      <w:r w:rsidRPr="008D7125">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D7125">
        <w:rPr>
          <w:rFonts w:ascii="Times New Roman" w:hAnsi="Times New Roman" w:eastAsia="Arial Unicode MS"/>
          <w:sz w:val="24"/>
          <w:szCs w:val="24"/>
        </w:rPr>
        <w:t>de la DEFASEG</w:t>
      </w:r>
      <w:r w:rsidRPr="008D7125">
        <w:rPr>
          <w:rFonts w:ascii="Times New Roman" w:hAnsi="Times New Roman"/>
          <w:sz w:val="24"/>
          <w:szCs w:val="24"/>
        </w:rPr>
        <w:t>.</w:t>
      </w:r>
    </w:p>
    <w:p w:rsidRPr="008D7125" w:rsidR="008D7125" w:rsidP="008D7125" w:rsidRDefault="008D7125" w14:paraId="7AEAC4AF" w14:textId="0BAEF094">
      <w:pPr>
        <w:jc w:val="both"/>
        <w:rPr>
          <w:rFonts w:ascii="Times New Roman" w:hAnsi="Times New Roman"/>
          <w:sz w:val="24"/>
          <w:szCs w:val="24"/>
        </w:rPr>
      </w:pPr>
      <w:r w:rsidRPr="25C55581" w:rsidR="008D7125">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25C55581" w:rsidR="008D7125">
        <w:rPr>
          <w:rFonts w:ascii="Times New Roman" w:hAnsi="Times New Roman"/>
          <w:color w:val="000000" w:themeColor="text1" w:themeTint="FF" w:themeShade="FF"/>
          <w:sz w:val="24"/>
          <w:szCs w:val="24"/>
        </w:rPr>
        <w:t xml:space="preserve">a) </w:t>
      </w:r>
      <w:bookmarkEnd w:id="1"/>
      <w:r w:rsidRPr="25C55581" w:rsidR="008D7125">
        <w:rPr>
          <w:rFonts w:ascii="Times New Roman" w:hAnsi="Times New Roman"/>
          <w:sz w:val="24"/>
          <w:szCs w:val="24"/>
        </w:rPr>
        <w:t xml:space="preserve">El Sr. </w:t>
      </w:r>
      <w:r w:rsidRPr="25C55581" w:rsidR="02F50AC0">
        <w:rPr>
          <w:rFonts w:ascii="Times New Roman" w:hAnsi="Times New Roman"/>
          <w:sz w:val="24"/>
          <w:szCs w:val="24"/>
        </w:rPr>
        <w:t>...........</w:t>
      </w:r>
      <w:r w:rsidRPr="25C55581" w:rsidR="008D7125">
        <w:rPr>
          <w:rFonts w:ascii="Times New Roman" w:hAnsi="Times New Roman"/>
          <w:sz w:val="24"/>
          <w:szCs w:val="24"/>
        </w:rPr>
        <w:t xml:space="preserve"> adquirió un seguro de la compañía </w:t>
      </w:r>
      <w:r w:rsidRPr="25C55581" w:rsidR="4997765E">
        <w:rPr>
          <w:rFonts w:ascii="Times New Roman" w:hAnsi="Times New Roman"/>
          <w:sz w:val="24"/>
          <w:szCs w:val="24"/>
        </w:rPr>
        <w:t>.................................</w:t>
      </w:r>
      <w:r w:rsidRPr="25C55581" w:rsidR="008D7125">
        <w:rPr>
          <w:rFonts w:ascii="Times New Roman" w:hAnsi="Times New Roman"/>
          <w:sz w:val="24"/>
          <w:szCs w:val="24"/>
        </w:rPr>
        <w:t xml:space="preserve"> S.A. mediante la institución bancaria </w:t>
      </w:r>
      <w:r w:rsidRPr="25C55581" w:rsidR="008D7125">
        <w:rPr>
          <w:rFonts w:ascii="Times New Roman" w:hAnsi="Times New Roman"/>
          <w:sz w:val="24"/>
          <w:szCs w:val="24"/>
        </w:rPr>
        <w:t>Diners</w:t>
      </w:r>
      <w:r w:rsidRPr="25C55581" w:rsidR="008D7125">
        <w:rPr>
          <w:rFonts w:ascii="Times New Roman" w:hAnsi="Times New Roman"/>
          <w:sz w:val="24"/>
          <w:szCs w:val="24"/>
        </w:rPr>
        <w:t xml:space="preserve"> Club contra siniestros referidos a la protección de tarjetas de débito o crédito de cualquier entidad financiera; b) el día 25 de octubre fue víctima de hurto de su teléfono móvil y su billetera. Los delincuentes lograron acceder a su información financiera de diferentes bancos, haciendo transacciones y consumos de miles de soles las cuales no son reconocidas por su persona; c) al solicitar al seguro la protección por la que fue contratado por un monto de 21.20 soles mensuales, le indican que deben rechazar su solicitud debido a que el robo no se realizó con una tarjeta de la compañía financiera </w:t>
      </w:r>
      <w:r w:rsidRPr="25C55581" w:rsidR="008D7125">
        <w:rPr>
          <w:rFonts w:ascii="Times New Roman" w:hAnsi="Times New Roman"/>
          <w:sz w:val="24"/>
          <w:szCs w:val="24"/>
        </w:rPr>
        <w:t>Diners</w:t>
      </w:r>
      <w:r w:rsidRPr="25C55581" w:rsidR="008D7125">
        <w:rPr>
          <w:rFonts w:ascii="Times New Roman" w:hAnsi="Times New Roman"/>
          <w:sz w:val="24"/>
          <w:szCs w:val="24"/>
        </w:rPr>
        <w:t xml:space="preserve"> Club, cuando al ofrecerle el seguro le indicaron que cubría todo tipo de tarjetas y de diferentes entidades financieras; d) los montos fueron de 2350 soles en el banco BBVA continental, dicho monto es el que estoy reclamando debido a que el banco me lo exige como pago.</w:t>
      </w:r>
    </w:p>
    <w:p w:rsidRPr="008D7125" w:rsidR="008D7125" w:rsidP="008D7125" w:rsidRDefault="008D7125" w14:paraId="5BABDFD4" w14:textId="0F864839">
      <w:pPr>
        <w:jc w:val="both"/>
        <w:rPr>
          <w:rFonts w:ascii="Times New Roman" w:hAnsi="Times New Roman"/>
          <w:sz w:val="24"/>
          <w:szCs w:val="24"/>
        </w:rPr>
      </w:pPr>
      <w:r w:rsidRPr="25C55581" w:rsidR="008D7125">
        <w:rPr>
          <w:rFonts w:ascii="Times New Roman" w:hAnsi="Times New Roman"/>
          <w:sz w:val="24"/>
          <w:szCs w:val="24"/>
        </w:rPr>
        <w:t xml:space="preserve">Que, por su parte y en resumen la compañía de seguros sostiene que: </w:t>
      </w:r>
      <w:r w:rsidRPr="25C55581" w:rsidR="008D7125">
        <w:rPr>
          <w:rStyle w:val="normaltextrun"/>
          <w:rFonts w:ascii="Times New Roman" w:hAnsi="Times New Roman"/>
          <w:sz w:val="24"/>
          <w:szCs w:val="24"/>
        </w:rPr>
        <w:t xml:space="preserve">a) </w:t>
      </w:r>
      <w:r w:rsidRPr="25C55581" w:rsidR="008D7125">
        <w:rPr>
          <w:rFonts w:ascii="Times New Roman" w:hAnsi="Times New Roman"/>
          <w:sz w:val="24"/>
          <w:szCs w:val="24"/>
        </w:rPr>
        <w:t xml:space="preserve">El Señor </w:t>
      </w:r>
      <w:r w:rsidRPr="25C55581" w:rsidR="22D2F3B8">
        <w:rPr>
          <w:rFonts w:ascii="Times New Roman" w:hAnsi="Times New Roman"/>
          <w:sz w:val="24"/>
          <w:szCs w:val="24"/>
        </w:rPr>
        <w:t>.............</w:t>
      </w:r>
      <w:r w:rsidRPr="25C55581" w:rsidR="008D7125">
        <w:rPr>
          <w:rFonts w:ascii="Times New Roman" w:hAnsi="Times New Roman"/>
          <w:sz w:val="24"/>
          <w:szCs w:val="24"/>
        </w:rPr>
        <w:t xml:space="preserve"> contrató un Plan de Seguro de Protección de Tarjetas, plan de S/ 21.20 que posteriormente el 12.05.21 modificó según solicitud realizada a la Compañía, a fin de migrar al plan </w:t>
      </w:r>
      <w:r w:rsidRPr="25C55581" w:rsidR="008D7125">
        <w:rPr>
          <w:rFonts w:ascii="Times New Roman" w:hAnsi="Times New Roman"/>
          <w:sz w:val="24"/>
          <w:szCs w:val="24"/>
        </w:rPr>
        <w:t>N°</w:t>
      </w:r>
      <w:r w:rsidRPr="25C55581" w:rsidR="008D7125">
        <w:rPr>
          <w:rFonts w:ascii="Times New Roman" w:hAnsi="Times New Roman"/>
          <w:sz w:val="24"/>
          <w:szCs w:val="24"/>
        </w:rPr>
        <w:t xml:space="preserve"> 3 con costo mensual de S/ 7.90; b) con fecha 26.10.22 el señor </w:t>
      </w:r>
      <w:r w:rsidRPr="25C55581" w:rsidR="02F50AC0">
        <w:rPr>
          <w:rFonts w:ascii="Times New Roman" w:hAnsi="Times New Roman"/>
          <w:sz w:val="24"/>
          <w:szCs w:val="24"/>
        </w:rPr>
        <w:t>...........</w:t>
      </w:r>
      <w:r w:rsidRPr="25C55581" w:rsidR="008D7125">
        <w:rPr>
          <w:rFonts w:ascii="Times New Roman" w:hAnsi="Times New Roman"/>
          <w:sz w:val="24"/>
          <w:szCs w:val="24"/>
        </w:rPr>
        <w:t xml:space="preserve"> dio aviso de un siniestro a nuestra Compañía solicitando la cobertura por “Uso indebido de la tarjeta de crédito y/o débito del asegurado, emitida(s) por el Contratante para compras y/o consumos vía internet” </w:t>
      </w:r>
      <w:r w:rsidRPr="25C55581" w:rsidR="008D7125">
        <w:rPr>
          <w:rFonts w:ascii="Times New Roman" w:hAnsi="Times New Roman"/>
          <w:sz w:val="24"/>
          <w:szCs w:val="24"/>
        </w:rPr>
        <w:t xml:space="preserve">el cual fue rechazado por Crecer mediante comunicación de fecha 04 de noviembre del 2022; c) se advierte que las compras reclamadas bajo el siniestro, fueron realizadas con su tarjeta de crédito emitida por el Banco BBVA, la misma que no se encuentra bajo la cobertura del Seguro contratado por el señor </w:t>
      </w:r>
      <w:r w:rsidRPr="25C55581" w:rsidR="02F50AC0">
        <w:rPr>
          <w:rFonts w:ascii="Times New Roman" w:hAnsi="Times New Roman"/>
          <w:sz w:val="24"/>
          <w:szCs w:val="24"/>
        </w:rPr>
        <w:t>...........</w:t>
      </w:r>
      <w:r w:rsidRPr="25C55581" w:rsidR="008D7125">
        <w:rPr>
          <w:rFonts w:ascii="Times New Roman" w:hAnsi="Times New Roman"/>
          <w:sz w:val="24"/>
          <w:szCs w:val="24"/>
        </w:rPr>
        <w:t>.  La cobertura del Seguro contratado señala que se cubre</w:t>
      </w:r>
      <w:r w:rsidRPr="25C55581" w:rsidR="008D7125">
        <w:rPr>
          <w:rFonts w:ascii="Times New Roman" w:hAnsi="Times New Roman"/>
          <w:i w:val="1"/>
          <w:iCs w:val="1"/>
          <w:sz w:val="24"/>
          <w:szCs w:val="24"/>
        </w:rPr>
        <w:t>: “4. Uso indebido de la tarjeta de crédito y/o débito del asegurado, emitida(s) por el Contratante para compras y/o consumos vía internet.  La Compañía solo cubrirá las compras fraudulentas, hasta por el máximo de la suma</w:t>
      </w:r>
      <w:r w:rsidRPr="25C55581" w:rsidR="008D7125">
        <w:rPr>
          <w:rFonts w:ascii="Times New Roman" w:hAnsi="Times New Roman"/>
          <w:sz w:val="24"/>
          <w:szCs w:val="24"/>
        </w:rPr>
        <w:t xml:space="preserve"> </w:t>
      </w:r>
      <w:r w:rsidRPr="25C55581" w:rsidR="008D7125">
        <w:rPr>
          <w:rFonts w:ascii="Times New Roman" w:hAnsi="Times New Roman"/>
          <w:i w:val="1"/>
          <w:iCs w:val="1"/>
          <w:sz w:val="24"/>
          <w:szCs w:val="24"/>
        </w:rPr>
        <w:t>asegurada señalada en este cuadro, efectuadas vía internet mediante el uso indebido</w:t>
      </w:r>
      <w:r w:rsidRPr="25C55581" w:rsidR="008D7125">
        <w:rPr>
          <w:rFonts w:ascii="Times New Roman" w:hAnsi="Times New Roman"/>
          <w:sz w:val="24"/>
          <w:szCs w:val="24"/>
        </w:rPr>
        <w:t xml:space="preserve"> </w:t>
      </w:r>
      <w:r w:rsidRPr="25C55581" w:rsidR="008D7125">
        <w:rPr>
          <w:rFonts w:ascii="Times New Roman" w:hAnsi="Times New Roman"/>
          <w:i w:val="1"/>
          <w:iCs w:val="1"/>
          <w:sz w:val="24"/>
          <w:szCs w:val="24"/>
        </w:rPr>
        <w:t>de la tarjeta de crédito y/o débito del Asegurado emitida(s) por el Contratante, sin la</w:t>
      </w:r>
      <w:r w:rsidRPr="25C55581" w:rsidR="008D7125">
        <w:rPr>
          <w:rFonts w:ascii="Times New Roman" w:hAnsi="Times New Roman"/>
          <w:sz w:val="24"/>
          <w:szCs w:val="24"/>
        </w:rPr>
        <w:t xml:space="preserve"> </w:t>
      </w:r>
      <w:r w:rsidRPr="25C55581" w:rsidR="008D7125">
        <w:rPr>
          <w:rFonts w:ascii="Times New Roman" w:hAnsi="Times New Roman"/>
          <w:i w:val="1"/>
          <w:iCs w:val="1"/>
          <w:sz w:val="24"/>
          <w:szCs w:val="24"/>
        </w:rPr>
        <w:t xml:space="preserve">autorización y ni conocimiento del Asegurado (Titular). </w:t>
      </w:r>
      <w:r w:rsidRPr="25C55581" w:rsidR="008D7125">
        <w:rPr>
          <w:rFonts w:ascii="Times New Roman" w:hAnsi="Times New Roman"/>
          <w:sz w:val="24"/>
          <w:szCs w:val="24"/>
        </w:rPr>
        <w:t xml:space="preserve"> </w:t>
      </w:r>
      <w:r w:rsidRPr="25C55581" w:rsidR="008D7125">
        <w:rPr>
          <w:rFonts w:ascii="Times New Roman" w:hAnsi="Times New Roman"/>
          <w:i w:val="1"/>
          <w:iCs w:val="1"/>
          <w:sz w:val="24"/>
          <w:szCs w:val="24"/>
        </w:rPr>
        <w:t>(…)”; d</w:t>
      </w:r>
      <w:r w:rsidRPr="25C55581" w:rsidR="008D7125">
        <w:rPr>
          <w:rFonts w:ascii="Times New Roman" w:hAnsi="Times New Roman"/>
          <w:sz w:val="24"/>
          <w:szCs w:val="24"/>
        </w:rPr>
        <w:t xml:space="preserve">) de acuerdo con la documentación presentada se verifica que los consumos indebidos fueron realizados en la tarjeta BBVA. En este sentido, la cobertura de “Uso indebido de la tarjeta de crédito y/o débito del asegurado, emitida(s) por el Contratante para compras y/o consumos vía internet” es solo para tarjetas </w:t>
      </w:r>
      <w:r w:rsidRPr="25C55581" w:rsidR="008D7125">
        <w:rPr>
          <w:rFonts w:ascii="Times New Roman" w:hAnsi="Times New Roman"/>
          <w:sz w:val="24"/>
          <w:szCs w:val="24"/>
        </w:rPr>
        <w:t>Diners</w:t>
      </w:r>
      <w:r w:rsidRPr="25C55581" w:rsidR="008D7125">
        <w:rPr>
          <w:rFonts w:ascii="Times New Roman" w:hAnsi="Times New Roman"/>
          <w:sz w:val="24"/>
          <w:szCs w:val="24"/>
        </w:rPr>
        <w:t>. La cobertura no señala de manera alguna, que el uso de la Tarjeta de crédito y/o débito sea respecto de tarjetas emitida(s) por el Contratante y otras empresas financieras, sino por el Contrario se ciñe estrictamente al Uso indebido de la Tarjeta de crédito y/o de débito del asegurado, emitida por el Contratante para compras y/o consumos vía internet.  La definición de contratante se encuentra señalada expresamente en el certificado de Seguro que se envió al reclamante a su correo electrónico el pasado 21 de mayo 2021, que se acompaña como sustento a estos descargos.</w:t>
      </w:r>
    </w:p>
    <w:p w:rsidRPr="008D7125" w:rsidR="008D7125" w:rsidP="008D7125" w:rsidRDefault="008D7125" w14:paraId="5BEA1802" w14:textId="77777777">
      <w:pPr>
        <w:jc w:val="both"/>
        <w:rPr>
          <w:rFonts w:ascii="Times New Roman" w:hAnsi="Times New Roman"/>
          <w:b/>
          <w:sz w:val="24"/>
          <w:szCs w:val="24"/>
          <w:lang w:val="es-ES"/>
        </w:rPr>
      </w:pPr>
      <w:r w:rsidRPr="008D7125">
        <w:rPr>
          <w:rFonts w:ascii="Times New Roman" w:hAnsi="Times New Roman"/>
          <w:b/>
          <w:sz w:val="24"/>
          <w:szCs w:val="24"/>
        </w:rPr>
        <w:t xml:space="preserve">CONSIDERANDO: </w:t>
      </w:r>
    </w:p>
    <w:p w:rsidRPr="008D7125" w:rsidR="008D7125" w:rsidP="008D7125" w:rsidRDefault="008D7125" w14:paraId="4C6ACBCF" w14:textId="77777777">
      <w:pPr>
        <w:jc w:val="both"/>
        <w:rPr>
          <w:rStyle w:val="Textoennegrita"/>
          <w:rFonts w:ascii="Times New Roman" w:hAnsi="Times New Roman"/>
          <w:b w:val="0"/>
          <w:bCs w:val="0"/>
          <w:sz w:val="24"/>
          <w:szCs w:val="24"/>
          <w:lang w:eastAsia="es-ES"/>
        </w:rPr>
      </w:pPr>
      <w:r w:rsidRPr="008D7125">
        <w:rPr>
          <w:rFonts w:ascii="Times New Roman" w:hAnsi="Times New Roman"/>
          <w:b/>
          <w:sz w:val="24"/>
          <w:szCs w:val="24"/>
          <w:u w:val="single"/>
        </w:rPr>
        <w:t>PRIMERO</w:t>
      </w:r>
      <w:r w:rsidRPr="008D7125">
        <w:rPr>
          <w:rFonts w:ascii="Times New Roman" w:hAnsi="Times New Roman"/>
          <w:sz w:val="24"/>
          <w:szCs w:val="24"/>
        </w:rPr>
        <w:t xml:space="preserve">: Conforme al Reglamento de la Defensoría del Asegurado, </w:t>
      </w:r>
      <w:r w:rsidRPr="008D7125">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D7125" w:rsidR="008D7125" w:rsidP="008D7125" w:rsidRDefault="008D7125" w14:paraId="49AE38DB" w14:textId="77777777">
      <w:pPr>
        <w:jc w:val="both"/>
        <w:rPr>
          <w:rStyle w:val="Textoennegrita"/>
          <w:rFonts w:ascii="Times New Roman" w:hAnsi="Times New Roman"/>
          <w:b w:val="0"/>
          <w:bCs w:val="0"/>
          <w:sz w:val="24"/>
          <w:szCs w:val="24"/>
        </w:rPr>
      </w:pPr>
      <w:r w:rsidRPr="008D7125">
        <w:rPr>
          <w:rStyle w:val="Textoennegrita"/>
          <w:rFonts w:ascii="Times New Roman" w:hAnsi="Times New Roman"/>
          <w:sz w:val="24"/>
          <w:szCs w:val="24"/>
          <w:u w:val="single"/>
        </w:rPr>
        <w:t>SEGUNDO</w:t>
      </w:r>
      <w:r w:rsidRPr="008D7125">
        <w:rPr>
          <w:rStyle w:val="Textoennegrita"/>
          <w:rFonts w:ascii="Times New Roman" w:hAnsi="Times New Roman"/>
          <w:sz w:val="24"/>
          <w:szCs w:val="24"/>
        </w:rPr>
        <w:t xml:space="preserve">: </w:t>
      </w:r>
      <w:r w:rsidRPr="008D7125">
        <w:rPr>
          <w:rFonts w:ascii="Times New Roman" w:hAnsi="Times New Roman"/>
          <w:sz w:val="24"/>
          <w:szCs w:val="24"/>
        </w:rPr>
        <w:t xml:space="preserve">Asimismo, de acuerdo a </w:t>
      </w:r>
      <w:r w:rsidRPr="008D7125">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D7125" w:rsidR="008D7125" w:rsidP="008D7125" w:rsidRDefault="008D7125" w14:paraId="04CF5F5E" w14:textId="77777777">
      <w:pPr>
        <w:jc w:val="both"/>
        <w:rPr>
          <w:rFonts w:ascii="Times New Roman" w:hAnsi="Times New Roman"/>
          <w:sz w:val="24"/>
          <w:szCs w:val="24"/>
        </w:rPr>
      </w:pPr>
      <w:r w:rsidRPr="008D7125">
        <w:rPr>
          <w:rStyle w:val="Textoennegrita"/>
          <w:rFonts w:ascii="Times New Roman" w:hAnsi="Times New Roman"/>
          <w:sz w:val="24"/>
          <w:szCs w:val="24"/>
          <w:u w:val="single"/>
        </w:rPr>
        <w:t>TERCERO</w:t>
      </w:r>
      <w:r w:rsidRPr="008D7125">
        <w:rPr>
          <w:rStyle w:val="Textoennegrita"/>
          <w:rFonts w:ascii="Times New Roman" w:hAnsi="Times New Roman"/>
          <w:sz w:val="24"/>
          <w:szCs w:val="24"/>
        </w:rPr>
        <w:t>:</w:t>
      </w:r>
      <w:r w:rsidRPr="008D7125">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D7125" w:rsidR="008D7125" w:rsidP="008D7125" w:rsidRDefault="008D7125" w14:paraId="228A4270" w14:textId="77777777">
      <w:pPr>
        <w:jc w:val="both"/>
        <w:rPr>
          <w:rFonts w:ascii="Times New Roman" w:hAnsi="Times New Roman"/>
          <w:sz w:val="24"/>
          <w:szCs w:val="24"/>
        </w:rPr>
      </w:pPr>
    </w:p>
    <w:p w:rsidRPr="008D7125" w:rsidR="008D7125" w:rsidP="008D7125" w:rsidRDefault="008D7125" w14:paraId="2D237963" w14:textId="77777777">
      <w:pPr>
        <w:jc w:val="both"/>
        <w:rPr>
          <w:rFonts w:ascii="Times New Roman" w:hAnsi="Times New Roman"/>
          <w:sz w:val="24"/>
          <w:szCs w:val="24"/>
        </w:rPr>
      </w:pPr>
      <w:r w:rsidRPr="008D7125">
        <w:rPr>
          <w:rFonts w:ascii="Times New Roman" w:hAnsi="Times New Roman"/>
          <w:b/>
          <w:sz w:val="24"/>
          <w:szCs w:val="24"/>
          <w:u w:val="single"/>
        </w:rPr>
        <w:t>CUARTO</w:t>
      </w:r>
      <w:r w:rsidRPr="008D7125">
        <w:rPr>
          <w:rFonts w:ascii="Times New Roman" w:hAnsi="Times New Roman"/>
          <w:b/>
          <w:sz w:val="24"/>
          <w:szCs w:val="24"/>
        </w:rPr>
        <w:t>:</w:t>
      </w:r>
      <w:r w:rsidRPr="008D7125">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D7125" w:rsidR="008D7125" w:rsidP="008D7125" w:rsidRDefault="008D7125" w14:paraId="76131F25" w14:textId="77777777">
      <w:pPr>
        <w:jc w:val="both"/>
        <w:rPr>
          <w:rFonts w:ascii="Times New Roman" w:hAnsi="Times New Roman"/>
          <w:sz w:val="24"/>
          <w:szCs w:val="24"/>
        </w:rPr>
      </w:pPr>
      <w:r w:rsidRPr="008D7125">
        <w:rPr>
          <w:rStyle w:val="Textoennegrita"/>
          <w:rFonts w:ascii="Times New Roman" w:hAnsi="Times New Roman"/>
          <w:sz w:val="24"/>
          <w:szCs w:val="24"/>
          <w:u w:val="single"/>
        </w:rPr>
        <w:t>QUINTO</w:t>
      </w:r>
      <w:r w:rsidRPr="008D7125">
        <w:rPr>
          <w:rStyle w:val="Textoennegrita"/>
          <w:rFonts w:ascii="Times New Roman" w:hAnsi="Times New Roman"/>
          <w:sz w:val="24"/>
          <w:szCs w:val="24"/>
        </w:rPr>
        <w:t xml:space="preserve">: </w:t>
      </w:r>
      <w:r w:rsidRPr="008D7125">
        <w:rPr>
          <w:rStyle w:val="Textoennegrita"/>
          <w:rFonts w:ascii="Times New Roman" w:hAnsi="Times New Roman"/>
          <w:b w:val="0"/>
          <w:bCs w:val="0"/>
          <w:sz w:val="24"/>
          <w:szCs w:val="24"/>
        </w:rPr>
        <w:t>En materia procesal</w:t>
      </w:r>
      <w:r w:rsidRPr="008D7125">
        <w:rPr>
          <w:rFonts w:ascii="Times New Roman" w:hAnsi="Times New Roman"/>
          <w:b/>
          <w:bCs/>
          <w:sz w:val="24"/>
          <w:szCs w:val="24"/>
        </w:rPr>
        <w:t>,</w:t>
      </w:r>
      <w:r w:rsidRPr="008D7125">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8D7125" w:rsidR="008D7125" w:rsidP="008D7125" w:rsidRDefault="008D7125" w14:paraId="55B34EBC" w14:textId="6382046A">
      <w:pPr>
        <w:jc w:val="both"/>
        <w:rPr>
          <w:rFonts w:ascii="Times New Roman" w:hAnsi="Times New Roman"/>
          <w:sz w:val="24"/>
          <w:szCs w:val="24"/>
        </w:rPr>
      </w:pPr>
      <w:r w:rsidRPr="008D7125">
        <w:rPr>
          <w:rFonts w:ascii="Times New Roman" w:hAnsi="Times New Roman"/>
          <w:b/>
          <w:sz w:val="24"/>
          <w:szCs w:val="24"/>
          <w:u w:val="single"/>
        </w:rPr>
        <w:t>SEXTO</w:t>
      </w:r>
      <w:r w:rsidRPr="008D7125">
        <w:rPr>
          <w:rFonts w:ascii="Times New Roman" w:hAnsi="Times New Roman"/>
          <w:b/>
          <w:sz w:val="24"/>
          <w:szCs w:val="24"/>
        </w:rPr>
        <w:t>:</w:t>
      </w:r>
      <w:r w:rsidRPr="008D7125">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Carta de fecha 04 de noviembre de 2022, cuya parte pertinente se transcribe a continuación, es justificado o no:</w:t>
      </w:r>
    </w:p>
    <w:p w:rsidRPr="008D7125" w:rsidR="008D7125" w:rsidP="008D7125" w:rsidRDefault="008D7125" w14:paraId="6D3E30BF" w14:textId="7D49E62D">
      <w:pPr>
        <w:jc w:val="center"/>
        <w:rPr>
          <w:rFonts w:ascii="Times New Roman" w:hAnsi="Times New Roman"/>
          <w:sz w:val="24"/>
          <w:szCs w:val="24"/>
        </w:rPr>
      </w:pPr>
      <w:r w:rsidRPr="008D7125">
        <w:rPr>
          <w:rFonts w:ascii="Times New Roman" w:hAnsi="Times New Roman"/>
          <w:noProof/>
          <w:sz w:val="24"/>
          <w:szCs w:val="24"/>
        </w:rPr>
        <w:drawing>
          <wp:inline distT="0" distB="0" distL="0" distR="0" wp14:anchorId="7FB17D61" wp14:editId="5E255DE3">
            <wp:extent cx="4876800" cy="27813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0" cy="2781300"/>
                    </a:xfrm>
                    <a:prstGeom prst="rect">
                      <a:avLst/>
                    </a:prstGeom>
                    <a:noFill/>
                    <a:ln>
                      <a:noFill/>
                    </a:ln>
                  </pic:spPr>
                </pic:pic>
              </a:graphicData>
            </a:graphic>
          </wp:inline>
        </w:drawing>
      </w:r>
    </w:p>
    <w:p w:rsidRPr="009F232F" w:rsidR="008D7125" w:rsidP="008D7125" w:rsidRDefault="008D7125" w14:paraId="2237929C" w14:textId="62AF490D">
      <w:pPr>
        <w:jc w:val="both"/>
        <w:rPr>
          <w:rFonts w:ascii="Times New Roman" w:hAnsi="Times New Roman"/>
          <w:sz w:val="24"/>
          <w:szCs w:val="24"/>
        </w:rPr>
      </w:pPr>
      <w:r w:rsidRPr="008D7125">
        <w:rPr>
          <w:rFonts w:ascii="Times New Roman" w:hAnsi="Times New Roman"/>
          <w:sz w:val="24"/>
          <w:szCs w:val="24"/>
        </w:rPr>
        <w:t xml:space="preserve">La cuestión controvertida se limita, por consiguiente, en determinar si el evento ocurrido, se encuentra dentro de las coberturas contratadas. </w:t>
      </w:r>
    </w:p>
    <w:p w:rsidRPr="008D7125" w:rsidR="008D7125" w:rsidP="008D7125" w:rsidRDefault="008D7125" w14:paraId="27BEE4E1" w14:textId="4F10B765">
      <w:pPr>
        <w:jc w:val="both"/>
        <w:rPr>
          <w:rFonts w:ascii="Times New Roman" w:hAnsi="Times New Roman"/>
          <w:sz w:val="24"/>
          <w:szCs w:val="24"/>
        </w:rPr>
      </w:pPr>
      <w:r w:rsidRPr="008D7125">
        <w:rPr>
          <w:rFonts w:ascii="Times New Roman" w:hAnsi="Times New Roman"/>
          <w:b/>
          <w:sz w:val="24"/>
          <w:szCs w:val="24"/>
          <w:u w:val="single"/>
        </w:rPr>
        <w:t>SÉPTIMO</w:t>
      </w:r>
      <w:r w:rsidRPr="008D7125">
        <w:rPr>
          <w:rFonts w:ascii="Times New Roman" w:hAnsi="Times New Roman"/>
          <w:b/>
          <w:sz w:val="24"/>
          <w:szCs w:val="24"/>
        </w:rPr>
        <w:t>:</w:t>
      </w:r>
      <w:r w:rsidRPr="008D7125">
        <w:rPr>
          <w:rFonts w:ascii="Times New Roman" w:hAnsi="Times New Roman"/>
          <w:sz w:val="24"/>
          <w:szCs w:val="24"/>
        </w:rPr>
        <w:t xml:space="preserve"> En autos obra copia de la póliza del Seguro de Protección de Tarjeta – Diners</w:t>
      </w:r>
      <w:r w:rsidR="009F232F">
        <w:rPr>
          <w:rFonts w:ascii="Times New Roman" w:hAnsi="Times New Roman"/>
          <w:sz w:val="24"/>
          <w:szCs w:val="24"/>
        </w:rPr>
        <w:t xml:space="preserve"> </w:t>
      </w:r>
      <w:r w:rsidRPr="008D7125">
        <w:rPr>
          <w:rFonts w:ascii="Times New Roman" w:hAnsi="Times New Roman"/>
          <w:sz w:val="24"/>
          <w:szCs w:val="24"/>
        </w:rPr>
        <w:t>Club, en el cual se detallan respecto al Plan Protección 3, las siguientes coberturas contratadas:</w:t>
      </w:r>
    </w:p>
    <w:p w:rsidRPr="008D7125" w:rsidR="008D7125" w:rsidP="008D7125" w:rsidRDefault="008D7125" w14:paraId="615F55C4" w14:textId="77777777">
      <w:pPr>
        <w:rPr>
          <w:rFonts w:ascii="Times New Roman" w:hAnsi="Times New Roman"/>
          <w:sz w:val="24"/>
          <w:szCs w:val="24"/>
          <w:lang w:val="es-ES"/>
        </w:rPr>
      </w:pPr>
    </w:p>
    <w:p w:rsidRPr="008D7125" w:rsidR="008D7125" w:rsidP="009F232F" w:rsidRDefault="008D7125" w14:paraId="011C4B27" w14:textId="65B06705">
      <w:pPr>
        <w:jc w:val="center"/>
        <w:rPr>
          <w:rFonts w:ascii="Times New Roman" w:hAnsi="Times New Roman"/>
          <w:sz w:val="24"/>
          <w:szCs w:val="24"/>
        </w:rPr>
      </w:pPr>
      <w:r w:rsidRPr="008D7125">
        <w:rPr>
          <w:rFonts w:ascii="Times New Roman" w:hAnsi="Times New Roman"/>
          <w:noProof/>
          <w:sz w:val="24"/>
          <w:szCs w:val="24"/>
        </w:rPr>
        <w:lastRenderedPageBreak/>
        <w:drawing>
          <wp:inline distT="0" distB="0" distL="0" distR="0" wp14:anchorId="5723EFAB" wp14:editId="31724B6F">
            <wp:extent cx="2693575" cy="286702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7924" cy="2871654"/>
                    </a:xfrm>
                    <a:prstGeom prst="rect">
                      <a:avLst/>
                    </a:prstGeom>
                    <a:noFill/>
                    <a:ln>
                      <a:noFill/>
                    </a:ln>
                  </pic:spPr>
                </pic:pic>
              </a:graphicData>
            </a:graphic>
          </wp:inline>
        </w:drawing>
      </w:r>
    </w:p>
    <w:p w:rsidRPr="008D7125" w:rsidR="008D7125" w:rsidP="008D7125" w:rsidRDefault="008D7125" w14:paraId="357BBCB5" w14:textId="33C52FA0">
      <w:pPr>
        <w:jc w:val="center"/>
        <w:rPr>
          <w:rFonts w:ascii="Times New Roman" w:hAnsi="Times New Roman"/>
          <w:sz w:val="24"/>
          <w:szCs w:val="24"/>
        </w:rPr>
      </w:pPr>
      <w:r w:rsidRPr="008D7125">
        <w:rPr>
          <w:rFonts w:ascii="Times New Roman" w:hAnsi="Times New Roman"/>
          <w:noProof/>
          <w:sz w:val="24"/>
          <w:szCs w:val="24"/>
        </w:rPr>
        <w:drawing>
          <wp:inline distT="0" distB="0" distL="0" distR="0" wp14:anchorId="18AE4FA9" wp14:editId="0417EC15">
            <wp:extent cx="2686050" cy="776197"/>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1083" cy="777651"/>
                    </a:xfrm>
                    <a:prstGeom prst="rect">
                      <a:avLst/>
                    </a:prstGeom>
                    <a:noFill/>
                    <a:ln>
                      <a:noFill/>
                    </a:ln>
                  </pic:spPr>
                </pic:pic>
              </a:graphicData>
            </a:graphic>
          </wp:inline>
        </w:drawing>
      </w:r>
    </w:p>
    <w:p w:rsidRPr="008D7125" w:rsidR="008D7125" w:rsidP="008D7125" w:rsidRDefault="008D7125" w14:paraId="670345AB" w14:textId="496E49B0">
      <w:pPr>
        <w:jc w:val="center"/>
        <w:rPr>
          <w:rFonts w:ascii="Times New Roman" w:hAnsi="Times New Roman"/>
          <w:sz w:val="24"/>
          <w:szCs w:val="24"/>
          <w:lang w:val="es-MX"/>
        </w:rPr>
      </w:pPr>
      <w:r w:rsidRPr="008D7125">
        <w:rPr>
          <w:rFonts w:ascii="Times New Roman" w:hAnsi="Times New Roman"/>
          <w:noProof/>
          <w:sz w:val="24"/>
          <w:szCs w:val="24"/>
          <w:lang w:val="es-MX"/>
        </w:rPr>
        <w:drawing>
          <wp:inline distT="0" distB="0" distL="0" distR="0" wp14:anchorId="7232C661" wp14:editId="5832F01E">
            <wp:extent cx="2705100" cy="809481"/>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6121" cy="812779"/>
                    </a:xfrm>
                    <a:prstGeom prst="rect">
                      <a:avLst/>
                    </a:prstGeom>
                    <a:noFill/>
                    <a:ln>
                      <a:noFill/>
                    </a:ln>
                  </pic:spPr>
                </pic:pic>
              </a:graphicData>
            </a:graphic>
          </wp:inline>
        </w:drawing>
      </w:r>
    </w:p>
    <w:p w:rsidRPr="008D7125" w:rsidR="008D7125" w:rsidP="008D7125" w:rsidRDefault="008D7125" w14:paraId="0394953B" w14:textId="7395AB17">
      <w:pPr>
        <w:jc w:val="center"/>
        <w:rPr>
          <w:rFonts w:ascii="Times New Roman" w:hAnsi="Times New Roman"/>
          <w:sz w:val="24"/>
          <w:szCs w:val="24"/>
          <w:lang w:val="es-MX"/>
        </w:rPr>
      </w:pPr>
      <w:r w:rsidRPr="008D7125">
        <w:rPr>
          <w:rFonts w:ascii="Times New Roman" w:hAnsi="Times New Roman"/>
          <w:noProof/>
          <w:sz w:val="24"/>
          <w:szCs w:val="24"/>
          <w:lang w:val="es-MX"/>
        </w:rPr>
        <w:drawing>
          <wp:inline distT="0" distB="0" distL="0" distR="0" wp14:anchorId="20F17C17" wp14:editId="1AA5D80C">
            <wp:extent cx="2724150" cy="253911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2211" cy="2546626"/>
                    </a:xfrm>
                    <a:prstGeom prst="rect">
                      <a:avLst/>
                    </a:prstGeom>
                    <a:noFill/>
                    <a:ln>
                      <a:noFill/>
                    </a:ln>
                  </pic:spPr>
                </pic:pic>
              </a:graphicData>
            </a:graphic>
          </wp:inline>
        </w:drawing>
      </w:r>
    </w:p>
    <w:p w:rsidRPr="008D7125" w:rsidR="008D7125" w:rsidP="008D7125" w:rsidRDefault="008D7125" w14:paraId="762D9F52" w14:textId="77777777">
      <w:pPr>
        <w:jc w:val="center"/>
        <w:rPr>
          <w:rFonts w:ascii="Times New Roman" w:hAnsi="Times New Roman"/>
          <w:sz w:val="24"/>
          <w:szCs w:val="24"/>
          <w:lang w:val="es-MX"/>
        </w:rPr>
      </w:pPr>
    </w:p>
    <w:p w:rsidRPr="000329BA" w:rsidR="008D7125" w:rsidP="008D7125" w:rsidRDefault="008D7125" w14:paraId="493D0E55" w14:textId="0BD1605A">
      <w:pPr>
        <w:jc w:val="both"/>
        <w:rPr>
          <w:rFonts w:ascii="Times New Roman" w:hAnsi="Times New Roman"/>
          <w:noProof/>
          <w:sz w:val="24"/>
          <w:szCs w:val="24"/>
          <w:lang w:val="es-ES"/>
        </w:rPr>
      </w:pPr>
      <w:r w:rsidRPr="008D7125">
        <w:rPr>
          <w:rFonts w:ascii="Times New Roman" w:hAnsi="Times New Roman"/>
          <w:noProof/>
          <w:sz w:val="24"/>
          <w:szCs w:val="24"/>
        </w:rPr>
        <w:lastRenderedPageBreak/>
        <w:t>En este caso, conforme a lo sustentando por el reclamante, el 25 de octubre sufrió el hurto de su celular:</w:t>
      </w:r>
    </w:p>
    <w:p w:rsidRPr="008D7125" w:rsidR="008D7125" w:rsidP="008D7125" w:rsidRDefault="008D7125" w14:paraId="4867E4B6" w14:textId="678325B9">
      <w:pPr>
        <w:jc w:val="both"/>
      </w:pPr>
      <w:r w:rsidR="19CE9AF4">
        <w:rPr/>
        <w:t>............................................................................................................................................</w:t>
      </w:r>
    </w:p>
    <w:p w:rsidR="15B421A5" w:rsidP="15B421A5" w:rsidRDefault="15B421A5" w14:paraId="0E9D3C33" w14:textId="41D0DBAD">
      <w:pPr>
        <w:jc w:val="both"/>
      </w:pPr>
    </w:p>
    <w:p w:rsidRPr="008D7125" w:rsidR="008D7125" w:rsidP="008D7125" w:rsidRDefault="008D7125" w14:paraId="54BDEFD6" w14:textId="77777777">
      <w:pPr>
        <w:jc w:val="both"/>
        <w:rPr>
          <w:rFonts w:ascii="Times New Roman" w:hAnsi="Times New Roman"/>
          <w:noProof/>
          <w:sz w:val="24"/>
          <w:szCs w:val="24"/>
        </w:rPr>
      </w:pPr>
      <w:r w:rsidRPr="008D7125">
        <w:rPr>
          <w:rFonts w:ascii="Times New Roman" w:hAnsi="Times New Roman"/>
          <w:noProof/>
          <w:sz w:val="24"/>
          <w:szCs w:val="24"/>
        </w:rPr>
        <w:t>Como consecuencia de ello, se efectúo desde su equipo movil una operación del Banco BBVA que no reconoce (compra y/o consumo por internet)  por la suma total de S/. 2,350.00 (Dos Mil Trescientos Cincuenta con 00/100 Soles):</w:t>
      </w:r>
    </w:p>
    <w:p w:rsidRPr="008D7125" w:rsidR="008D7125" w:rsidP="008D7125" w:rsidRDefault="008D7125" w14:paraId="15A6B6CB" w14:textId="77777777">
      <w:pPr>
        <w:jc w:val="both"/>
        <w:rPr>
          <w:rFonts w:ascii="Times New Roman" w:hAnsi="Times New Roman"/>
          <w:noProof/>
          <w:sz w:val="24"/>
          <w:szCs w:val="24"/>
        </w:rPr>
      </w:pPr>
    </w:p>
    <w:p w:rsidRPr="008D7125" w:rsidR="008D7125" w:rsidP="000329BA" w:rsidRDefault="008D7125" w14:paraId="3E042C3C" w14:textId="2ED93616">
      <w:pPr>
        <w:jc w:val="both"/>
      </w:pPr>
      <w:r w:rsidR="2A08F20D">
        <w:rPr/>
        <w:t>...........................................................................................................</w:t>
      </w:r>
      <w:r w:rsidR="139B0AD8">
        <w:rPr/>
        <w:t>....................................</w:t>
      </w:r>
      <w:r w:rsidR="2A08F20D">
        <w:rPr/>
        <w:t>.</w:t>
      </w:r>
    </w:p>
    <w:p w:rsidR="377675C3" w:rsidP="25C55581" w:rsidRDefault="377675C3" w14:paraId="7F82525B" w14:textId="56C5AC41">
      <w:pPr>
        <w:jc w:val="both"/>
      </w:pPr>
      <w:r w:rsidR="377675C3">
        <w:rPr/>
        <w:t xml:space="preserve"> </w:t>
      </w:r>
    </w:p>
    <w:p w:rsidRPr="008D7125" w:rsidR="008D7125" w:rsidP="008D7125" w:rsidRDefault="008D7125" w14:paraId="4121C76C" w14:textId="77777777">
      <w:pPr>
        <w:jc w:val="both"/>
        <w:rPr>
          <w:rFonts w:ascii="Times New Roman" w:hAnsi="Times New Roman"/>
          <w:sz w:val="24"/>
          <w:szCs w:val="24"/>
          <w:lang w:val="es-MX"/>
        </w:rPr>
      </w:pPr>
      <w:r w:rsidRPr="008D7125">
        <w:rPr>
          <w:rFonts w:ascii="Times New Roman" w:hAnsi="Times New Roman"/>
          <w:sz w:val="24"/>
          <w:szCs w:val="24"/>
          <w:lang w:val="es-MX"/>
        </w:rPr>
        <w:t>Como puede apreciarse, el consumo es una compra y/o consumo por internet, debiendo ser analizada la cobertura “Uso indebido de la Tarjeta de crédito y/o débito para compras y/o consumos por internet” (supuesto 4).  Al respecto, se señalar que únicamente se cubren las tarjetas de crédito y/o débito emitidas por el contratante.</w:t>
      </w:r>
    </w:p>
    <w:p w:rsidRPr="008D7125" w:rsidR="008D7125" w:rsidP="008D7125" w:rsidRDefault="008D7125" w14:paraId="47EC5AF7" w14:textId="77777777">
      <w:pPr>
        <w:jc w:val="both"/>
        <w:rPr>
          <w:rFonts w:ascii="Times New Roman" w:hAnsi="Times New Roman"/>
          <w:sz w:val="24"/>
          <w:szCs w:val="24"/>
          <w:lang w:val="es-MX"/>
        </w:rPr>
      </w:pPr>
    </w:p>
    <w:p w:rsidRPr="008D7125" w:rsidR="008D7125" w:rsidP="00981677" w:rsidRDefault="008D7125" w14:paraId="02EFA4BD" w14:textId="7E7F9274">
      <w:pPr>
        <w:jc w:val="center"/>
        <w:rPr>
          <w:rFonts w:ascii="Times New Roman" w:hAnsi="Times New Roman"/>
          <w:sz w:val="24"/>
          <w:szCs w:val="24"/>
          <w:lang w:val="es-MX"/>
        </w:rPr>
      </w:pPr>
      <w:r w:rsidRPr="008D7125">
        <w:rPr>
          <w:rFonts w:ascii="Times New Roman" w:hAnsi="Times New Roman"/>
          <w:noProof/>
          <w:sz w:val="24"/>
          <w:szCs w:val="24"/>
          <w:lang w:val="es-MX"/>
        </w:rPr>
        <w:lastRenderedPageBreak/>
        <w:drawing>
          <wp:inline distT="0" distB="0" distL="0" distR="0" wp14:anchorId="1919AF46" wp14:editId="324712C6">
            <wp:extent cx="4600575" cy="14382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00575" cy="1438275"/>
                    </a:xfrm>
                    <a:prstGeom prst="rect">
                      <a:avLst/>
                    </a:prstGeom>
                    <a:noFill/>
                    <a:ln>
                      <a:noFill/>
                    </a:ln>
                  </pic:spPr>
                </pic:pic>
              </a:graphicData>
            </a:graphic>
          </wp:inline>
        </w:drawing>
      </w:r>
    </w:p>
    <w:p w:rsidRPr="008D7125" w:rsidR="008D7125" w:rsidP="008D7125" w:rsidRDefault="008D7125" w14:paraId="23C5FD29" w14:textId="3EC8A2D0">
      <w:pPr>
        <w:jc w:val="both"/>
        <w:rPr>
          <w:rFonts w:ascii="Times New Roman" w:hAnsi="Times New Roman"/>
          <w:sz w:val="24"/>
          <w:szCs w:val="24"/>
          <w:lang w:val="es-MX"/>
        </w:rPr>
      </w:pPr>
      <w:r w:rsidRPr="008D7125">
        <w:rPr>
          <w:rFonts w:ascii="Times New Roman" w:hAnsi="Times New Roman"/>
          <w:sz w:val="24"/>
          <w:szCs w:val="24"/>
          <w:lang w:val="es-MX"/>
        </w:rPr>
        <w:t>Es importante precisar, que respecto a la citada cobertura tanto en el Plan Protección 3 como en 1, 2 o 4, se cubre solamente las tarjetas emitidas por el contratante, tal y como se verifica de la revisión del contrato. La diferencia en cada plan versa en relación a la suma asegurada.</w:t>
      </w:r>
    </w:p>
    <w:p w:rsidRPr="008D7125" w:rsidR="008D7125" w:rsidP="008D7125" w:rsidRDefault="008D7125" w14:paraId="46FD349C" w14:textId="5B4D01B6">
      <w:pPr>
        <w:jc w:val="both"/>
        <w:rPr>
          <w:rFonts w:ascii="Times New Roman" w:hAnsi="Times New Roman"/>
          <w:sz w:val="24"/>
          <w:szCs w:val="24"/>
          <w:lang w:val="es-MX"/>
        </w:rPr>
      </w:pPr>
      <w:r w:rsidRPr="008D7125">
        <w:rPr>
          <w:rFonts w:ascii="Times New Roman" w:hAnsi="Times New Roman"/>
          <w:sz w:val="24"/>
          <w:szCs w:val="24"/>
          <w:lang w:val="es-MX"/>
        </w:rPr>
        <w:t>Por otro lado, en las coberturas de “uso indebido de la Tarjeta por extravío, hurto, robo o secuestro” (supuesto 1), “Uso forzado” (supuesto 2) y “robo o hurto del dinero retirado” (supuesto 3), si están cubiertas las tarjetas de otras entidades financieras. Sin embargo, en el presente caso no han ocurrido los supuestos 1,2 y 3. Así, como tampoco estamos ante las coberturas 5, 6, 7 y 8.</w:t>
      </w:r>
    </w:p>
    <w:p w:rsidRPr="00C66D8C" w:rsidR="008D7125" w:rsidP="008D7125" w:rsidRDefault="00C66D8C" w14:paraId="4E1D7006" w14:textId="79063D71">
      <w:pPr>
        <w:jc w:val="both"/>
        <w:rPr>
          <w:rFonts w:ascii="Times New Roman" w:hAnsi="Times New Roman"/>
          <w:sz w:val="24"/>
          <w:szCs w:val="24"/>
          <w:lang w:val="es-MX"/>
        </w:rPr>
      </w:pPr>
      <w:r>
        <w:rPr>
          <w:rFonts w:ascii="Times New Roman" w:hAnsi="Times New Roman"/>
          <w:sz w:val="24"/>
          <w:szCs w:val="24"/>
          <w:lang w:val="es-MX"/>
        </w:rPr>
        <w:t>Que,</w:t>
      </w:r>
      <w:r w:rsidRPr="008D7125" w:rsidR="008D7125">
        <w:rPr>
          <w:rFonts w:ascii="Times New Roman" w:hAnsi="Times New Roman"/>
          <w:sz w:val="24"/>
          <w:szCs w:val="24"/>
          <w:lang w:val="es-MX"/>
        </w:rPr>
        <w:t xml:space="preserve"> </w:t>
      </w:r>
      <w:r>
        <w:rPr>
          <w:rFonts w:ascii="Times New Roman" w:hAnsi="Times New Roman"/>
          <w:sz w:val="24"/>
          <w:szCs w:val="24"/>
          <w:lang w:val="es-MX"/>
        </w:rPr>
        <w:t xml:space="preserve">en </w:t>
      </w:r>
      <w:r w:rsidRPr="008D7125" w:rsidR="008D7125">
        <w:rPr>
          <w:rFonts w:ascii="Times New Roman" w:hAnsi="Times New Roman"/>
          <w:sz w:val="24"/>
          <w:szCs w:val="24"/>
          <w:lang w:val="es-MX"/>
        </w:rPr>
        <w:t>la póliza que obra en autos, el contratante es Diners Club Perú S.A.; en tal sentido, solo están cubiertas las tarjetas emitidas por dicha entidad y no por otra diferente.</w:t>
      </w:r>
    </w:p>
    <w:p w:rsidRPr="00C66D8C" w:rsidR="008D7125" w:rsidP="00C66D8C" w:rsidRDefault="008D7125" w14:paraId="06E4AF7D" w14:textId="336D5286">
      <w:pPr>
        <w:jc w:val="center"/>
        <w:rPr>
          <w:rFonts w:ascii="Times New Roman" w:hAnsi="Times New Roman"/>
          <w:sz w:val="24"/>
          <w:szCs w:val="24"/>
          <w:highlight w:val="green"/>
          <w:lang w:val="es-MX"/>
        </w:rPr>
      </w:pPr>
      <w:r w:rsidRPr="008D7125">
        <w:rPr>
          <w:rFonts w:ascii="Times New Roman" w:hAnsi="Times New Roman"/>
          <w:noProof/>
          <w:sz w:val="24"/>
          <w:szCs w:val="24"/>
          <w:lang w:val="es-MX"/>
        </w:rPr>
        <w:drawing>
          <wp:inline distT="0" distB="0" distL="0" distR="0" wp14:anchorId="0965C21C" wp14:editId="40784FE7">
            <wp:extent cx="4667250" cy="17049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7250" cy="1704975"/>
                    </a:xfrm>
                    <a:prstGeom prst="rect">
                      <a:avLst/>
                    </a:prstGeom>
                    <a:noFill/>
                    <a:ln>
                      <a:noFill/>
                    </a:ln>
                  </pic:spPr>
                </pic:pic>
              </a:graphicData>
            </a:graphic>
          </wp:inline>
        </w:drawing>
      </w:r>
    </w:p>
    <w:p w:rsidRPr="008D7125" w:rsidR="008D7125" w:rsidP="008D7125" w:rsidRDefault="008D7125" w14:paraId="70C50697" w14:textId="1FBBE549">
      <w:pPr>
        <w:jc w:val="both"/>
        <w:rPr>
          <w:rFonts w:ascii="Times New Roman" w:hAnsi="Times New Roman"/>
          <w:sz w:val="24"/>
          <w:szCs w:val="24"/>
        </w:rPr>
      </w:pPr>
      <w:r w:rsidRPr="008D7125">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8D7125" w:rsidR="008D7125" w:rsidP="008D7125" w:rsidRDefault="008D7125" w14:paraId="519ABE7F" w14:textId="77777777">
      <w:pPr>
        <w:jc w:val="both"/>
        <w:rPr>
          <w:rFonts w:ascii="Times New Roman" w:hAnsi="Times New Roman"/>
          <w:sz w:val="24"/>
          <w:szCs w:val="24"/>
        </w:rPr>
      </w:pPr>
      <w:r w:rsidRPr="008D7125">
        <w:rPr>
          <w:rFonts w:ascii="Times New Roman" w:hAnsi="Times New Roman"/>
          <w:sz w:val="24"/>
          <w:szCs w:val="24"/>
        </w:rPr>
        <w:t xml:space="preserve">En tal sentido, es aplicable lo sancionado en la sétima regla interpretativa contenida en el artículo IV de la Ley Nro. 29946 – Ley del Contrato de Seguro: </w:t>
      </w:r>
      <w:r w:rsidRPr="008D7125">
        <w:rPr>
          <w:rFonts w:ascii="Times New Roman" w:hAnsi="Times New Roman"/>
          <w:b/>
          <w:bCs/>
          <w:i/>
          <w:iCs/>
          <w:sz w:val="24"/>
          <w:szCs w:val="24"/>
        </w:rPr>
        <w:t>“La cobertura,</w:t>
      </w:r>
      <w:r w:rsidRPr="008D7125">
        <w:rPr>
          <w:rFonts w:ascii="Times New Roman" w:hAnsi="Times New Roman"/>
          <w:i/>
          <w:iCs/>
          <w:sz w:val="24"/>
          <w:szCs w:val="24"/>
        </w:rPr>
        <w:t xml:space="preserve"> exclusiones </w:t>
      </w:r>
      <w:r w:rsidRPr="008D7125">
        <w:rPr>
          <w:rFonts w:ascii="Times New Roman" w:hAnsi="Times New Roman"/>
          <w:b/>
          <w:bCs/>
          <w:i/>
          <w:iCs/>
          <w:sz w:val="24"/>
          <w:szCs w:val="24"/>
        </w:rPr>
        <w:t xml:space="preserve">y, en general, la extensión del riesgo, </w:t>
      </w:r>
      <w:r w:rsidRPr="008D7125">
        <w:rPr>
          <w:rFonts w:ascii="Times New Roman" w:hAnsi="Times New Roman"/>
          <w:i/>
          <w:iCs/>
          <w:sz w:val="24"/>
          <w:szCs w:val="24"/>
        </w:rPr>
        <w:t xml:space="preserve">así como los derechos de los beneficiarios, previstos en el contrato de seguro, </w:t>
      </w:r>
      <w:r w:rsidRPr="008D7125">
        <w:rPr>
          <w:rFonts w:ascii="Times New Roman" w:hAnsi="Times New Roman"/>
          <w:b/>
          <w:bCs/>
          <w:i/>
          <w:iCs/>
          <w:sz w:val="24"/>
          <w:szCs w:val="24"/>
        </w:rPr>
        <w:t xml:space="preserve">deben interpretarse literalmente” </w:t>
      </w:r>
      <w:r w:rsidRPr="008D7125">
        <w:rPr>
          <w:rFonts w:ascii="Times New Roman" w:hAnsi="Times New Roman"/>
          <w:sz w:val="24"/>
          <w:szCs w:val="24"/>
        </w:rPr>
        <w:t>(lo destacado es nuestro); y, en este sentido, carece de sustento pretender que la aseguradora deba otorgar cobertura a riesgos que no han sido aceptados.</w:t>
      </w:r>
    </w:p>
    <w:p w:rsidRPr="008D7125" w:rsidR="008D7125" w:rsidP="008D7125" w:rsidRDefault="008D7125" w14:paraId="388B00DA" w14:textId="77777777">
      <w:pPr>
        <w:jc w:val="both"/>
        <w:rPr>
          <w:rStyle w:val="Textoennegrita"/>
          <w:rFonts w:ascii="Times New Roman" w:hAnsi="Times New Roman"/>
          <w:b w:val="0"/>
          <w:sz w:val="24"/>
          <w:szCs w:val="24"/>
        </w:rPr>
      </w:pPr>
    </w:p>
    <w:p w:rsidRPr="00E8336B" w:rsidR="008D7125" w:rsidP="008D7125" w:rsidRDefault="008D7125" w14:paraId="40FF95DD" w14:textId="38ED1310">
      <w:pPr>
        <w:jc w:val="both"/>
        <w:rPr>
          <w:rFonts w:ascii="Times New Roman" w:hAnsi="Times New Roman"/>
          <w:bCs/>
          <w:sz w:val="24"/>
          <w:szCs w:val="24"/>
        </w:rPr>
      </w:pPr>
      <w:r w:rsidRPr="008D7125">
        <w:rPr>
          <w:rFonts w:ascii="Times New Roman" w:hAnsi="Times New Roman"/>
          <w:sz w:val="24"/>
          <w:szCs w:val="24"/>
          <w:lang w:val="es-MX"/>
        </w:rPr>
        <w:lastRenderedPageBreak/>
        <w:t>Así, en la medida que la compra y/o consumo por internet se realizó desde una tarjeta del Banco BBVA y no desde una tarjeta de Diners,</w:t>
      </w:r>
      <w:r w:rsidRPr="008D7125">
        <w:rPr>
          <w:rStyle w:val="Textoennegrita"/>
          <w:rFonts w:ascii="Times New Roman" w:hAnsi="Times New Roman"/>
          <w:sz w:val="24"/>
          <w:szCs w:val="24"/>
        </w:rPr>
        <w:t xml:space="preserve"> </w:t>
      </w:r>
      <w:r w:rsidRPr="00E8336B">
        <w:rPr>
          <w:rStyle w:val="Textoennegrita"/>
          <w:rFonts w:ascii="Times New Roman" w:hAnsi="Times New Roman"/>
          <w:b w:val="0"/>
          <w:bCs w:val="0"/>
          <w:sz w:val="24"/>
          <w:szCs w:val="24"/>
        </w:rPr>
        <w:t>dicho supuesto no se encuentra coberturado en la póliza contrada.</w:t>
      </w:r>
    </w:p>
    <w:p w:rsidRPr="007D442E" w:rsidR="008D7125" w:rsidP="007D442E" w:rsidRDefault="008D7125" w14:paraId="31E8964F" w14:textId="720C6E4A">
      <w:pPr>
        <w:tabs>
          <w:tab w:val="left" w:pos="2160"/>
        </w:tabs>
        <w:jc w:val="both"/>
        <w:rPr>
          <w:rStyle w:val="Textoennegrita"/>
          <w:rFonts w:ascii="Times New Roman" w:hAnsi="Times New Roman"/>
          <w:b w:val="0"/>
          <w:bCs w:val="0"/>
          <w:sz w:val="24"/>
          <w:szCs w:val="24"/>
        </w:rPr>
      </w:pPr>
      <w:r w:rsidRPr="00E8336B">
        <w:rPr>
          <w:rStyle w:val="Textoennegrita"/>
          <w:rFonts w:ascii="Times New Roman" w:hAnsi="Times New Roman"/>
          <w:b w:val="0"/>
          <w:bCs w:val="0"/>
          <w:sz w:val="24"/>
          <w:szCs w:val="24"/>
        </w:rPr>
        <w:t>Consecuentemente, en el presente caso no se ha probado ninguno de los supuestos de hecho que materializarían la cobertura</w:t>
      </w:r>
      <w:r w:rsidRPr="00E8336B">
        <w:rPr>
          <w:rFonts w:ascii="Times New Roman" w:hAnsi="Times New Roman"/>
          <w:b/>
          <w:bCs/>
          <w:sz w:val="24"/>
          <w:szCs w:val="24"/>
          <w:lang w:val="es-MX"/>
        </w:rPr>
        <w:t xml:space="preserve"> </w:t>
      </w:r>
      <w:r w:rsidRPr="00E8336B">
        <w:rPr>
          <w:rFonts w:ascii="Times New Roman" w:hAnsi="Times New Roman"/>
          <w:sz w:val="24"/>
          <w:szCs w:val="24"/>
          <w:lang w:val="es-MX"/>
        </w:rPr>
        <w:t>del Seguro Contratado</w:t>
      </w:r>
      <w:r w:rsidRPr="00E8336B">
        <w:rPr>
          <w:rStyle w:val="Textoennegrita"/>
          <w:rFonts w:ascii="Times New Roman" w:hAnsi="Times New Roman"/>
          <w:b w:val="0"/>
          <w:bCs w:val="0"/>
          <w:sz w:val="24"/>
          <w:szCs w:val="24"/>
        </w:rPr>
        <w:t>, esto es, no se ha demostrado la existencia de un siniestro que deba ser indemnizado bajo el Seguro contratado.</w:t>
      </w:r>
    </w:p>
    <w:p w:rsidRPr="008D7125" w:rsidR="008D7125" w:rsidP="008D7125" w:rsidRDefault="008D7125" w14:paraId="69AA02F0" w14:textId="5BEF0AAA">
      <w:pPr>
        <w:tabs>
          <w:tab w:val="left" w:pos="2386"/>
        </w:tabs>
        <w:jc w:val="both"/>
        <w:outlineLvl w:val="0"/>
        <w:rPr>
          <w:rFonts w:ascii="Times New Roman" w:hAnsi="Times New Roman"/>
          <w:b/>
          <w:sz w:val="24"/>
          <w:szCs w:val="24"/>
        </w:rPr>
      </w:pPr>
      <w:r w:rsidRPr="008D7125">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7D442E" w:rsidR="008D7125" w:rsidP="008D7125" w:rsidRDefault="008D7125" w14:paraId="35859D88" w14:textId="54B1526A">
      <w:pPr>
        <w:jc w:val="both"/>
        <w:rPr>
          <w:rFonts w:ascii="Times New Roman" w:hAnsi="Times New Roman"/>
          <w:b/>
          <w:sz w:val="24"/>
          <w:szCs w:val="24"/>
        </w:rPr>
      </w:pPr>
      <w:r w:rsidRPr="008D7125">
        <w:rPr>
          <w:rFonts w:ascii="Times New Roman" w:hAnsi="Times New Roman"/>
          <w:b/>
          <w:sz w:val="24"/>
          <w:szCs w:val="24"/>
        </w:rPr>
        <w:t>RESUELVE:</w:t>
      </w:r>
    </w:p>
    <w:p w:rsidR="00D4002D" w:rsidP="007D442E" w:rsidRDefault="008D7125" w14:paraId="63F51B72" w14:textId="2A1366F9">
      <w:pPr>
        <w:jc w:val="both"/>
        <w:outlineLvl w:val="0"/>
        <w:rPr>
          <w:rFonts w:ascii="Times New Roman" w:hAnsi="Times New Roman"/>
          <w:sz w:val="24"/>
          <w:szCs w:val="24"/>
          <w:lang w:val="es-MX"/>
        </w:rPr>
      </w:pPr>
      <w:r w:rsidRPr="25C55581" w:rsidR="008D7125">
        <w:rPr>
          <w:rFonts w:ascii="Times New Roman" w:hAnsi="Times New Roman"/>
          <w:sz w:val="24"/>
          <w:szCs w:val="24"/>
        </w:rPr>
        <w:t>Declarar</w:t>
      </w:r>
      <w:r w:rsidRPr="25C55581" w:rsidR="008D7125">
        <w:rPr>
          <w:rFonts w:ascii="Times New Roman" w:hAnsi="Times New Roman"/>
          <w:b w:val="1"/>
          <w:bCs w:val="1"/>
          <w:sz w:val="24"/>
          <w:szCs w:val="24"/>
        </w:rPr>
        <w:t xml:space="preserve"> INFUNDADA </w:t>
      </w:r>
      <w:r w:rsidRPr="25C55581" w:rsidR="008D7125">
        <w:rPr>
          <w:rFonts w:ascii="Times New Roman" w:hAnsi="Times New Roman"/>
          <w:sz w:val="24"/>
          <w:szCs w:val="24"/>
        </w:rPr>
        <w:t>la reclamación</w:t>
      </w:r>
      <w:r w:rsidRPr="25C55581" w:rsidR="008D7125">
        <w:rPr>
          <w:rFonts w:ascii="Times New Roman" w:hAnsi="Times New Roman"/>
          <w:b w:val="1"/>
          <w:bCs w:val="1"/>
          <w:sz w:val="24"/>
          <w:szCs w:val="24"/>
        </w:rPr>
        <w:t xml:space="preserve"> </w:t>
      </w:r>
      <w:r w:rsidRPr="25C55581" w:rsidR="008D7125">
        <w:rPr>
          <w:rFonts w:ascii="Times New Roman" w:hAnsi="Times New Roman"/>
          <w:sz w:val="24"/>
          <w:szCs w:val="24"/>
        </w:rPr>
        <w:t>interpuesta</w:t>
      </w:r>
      <w:r w:rsidRPr="25C55581" w:rsidR="008D7125">
        <w:rPr>
          <w:rFonts w:ascii="Times New Roman" w:hAnsi="Times New Roman"/>
          <w:sz w:val="24"/>
          <w:szCs w:val="24"/>
          <w:lang w:val="es-MX"/>
        </w:rPr>
        <w:t xml:space="preserve"> por</w:t>
      </w:r>
      <w:r w:rsidRPr="25C55581" w:rsidR="008D7125">
        <w:rPr>
          <w:rFonts w:ascii="Times New Roman" w:hAnsi="Times New Roman"/>
          <w:b w:val="1"/>
          <w:bCs w:val="1"/>
          <w:sz w:val="24"/>
          <w:szCs w:val="24"/>
          <w:lang w:val="es-MX"/>
        </w:rPr>
        <w:t xml:space="preserve"> </w:t>
      </w:r>
      <w:r w:rsidRPr="25C55581" w:rsidR="77C479F7">
        <w:rPr>
          <w:rFonts w:ascii="Times New Roman" w:hAnsi="Times New Roman"/>
          <w:b w:val="1"/>
          <w:bCs w:val="1"/>
          <w:sz w:val="24"/>
          <w:szCs w:val="24"/>
        </w:rPr>
        <w:t>...............................................................</w:t>
      </w:r>
      <w:r w:rsidRPr="25C55581" w:rsidR="008D7125">
        <w:rPr>
          <w:rFonts w:ascii="Times New Roman" w:hAnsi="Times New Roman"/>
          <w:b w:val="1"/>
          <w:bCs w:val="1"/>
          <w:sz w:val="24"/>
          <w:szCs w:val="24"/>
        </w:rPr>
        <w:t xml:space="preserve"> </w:t>
      </w:r>
      <w:r w:rsidRPr="25C55581" w:rsidR="008D7125">
        <w:rPr>
          <w:rFonts w:ascii="Times New Roman" w:hAnsi="Times New Roman"/>
          <w:sz w:val="24"/>
          <w:szCs w:val="24"/>
        </w:rPr>
        <w:t xml:space="preserve">contra </w:t>
      </w:r>
      <w:r w:rsidRPr="25C55581" w:rsidR="4997765E">
        <w:rPr>
          <w:rFonts w:ascii="Times New Roman" w:hAnsi="Times New Roman"/>
          <w:b w:val="1"/>
          <w:bCs w:val="1"/>
          <w:sz w:val="24"/>
          <w:szCs w:val="24"/>
        </w:rPr>
        <w:t>.................................</w:t>
      </w:r>
      <w:r w:rsidRPr="25C55581" w:rsidR="008D7125">
        <w:rPr>
          <w:rFonts w:ascii="Times New Roman" w:hAnsi="Times New Roman"/>
          <w:b w:val="1"/>
          <w:bCs w:val="1"/>
          <w:sz w:val="24"/>
          <w:szCs w:val="24"/>
          <w:lang w:val="es-MX"/>
        </w:rPr>
        <w:t xml:space="preserve"> </w:t>
      </w:r>
      <w:r w:rsidRPr="25C55581" w:rsidR="008D7125">
        <w:rPr>
          <w:rFonts w:ascii="Times New Roman" w:hAnsi="Times New Roman"/>
          <w:sz w:val="24"/>
          <w:szCs w:val="24"/>
        </w:rPr>
        <w:t>correspondiente al</w:t>
      </w:r>
      <w:r w:rsidRPr="25C55581" w:rsidR="008D7125">
        <w:rPr>
          <w:rFonts w:ascii="Times New Roman" w:hAnsi="Times New Roman"/>
          <w:b w:val="1"/>
          <w:bCs w:val="1"/>
          <w:sz w:val="24"/>
          <w:szCs w:val="24"/>
          <w:lang w:val="es-MX"/>
        </w:rPr>
        <w:t xml:space="preserve"> SEGURO DE PROTECCIÓN DE TARJETA – DINERS CLUBS.</w:t>
      </w:r>
      <w:r w:rsidRPr="25C55581" w:rsidR="008D7125">
        <w:rPr>
          <w:rFonts w:ascii="Times New Roman" w:hAnsi="Times New Roman"/>
          <w:sz w:val="24"/>
          <w:szCs w:val="24"/>
          <w:lang w:val="es-MX"/>
        </w:rPr>
        <w:t>, quedando a salvo el derecho del reclamante para recurrir ante las instancias que consideren pertinentes.</w:t>
      </w:r>
    </w:p>
    <w:p w:rsidRPr="007D442E" w:rsidR="007D442E" w:rsidP="007D442E" w:rsidRDefault="007D442E" w14:paraId="4CBF7104" w14:textId="77777777">
      <w:pPr>
        <w:jc w:val="both"/>
        <w:outlineLvl w:val="0"/>
        <w:rPr>
          <w:rFonts w:ascii="Times New Roman" w:hAnsi="Times New Roman"/>
          <w:sz w:val="24"/>
          <w:szCs w:val="24"/>
          <w:lang w:val="es-MX"/>
        </w:rPr>
      </w:pPr>
    </w:p>
    <w:p w:rsidRPr="008D7125" w:rsidR="002D07BA" w:rsidP="00AB7740" w:rsidRDefault="00D00142" w14:paraId="44189A88" w14:textId="5F553C3F">
      <w:pPr>
        <w:jc w:val="right"/>
        <w:rPr>
          <w:rFonts w:ascii="Times New Roman" w:hAnsi="Times New Roman"/>
          <w:sz w:val="24"/>
          <w:szCs w:val="24"/>
        </w:rPr>
      </w:pPr>
      <w:r w:rsidRPr="008D7125">
        <w:rPr>
          <w:rFonts w:ascii="Times New Roman" w:hAnsi="Times New Roman"/>
          <w:sz w:val="24"/>
          <w:szCs w:val="24"/>
        </w:rPr>
        <w:t>Lima,</w:t>
      </w:r>
      <w:r w:rsidRPr="008D7125" w:rsidR="0034229F">
        <w:rPr>
          <w:rFonts w:ascii="Times New Roman" w:hAnsi="Times New Roman"/>
          <w:sz w:val="24"/>
          <w:szCs w:val="24"/>
        </w:rPr>
        <w:t xml:space="preserve"> </w:t>
      </w:r>
      <w:r w:rsidRPr="008D7125" w:rsidR="007C1D34">
        <w:rPr>
          <w:rFonts w:ascii="Times New Roman" w:hAnsi="Times New Roman"/>
          <w:sz w:val="24"/>
          <w:szCs w:val="24"/>
        </w:rPr>
        <w:t>1</w:t>
      </w:r>
      <w:r w:rsidRPr="008D7125" w:rsidR="004B7F72">
        <w:rPr>
          <w:rFonts w:ascii="Times New Roman" w:hAnsi="Times New Roman"/>
          <w:sz w:val="24"/>
          <w:szCs w:val="24"/>
        </w:rPr>
        <w:t>5</w:t>
      </w:r>
      <w:r w:rsidRPr="008D7125" w:rsidR="0034229F">
        <w:rPr>
          <w:rFonts w:ascii="Times New Roman" w:hAnsi="Times New Roman"/>
          <w:sz w:val="24"/>
          <w:szCs w:val="24"/>
        </w:rPr>
        <w:t xml:space="preserve"> </w:t>
      </w:r>
      <w:r w:rsidRPr="008D7125">
        <w:rPr>
          <w:rFonts w:ascii="Times New Roman" w:hAnsi="Times New Roman"/>
          <w:sz w:val="24"/>
          <w:szCs w:val="24"/>
        </w:rPr>
        <w:t>de</w:t>
      </w:r>
      <w:r w:rsidRPr="008D7125" w:rsidR="003E3E64">
        <w:rPr>
          <w:rFonts w:ascii="Times New Roman" w:hAnsi="Times New Roman"/>
          <w:sz w:val="24"/>
          <w:szCs w:val="24"/>
        </w:rPr>
        <w:t xml:space="preserve"> </w:t>
      </w:r>
      <w:r w:rsidRPr="008D7125" w:rsidR="00A60D4F">
        <w:rPr>
          <w:rFonts w:ascii="Times New Roman" w:hAnsi="Times New Roman"/>
          <w:sz w:val="24"/>
          <w:szCs w:val="24"/>
        </w:rPr>
        <w:t>febrero</w:t>
      </w:r>
      <w:r w:rsidRPr="008D7125">
        <w:rPr>
          <w:rFonts w:ascii="Times New Roman" w:hAnsi="Times New Roman"/>
          <w:sz w:val="24"/>
          <w:szCs w:val="24"/>
        </w:rPr>
        <w:t xml:space="preserve"> de 202</w:t>
      </w:r>
      <w:r w:rsidRPr="008D7125" w:rsidR="006C6213">
        <w:rPr>
          <w:rFonts w:ascii="Times New Roman" w:hAnsi="Times New Roman"/>
          <w:sz w:val="24"/>
          <w:szCs w:val="24"/>
        </w:rPr>
        <w:t>3</w:t>
      </w:r>
    </w:p>
    <w:p w:rsidRPr="008D7125" w:rsidR="00AB7740" w:rsidP="00AB7740" w:rsidRDefault="00AB7740" w14:paraId="709040E6" w14:textId="77777777">
      <w:pPr>
        <w:jc w:val="right"/>
        <w:rPr>
          <w:rFonts w:ascii="Times New Roman" w:hAnsi="Times New Roman"/>
          <w:sz w:val="24"/>
          <w:szCs w:val="24"/>
        </w:rPr>
      </w:pPr>
    </w:p>
    <w:p w:rsidRPr="008D7125" w:rsidR="00F26229" w:rsidP="00401FF7" w:rsidRDefault="00487E42" w14:paraId="451C9C40" w14:textId="68A996E5">
      <w:pPr>
        <w:jc w:val="both"/>
        <w:rPr>
          <w:rFonts w:ascii="Times New Roman" w:hAnsi="Times New Roman"/>
          <w:b/>
          <w:bCs/>
          <w:i/>
          <w:iCs/>
          <w:sz w:val="24"/>
          <w:szCs w:val="24"/>
        </w:rPr>
      </w:pPr>
      <w:r w:rsidRPr="008D7125">
        <w:rPr>
          <w:rFonts w:ascii="Times New Roman" w:hAnsi="Times New Roman"/>
          <w:b/>
          <w:bCs/>
          <w:i/>
          <w:iCs/>
          <w:sz w:val="24"/>
          <w:szCs w:val="24"/>
        </w:rPr>
        <w:t>La Secretaria Técnica, como Órgano Resolutivo Unipersonal, emite la presente resolución.</w:t>
      </w:r>
    </w:p>
    <w:p w:rsidRPr="008D7125" w:rsidR="00401FF7" w:rsidP="00401FF7" w:rsidRDefault="00401FF7" w14:paraId="4D0EAF79" w14:textId="77777777">
      <w:pPr>
        <w:jc w:val="both"/>
        <w:rPr>
          <w:rFonts w:ascii="Times New Roman" w:hAnsi="Times New Roman"/>
          <w:b/>
          <w:bCs/>
          <w:i/>
          <w:iCs/>
          <w:sz w:val="24"/>
          <w:szCs w:val="24"/>
        </w:rPr>
      </w:pPr>
    </w:p>
    <w:p w:rsidRPr="008D7125" w:rsidR="00487E42" w:rsidP="002D07BA" w:rsidRDefault="00487E42" w14:paraId="2D80A377" w14:textId="0DAFEFD0">
      <w:pPr>
        <w:spacing w:line="360" w:lineRule="auto"/>
        <w:jc w:val="center"/>
        <w:rPr>
          <w:rFonts w:ascii="Times New Roman" w:hAnsi="Times New Roman"/>
          <w:b/>
          <w:bCs/>
          <w:sz w:val="24"/>
          <w:szCs w:val="24"/>
        </w:rPr>
      </w:pPr>
      <w:r w:rsidRPr="008D7125">
        <w:rPr>
          <w:rFonts w:ascii="Times New Roman" w:hAnsi="Times New Roman"/>
          <w:b/>
          <w:bCs/>
          <w:sz w:val="24"/>
          <w:szCs w:val="24"/>
        </w:rPr>
        <w:t>Alicia Martín López – Secretar</w:t>
      </w:r>
      <w:r w:rsidRPr="008D7125" w:rsidR="003179C7">
        <w:rPr>
          <w:rFonts w:ascii="Times New Roman" w:hAnsi="Times New Roman"/>
          <w:b/>
          <w:bCs/>
          <w:sz w:val="24"/>
          <w:szCs w:val="24"/>
        </w:rPr>
        <w:t>i</w:t>
      </w:r>
      <w:r w:rsidRPr="008D7125">
        <w:rPr>
          <w:rFonts w:ascii="Times New Roman" w:hAnsi="Times New Roman"/>
          <w:b/>
          <w:bCs/>
          <w:sz w:val="24"/>
          <w:szCs w:val="24"/>
        </w:rPr>
        <w:t>a Técnica</w:t>
      </w:r>
    </w:p>
    <w:p w:rsidRPr="00697E41"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8"/>
      <w:footerReference w:type="default" r:id="rId1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5717" w:rsidP="00722F1A" w:rsidRDefault="00905717" w14:paraId="7791110D" w14:textId="77777777">
      <w:pPr>
        <w:spacing w:after="0" w:line="240" w:lineRule="auto"/>
      </w:pPr>
      <w:r>
        <w:separator/>
      </w:r>
    </w:p>
  </w:endnote>
  <w:endnote w:type="continuationSeparator" w:id="0">
    <w:p w:rsidR="00905717" w:rsidP="00722F1A" w:rsidRDefault="00905717" w14:paraId="5267C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5717" w:rsidP="00722F1A" w:rsidRDefault="00905717" w14:paraId="5E4E823C" w14:textId="77777777">
      <w:pPr>
        <w:spacing w:after="0" w:line="240" w:lineRule="auto"/>
      </w:pPr>
      <w:r>
        <w:separator/>
      </w:r>
    </w:p>
  </w:footnote>
  <w:footnote w:type="continuationSeparator" w:id="0">
    <w:p w:rsidR="00905717" w:rsidP="00722F1A" w:rsidRDefault="00905717" w14:paraId="2FE7288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29BA"/>
    <w:rsid w:val="000341A4"/>
    <w:rsid w:val="0008641C"/>
    <w:rsid w:val="00136C86"/>
    <w:rsid w:val="00173308"/>
    <w:rsid w:val="00180E23"/>
    <w:rsid w:val="00181367"/>
    <w:rsid w:val="00194FAA"/>
    <w:rsid w:val="001D71B9"/>
    <w:rsid w:val="001E272B"/>
    <w:rsid w:val="00223964"/>
    <w:rsid w:val="002562BF"/>
    <w:rsid w:val="002774DB"/>
    <w:rsid w:val="002B7B44"/>
    <w:rsid w:val="002D07BA"/>
    <w:rsid w:val="00315252"/>
    <w:rsid w:val="003179C7"/>
    <w:rsid w:val="00341107"/>
    <w:rsid w:val="0034229F"/>
    <w:rsid w:val="003957A8"/>
    <w:rsid w:val="00397B7E"/>
    <w:rsid w:val="003B3018"/>
    <w:rsid w:val="003C08D0"/>
    <w:rsid w:val="003E3E64"/>
    <w:rsid w:val="003F21BF"/>
    <w:rsid w:val="00401FF7"/>
    <w:rsid w:val="00407A18"/>
    <w:rsid w:val="004205D2"/>
    <w:rsid w:val="00426947"/>
    <w:rsid w:val="00430735"/>
    <w:rsid w:val="00487E42"/>
    <w:rsid w:val="004B7F72"/>
    <w:rsid w:val="0055560E"/>
    <w:rsid w:val="005745B9"/>
    <w:rsid w:val="005A6F5E"/>
    <w:rsid w:val="005D470E"/>
    <w:rsid w:val="005F659E"/>
    <w:rsid w:val="00633243"/>
    <w:rsid w:val="00697E41"/>
    <w:rsid w:val="006A7C2B"/>
    <w:rsid w:val="006C6213"/>
    <w:rsid w:val="00722F1A"/>
    <w:rsid w:val="00741BD2"/>
    <w:rsid w:val="00741FAE"/>
    <w:rsid w:val="00766307"/>
    <w:rsid w:val="00770984"/>
    <w:rsid w:val="00773552"/>
    <w:rsid w:val="00786219"/>
    <w:rsid w:val="007B4101"/>
    <w:rsid w:val="007C1D34"/>
    <w:rsid w:val="007D442E"/>
    <w:rsid w:val="007E38B7"/>
    <w:rsid w:val="00801C5F"/>
    <w:rsid w:val="008371AD"/>
    <w:rsid w:val="00837965"/>
    <w:rsid w:val="00842964"/>
    <w:rsid w:val="0089374D"/>
    <w:rsid w:val="008C18AA"/>
    <w:rsid w:val="008D7125"/>
    <w:rsid w:val="00905717"/>
    <w:rsid w:val="009217F9"/>
    <w:rsid w:val="00954297"/>
    <w:rsid w:val="009651D2"/>
    <w:rsid w:val="00971A3E"/>
    <w:rsid w:val="00981677"/>
    <w:rsid w:val="009A375C"/>
    <w:rsid w:val="009A5B86"/>
    <w:rsid w:val="009E202C"/>
    <w:rsid w:val="009F232F"/>
    <w:rsid w:val="00A1356B"/>
    <w:rsid w:val="00A17B8F"/>
    <w:rsid w:val="00A2495F"/>
    <w:rsid w:val="00A30166"/>
    <w:rsid w:val="00A32C5D"/>
    <w:rsid w:val="00A405FD"/>
    <w:rsid w:val="00A60D4F"/>
    <w:rsid w:val="00A719CD"/>
    <w:rsid w:val="00A7791B"/>
    <w:rsid w:val="00A81C37"/>
    <w:rsid w:val="00AB7740"/>
    <w:rsid w:val="00AD56AF"/>
    <w:rsid w:val="00AF57F2"/>
    <w:rsid w:val="00B42CC1"/>
    <w:rsid w:val="00B570FD"/>
    <w:rsid w:val="00B75D55"/>
    <w:rsid w:val="00BD5530"/>
    <w:rsid w:val="00C36917"/>
    <w:rsid w:val="00C45618"/>
    <w:rsid w:val="00C56F86"/>
    <w:rsid w:val="00C66D8C"/>
    <w:rsid w:val="00C80567"/>
    <w:rsid w:val="00CD6A37"/>
    <w:rsid w:val="00D00142"/>
    <w:rsid w:val="00D052E2"/>
    <w:rsid w:val="00D1360F"/>
    <w:rsid w:val="00D4002D"/>
    <w:rsid w:val="00D63CFD"/>
    <w:rsid w:val="00D645CF"/>
    <w:rsid w:val="00D77FFB"/>
    <w:rsid w:val="00D81343"/>
    <w:rsid w:val="00D90081"/>
    <w:rsid w:val="00DA1D06"/>
    <w:rsid w:val="00DA2B69"/>
    <w:rsid w:val="00DF3088"/>
    <w:rsid w:val="00DF644C"/>
    <w:rsid w:val="00E17B81"/>
    <w:rsid w:val="00E8336B"/>
    <w:rsid w:val="00E92970"/>
    <w:rsid w:val="00E941E1"/>
    <w:rsid w:val="00EC0BCA"/>
    <w:rsid w:val="00F03223"/>
    <w:rsid w:val="00F26229"/>
    <w:rsid w:val="00F52ADB"/>
    <w:rsid w:val="00F8639B"/>
    <w:rsid w:val="00FC7596"/>
    <w:rsid w:val="02F50AC0"/>
    <w:rsid w:val="139B0AD8"/>
    <w:rsid w:val="15B421A5"/>
    <w:rsid w:val="19CE9AF4"/>
    <w:rsid w:val="1AB9B6EA"/>
    <w:rsid w:val="22D2F3B8"/>
    <w:rsid w:val="25C55581"/>
    <w:rsid w:val="2A08F20D"/>
    <w:rsid w:val="34222FB7"/>
    <w:rsid w:val="377675C3"/>
    <w:rsid w:val="4997765E"/>
    <w:rsid w:val="5E1E9AC8"/>
    <w:rsid w:val="72D01B67"/>
    <w:rsid w:val="77C479F7"/>
    <w:rsid w:val="7E48F00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ustomXml" Target="../customXml/item4.xml"/><Relationship Id="rId5" Type="http://schemas.openxmlformats.org/officeDocument/2006/relationships/webSettings" Target="webSettings.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9EED61E-0C84-45AC-8477-E471D039C420}"/>
</file>

<file path=customXml/itemProps3.xml><?xml version="1.0" encoding="utf-8"?>
<ds:datastoreItem xmlns:ds="http://schemas.openxmlformats.org/officeDocument/2006/customXml" ds:itemID="{A1689232-75DE-4FEA-873A-14C862727379}"/>
</file>

<file path=customXml/itemProps4.xml><?xml version="1.0" encoding="utf-8"?>
<ds:datastoreItem xmlns:ds="http://schemas.openxmlformats.org/officeDocument/2006/customXml" ds:itemID="{3A0615FE-6D0F-44B4-8F55-6D02FBEEBC2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92</cp:revision>
  <cp:lastPrinted>2023-02-10T15:12:00Z</cp:lastPrinted>
  <dcterms:created xsi:type="dcterms:W3CDTF">2022-12-22T22:59:00Z</dcterms:created>
  <dcterms:modified xsi:type="dcterms:W3CDTF">2026-01-06T15:31:09Z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