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639A9" w:rsidR="00F15FBA" w:rsidP="00F15FBA" w:rsidRDefault="00F15FBA" w14:paraId="6BA6C8A5" w14:textId="4DEF8964">
      <w:pPr>
        <w:pStyle w:val="Ttulo"/>
        <w:outlineLvl w:val="0"/>
        <w:rPr>
          <w:sz w:val="23"/>
          <w:szCs w:val="23"/>
          <w:lang w:val="es-PE"/>
        </w:rPr>
      </w:pPr>
      <w:r w:rsidRPr="00F639A9">
        <w:rPr>
          <w:sz w:val="23"/>
          <w:szCs w:val="23"/>
          <w:lang w:val="es-PE"/>
        </w:rPr>
        <w:t>RESOLUCIÓN N</w:t>
      </w:r>
      <w:r w:rsidRPr="00F639A9" w:rsidR="001631D6">
        <w:rPr>
          <w:sz w:val="23"/>
          <w:szCs w:val="23"/>
          <w:lang w:val="es-PE"/>
        </w:rPr>
        <w:t xml:space="preserve">° </w:t>
      </w:r>
      <w:r w:rsidRPr="00F639A9" w:rsidR="003E6BA6">
        <w:rPr>
          <w:sz w:val="23"/>
          <w:szCs w:val="23"/>
          <w:lang w:val="es-PE"/>
        </w:rPr>
        <w:t>0</w:t>
      </w:r>
      <w:r w:rsidRPr="00F639A9" w:rsidR="009A4863">
        <w:rPr>
          <w:sz w:val="23"/>
          <w:szCs w:val="23"/>
          <w:lang w:val="es-PE"/>
        </w:rPr>
        <w:t>42</w:t>
      </w:r>
      <w:r w:rsidRPr="00F639A9" w:rsidR="001631D6">
        <w:rPr>
          <w:sz w:val="23"/>
          <w:szCs w:val="23"/>
          <w:lang w:val="es-PE"/>
        </w:rPr>
        <w:t>/2</w:t>
      </w:r>
      <w:r w:rsidRPr="00F639A9" w:rsidR="00BD063F">
        <w:rPr>
          <w:sz w:val="23"/>
          <w:szCs w:val="23"/>
          <w:lang w:val="es-PE"/>
        </w:rPr>
        <w:t>3</w:t>
      </w:r>
    </w:p>
    <w:p w:rsidRPr="00F639A9" w:rsidR="006C39B2" w:rsidP="006C39B2" w:rsidRDefault="006C39B2" w14:paraId="220323B5" w14:textId="77777777">
      <w:pPr>
        <w:jc w:val="both"/>
        <w:rPr>
          <w:b/>
          <w:sz w:val="23"/>
          <w:szCs w:val="23"/>
        </w:rPr>
      </w:pPr>
    </w:p>
    <w:p w:rsidRPr="00F639A9" w:rsidR="00F639A9" w:rsidP="00F639A9" w:rsidRDefault="00F639A9" w14:paraId="0D393AF4" w14:textId="77777777">
      <w:pPr>
        <w:jc w:val="both"/>
        <w:rPr>
          <w:b/>
          <w:sz w:val="23"/>
          <w:szCs w:val="23"/>
          <w:lang w:val="es-PE" w:eastAsia="en-US"/>
        </w:rPr>
      </w:pPr>
      <w:r w:rsidRPr="00F639A9">
        <w:rPr>
          <w:b/>
          <w:sz w:val="23"/>
          <w:szCs w:val="23"/>
        </w:rPr>
        <w:t>VISTOS</w:t>
      </w:r>
    </w:p>
    <w:p w:rsidRPr="00F639A9" w:rsidR="00F639A9" w:rsidP="00F639A9" w:rsidRDefault="00F639A9" w14:paraId="6797567D" w14:textId="77777777">
      <w:pPr>
        <w:jc w:val="both"/>
        <w:rPr>
          <w:sz w:val="23"/>
          <w:szCs w:val="23"/>
        </w:rPr>
      </w:pPr>
    </w:p>
    <w:p w:rsidRPr="00F639A9" w:rsidR="00F639A9" w:rsidP="00F639A9" w:rsidRDefault="00F639A9" w14:paraId="33DDEDED" w14:textId="40697BF0">
      <w:pPr>
        <w:jc w:val="both"/>
        <w:rPr>
          <w:sz w:val="23"/>
          <w:szCs w:val="23"/>
        </w:rPr>
      </w:pPr>
      <w:r w:rsidRPr="00F639A9">
        <w:rPr>
          <w:sz w:val="23"/>
          <w:szCs w:val="23"/>
        </w:rPr>
        <w:t xml:space="preserve">Que con fechas 28 de noviembre y 19 de diciembre de 2022, </w:t>
      </w:r>
      <w:r w:rsidR="00821F09">
        <w:rPr>
          <w:sz w:val="23"/>
          <w:szCs w:val="23"/>
        </w:rPr>
        <w:t>………………..</w:t>
      </w:r>
      <w:r w:rsidRPr="00F639A9">
        <w:rPr>
          <w:sz w:val="23"/>
          <w:szCs w:val="23"/>
        </w:rPr>
        <w:t xml:space="preserve">, interpone reclamación ante esta Defensoría del Asegurado (DEFASEG) solicitando que </w:t>
      </w:r>
      <w:r w:rsidR="00821F09">
        <w:rPr>
          <w:sz w:val="23"/>
          <w:szCs w:val="23"/>
        </w:rPr>
        <w:t>………………..</w:t>
      </w:r>
      <w:r w:rsidRPr="00F639A9">
        <w:rPr>
          <w:sz w:val="23"/>
          <w:szCs w:val="23"/>
        </w:rPr>
        <w:t xml:space="preserve">otorgue cobertura al siniestro ocurrido el 15 de julio de 2022, a consecuencia del robo de la mercadería asegurada, de acuerdo con las Condiciones de la Póliza de Transporte Nacional N° </w:t>
      </w:r>
      <w:r w:rsidR="00821F09">
        <w:rPr>
          <w:sz w:val="23"/>
          <w:szCs w:val="23"/>
        </w:rPr>
        <w:t>………………..</w:t>
      </w:r>
      <w:r w:rsidRPr="00F639A9">
        <w:rPr>
          <w:sz w:val="23"/>
          <w:szCs w:val="23"/>
        </w:rPr>
        <w:t>.</w:t>
      </w:r>
    </w:p>
    <w:p w:rsidRPr="00F639A9" w:rsidR="00F639A9" w:rsidP="00F639A9" w:rsidRDefault="00F639A9" w14:paraId="63FD61E1" w14:textId="77777777">
      <w:pPr>
        <w:jc w:val="both"/>
        <w:rPr>
          <w:sz w:val="23"/>
          <w:szCs w:val="23"/>
        </w:rPr>
      </w:pPr>
    </w:p>
    <w:p w:rsidRPr="00F639A9" w:rsidR="00F639A9" w:rsidP="00F639A9" w:rsidRDefault="00F639A9" w14:paraId="0AA0EB34" w14:textId="0B93FDFD">
      <w:pPr>
        <w:jc w:val="both"/>
        <w:rPr>
          <w:sz w:val="23"/>
          <w:szCs w:val="23"/>
        </w:rPr>
      </w:pPr>
      <w:r w:rsidRPr="00F639A9">
        <w:rPr>
          <w:sz w:val="23"/>
          <w:szCs w:val="23"/>
        </w:rPr>
        <w:t xml:space="preserve">Que, habiéndose corrido traslado de la señalada reclamación, </w:t>
      </w:r>
      <w:r w:rsidR="00821F09">
        <w:rPr>
          <w:sz w:val="23"/>
          <w:szCs w:val="23"/>
        </w:rPr>
        <w:t xml:space="preserve">……………….. </w:t>
      </w:r>
      <w:r w:rsidRPr="00F639A9">
        <w:rPr>
          <w:sz w:val="23"/>
          <w:szCs w:val="23"/>
        </w:rPr>
        <w:t>con fecha 09 de febrero de 2023, ha presentado contestación a la Reclamación, adjuntando los documentos relativos al siniestro.</w:t>
      </w:r>
    </w:p>
    <w:p w:rsidRPr="00F639A9" w:rsidR="00F639A9" w:rsidP="00F639A9" w:rsidRDefault="00F639A9" w14:paraId="5A6BE409" w14:textId="77777777">
      <w:pPr>
        <w:jc w:val="both"/>
        <w:rPr>
          <w:sz w:val="23"/>
          <w:szCs w:val="23"/>
        </w:rPr>
      </w:pPr>
    </w:p>
    <w:p w:rsidRPr="00F639A9" w:rsidR="00F639A9" w:rsidP="00F639A9" w:rsidRDefault="00F639A9" w14:paraId="7818054F" w14:textId="77777777">
      <w:pPr>
        <w:jc w:val="both"/>
        <w:rPr>
          <w:sz w:val="23"/>
          <w:szCs w:val="23"/>
        </w:rPr>
      </w:pPr>
      <w:r w:rsidRPr="00F639A9">
        <w:rPr>
          <w:sz w:val="23"/>
          <w:szCs w:val="23"/>
        </w:rPr>
        <w:t>Que, con fecha 27 de febrero de 2023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F639A9" w:rsidR="00F639A9" w:rsidP="00F639A9" w:rsidRDefault="00F639A9" w14:paraId="4C9091F2" w14:textId="38E34C86">
      <w:pPr>
        <w:pStyle w:val="NormalWeb"/>
        <w:spacing w:before="120" w:beforeAutospacing="0" w:after="120" w:afterAutospacing="0"/>
        <w:jc w:val="both"/>
        <w:rPr>
          <w:sz w:val="23"/>
          <w:szCs w:val="23"/>
        </w:rPr>
      </w:pPr>
      <w:r w:rsidRPr="00F639A9">
        <w:rPr>
          <w:sz w:val="23"/>
          <w:szCs w:val="23"/>
        </w:rPr>
        <w:t xml:space="preserve">Que, la reclamante solicita que </w:t>
      </w:r>
      <w:r w:rsidR="00821F09">
        <w:rPr>
          <w:sz w:val="23"/>
          <w:szCs w:val="23"/>
        </w:rPr>
        <w:t xml:space="preserve">……………….. </w:t>
      </w:r>
      <w:r w:rsidRPr="00F639A9">
        <w:rPr>
          <w:sz w:val="23"/>
          <w:szCs w:val="23"/>
        </w:rPr>
        <w:t xml:space="preserve">indemnice el siniestro ocurrido a la mercadería asegurada, por las siguientes resumidas razones: 1) Que, con fecha 04 de octubre del presente año, el señor </w:t>
      </w:r>
      <w:r w:rsidR="007508FD">
        <w:rPr>
          <w:sz w:val="23"/>
          <w:szCs w:val="23"/>
        </w:rPr>
        <w:t>………………..</w:t>
      </w:r>
      <w:r w:rsidRPr="00F639A9">
        <w:rPr>
          <w:sz w:val="23"/>
          <w:szCs w:val="23"/>
        </w:rPr>
        <w:t xml:space="preserve">, Administrador de la empresa </w:t>
      </w:r>
      <w:r w:rsidR="007508FD">
        <w:rPr>
          <w:sz w:val="23"/>
          <w:szCs w:val="23"/>
        </w:rPr>
        <w:t>………………..</w:t>
      </w:r>
      <w:r w:rsidRPr="00F639A9">
        <w:rPr>
          <w:sz w:val="23"/>
          <w:szCs w:val="23"/>
        </w:rPr>
        <w:t>, envió un correo electrónico en el cual manifestaban su total desacuerdo a la carta de rechazo del siniestro en referencia y, del cual no han tenido respuesta alguna de la aseguradora. 2) Que, con respecto a los argumentos esgrimidos para negar la cobertura del siniestro, se menciona lo siguiente:</w:t>
      </w:r>
    </w:p>
    <w:p w:rsidRPr="00F639A9" w:rsidR="00F639A9" w:rsidP="00F639A9" w:rsidRDefault="00F639A9" w14:paraId="613BE0A1" w14:textId="77777777">
      <w:pPr>
        <w:pStyle w:val="NormalWeb"/>
        <w:numPr>
          <w:ilvl w:val="0"/>
          <w:numId w:val="38"/>
        </w:numPr>
        <w:spacing w:before="120" w:beforeAutospacing="0" w:after="120" w:afterAutospacing="0"/>
        <w:jc w:val="both"/>
        <w:rPr>
          <w:i/>
          <w:iCs/>
          <w:sz w:val="23"/>
          <w:szCs w:val="23"/>
        </w:rPr>
      </w:pPr>
      <w:r w:rsidRPr="00F639A9">
        <w:rPr>
          <w:i/>
          <w:iCs/>
          <w:sz w:val="23"/>
          <w:szCs w:val="23"/>
        </w:rPr>
        <w:t>En todo momento, el vehículo transportador deberá contar con chofer más un ayudante, desde que sale del almacén o local de origen, hasta su ingreso en el local de destino final”</w:t>
      </w:r>
    </w:p>
    <w:p w:rsidRPr="00F639A9" w:rsidR="00F639A9" w:rsidP="00F639A9" w:rsidRDefault="00F639A9" w14:paraId="51257A05" w14:textId="07935B44">
      <w:pPr>
        <w:pStyle w:val="NormalWeb"/>
        <w:spacing w:before="120" w:beforeAutospacing="0" w:after="120" w:afterAutospacing="0"/>
        <w:jc w:val="both"/>
        <w:rPr>
          <w:sz w:val="23"/>
          <w:szCs w:val="23"/>
        </w:rPr>
      </w:pPr>
      <w:r w:rsidRPr="00F639A9">
        <w:rPr>
          <w:sz w:val="23"/>
          <w:szCs w:val="23"/>
        </w:rPr>
        <w:t xml:space="preserve">Que, en este punto se ha estipulado que, en la actualidad y por coyuntura de la pandemia, ningún almacén autorizado por aduanas permite el ingreso del chofer con un ayudante para el retiro de los contenedores, ya que todo se hace de forma virtual mediante el sistema y solo permite el registro del chofer, y esto se puede verificar directamente con los señores del almacén </w:t>
      </w:r>
      <w:r w:rsidR="007508FD">
        <w:rPr>
          <w:sz w:val="23"/>
          <w:szCs w:val="23"/>
        </w:rPr>
        <w:t>………………..</w:t>
      </w:r>
      <w:r w:rsidRPr="00F639A9">
        <w:rPr>
          <w:sz w:val="23"/>
          <w:szCs w:val="23"/>
        </w:rPr>
        <w:t>de donde salió la carga. Que, además el hecho que el chofer se encontraba solo al momento de ocurrir el asalto no agrava el riesgo del siniestro, porque al estar los delincuentes con armas de fuego, tanto el chofer el ayudante no iban a repeler el asalto ni poner en riesgo su integridad física.</w:t>
      </w:r>
    </w:p>
    <w:p w:rsidRPr="00F639A9" w:rsidR="00F639A9" w:rsidP="00F639A9" w:rsidRDefault="00F639A9" w14:paraId="25C7037C" w14:textId="77777777">
      <w:pPr>
        <w:pStyle w:val="NormalWeb"/>
        <w:numPr>
          <w:ilvl w:val="0"/>
          <w:numId w:val="38"/>
        </w:numPr>
        <w:spacing w:before="120" w:beforeAutospacing="0" w:after="120" w:afterAutospacing="0"/>
        <w:jc w:val="both"/>
        <w:rPr>
          <w:sz w:val="23"/>
          <w:szCs w:val="23"/>
        </w:rPr>
      </w:pPr>
      <w:r w:rsidRPr="00F639A9">
        <w:rPr>
          <w:i/>
          <w:iCs/>
          <w:sz w:val="23"/>
          <w:szCs w:val="23"/>
        </w:rPr>
        <w:t>Cuando se produjo el inicio del transporte de la mercadería robada, la vigencia de la póliza contratada había vencido</w:t>
      </w:r>
      <w:r w:rsidRPr="00F639A9">
        <w:rPr>
          <w:sz w:val="23"/>
          <w:szCs w:val="23"/>
        </w:rPr>
        <w:t>.</w:t>
      </w:r>
    </w:p>
    <w:p w:rsidRPr="00F639A9" w:rsidR="00F639A9" w:rsidP="00F639A9" w:rsidRDefault="00F639A9" w14:paraId="5EDD7493" w14:textId="77777777">
      <w:pPr>
        <w:pStyle w:val="NormalWeb"/>
        <w:spacing w:before="120" w:beforeAutospacing="0" w:after="120" w:afterAutospacing="0"/>
        <w:jc w:val="both"/>
        <w:rPr>
          <w:sz w:val="23"/>
          <w:szCs w:val="23"/>
        </w:rPr>
      </w:pPr>
      <w:r w:rsidRPr="00F639A9">
        <w:rPr>
          <w:sz w:val="23"/>
          <w:szCs w:val="23"/>
        </w:rPr>
        <w:t>Que, debido al retraso que han tenido con el retiro del contenedor por casi 30 días con SUNAT ADUANAS, y, al caer el contenedor en sobreestadía y gastos no previstos en la importación, tenía como fecha límite para el retiro de la mercadería el 15 de julio de 2022, por lo mencionado líneas arriba.</w:t>
      </w:r>
    </w:p>
    <w:p w:rsidRPr="00F639A9" w:rsidR="00F639A9" w:rsidP="00F639A9" w:rsidRDefault="00F639A9" w14:paraId="70CE2502" w14:textId="77777777">
      <w:pPr>
        <w:pStyle w:val="NormalWeb"/>
        <w:numPr>
          <w:ilvl w:val="0"/>
          <w:numId w:val="38"/>
        </w:numPr>
        <w:spacing w:before="120" w:beforeAutospacing="0" w:after="120" w:afterAutospacing="0"/>
        <w:jc w:val="both"/>
        <w:rPr>
          <w:i/>
          <w:iCs/>
          <w:sz w:val="23"/>
          <w:szCs w:val="23"/>
        </w:rPr>
      </w:pPr>
      <w:r w:rsidRPr="00F639A9">
        <w:rPr>
          <w:i/>
          <w:iCs/>
          <w:sz w:val="23"/>
          <w:szCs w:val="23"/>
        </w:rPr>
        <w:t>El vehículo transportador deberá de contar con un sistema de rastreo o localización satelital GPS operativo y deberán ser constantemente monitoreados durante el traslado de la mercadería, a fin de detectar cualquier desvío de la ruta establecida.</w:t>
      </w:r>
    </w:p>
    <w:p w:rsidRPr="00F639A9" w:rsidR="00F639A9" w:rsidP="00F639A9" w:rsidRDefault="00F639A9" w14:paraId="2F6EB65D" w14:textId="099CDF7A">
      <w:pPr>
        <w:pStyle w:val="NormalWeb"/>
        <w:spacing w:before="120" w:beforeAutospacing="0" w:after="120" w:afterAutospacing="0"/>
        <w:jc w:val="both"/>
        <w:rPr>
          <w:sz w:val="23"/>
          <w:szCs w:val="23"/>
        </w:rPr>
      </w:pPr>
      <w:r w:rsidRPr="00F639A9">
        <w:rPr>
          <w:sz w:val="23"/>
          <w:szCs w:val="23"/>
        </w:rPr>
        <w:t xml:space="preserve">En este punto lo indicado no se ajusta a la verdad, ya que la unidad ha sido monitoreada desde la salida del camión de los almacenes de </w:t>
      </w:r>
      <w:r w:rsidRPr="00F639A9" w:rsidR="00DD0363">
        <w:rPr>
          <w:sz w:val="23"/>
          <w:szCs w:val="23"/>
        </w:rPr>
        <w:t>IMUPESA</w:t>
      </w:r>
      <w:r w:rsidRPr="00F639A9">
        <w:rPr>
          <w:sz w:val="23"/>
          <w:szCs w:val="23"/>
        </w:rPr>
        <w:t>, hasta el último minuto en que ocurrió el siniestro, donde los delincuentes desactivaron el GPS y por ende ya no se pudo seguir con el rastreo e, inclusive en el informe de ruta que se adjunta detalla desde las horas de la mañana que tuvo movimiento la unidad donde se evidencia que en todo momento la unidad contaba con GPS activo.</w:t>
      </w:r>
    </w:p>
    <w:p w:rsidRPr="00F639A9" w:rsidR="00F639A9" w:rsidP="00F639A9" w:rsidRDefault="00F639A9" w14:paraId="4556D258" w14:textId="77777777">
      <w:pPr>
        <w:pStyle w:val="NormalWeb"/>
        <w:numPr>
          <w:ilvl w:val="0"/>
          <w:numId w:val="38"/>
        </w:numPr>
        <w:spacing w:before="120" w:beforeAutospacing="0" w:after="120" w:afterAutospacing="0"/>
        <w:jc w:val="both"/>
        <w:rPr>
          <w:i/>
          <w:iCs/>
          <w:sz w:val="23"/>
          <w:szCs w:val="23"/>
        </w:rPr>
      </w:pPr>
      <w:r w:rsidRPr="00F639A9">
        <w:rPr>
          <w:i/>
          <w:iCs/>
          <w:sz w:val="23"/>
          <w:szCs w:val="23"/>
        </w:rPr>
        <w:t>Que, teniendo en cuenta que en base a la información y documentación recabada por los señores HERRERA DKP se ha determinado que el transporte de mercadería se inició a las 6.25 del 17 de julio de 2022, habiendo concluido la vigencia de la póliza ese mismo día a las 12.00 pm.</w:t>
      </w:r>
    </w:p>
    <w:p w:rsidRPr="00F639A9" w:rsidR="00F639A9" w:rsidP="00F639A9" w:rsidRDefault="00F639A9" w14:paraId="2ED05B87" w14:textId="77777777">
      <w:pPr>
        <w:pStyle w:val="NormalWeb"/>
        <w:spacing w:before="120" w:beforeAutospacing="0" w:after="120" w:afterAutospacing="0"/>
        <w:jc w:val="both"/>
        <w:rPr>
          <w:sz w:val="23"/>
          <w:szCs w:val="23"/>
        </w:rPr>
      </w:pPr>
      <w:r w:rsidRPr="00F639A9">
        <w:rPr>
          <w:sz w:val="23"/>
          <w:szCs w:val="23"/>
        </w:rPr>
        <w:t>Que, este punto es incorrecto lo indicado en el informe, ya que el siniestro ocurrió el 15 de julio de 2022, fecha en que la póliza aún estaba activa como se puede apreciar en el pantallazo adjunto, donde se verifica la fecha y hora de la liberación de la carga por parte de SUNAT y la fecha de retiro del contenedor.</w:t>
      </w:r>
    </w:p>
    <w:p w:rsidRPr="00F639A9" w:rsidR="00F639A9" w:rsidP="00F639A9" w:rsidRDefault="00F639A9" w14:paraId="0A54108E" w14:textId="77777777">
      <w:pPr>
        <w:pStyle w:val="NormalWeb"/>
        <w:spacing w:before="120" w:beforeAutospacing="0" w:after="120" w:afterAutospacing="0"/>
        <w:jc w:val="both"/>
        <w:rPr>
          <w:sz w:val="23"/>
          <w:szCs w:val="23"/>
        </w:rPr>
      </w:pPr>
      <w:r w:rsidRPr="00F639A9">
        <w:rPr>
          <w:sz w:val="23"/>
          <w:szCs w:val="23"/>
        </w:rPr>
        <w:t>3) Que, en vista del tiempo transcurrido al correo de fecha 04 de octubre de 2022 y, al no tener respuesta por parte de la aseguradora, se debe aplicar el principio del silencio administrativo.</w:t>
      </w:r>
    </w:p>
    <w:p w:rsidRPr="00F639A9" w:rsidR="00F639A9" w:rsidP="00F639A9" w:rsidRDefault="00F639A9" w14:paraId="560BC823" w14:textId="1FD86B0B">
      <w:pPr>
        <w:jc w:val="both"/>
        <w:rPr>
          <w:sz w:val="23"/>
          <w:szCs w:val="23"/>
        </w:rPr>
      </w:pPr>
      <w:r w:rsidRPr="00F639A9">
        <w:rPr>
          <w:sz w:val="23"/>
          <w:szCs w:val="23"/>
        </w:rPr>
        <w:t xml:space="preserve">Que, por su parte </w:t>
      </w:r>
      <w:r w:rsidR="007508FD">
        <w:rPr>
          <w:sz w:val="23"/>
          <w:szCs w:val="23"/>
        </w:rPr>
        <w:t xml:space="preserve">……………….. </w:t>
      </w:r>
      <w:r w:rsidRPr="00F639A9">
        <w:rPr>
          <w:sz w:val="23"/>
          <w:szCs w:val="23"/>
        </w:rPr>
        <w:t>solicita se declare infundada la reclamación, por las siguientes resumidas razones: 1) Que, se debe precisar que el siniestro ocurrió el día 15 de julio de 2022 a horas 18:00 aproximadamente, en circunstancias que el conductor de la unidad de placa de rodaje C3D-718, se encontraba trasladándose desde su punto de origen, instalaciones de IMUPESA (Callao) hasta el depósito del reclamante en el centro de Lima. 2) Que, es menester indicar que la póliza contratada tenía como vigencia desde el 15 de junio de 2022 (12:00 horas) hasta el 15 de julio de 2022 (12:00 horas). Que, de acuerdo al artículo 49° Comienzo y Fin de la Cobertura, contenido en la Ley 29946 – Ley de Contrato de Seguro, el mismo expresa lo siguiente:</w:t>
      </w:r>
    </w:p>
    <w:p w:rsidRPr="00F639A9" w:rsidR="00F639A9" w:rsidP="00F639A9" w:rsidRDefault="00F639A9" w14:paraId="1D09DB88" w14:textId="77777777">
      <w:pPr>
        <w:jc w:val="both"/>
        <w:rPr>
          <w:sz w:val="23"/>
          <w:szCs w:val="23"/>
        </w:rPr>
      </w:pPr>
    </w:p>
    <w:p w:rsidRPr="00F639A9" w:rsidR="00F639A9" w:rsidP="00F639A9" w:rsidRDefault="00F639A9" w14:paraId="1E37AAB4" w14:textId="77777777">
      <w:pPr>
        <w:jc w:val="both"/>
        <w:rPr>
          <w:sz w:val="23"/>
          <w:szCs w:val="23"/>
        </w:rPr>
      </w:pPr>
      <w:r w:rsidRPr="00F639A9">
        <w:rPr>
          <w:sz w:val="23"/>
          <w:szCs w:val="23"/>
        </w:rPr>
        <w:t>“Artículo 49 – Comienzo y Fin de la Cobertura</w:t>
      </w:r>
    </w:p>
    <w:p w:rsidRPr="00F639A9" w:rsidR="00F639A9" w:rsidP="00F639A9" w:rsidRDefault="00F639A9" w14:paraId="589C7B01" w14:textId="77777777">
      <w:pPr>
        <w:jc w:val="both"/>
        <w:rPr>
          <w:sz w:val="23"/>
          <w:szCs w:val="23"/>
        </w:rPr>
      </w:pPr>
    </w:p>
    <w:p w:rsidRPr="00F639A9" w:rsidR="00F639A9" w:rsidP="00F639A9" w:rsidRDefault="00F639A9" w14:paraId="0627B760" w14:textId="77777777">
      <w:pPr>
        <w:jc w:val="both"/>
        <w:rPr>
          <w:sz w:val="23"/>
          <w:szCs w:val="23"/>
        </w:rPr>
      </w:pPr>
      <w:r w:rsidRPr="00F639A9">
        <w:rPr>
          <w:sz w:val="23"/>
          <w:szCs w:val="23"/>
        </w:rPr>
        <w:t>La cobertura del asegurador comienza a las doce (12) horas del día en que se inicia la vigencia y termina a las doce (12) horas del último día de vigencia del contrato, salvo pacto en contrario.</w:t>
      </w:r>
    </w:p>
    <w:p w:rsidRPr="00F639A9" w:rsidR="00F639A9" w:rsidP="00F639A9" w:rsidRDefault="00F639A9" w14:paraId="3CB28177" w14:textId="77777777">
      <w:pPr>
        <w:jc w:val="both"/>
        <w:rPr>
          <w:sz w:val="23"/>
          <w:szCs w:val="23"/>
        </w:rPr>
      </w:pPr>
    </w:p>
    <w:p w:rsidRPr="00F639A9" w:rsidR="00F639A9" w:rsidP="00F639A9" w:rsidRDefault="00F639A9" w14:paraId="271D96C9" w14:textId="73AF9166">
      <w:pPr>
        <w:jc w:val="both"/>
        <w:rPr>
          <w:sz w:val="23"/>
          <w:szCs w:val="23"/>
        </w:rPr>
      </w:pPr>
      <w:r w:rsidRPr="00F639A9">
        <w:rPr>
          <w:sz w:val="23"/>
          <w:szCs w:val="23"/>
        </w:rPr>
        <w:t xml:space="preserve">3) Que, según se puede apreciar del reclamo presentado por la asegurada, la fecha y hora de salida del vehículo de carga fue el 15 de julio de 2022 a las 18.01.23 horas, como figura en el expediente. Que, así mismo, los Ajustadores </w:t>
      </w:r>
      <w:r w:rsidR="00485502">
        <w:rPr>
          <w:sz w:val="23"/>
          <w:szCs w:val="23"/>
        </w:rPr>
        <w:t>………………..</w:t>
      </w:r>
      <w:r w:rsidRPr="00F639A9">
        <w:rPr>
          <w:sz w:val="23"/>
          <w:szCs w:val="23"/>
        </w:rPr>
        <w:t>realizaron la toma de manifestación al conductor del vehículo de carga, quien indica que, aproximadamente a las 18:40 horas entre la Av. Bertello y Colectora en el distrito de San Martin de Porres, sucedió el siniestro. Que, por lo tanto, el seguro contratado feneció varias horas antes de la ocurrencia del siniestro. 4) Que, las Condiciones Especiales del seguro, estipulan lo siguiente:</w:t>
      </w:r>
    </w:p>
    <w:p w:rsidRPr="00F639A9" w:rsidR="00F639A9" w:rsidP="00F639A9" w:rsidRDefault="00F639A9" w14:paraId="352E6DB8" w14:textId="77777777">
      <w:pPr>
        <w:jc w:val="both"/>
        <w:rPr>
          <w:sz w:val="23"/>
          <w:szCs w:val="23"/>
        </w:rPr>
      </w:pPr>
    </w:p>
    <w:p w:rsidRPr="00F639A9" w:rsidR="00F639A9" w:rsidP="00F639A9" w:rsidRDefault="00F639A9" w14:paraId="5133F75F" w14:textId="77777777">
      <w:pPr>
        <w:jc w:val="both"/>
        <w:rPr>
          <w:sz w:val="23"/>
          <w:szCs w:val="23"/>
        </w:rPr>
      </w:pPr>
      <w:r w:rsidRPr="00F639A9">
        <w:rPr>
          <w:sz w:val="23"/>
          <w:szCs w:val="23"/>
        </w:rPr>
        <w:t>“Garantía para Transporte Terrestre.</w:t>
      </w:r>
    </w:p>
    <w:p w:rsidRPr="00F639A9" w:rsidR="00F639A9" w:rsidP="00F639A9" w:rsidRDefault="00F639A9" w14:paraId="51A5D4F2" w14:textId="77777777">
      <w:pPr>
        <w:jc w:val="both"/>
        <w:rPr>
          <w:sz w:val="23"/>
          <w:szCs w:val="23"/>
        </w:rPr>
      </w:pPr>
    </w:p>
    <w:p w:rsidRPr="00F639A9" w:rsidR="00F639A9" w:rsidP="00F639A9" w:rsidRDefault="00F639A9" w14:paraId="61E73528" w14:textId="77777777">
      <w:pPr>
        <w:jc w:val="both"/>
        <w:rPr>
          <w:sz w:val="23"/>
          <w:szCs w:val="23"/>
        </w:rPr>
      </w:pPr>
      <w:r w:rsidRPr="00F639A9">
        <w:rPr>
          <w:sz w:val="23"/>
          <w:szCs w:val="23"/>
        </w:rPr>
        <w:t>(…)</w:t>
      </w:r>
    </w:p>
    <w:p w:rsidRPr="00F639A9" w:rsidR="00F639A9" w:rsidP="00F639A9" w:rsidRDefault="00F639A9" w14:paraId="7DEF3949" w14:textId="77777777">
      <w:pPr>
        <w:jc w:val="both"/>
        <w:rPr>
          <w:sz w:val="23"/>
          <w:szCs w:val="23"/>
        </w:rPr>
      </w:pPr>
    </w:p>
    <w:p w:rsidRPr="00F639A9" w:rsidR="00F639A9" w:rsidP="00F639A9" w:rsidRDefault="00F639A9" w14:paraId="5D75AC17" w14:textId="77777777">
      <w:pPr>
        <w:jc w:val="both"/>
        <w:rPr>
          <w:sz w:val="23"/>
          <w:szCs w:val="23"/>
        </w:rPr>
      </w:pPr>
      <w:r w:rsidRPr="00F639A9">
        <w:rPr>
          <w:sz w:val="23"/>
          <w:szCs w:val="23"/>
        </w:rPr>
        <w:t>En todo momento, el vehículo transportador deberá contar con chofer más un ayudante, desde que sale del almacén o local de origen, hasta su ingreso en el local de destino final.</w:t>
      </w:r>
    </w:p>
    <w:p w:rsidRPr="00F639A9" w:rsidR="00F639A9" w:rsidP="00F639A9" w:rsidRDefault="00F639A9" w14:paraId="0657D0E4" w14:textId="77777777">
      <w:pPr>
        <w:jc w:val="both"/>
        <w:rPr>
          <w:sz w:val="23"/>
          <w:szCs w:val="23"/>
        </w:rPr>
      </w:pPr>
    </w:p>
    <w:p w:rsidRPr="00F639A9" w:rsidR="00F639A9" w:rsidP="00F639A9" w:rsidRDefault="00F639A9" w14:paraId="71F568D5" w14:textId="77777777">
      <w:pPr>
        <w:jc w:val="both"/>
        <w:rPr>
          <w:sz w:val="23"/>
          <w:szCs w:val="23"/>
        </w:rPr>
      </w:pPr>
      <w:r w:rsidRPr="00F639A9">
        <w:rPr>
          <w:sz w:val="23"/>
          <w:szCs w:val="23"/>
        </w:rPr>
        <w:t>(…)</w:t>
      </w:r>
    </w:p>
    <w:p w:rsidRPr="00F639A9" w:rsidR="00F639A9" w:rsidP="00F639A9" w:rsidRDefault="00F639A9" w14:paraId="6EC3A172" w14:textId="77777777">
      <w:pPr>
        <w:jc w:val="both"/>
        <w:rPr>
          <w:sz w:val="23"/>
          <w:szCs w:val="23"/>
        </w:rPr>
      </w:pPr>
    </w:p>
    <w:p w:rsidRPr="00F639A9" w:rsidR="00F639A9" w:rsidP="00F639A9" w:rsidRDefault="00F639A9" w14:paraId="62158C2C" w14:textId="77777777">
      <w:pPr>
        <w:jc w:val="both"/>
        <w:rPr>
          <w:sz w:val="23"/>
          <w:szCs w:val="23"/>
        </w:rPr>
      </w:pPr>
      <w:r w:rsidRPr="00F639A9">
        <w:rPr>
          <w:sz w:val="23"/>
          <w:szCs w:val="23"/>
        </w:rPr>
        <w:t>El vehículo transportador deberá de contar con sistema de rastreo o localización satelital GPS operativo y deberán estar constantemente monitoreados durante el traslado de la mercadería a fin de detectar cualquier desvío de la ruta preestablecida.”</w:t>
      </w:r>
    </w:p>
    <w:p w:rsidRPr="00F639A9" w:rsidR="00F639A9" w:rsidP="00F639A9" w:rsidRDefault="00F639A9" w14:paraId="6FAF5444" w14:textId="77777777">
      <w:pPr>
        <w:jc w:val="both"/>
        <w:rPr>
          <w:sz w:val="23"/>
          <w:szCs w:val="23"/>
        </w:rPr>
      </w:pPr>
    </w:p>
    <w:p w:rsidRPr="00F639A9" w:rsidR="00F639A9" w:rsidP="00F639A9" w:rsidRDefault="00F639A9" w14:paraId="34409E34" w14:textId="77777777">
      <w:pPr>
        <w:jc w:val="both"/>
        <w:rPr>
          <w:sz w:val="23"/>
          <w:szCs w:val="23"/>
        </w:rPr>
      </w:pPr>
      <w:r w:rsidRPr="00F639A9">
        <w:rPr>
          <w:sz w:val="23"/>
          <w:szCs w:val="23"/>
        </w:rPr>
        <w:t>Que, sobre el particular, a la salida del almacén de origen, el transporte de carga solamente contaba con la presencia del chofer; el ayudante nunca abordó el vehículo según se puede apreciar de las declaraciones del mismo conductor:</w:t>
      </w:r>
    </w:p>
    <w:p w:rsidRPr="00F639A9" w:rsidR="00F639A9" w:rsidP="00F639A9" w:rsidRDefault="00F639A9" w14:paraId="2E020124" w14:textId="77777777">
      <w:pPr>
        <w:jc w:val="both"/>
        <w:rPr>
          <w:sz w:val="23"/>
          <w:szCs w:val="23"/>
        </w:rPr>
      </w:pPr>
    </w:p>
    <w:p w:rsidRPr="00F639A9" w:rsidR="00F639A9" w:rsidP="00F639A9" w:rsidRDefault="00F639A9" w14:paraId="1DF28A29" w14:textId="77777777">
      <w:pPr>
        <w:jc w:val="both"/>
        <w:rPr>
          <w:sz w:val="23"/>
          <w:szCs w:val="23"/>
        </w:rPr>
      </w:pPr>
      <w:r w:rsidRPr="00F639A9">
        <w:rPr>
          <w:sz w:val="23"/>
          <w:szCs w:val="23"/>
        </w:rPr>
        <w:t>“Al fin, a las 18:20 horas salía cargado, pero antes llamé al resguardo quien me debería resguardar desde IMUPESA hasta PARURO; cuando lo llamé al celular le dije que ya estaba por salir y me dijo:</w:t>
      </w:r>
      <w:r w:rsidRPr="00F639A9">
        <w:rPr>
          <w:i/>
          <w:iCs/>
          <w:sz w:val="23"/>
          <w:szCs w:val="23"/>
        </w:rPr>
        <w:t xml:space="preserve"> avanza nomas yo espero en Habich, </w:t>
      </w:r>
      <w:r w:rsidRPr="00F639A9">
        <w:rPr>
          <w:sz w:val="23"/>
          <w:szCs w:val="23"/>
        </w:rPr>
        <w:t>entonces salí solo en el vehículo, sin resguardo el contenedor (…)”</w:t>
      </w:r>
    </w:p>
    <w:p w:rsidRPr="00F639A9" w:rsidR="00F639A9" w:rsidP="00F639A9" w:rsidRDefault="00F639A9" w14:paraId="7CAB16B1" w14:textId="77777777">
      <w:pPr>
        <w:jc w:val="both"/>
        <w:rPr>
          <w:sz w:val="23"/>
          <w:szCs w:val="23"/>
        </w:rPr>
      </w:pPr>
    </w:p>
    <w:p w:rsidRPr="00F639A9" w:rsidR="00F639A9" w:rsidP="00F639A9" w:rsidRDefault="00F639A9" w14:paraId="4A926F4C" w14:textId="1DD64AA3">
      <w:pPr>
        <w:jc w:val="both"/>
        <w:rPr>
          <w:sz w:val="23"/>
          <w:szCs w:val="23"/>
        </w:rPr>
      </w:pPr>
      <w:r w:rsidRPr="00F639A9">
        <w:rPr>
          <w:sz w:val="23"/>
          <w:szCs w:val="23"/>
        </w:rPr>
        <w:t>5) Que, la obligación de la póliza es que el acompañamiento debe realizarse “</w:t>
      </w:r>
      <w:r w:rsidRPr="00F639A9">
        <w:rPr>
          <w:b/>
          <w:bCs/>
          <w:sz w:val="23"/>
          <w:szCs w:val="23"/>
        </w:rPr>
        <w:t xml:space="preserve">desde que sale del almacén o local de origen hasta su ingreso en el local de destino final, </w:t>
      </w:r>
      <w:r w:rsidRPr="00F639A9">
        <w:rPr>
          <w:sz w:val="23"/>
          <w:szCs w:val="23"/>
        </w:rPr>
        <w:t xml:space="preserve">es decir, el ayuda bien pudo haber esperado en las afueras del almacén, sin embargo, este nunca estuvo realizando sus labores como manda lo contratado. 6) Que, en relación a mantener el GPS en constante monitoreo durante el traslado de la mercadería, esta garantía no ha sido cumplida en plenitud, debido a que, si bien la unidad fue monitoreada desde su salida de los almacenes de IMUPESA y luego del robo los delincuentes desactivaron el GPS, el reclamante no cumplió con la finalidad de detectar cualquier desvío de la ruta preestablecida. Que, es posible corroborar lo anterior con la declaración del señor </w:t>
      </w:r>
      <w:r w:rsidR="004660AF">
        <w:rPr>
          <w:sz w:val="23"/>
          <w:szCs w:val="23"/>
        </w:rPr>
        <w:t>………………..</w:t>
      </w:r>
      <w:r w:rsidRPr="00F639A9">
        <w:rPr>
          <w:sz w:val="23"/>
          <w:szCs w:val="23"/>
        </w:rPr>
        <w:t xml:space="preserve">, coordinador de Operador Logístico de CTL PERU E.I.R.L. Que, así se verifica que el señor </w:t>
      </w:r>
      <w:r w:rsidR="00F93F65">
        <w:rPr>
          <w:sz w:val="23"/>
          <w:szCs w:val="23"/>
        </w:rPr>
        <w:t xml:space="preserve">……………….. </w:t>
      </w:r>
      <w:r w:rsidRPr="00F639A9">
        <w:rPr>
          <w:sz w:val="23"/>
          <w:szCs w:val="23"/>
        </w:rPr>
        <w:t>a pesar de haber recibido la alerta de pérdida de la señal del GPS y no tener contacto con el chofer del vehículo, recién se informó al reclamante a las 21:38 horas y se interpone la denuncia a las 01:30 horas, claramente en contravención de las garantías que constan en la póliza.</w:t>
      </w:r>
    </w:p>
    <w:p w:rsidRPr="00F639A9" w:rsidR="00F639A9" w:rsidP="00F639A9" w:rsidRDefault="00F639A9" w14:paraId="6EC49F22" w14:textId="77777777">
      <w:pPr>
        <w:jc w:val="both"/>
        <w:rPr>
          <w:sz w:val="23"/>
          <w:szCs w:val="23"/>
        </w:rPr>
      </w:pPr>
    </w:p>
    <w:p w:rsidRPr="00F639A9" w:rsidR="00F639A9" w:rsidP="00F639A9" w:rsidRDefault="00F639A9" w14:paraId="0819C41B" w14:textId="77777777">
      <w:pPr>
        <w:jc w:val="both"/>
        <w:rPr>
          <w:b/>
          <w:sz w:val="23"/>
          <w:szCs w:val="23"/>
        </w:rPr>
      </w:pPr>
      <w:r w:rsidRPr="00F639A9">
        <w:rPr>
          <w:b/>
          <w:sz w:val="23"/>
          <w:szCs w:val="23"/>
        </w:rPr>
        <w:t>CONSIDERANDO</w:t>
      </w:r>
    </w:p>
    <w:p w:rsidRPr="00F639A9" w:rsidR="00F639A9" w:rsidP="00F639A9" w:rsidRDefault="00F639A9" w14:paraId="5F84F0E3" w14:textId="77777777">
      <w:pPr>
        <w:jc w:val="both"/>
        <w:rPr>
          <w:sz w:val="23"/>
          <w:szCs w:val="23"/>
        </w:rPr>
      </w:pPr>
    </w:p>
    <w:p w:rsidR="00F639A9" w:rsidP="00F639A9" w:rsidRDefault="00F639A9" w14:paraId="0A1A0D55" w14:textId="7B960A16">
      <w:pPr>
        <w:jc w:val="both"/>
        <w:rPr>
          <w:sz w:val="23"/>
          <w:szCs w:val="23"/>
        </w:rPr>
      </w:pPr>
      <w:r w:rsidRPr="00F639A9">
        <w:rPr>
          <w:b/>
          <w:sz w:val="23"/>
          <w:szCs w:val="23"/>
        </w:rPr>
        <w:t>PRIMERO:</w:t>
      </w:r>
      <w:r w:rsidRPr="00F639A9">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639A9" w:rsidR="00CA771E" w:rsidP="00F639A9" w:rsidRDefault="00CA771E" w14:paraId="460DF9BC" w14:textId="77777777">
      <w:pPr>
        <w:jc w:val="both"/>
        <w:rPr>
          <w:sz w:val="23"/>
          <w:szCs w:val="23"/>
        </w:rPr>
      </w:pPr>
    </w:p>
    <w:p w:rsidRPr="00F639A9" w:rsidR="00F639A9" w:rsidP="00F639A9" w:rsidRDefault="00F639A9" w14:paraId="247E39B1" w14:textId="77777777">
      <w:pPr>
        <w:ind w:firstLine="2"/>
        <w:jc w:val="both"/>
        <w:rPr>
          <w:sz w:val="23"/>
          <w:szCs w:val="23"/>
        </w:rPr>
      </w:pPr>
      <w:r w:rsidRPr="00F639A9">
        <w:rPr>
          <w:b/>
          <w:sz w:val="23"/>
          <w:szCs w:val="23"/>
        </w:rPr>
        <w:t>SEGUNDO</w:t>
      </w:r>
      <w:r w:rsidRPr="00F639A9">
        <w:rPr>
          <w:sz w:val="23"/>
          <w:szCs w:val="23"/>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639A9" w:rsidR="00F639A9" w:rsidP="00F639A9" w:rsidRDefault="00F639A9" w14:paraId="1977FD8A" w14:textId="77777777">
      <w:pPr>
        <w:ind w:firstLine="2"/>
        <w:jc w:val="both"/>
        <w:rPr>
          <w:sz w:val="23"/>
          <w:szCs w:val="23"/>
        </w:rPr>
      </w:pPr>
    </w:p>
    <w:p w:rsidRPr="00F639A9" w:rsidR="00F639A9" w:rsidP="00F639A9" w:rsidRDefault="00F639A9" w14:paraId="2B46607D" w14:textId="77777777">
      <w:pPr>
        <w:ind w:firstLine="2"/>
        <w:jc w:val="both"/>
        <w:rPr>
          <w:sz w:val="23"/>
          <w:szCs w:val="23"/>
        </w:rPr>
      </w:pPr>
      <w:r w:rsidRPr="00F639A9">
        <w:rPr>
          <w:b/>
          <w:sz w:val="23"/>
          <w:szCs w:val="23"/>
        </w:rPr>
        <w:t xml:space="preserve">TERCERO </w:t>
      </w:r>
      <w:r w:rsidRPr="00F639A9">
        <w:rPr>
          <w:sz w:val="23"/>
          <w:szCs w:val="23"/>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639A9" w:rsidR="00F639A9" w:rsidP="00F639A9" w:rsidRDefault="00F639A9" w14:paraId="45F06E95" w14:textId="77777777">
      <w:pPr>
        <w:ind w:firstLine="2"/>
        <w:jc w:val="both"/>
        <w:rPr>
          <w:sz w:val="23"/>
          <w:szCs w:val="23"/>
        </w:rPr>
      </w:pPr>
    </w:p>
    <w:p w:rsidRPr="00F639A9" w:rsidR="00F639A9" w:rsidP="00F639A9" w:rsidRDefault="00F639A9" w14:paraId="33CF156F" w14:textId="77777777">
      <w:pPr>
        <w:ind w:firstLine="2"/>
        <w:jc w:val="both"/>
        <w:rPr>
          <w:sz w:val="23"/>
          <w:szCs w:val="23"/>
        </w:rPr>
      </w:pPr>
      <w:r w:rsidRPr="00F639A9">
        <w:rPr>
          <w:b/>
          <w:sz w:val="23"/>
          <w:szCs w:val="23"/>
        </w:rPr>
        <w:t>CUARTO</w:t>
      </w:r>
      <w:r w:rsidRPr="00F639A9">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F639A9" w:rsidR="00F639A9" w:rsidP="00F639A9" w:rsidRDefault="00F639A9" w14:paraId="2A760BDB" w14:textId="77777777">
      <w:pPr>
        <w:ind w:firstLine="2"/>
        <w:jc w:val="both"/>
        <w:rPr>
          <w:sz w:val="23"/>
          <w:szCs w:val="23"/>
        </w:rPr>
      </w:pPr>
    </w:p>
    <w:p w:rsidRPr="00F639A9" w:rsidR="00F639A9" w:rsidP="00F639A9" w:rsidRDefault="00F639A9" w14:paraId="0DB1A3CF" w14:textId="77777777">
      <w:pPr>
        <w:ind w:firstLine="2"/>
        <w:jc w:val="both"/>
        <w:rPr>
          <w:sz w:val="23"/>
          <w:szCs w:val="23"/>
        </w:rPr>
      </w:pPr>
      <w:r w:rsidRPr="00F639A9">
        <w:rPr>
          <w:b/>
          <w:sz w:val="23"/>
          <w:szCs w:val="23"/>
        </w:rPr>
        <w:t>QUINTO:</w:t>
      </w:r>
      <w:r w:rsidRPr="00F639A9">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639A9" w:rsidR="00F639A9" w:rsidP="00F639A9" w:rsidRDefault="00F639A9" w14:paraId="72E5E81B" w14:textId="77777777">
      <w:pPr>
        <w:ind w:firstLine="2"/>
        <w:jc w:val="both"/>
        <w:rPr>
          <w:sz w:val="23"/>
          <w:szCs w:val="23"/>
        </w:rPr>
      </w:pPr>
    </w:p>
    <w:p w:rsidRPr="00F639A9" w:rsidR="00F639A9" w:rsidP="00F639A9" w:rsidRDefault="00F639A9" w14:paraId="79063E94" w14:textId="1F9219FB">
      <w:pPr>
        <w:ind w:firstLine="2"/>
        <w:jc w:val="both"/>
        <w:rPr>
          <w:sz w:val="23"/>
          <w:szCs w:val="23"/>
        </w:rPr>
      </w:pPr>
      <w:r w:rsidRPr="7292D810" w:rsidR="00F639A9">
        <w:rPr>
          <w:b w:val="1"/>
          <w:bCs w:val="1"/>
          <w:sz w:val="23"/>
          <w:szCs w:val="23"/>
        </w:rPr>
        <w:t xml:space="preserve">SEXTO: </w:t>
      </w:r>
      <w:r w:rsidRPr="7292D810" w:rsidR="00F639A9">
        <w:rPr>
          <w:sz w:val="23"/>
          <w:szCs w:val="23"/>
        </w:rPr>
        <w:t xml:space="preserve">Que, de acuerdo a los términos contenidos en la reclamación, a la contestación de la misma y a lo tratado en la audiencia de vista, la materia controvertida sometida al conocimiento de este colegiado radica en determinar si el rechazo del siniestro comunicado por la aseguradora en su carta </w:t>
      </w:r>
      <w:r w:rsidRPr="7292D810" w:rsidR="3A7AE785">
        <w:rPr>
          <w:sz w:val="23"/>
          <w:szCs w:val="23"/>
        </w:rPr>
        <w:t>.................................</w:t>
      </w:r>
      <w:r w:rsidRPr="7292D810" w:rsidR="00F639A9">
        <w:rPr>
          <w:sz w:val="23"/>
          <w:szCs w:val="23"/>
        </w:rPr>
        <w:t xml:space="preserve"> de fecha 03 de octubre de 2022, se encuentra sustentado de acuerdo a las Condiciones Generales y Particulares de la Póliza de Seguro de Transportes contratada y a la Ley </w:t>
      </w:r>
      <w:r w:rsidRPr="7292D810" w:rsidR="00F639A9">
        <w:rPr>
          <w:sz w:val="23"/>
          <w:szCs w:val="23"/>
        </w:rPr>
        <w:t>N°</w:t>
      </w:r>
      <w:r w:rsidRPr="7292D810" w:rsidR="00F639A9">
        <w:rPr>
          <w:sz w:val="23"/>
          <w:szCs w:val="23"/>
        </w:rPr>
        <w:t xml:space="preserve"> 29946, Ley de Contrato de Seguros.</w:t>
      </w:r>
    </w:p>
    <w:p w:rsidRPr="00F639A9" w:rsidR="00F639A9" w:rsidP="00F639A9" w:rsidRDefault="00F639A9" w14:paraId="7F9BADD2" w14:textId="77777777">
      <w:pPr>
        <w:ind w:firstLine="2"/>
        <w:jc w:val="both"/>
        <w:rPr>
          <w:sz w:val="23"/>
          <w:szCs w:val="23"/>
        </w:rPr>
      </w:pPr>
    </w:p>
    <w:p w:rsidRPr="00F639A9" w:rsidR="00F639A9" w:rsidP="00F639A9" w:rsidRDefault="00F639A9" w14:paraId="12684D73" w14:textId="77777777">
      <w:pPr>
        <w:jc w:val="both"/>
        <w:rPr>
          <w:sz w:val="23"/>
          <w:szCs w:val="23"/>
        </w:rPr>
      </w:pPr>
      <w:r w:rsidRPr="00F639A9">
        <w:rPr>
          <w:b/>
          <w:sz w:val="23"/>
          <w:szCs w:val="23"/>
        </w:rPr>
        <w:t>SETIMO</w:t>
      </w:r>
      <w:r w:rsidRPr="00F639A9">
        <w:rPr>
          <w:b/>
          <w:sz w:val="23"/>
          <w:szCs w:val="23"/>
          <w:u w:val="single"/>
        </w:rPr>
        <w:t>:</w:t>
      </w:r>
      <w:r w:rsidRPr="00F639A9">
        <w:rPr>
          <w:sz w:val="23"/>
          <w:szCs w:val="23"/>
        </w:rPr>
        <w:t xml:space="preserve"> Que, el rechazo indicado por la aseguradora en el Considerando anterior, se sustenta en lo siguiente: </w:t>
      </w:r>
    </w:p>
    <w:p w:rsidRPr="00F639A9" w:rsidR="00F639A9" w:rsidP="00F639A9" w:rsidRDefault="00F639A9" w14:paraId="466FE781" w14:textId="77777777">
      <w:pPr>
        <w:jc w:val="both"/>
        <w:rPr>
          <w:sz w:val="23"/>
          <w:szCs w:val="23"/>
        </w:rPr>
      </w:pPr>
    </w:p>
    <w:p w:rsidRPr="00F639A9" w:rsidR="00F639A9" w:rsidP="00F639A9" w:rsidRDefault="00F639A9" w14:paraId="4E111894" w14:textId="77777777">
      <w:pPr>
        <w:pStyle w:val="Prrafodelista"/>
        <w:numPr>
          <w:ilvl w:val="0"/>
          <w:numId w:val="39"/>
        </w:numPr>
        <w:jc w:val="both"/>
        <w:rPr>
          <w:sz w:val="23"/>
          <w:szCs w:val="23"/>
        </w:rPr>
      </w:pPr>
      <w:r w:rsidRPr="00F639A9">
        <w:rPr>
          <w:sz w:val="23"/>
          <w:szCs w:val="23"/>
        </w:rPr>
        <w:t>Al momento del siniestro, la vigencia de la póliza se encontraba vencida</w:t>
      </w:r>
    </w:p>
    <w:p w:rsidRPr="00F639A9" w:rsidR="00F639A9" w:rsidP="00F639A9" w:rsidRDefault="00F639A9" w14:paraId="00E8C202" w14:textId="77777777">
      <w:pPr>
        <w:pStyle w:val="Prrafodelista"/>
        <w:numPr>
          <w:ilvl w:val="0"/>
          <w:numId w:val="39"/>
        </w:numPr>
        <w:jc w:val="both"/>
        <w:rPr>
          <w:sz w:val="23"/>
          <w:szCs w:val="23"/>
        </w:rPr>
      </w:pPr>
      <w:r w:rsidRPr="00F639A9">
        <w:rPr>
          <w:sz w:val="23"/>
          <w:szCs w:val="23"/>
        </w:rPr>
        <w:t>Incumplimiento por parte del asegurado de la Garantía que establecía que el transporte debía contar con un chofer más un ayudante, desde la salida del almacén, hasta el ingreso del destino final.</w:t>
      </w:r>
    </w:p>
    <w:p w:rsidRPr="00F639A9" w:rsidR="00F639A9" w:rsidP="00F639A9" w:rsidRDefault="00F639A9" w14:paraId="7C676AD7" w14:textId="77777777">
      <w:pPr>
        <w:pStyle w:val="Prrafodelista"/>
        <w:numPr>
          <w:ilvl w:val="0"/>
          <w:numId w:val="39"/>
        </w:numPr>
        <w:jc w:val="both"/>
        <w:rPr>
          <w:sz w:val="23"/>
          <w:szCs w:val="23"/>
        </w:rPr>
      </w:pPr>
      <w:r w:rsidRPr="00F639A9">
        <w:rPr>
          <w:sz w:val="23"/>
          <w:szCs w:val="23"/>
        </w:rPr>
        <w:t xml:space="preserve">El vehículo transportador debía contar con un sistema de rastreo o localización satelital “GPS”, operativo y deberá ser constantemente monitoreado durante el traslado de la mercadería, a fin de detectar cualquier desvío de la ruta establecida. </w:t>
      </w:r>
    </w:p>
    <w:p w:rsidRPr="00F639A9" w:rsidR="00F639A9" w:rsidP="00F639A9" w:rsidRDefault="00F639A9" w14:paraId="267AA914" w14:textId="77777777">
      <w:pPr>
        <w:pStyle w:val="NormalWeb"/>
        <w:spacing w:before="120" w:beforeAutospacing="0" w:after="120" w:afterAutospacing="0"/>
        <w:jc w:val="both"/>
        <w:rPr>
          <w:sz w:val="23"/>
          <w:szCs w:val="23"/>
        </w:rPr>
      </w:pPr>
      <w:r w:rsidRPr="00F639A9">
        <w:rPr>
          <w:b/>
          <w:sz w:val="23"/>
          <w:szCs w:val="23"/>
        </w:rPr>
        <w:t>OCTAVO</w:t>
      </w:r>
      <w:r w:rsidRPr="00F639A9">
        <w:rPr>
          <w:sz w:val="23"/>
          <w:szCs w:val="23"/>
        </w:rPr>
        <w:t xml:space="preserve">: Que, en respuesta a lo mencionado por la aseguradora en el Considerando Sétimo, el asegurado manifestó su disconformidad con el rechazo indicado, por lo siguiente: </w:t>
      </w:r>
    </w:p>
    <w:p w:rsidRPr="00F639A9" w:rsidR="00F639A9" w:rsidP="00F639A9" w:rsidRDefault="00F639A9" w14:paraId="4AB523BB" w14:textId="77777777">
      <w:pPr>
        <w:pStyle w:val="NormalWeb"/>
        <w:numPr>
          <w:ilvl w:val="0"/>
          <w:numId w:val="38"/>
        </w:numPr>
        <w:spacing w:before="120" w:beforeAutospacing="0" w:after="120" w:afterAutospacing="0"/>
        <w:jc w:val="both"/>
        <w:rPr>
          <w:sz w:val="23"/>
          <w:szCs w:val="23"/>
        </w:rPr>
      </w:pPr>
      <w:r w:rsidRPr="00F639A9">
        <w:rPr>
          <w:sz w:val="23"/>
          <w:szCs w:val="23"/>
        </w:rPr>
        <w:t>Que, al momento del siniestro, la póliza contaba con vigencia activa, como se demuestra en el pantallazo que indica que el vehículo transportador salió del almacén el 15 de julio de 2022, a las 18:01:23 horas</w:t>
      </w:r>
    </w:p>
    <w:p w:rsidRPr="00F639A9" w:rsidR="00F639A9" w:rsidP="00F639A9" w:rsidRDefault="00F639A9" w14:paraId="22289101" w14:textId="77777777">
      <w:pPr>
        <w:pStyle w:val="NormalWeb"/>
        <w:numPr>
          <w:ilvl w:val="0"/>
          <w:numId w:val="38"/>
        </w:numPr>
        <w:spacing w:before="120" w:beforeAutospacing="0" w:after="120" w:afterAutospacing="0"/>
        <w:jc w:val="both"/>
        <w:rPr>
          <w:sz w:val="23"/>
          <w:szCs w:val="23"/>
        </w:rPr>
      </w:pPr>
      <w:r w:rsidRPr="00F639A9">
        <w:rPr>
          <w:sz w:val="23"/>
          <w:szCs w:val="23"/>
        </w:rPr>
        <w:t xml:space="preserve">Que, en relación a la obligación de que el vehículo transportador cuente con chofer y un ayudante, se ha estipulado que, en la actualidad y por la coyuntura de la pandemia, ningún almacén autorizado por ADUANAS permite el ingreso del chofer con un ayudante para el retiro de los contenedores, ya que todo se hace de forma virtual mediante el sistema y solo permite el registro del chofer y, esto se puede verificar directamente con el personal del almacén de IMUPESA.   </w:t>
      </w:r>
    </w:p>
    <w:p w:rsidRPr="00F639A9" w:rsidR="00F639A9" w:rsidP="00F639A9" w:rsidRDefault="00F639A9" w14:paraId="094FA590" w14:textId="77777777">
      <w:pPr>
        <w:pStyle w:val="NormalWeb"/>
        <w:numPr>
          <w:ilvl w:val="0"/>
          <w:numId w:val="38"/>
        </w:numPr>
        <w:spacing w:before="120" w:beforeAutospacing="0" w:after="120" w:afterAutospacing="0"/>
        <w:jc w:val="both"/>
        <w:rPr>
          <w:sz w:val="23"/>
          <w:szCs w:val="23"/>
        </w:rPr>
      </w:pPr>
      <w:r w:rsidRPr="00F639A9">
        <w:rPr>
          <w:sz w:val="23"/>
          <w:szCs w:val="23"/>
        </w:rPr>
        <w:t>Que, en relación al GPS, lo indicado por la aseguradora no se ajusta a la verdad, ya que la unidad ha sido monitoreada desde la salida del camión del almacén, hasta el último minuto en que ocurrió el siniestro, donde los delincuentes desactivaron el GPS, por ende ya no se pudo seguir con el rastreo, e inclusive en el informe de ruta adjunto al expediente, se detalla desde las horas de la mañana que tuvo movimiento la unidad donde se evidencia que en todo momento la unidad contaba con GPS activo.</w:t>
      </w:r>
    </w:p>
    <w:p w:rsidRPr="00F639A9" w:rsidR="00F639A9" w:rsidP="00F639A9" w:rsidRDefault="00F639A9" w14:paraId="4F8F42C1" w14:textId="77777777">
      <w:pPr>
        <w:pStyle w:val="NormalWeb"/>
        <w:spacing w:before="120" w:beforeAutospacing="0" w:after="120" w:afterAutospacing="0"/>
        <w:jc w:val="both"/>
        <w:rPr>
          <w:sz w:val="23"/>
          <w:szCs w:val="23"/>
        </w:rPr>
      </w:pPr>
      <w:r w:rsidRPr="00F639A9">
        <w:rPr>
          <w:b/>
          <w:bCs/>
          <w:sz w:val="23"/>
          <w:szCs w:val="23"/>
        </w:rPr>
        <w:t xml:space="preserve">NOVENO: </w:t>
      </w:r>
      <w:r w:rsidRPr="00F639A9">
        <w:rPr>
          <w:sz w:val="23"/>
          <w:szCs w:val="23"/>
        </w:rPr>
        <w:t>Que, en relación a lo manifestado por la aseguradora y el reclamante en los Considerandos Séptimo y Octavo y, de acuerdo al análisis de los documentos que obran en el expediente, este colegiado aprecia lo siguiente:</w:t>
      </w:r>
    </w:p>
    <w:p w:rsidRPr="00F639A9" w:rsidR="00F639A9" w:rsidP="00F639A9" w:rsidRDefault="00F639A9" w14:paraId="4600BDDB" w14:textId="77777777">
      <w:pPr>
        <w:pStyle w:val="NormalWeb"/>
        <w:numPr>
          <w:ilvl w:val="0"/>
          <w:numId w:val="40"/>
        </w:numPr>
        <w:spacing w:before="120" w:beforeAutospacing="0" w:after="120" w:afterAutospacing="0"/>
        <w:jc w:val="both"/>
        <w:rPr>
          <w:sz w:val="23"/>
          <w:szCs w:val="23"/>
        </w:rPr>
      </w:pPr>
      <w:r w:rsidRPr="00F639A9">
        <w:rPr>
          <w:sz w:val="23"/>
          <w:szCs w:val="23"/>
        </w:rPr>
        <w:t xml:space="preserve">Que, en relación a la vigencia de la póliza, consta en el expediente copia de la misma, donde se indica que la vigencia de la póliza es: </w:t>
      </w:r>
    </w:p>
    <w:p w:rsidRPr="00F639A9" w:rsidR="00F639A9" w:rsidP="00F639A9" w:rsidRDefault="00F639A9" w14:paraId="258048EF" w14:textId="77777777">
      <w:pPr>
        <w:pStyle w:val="NormalWeb"/>
        <w:spacing w:before="120" w:beforeAutospacing="0" w:after="120" w:afterAutospacing="0"/>
        <w:jc w:val="both"/>
        <w:rPr>
          <w:sz w:val="23"/>
          <w:szCs w:val="23"/>
        </w:rPr>
      </w:pPr>
      <w:r w:rsidRPr="00F639A9">
        <w:rPr>
          <w:sz w:val="23"/>
          <w:szCs w:val="23"/>
        </w:rPr>
        <w:t>DESDE 15/06/2022 – 12:00 horas – HASTA 15/07/2022 – 12:00 horas</w:t>
      </w:r>
    </w:p>
    <w:p w:rsidRPr="00F639A9" w:rsidR="00F639A9" w:rsidP="00F639A9" w:rsidRDefault="00F639A9" w14:paraId="457AD283" w14:textId="77777777">
      <w:pPr>
        <w:pStyle w:val="NormalWeb"/>
        <w:spacing w:before="120" w:beforeAutospacing="0" w:after="120" w:afterAutospacing="0"/>
        <w:jc w:val="both"/>
        <w:rPr>
          <w:sz w:val="23"/>
          <w:szCs w:val="23"/>
        </w:rPr>
      </w:pPr>
      <w:r w:rsidRPr="00F639A9">
        <w:rPr>
          <w:sz w:val="23"/>
          <w:szCs w:val="23"/>
        </w:rPr>
        <w:t>Considerando que la salida del vehículo transportador, de acuerdo al reporte que consta en el expediente, fue el día 15 de julio de 2022 a las 18:01:23 horas, es evidente que, a la hora del inicio del riesgo de transporte, ya había vencido la vigencia del seguro contratado.</w:t>
      </w:r>
    </w:p>
    <w:p w:rsidRPr="00F639A9" w:rsidR="00F639A9" w:rsidP="00F639A9" w:rsidRDefault="00F639A9" w14:paraId="13EAD5B1" w14:textId="77777777">
      <w:pPr>
        <w:pStyle w:val="NormalWeb"/>
        <w:numPr>
          <w:ilvl w:val="0"/>
          <w:numId w:val="40"/>
        </w:numPr>
        <w:spacing w:before="120" w:beforeAutospacing="0" w:after="120" w:afterAutospacing="0"/>
        <w:jc w:val="both"/>
        <w:rPr>
          <w:sz w:val="23"/>
          <w:szCs w:val="23"/>
        </w:rPr>
      </w:pPr>
      <w:r w:rsidRPr="00F639A9">
        <w:rPr>
          <w:sz w:val="23"/>
          <w:szCs w:val="23"/>
        </w:rPr>
        <w:t>Que, no es materia controvertida el hecho de que el asegurado incumplió lo establecido en la póliza, sobre que el vehículo transportador debía contar con el chofer y un ayudante. Que, el asegurado justifica la falta indicando que los almacenes de ADUANA solo permiten el ingreso del chofer; sin embargo, se debe tener en cuenta que la obligación de contar con un ayudante es una vez que el vehículo transportador sale del almacén hasta el ingreso del local de destino.</w:t>
      </w:r>
    </w:p>
    <w:p w:rsidRPr="00F639A9" w:rsidR="00F639A9" w:rsidP="00F639A9" w:rsidRDefault="00F639A9" w14:paraId="3314A292" w14:textId="62F53B1B">
      <w:pPr>
        <w:pStyle w:val="NormalWeb"/>
        <w:numPr>
          <w:ilvl w:val="0"/>
          <w:numId w:val="40"/>
        </w:numPr>
        <w:spacing w:before="120" w:beforeAutospacing="0" w:after="120" w:afterAutospacing="0"/>
        <w:jc w:val="both"/>
        <w:rPr>
          <w:sz w:val="23"/>
          <w:szCs w:val="23"/>
        </w:rPr>
      </w:pPr>
      <w:r w:rsidRPr="00F639A9">
        <w:rPr>
          <w:sz w:val="23"/>
          <w:szCs w:val="23"/>
        </w:rPr>
        <w:t xml:space="preserve">Que, en relación al GPS, si bien es cierto que se monitoreo durante al vehículo hasta la ocurrencia del siniestro, el coordinador de Operador Logístico de CTL PERU E.I.R.L, a pesar de haber recibido la alerta de pérdida de la señal del GPS y no tener contacto con el chofer del vehículo asegurado, recién se informó al reclamante a las 21:38 horas y se interpone la denuncia policial a las 01:30 horas, contraviniendo la garantía de la póliza. </w:t>
      </w:r>
    </w:p>
    <w:p w:rsidRPr="00F639A9" w:rsidR="00F639A9" w:rsidP="00F639A9" w:rsidRDefault="00F639A9" w14:paraId="39AD8884" w14:textId="77777777">
      <w:pPr>
        <w:jc w:val="both"/>
        <w:rPr>
          <w:sz w:val="23"/>
          <w:szCs w:val="23"/>
        </w:rPr>
      </w:pPr>
      <w:r w:rsidRPr="00F639A9">
        <w:rPr>
          <w:sz w:val="23"/>
          <w:szCs w:val="23"/>
        </w:rPr>
        <w:t xml:space="preserve">Que, en atención a todo lo expresado, se considera que el rechazo del siniestro posee legitimidad. </w:t>
      </w:r>
    </w:p>
    <w:p w:rsidRPr="00F639A9" w:rsidR="00F639A9" w:rsidP="00F639A9" w:rsidRDefault="00F639A9" w14:paraId="515B02C0" w14:textId="77777777">
      <w:pPr>
        <w:jc w:val="both"/>
        <w:rPr>
          <w:sz w:val="23"/>
          <w:szCs w:val="23"/>
        </w:rPr>
      </w:pPr>
    </w:p>
    <w:p w:rsidRPr="00F639A9" w:rsidR="00F639A9" w:rsidP="00F639A9" w:rsidRDefault="00F639A9" w14:paraId="2B854E93" w14:textId="77777777">
      <w:pPr>
        <w:jc w:val="both"/>
        <w:rPr>
          <w:sz w:val="23"/>
          <w:szCs w:val="23"/>
        </w:rPr>
      </w:pPr>
      <w:r w:rsidRPr="00F639A9">
        <w:rPr>
          <w:sz w:val="23"/>
          <w:szCs w:val="23"/>
        </w:rPr>
        <w:t>Que, en consecuencia, esta Defensoría del Asegurado concluye su apreciación razonada y conjunta al amparo de lo establecido en su Reglamento, por lo que</w:t>
      </w:r>
    </w:p>
    <w:p w:rsidRPr="00F639A9" w:rsidR="00F639A9" w:rsidP="00F639A9" w:rsidRDefault="00F639A9" w14:paraId="34243A8A" w14:textId="77777777">
      <w:pPr>
        <w:jc w:val="both"/>
        <w:rPr>
          <w:sz w:val="23"/>
          <w:szCs w:val="23"/>
        </w:rPr>
      </w:pPr>
    </w:p>
    <w:p w:rsidRPr="00F639A9" w:rsidR="00F639A9" w:rsidP="00F639A9" w:rsidRDefault="00F639A9" w14:paraId="6CE69181" w14:textId="77777777">
      <w:pPr>
        <w:jc w:val="both"/>
        <w:rPr>
          <w:sz w:val="23"/>
          <w:szCs w:val="23"/>
        </w:rPr>
      </w:pPr>
      <w:r w:rsidRPr="00F639A9">
        <w:rPr>
          <w:sz w:val="23"/>
          <w:szCs w:val="23"/>
        </w:rPr>
        <w:t>Resuelve</w:t>
      </w:r>
    </w:p>
    <w:p w:rsidRPr="00F639A9" w:rsidR="00F639A9" w:rsidP="00F639A9" w:rsidRDefault="00F639A9" w14:paraId="6468E5BE" w14:textId="77777777">
      <w:pPr>
        <w:jc w:val="both"/>
        <w:rPr>
          <w:sz w:val="23"/>
          <w:szCs w:val="23"/>
        </w:rPr>
      </w:pPr>
    </w:p>
    <w:p w:rsidRPr="00F639A9" w:rsidR="00F639A9" w:rsidP="00F639A9" w:rsidRDefault="00F639A9" w14:paraId="274288CF" w14:textId="24010011">
      <w:pPr>
        <w:jc w:val="both"/>
        <w:rPr>
          <w:sz w:val="23"/>
          <w:szCs w:val="23"/>
        </w:rPr>
      </w:pPr>
      <w:r w:rsidRPr="00F639A9">
        <w:rPr>
          <w:sz w:val="23"/>
          <w:szCs w:val="23"/>
        </w:rPr>
        <w:t xml:space="preserve">Declarar </w:t>
      </w:r>
      <w:r w:rsidRPr="00F639A9">
        <w:rPr>
          <w:b/>
          <w:sz w:val="23"/>
          <w:szCs w:val="23"/>
        </w:rPr>
        <w:t>INFUNDADA</w:t>
      </w:r>
      <w:r w:rsidRPr="00F639A9">
        <w:rPr>
          <w:sz w:val="23"/>
          <w:szCs w:val="23"/>
        </w:rPr>
        <w:t xml:space="preserve"> la reclamación interpuesta por, </w:t>
      </w:r>
      <w:r w:rsidR="007508FD">
        <w:rPr>
          <w:sz w:val="23"/>
          <w:szCs w:val="23"/>
        </w:rPr>
        <w:t>………………..</w:t>
      </w:r>
      <w:r w:rsidRPr="00F639A9">
        <w:rPr>
          <w:sz w:val="23"/>
          <w:szCs w:val="23"/>
        </w:rPr>
        <w:t>,   contra</w:t>
      </w:r>
      <w:r w:rsidRPr="00F639A9">
        <w:rPr>
          <w:b/>
          <w:bCs/>
          <w:sz w:val="23"/>
          <w:szCs w:val="23"/>
        </w:rPr>
        <w:t xml:space="preserve"> </w:t>
      </w:r>
      <w:r w:rsidR="007508FD">
        <w:rPr>
          <w:sz w:val="23"/>
          <w:szCs w:val="23"/>
        </w:rPr>
        <w:t>………………..</w:t>
      </w:r>
      <w:r w:rsidRPr="00F639A9">
        <w:rPr>
          <w:sz w:val="23"/>
          <w:szCs w:val="23"/>
        </w:rPr>
        <w:t>, dejando a salvo el derecho del reclamante para recurrir a las instancias que considere pertinentes.</w:t>
      </w:r>
    </w:p>
    <w:p w:rsidRPr="00F639A9" w:rsidR="00F15FBA" w:rsidP="00EF6791" w:rsidRDefault="00F15FBA" w14:paraId="70E046FE" w14:textId="77777777">
      <w:pPr>
        <w:outlineLvl w:val="0"/>
        <w:rPr>
          <w:sz w:val="23"/>
          <w:szCs w:val="23"/>
          <w:lang w:val="es-PE"/>
        </w:rPr>
      </w:pPr>
      <w:r w:rsidRPr="00F639A9">
        <w:rPr>
          <w:sz w:val="23"/>
          <w:szCs w:val="23"/>
          <w:lang w:val="es-PE"/>
        </w:rPr>
        <w:t xml:space="preserve"> </w:t>
      </w:r>
    </w:p>
    <w:p w:rsidRPr="00F639A9" w:rsidR="001631D6" w:rsidP="00EF6791" w:rsidRDefault="00F15FBA" w14:paraId="30F8D459" w14:textId="73A4C7AF">
      <w:pPr>
        <w:jc w:val="right"/>
        <w:outlineLvl w:val="0"/>
        <w:rPr>
          <w:sz w:val="23"/>
          <w:szCs w:val="23"/>
          <w:lang w:val="es-PE"/>
        </w:rPr>
      </w:pPr>
      <w:r w:rsidRPr="00F639A9">
        <w:rPr>
          <w:sz w:val="23"/>
          <w:szCs w:val="23"/>
          <w:lang w:val="es-PE"/>
        </w:rPr>
        <w:t xml:space="preserve">Lima, </w:t>
      </w:r>
      <w:r w:rsidRPr="00F639A9" w:rsidR="009A4863">
        <w:rPr>
          <w:sz w:val="23"/>
          <w:szCs w:val="23"/>
        </w:rPr>
        <w:t>13</w:t>
      </w:r>
      <w:r w:rsidRPr="00F639A9" w:rsidR="00732DCE">
        <w:rPr>
          <w:sz w:val="23"/>
          <w:szCs w:val="23"/>
        </w:rPr>
        <w:t xml:space="preserve"> </w:t>
      </w:r>
      <w:r w:rsidRPr="00F639A9">
        <w:rPr>
          <w:sz w:val="23"/>
          <w:szCs w:val="23"/>
          <w:lang w:val="es-PE"/>
        </w:rPr>
        <w:t>de</w:t>
      </w:r>
      <w:r w:rsidRPr="00F639A9" w:rsidR="001631D6">
        <w:rPr>
          <w:sz w:val="23"/>
          <w:szCs w:val="23"/>
          <w:lang w:val="es-PE"/>
        </w:rPr>
        <w:t xml:space="preserve"> </w:t>
      </w:r>
      <w:r w:rsidRPr="00F639A9" w:rsidR="002044C0">
        <w:rPr>
          <w:sz w:val="23"/>
          <w:szCs w:val="23"/>
          <w:lang w:val="es-PE"/>
        </w:rPr>
        <w:t>marzo</w:t>
      </w:r>
      <w:r w:rsidRPr="00F639A9" w:rsidR="001631D6">
        <w:rPr>
          <w:sz w:val="23"/>
          <w:szCs w:val="23"/>
          <w:lang w:val="es-PE"/>
        </w:rPr>
        <w:t xml:space="preserve"> </w:t>
      </w:r>
      <w:r w:rsidRPr="00F639A9">
        <w:rPr>
          <w:sz w:val="23"/>
          <w:szCs w:val="23"/>
          <w:lang w:val="es-PE"/>
        </w:rPr>
        <w:t>de 20</w:t>
      </w:r>
      <w:r w:rsidRPr="00F639A9" w:rsidR="001631D6">
        <w:rPr>
          <w:sz w:val="23"/>
          <w:szCs w:val="23"/>
          <w:lang w:val="es-PE"/>
        </w:rPr>
        <w:t>2</w:t>
      </w:r>
      <w:r w:rsidRPr="00F639A9" w:rsidR="00807D21">
        <w:rPr>
          <w:sz w:val="23"/>
          <w:szCs w:val="23"/>
          <w:lang w:val="es-PE"/>
        </w:rPr>
        <w:t>3</w:t>
      </w:r>
    </w:p>
    <w:p w:rsidRPr="00F639A9" w:rsidR="00F202DC" w:rsidP="001631D6" w:rsidRDefault="00F202DC" w14:paraId="55EA6443" w14:textId="77777777">
      <w:pPr>
        <w:jc w:val="both"/>
        <w:rPr>
          <w:sz w:val="23"/>
          <w:szCs w:val="23"/>
        </w:rPr>
      </w:pPr>
    </w:p>
    <w:p w:rsidRPr="00F639A9" w:rsidR="001631D6" w:rsidP="001631D6" w:rsidRDefault="001631D6" w14:paraId="54F717D9" w14:textId="77777777">
      <w:pPr>
        <w:jc w:val="both"/>
        <w:rPr>
          <w:b/>
          <w:bCs/>
          <w:i/>
          <w:iCs/>
          <w:sz w:val="23"/>
          <w:szCs w:val="23"/>
          <w:lang w:val="es-ES_tradnl"/>
        </w:rPr>
      </w:pPr>
      <w:r w:rsidRPr="00F639A9">
        <w:rPr>
          <w:b/>
          <w:bCs/>
          <w:i/>
          <w:iCs/>
          <w:sz w:val="23"/>
          <w:szCs w:val="23"/>
          <w:lang w:val="es-ES_tradnl"/>
        </w:rPr>
        <w:t>La Secretaría Técnica certifica que la presente resolución cuenta con el voto de los vocales cuyos nombres figuran en el presente documento.</w:t>
      </w:r>
    </w:p>
    <w:p w:rsidRPr="00F639A9" w:rsidR="001631D6" w:rsidP="001631D6" w:rsidRDefault="001631D6" w14:paraId="265ABE8B" w14:textId="77777777">
      <w:pPr>
        <w:jc w:val="both"/>
        <w:rPr>
          <w:b/>
          <w:bCs/>
          <w:i/>
          <w:iCs/>
          <w:sz w:val="23"/>
          <w:szCs w:val="23"/>
          <w:lang w:val="es-ES_tradnl"/>
        </w:rPr>
      </w:pPr>
    </w:p>
    <w:p w:rsidRPr="00F639A9" w:rsidR="001631D6" w:rsidP="001631D6" w:rsidRDefault="001631D6" w14:paraId="024CA4C1" w14:textId="77777777">
      <w:pPr>
        <w:jc w:val="both"/>
        <w:rPr>
          <w:b/>
          <w:bCs/>
          <w:i/>
          <w:iCs/>
          <w:sz w:val="23"/>
          <w:szCs w:val="23"/>
          <w:lang w:val="es-ES_tradnl"/>
        </w:rPr>
      </w:pPr>
    </w:p>
    <w:p w:rsidRPr="00F639A9" w:rsidR="003E6BA6" w:rsidP="003E6BA6" w:rsidRDefault="003E6BA6" w14:paraId="7E9839D4" w14:textId="5DB01808">
      <w:pPr>
        <w:spacing w:line="360" w:lineRule="auto"/>
        <w:jc w:val="center"/>
        <w:rPr>
          <w:b/>
          <w:bCs/>
          <w:sz w:val="23"/>
          <w:szCs w:val="23"/>
        </w:rPr>
      </w:pPr>
      <w:r w:rsidRPr="00F639A9">
        <w:rPr>
          <w:b/>
          <w:bCs/>
          <w:sz w:val="23"/>
          <w:szCs w:val="23"/>
        </w:rPr>
        <w:t>María Eugenia Valdez Fernández Baca – Presidente</w:t>
      </w:r>
    </w:p>
    <w:p w:rsidRPr="00F639A9" w:rsidR="001631D6" w:rsidP="001631D6" w:rsidRDefault="001631D6" w14:paraId="515933D0" w14:textId="5FD7ECBB">
      <w:pPr>
        <w:spacing w:line="360" w:lineRule="auto"/>
        <w:jc w:val="center"/>
        <w:rPr>
          <w:b/>
          <w:bCs/>
          <w:sz w:val="23"/>
          <w:szCs w:val="23"/>
        </w:rPr>
      </w:pPr>
      <w:r w:rsidRPr="00F639A9">
        <w:rPr>
          <w:b/>
          <w:bCs/>
          <w:sz w:val="23"/>
          <w:szCs w:val="23"/>
        </w:rPr>
        <w:t xml:space="preserve">Rolando Eyzaguirre Maccan – </w:t>
      </w:r>
      <w:r w:rsidRPr="00F639A9" w:rsidR="003E6BA6">
        <w:rPr>
          <w:b/>
          <w:bCs/>
          <w:sz w:val="23"/>
          <w:szCs w:val="23"/>
        </w:rPr>
        <w:t>Vocal</w:t>
      </w:r>
    </w:p>
    <w:p w:rsidRPr="00F639A9" w:rsidR="001631D6" w:rsidP="001631D6" w:rsidRDefault="00807D21" w14:paraId="4B70DE1B" w14:textId="0A8BEEE9">
      <w:pPr>
        <w:spacing w:line="360" w:lineRule="auto"/>
        <w:jc w:val="center"/>
        <w:rPr>
          <w:b/>
          <w:bCs/>
          <w:sz w:val="23"/>
          <w:szCs w:val="23"/>
        </w:rPr>
      </w:pPr>
      <w:r w:rsidRPr="00F639A9">
        <w:rPr>
          <w:b/>
          <w:bCs/>
          <w:sz w:val="23"/>
          <w:szCs w:val="23"/>
        </w:rPr>
        <w:t>Omar Alfaro Villanueva</w:t>
      </w:r>
      <w:r w:rsidRPr="00F639A9" w:rsidR="001631D6">
        <w:rPr>
          <w:b/>
          <w:bCs/>
          <w:sz w:val="23"/>
          <w:szCs w:val="23"/>
        </w:rPr>
        <w:t xml:space="preserve"> – Vocal</w:t>
      </w:r>
    </w:p>
    <w:p w:rsidRPr="00F639A9" w:rsidR="001631D6" w:rsidP="001631D6" w:rsidRDefault="001631D6" w14:paraId="44059E74" w14:textId="77777777">
      <w:pPr>
        <w:spacing w:line="360" w:lineRule="auto"/>
        <w:jc w:val="center"/>
        <w:rPr>
          <w:sz w:val="23"/>
          <w:szCs w:val="23"/>
          <w:lang w:val="es-MX"/>
        </w:rPr>
      </w:pPr>
      <w:r w:rsidRPr="00F639A9">
        <w:rPr>
          <w:b/>
          <w:bCs/>
          <w:sz w:val="23"/>
          <w:szCs w:val="23"/>
        </w:rPr>
        <w:t>Gonzalo Abad del Busto - Vocal</w:t>
      </w:r>
    </w:p>
    <w:p w:rsidRPr="00F639A9" w:rsidR="001631D6" w:rsidP="00F15FBA" w:rsidRDefault="001631D6" w14:paraId="0DA96C46" w14:textId="77777777">
      <w:pPr>
        <w:jc w:val="both"/>
        <w:rPr>
          <w:sz w:val="23"/>
          <w:szCs w:val="23"/>
          <w:lang w:val="es-PE"/>
        </w:rPr>
      </w:pPr>
    </w:p>
    <w:p w:rsidRPr="00F639A9" w:rsidR="00F15FBA" w:rsidP="00F15FBA" w:rsidRDefault="00F15FBA" w14:paraId="22C77427" w14:textId="77777777">
      <w:pPr>
        <w:rPr>
          <w:sz w:val="23"/>
          <w:szCs w:val="23"/>
        </w:rPr>
      </w:pPr>
    </w:p>
    <w:p w:rsidRPr="00021CE8" w:rsidR="00F15FBA" w:rsidP="00F15FBA" w:rsidRDefault="00F15FBA" w14:paraId="58BFC23A" w14:textId="77777777"/>
    <w:p w:rsidRPr="001631D6" w:rsidR="0027473C" w:rsidRDefault="0027473C" w14:paraId="164CAA9F" w14:textId="77777777"/>
    <w:sectPr w:rsidRPr="001631D6" w:rsidR="0027473C"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1673" w:rsidP="005F148C" w:rsidRDefault="00061673" w14:paraId="1ABBA407" w14:textId="77777777">
      <w:r>
        <w:separator/>
      </w:r>
    </w:p>
  </w:endnote>
  <w:endnote w:type="continuationSeparator" w:id="0">
    <w:p w:rsidR="00061673" w:rsidP="005F148C" w:rsidRDefault="00061673" w14:paraId="5A759B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1673" w:rsidP="005F148C" w:rsidRDefault="00061673" w14:paraId="79F98359" w14:textId="77777777">
      <w:r>
        <w:separator/>
      </w:r>
    </w:p>
  </w:footnote>
  <w:footnote w:type="continuationSeparator" w:id="0">
    <w:p w:rsidR="00061673" w:rsidP="005F148C" w:rsidRDefault="00061673" w14:paraId="11974F3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5"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1"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29"/>
  </w:num>
  <w:num w:numId="3" w16cid:durableId="818159359">
    <w:abstractNumId w:val="26"/>
  </w:num>
  <w:num w:numId="4" w16cid:durableId="1722173265">
    <w:abstractNumId w:val="3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0"/>
  </w:num>
  <w:num w:numId="17" w16cid:durableId="9850891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4"/>
  </w:num>
  <w:num w:numId="32" w16cid:durableId="6614683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7"/>
  </w:num>
  <w:num w:numId="39" w16cid:durableId="3908104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61673"/>
    <w:rsid w:val="00062246"/>
    <w:rsid w:val="00074CB3"/>
    <w:rsid w:val="00084E51"/>
    <w:rsid w:val="00094DDA"/>
    <w:rsid w:val="000D2700"/>
    <w:rsid w:val="000F1BDF"/>
    <w:rsid w:val="00103188"/>
    <w:rsid w:val="00121D19"/>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7473C"/>
    <w:rsid w:val="00281026"/>
    <w:rsid w:val="0029474B"/>
    <w:rsid w:val="002A2188"/>
    <w:rsid w:val="002B14D5"/>
    <w:rsid w:val="002C30A0"/>
    <w:rsid w:val="002C7082"/>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6005"/>
    <w:rsid w:val="0040707C"/>
    <w:rsid w:val="004071D2"/>
    <w:rsid w:val="00417664"/>
    <w:rsid w:val="0041770E"/>
    <w:rsid w:val="00417E23"/>
    <w:rsid w:val="00440C04"/>
    <w:rsid w:val="00444D29"/>
    <w:rsid w:val="004660AF"/>
    <w:rsid w:val="00467825"/>
    <w:rsid w:val="00477D05"/>
    <w:rsid w:val="004848A8"/>
    <w:rsid w:val="004854D9"/>
    <w:rsid w:val="00485502"/>
    <w:rsid w:val="004856B2"/>
    <w:rsid w:val="004C5624"/>
    <w:rsid w:val="004C6A2A"/>
    <w:rsid w:val="004E50D6"/>
    <w:rsid w:val="004F5262"/>
    <w:rsid w:val="004F5CE0"/>
    <w:rsid w:val="00516549"/>
    <w:rsid w:val="00531FBE"/>
    <w:rsid w:val="00532BB0"/>
    <w:rsid w:val="00544D50"/>
    <w:rsid w:val="00563D50"/>
    <w:rsid w:val="0058358B"/>
    <w:rsid w:val="005C5922"/>
    <w:rsid w:val="005C7583"/>
    <w:rsid w:val="005D1456"/>
    <w:rsid w:val="005E53F7"/>
    <w:rsid w:val="005F1349"/>
    <w:rsid w:val="005F148C"/>
    <w:rsid w:val="00647AEE"/>
    <w:rsid w:val="00651449"/>
    <w:rsid w:val="0066418F"/>
    <w:rsid w:val="0069382D"/>
    <w:rsid w:val="00694105"/>
    <w:rsid w:val="006A1077"/>
    <w:rsid w:val="006C39B2"/>
    <w:rsid w:val="006D33B8"/>
    <w:rsid w:val="007224F7"/>
    <w:rsid w:val="00732DCE"/>
    <w:rsid w:val="00734447"/>
    <w:rsid w:val="00742D07"/>
    <w:rsid w:val="007474DB"/>
    <w:rsid w:val="007508FD"/>
    <w:rsid w:val="00782489"/>
    <w:rsid w:val="00793F6A"/>
    <w:rsid w:val="0079416E"/>
    <w:rsid w:val="007A00E6"/>
    <w:rsid w:val="007B49ED"/>
    <w:rsid w:val="007C032D"/>
    <w:rsid w:val="007C2FC5"/>
    <w:rsid w:val="007C3730"/>
    <w:rsid w:val="007D353F"/>
    <w:rsid w:val="00807D21"/>
    <w:rsid w:val="00821F09"/>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51FF5"/>
    <w:rsid w:val="00972C37"/>
    <w:rsid w:val="009767BB"/>
    <w:rsid w:val="00977F56"/>
    <w:rsid w:val="009A4863"/>
    <w:rsid w:val="009A7580"/>
    <w:rsid w:val="009B3934"/>
    <w:rsid w:val="009C28AE"/>
    <w:rsid w:val="009C4A1C"/>
    <w:rsid w:val="009E0BD4"/>
    <w:rsid w:val="009E254D"/>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2571"/>
    <w:rsid w:val="00B8325E"/>
    <w:rsid w:val="00B84F66"/>
    <w:rsid w:val="00BA6133"/>
    <w:rsid w:val="00BC6134"/>
    <w:rsid w:val="00BC633A"/>
    <w:rsid w:val="00BD063F"/>
    <w:rsid w:val="00BD1B3E"/>
    <w:rsid w:val="00BD5FD0"/>
    <w:rsid w:val="00C04895"/>
    <w:rsid w:val="00C11655"/>
    <w:rsid w:val="00C1521C"/>
    <w:rsid w:val="00C21994"/>
    <w:rsid w:val="00C4515B"/>
    <w:rsid w:val="00C61136"/>
    <w:rsid w:val="00C85630"/>
    <w:rsid w:val="00C950B9"/>
    <w:rsid w:val="00CA4FD6"/>
    <w:rsid w:val="00CA72E7"/>
    <w:rsid w:val="00CA771E"/>
    <w:rsid w:val="00CA7EDF"/>
    <w:rsid w:val="00CB0E23"/>
    <w:rsid w:val="00CB451A"/>
    <w:rsid w:val="00CB7C37"/>
    <w:rsid w:val="00CD1BD2"/>
    <w:rsid w:val="00CF3742"/>
    <w:rsid w:val="00D01DEB"/>
    <w:rsid w:val="00D128FF"/>
    <w:rsid w:val="00D15C1E"/>
    <w:rsid w:val="00D173E4"/>
    <w:rsid w:val="00D56839"/>
    <w:rsid w:val="00D86E87"/>
    <w:rsid w:val="00D9006E"/>
    <w:rsid w:val="00DD0363"/>
    <w:rsid w:val="00E635A2"/>
    <w:rsid w:val="00E77C5B"/>
    <w:rsid w:val="00E908BC"/>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3F65"/>
    <w:rsid w:val="00F97A17"/>
    <w:rsid w:val="00FA3CBA"/>
    <w:rsid w:val="00FC2BAF"/>
    <w:rsid w:val="00FE53F0"/>
    <w:rsid w:val="00FE7AA7"/>
    <w:rsid w:val="3A7AE785"/>
    <w:rsid w:val="7292D8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5BF89C1-A2A7-4054-A995-281C449EE922}"/>
</file>

<file path=customXml/itemProps3.xml><?xml version="1.0" encoding="utf-8"?>
<ds:datastoreItem xmlns:ds="http://schemas.openxmlformats.org/officeDocument/2006/customXml" ds:itemID="{4CB78F78-A4DB-4415-9288-E02FA4C637D7}"/>
</file>

<file path=customXml/itemProps4.xml><?xml version="1.0" encoding="utf-8"?>
<ds:datastoreItem xmlns:ds="http://schemas.openxmlformats.org/officeDocument/2006/customXml" ds:itemID="{2608AB9B-FB3F-45F3-9D8F-C2CE1C6301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99</cp:revision>
  <cp:lastPrinted>2023-03-15T20:45:00Z</cp:lastPrinted>
  <dcterms:created xsi:type="dcterms:W3CDTF">2026-01-06T16:49:00Z</dcterms:created>
  <dcterms:modified xsi:type="dcterms:W3CDTF">2026-01-06T16:53:44Z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