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244A4" w:rsidR="00F15FBA" w:rsidP="00F15FBA" w:rsidRDefault="00F15FBA" w14:paraId="6BA6C8A5" w14:textId="785485AE">
      <w:pPr>
        <w:pStyle w:val="Ttulo"/>
        <w:outlineLvl w:val="0"/>
        <w:rPr>
          <w:lang w:val="es-PE"/>
        </w:rPr>
      </w:pPr>
      <w:r w:rsidRPr="001244A4">
        <w:rPr>
          <w:lang w:val="es-PE"/>
        </w:rPr>
        <w:t xml:space="preserve">RESOLUCIÓN </w:t>
      </w:r>
      <w:proofErr w:type="spellStart"/>
      <w:r w:rsidRPr="001244A4">
        <w:rPr>
          <w:lang w:val="es-PE"/>
        </w:rPr>
        <w:t>N</w:t>
      </w:r>
      <w:r w:rsidRPr="001244A4" w:rsidR="001631D6">
        <w:rPr>
          <w:lang w:val="es-PE"/>
        </w:rPr>
        <w:t>°</w:t>
      </w:r>
      <w:proofErr w:type="spellEnd"/>
      <w:r w:rsidRPr="001244A4" w:rsidR="001631D6">
        <w:rPr>
          <w:lang w:val="es-PE"/>
        </w:rPr>
        <w:t xml:space="preserve"> </w:t>
      </w:r>
      <w:r w:rsidRPr="001244A4" w:rsidR="003E6BA6">
        <w:rPr>
          <w:lang w:val="es-PE"/>
        </w:rPr>
        <w:t>0</w:t>
      </w:r>
      <w:r w:rsidRPr="001244A4" w:rsidR="009A4863">
        <w:rPr>
          <w:lang w:val="es-PE"/>
        </w:rPr>
        <w:t>4</w:t>
      </w:r>
      <w:r w:rsidRPr="001244A4" w:rsidR="00C26F0A">
        <w:rPr>
          <w:lang w:val="es-PE"/>
        </w:rPr>
        <w:t>5</w:t>
      </w:r>
      <w:r w:rsidRPr="001244A4" w:rsidR="001631D6">
        <w:rPr>
          <w:lang w:val="es-PE"/>
        </w:rPr>
        <w:t>/2</w:t>
      </w:r>
      <w:r w:rsidRPr="001244A4" w:rsidR="00BD063F">
        <w:rPr>
          <w:lang w:val="es-PE"/>
        </w:rPr>
        <w:t>3</w:t>
      </w:r>
    </w:p>
    <w:p w:rsidRPr="001244A4" w:rsidR="001244A4" w:rsidP="001244A4" w:rsidRDefault="001244A4" w14:paraId="4A08D961" w14:textId="77777777">
      <w:pPr>
        <w:rPr>
          <w:b/>
          <w:bCs/>
          <w:lang w:val="es-PE"/>
        </w:rPr>
      </w:pPr>
    </w:p>
    <w:p w:rsidRPr="001244A4" w:rsidR="001244A4" w:rsidP="001244A4" w:rsidRDefault="001244A4" w14:paraId="50884976" w14:textId="77777777">
      <w:pPr>
        <w:jc w:val="both"/>
        <w:outlineLvl w:val="0"/>
        <w:rPr>
          <w:b/>
          <w:bCs/>
          <w:lang w:val="es-PE"/>
        </w:rPr>
      </w:pPr>
      <w:r w:rsidRPr="001244A4">
        <w:rPr>
          <w:b/>
          <w:bCs/>
          <w:lang w:val="es-PE"/>
        </w:rPr>
        <w:t>Vistos:</w:t>
      </w:r>
    </w:p>
    <w:p w:rsidRPr="001244A4" w:rsidR="001244A4" w:rsidP="001244A4" w:rsidRDefault="001244A4" w14:paraId="17770AF0" w14:textId="77777777">
      <w:pPr>
        <w:jc w:val="both"/>
        <w:rPr>
          <w:b/>
          <w:bCs/>
          <w:lang w:val="es-PE"/>
        </w:rPr>
      </w:pPr>
    </w:p>
    <w:p w:rsidRPr="001244A4" w:rsidR="001244A4" w:rsidP="7233375B" w:rsidRDefault="001244A4" w14:paraId="4CEB4F36" w14:textId="5667DA5B">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7233375B" w:rsidR="001244A4">
        <w:rPr>
          <w:lang w:val="es-PE"/>
        </w:rPr>
        <w:t xml:space="preserve">Que, con fecha 27 de setiembre y 7 de octubre de 2022 </w:t>
      </w:r>
      <w:r w:rsidRPr="7233375B" w:rsidR="41E16192">
        <w:rPr>
          <w:lang w:val="es-PE"/>
        </w:rPr>
        <w:t>.........................................................</w:t>
      </w:r>
      <w:r w:rsidRPr="7233375B" w:rsidR="001244A4">
        <w:rPr>
          <w:lang w:val="es-PE"/>
        </w:rPr>
        <w:t xml:space="preserve"> interpone reclamación ante esta Defensoría del Asegurado (DEFASEG) solicitando que </w:t>
      </w:r>
      <w:r w:rsidRPr="7233375B" w:rsidR="1767D5BE">
        <w:rPr>
          <w:lang w:val="es-PE"/>
        </w:rPr>
        <w:t>..................................</w:t>
      </w:r>
      <w:r w:rsidRPr="7233375B" w:rsidR="001244A4">
        <w:rPr>
          <w:lang w:val="es-PE"/>
        </w:rPr>
        <w:t xml:space="preserve"> otorgue cobertura de seguro de sepelio por el fallecimiento de </w:t>
      </w:r>
      <w:r w:rsidRPr="7233375B" w:rsidR="55C821A9">
        <w:rPr>
          <w:lang w:val="es-PE"/>
        </w:rPr>
        <w:t>..........................................................</w:t>
      </w:r>
      <w:r w:rsidRPr="7233375B" w:rsidR="001244A4">
        <w:rPr>
          <w:lang w:val="es-PE"/>
        </w:rPr>
        <w:t xml:space="preserve">, en adelante la asegurada, ocurrido el 09 de setiembre de 2022, conforme al seguro de sepelio adquirido con </w:t>
      </w:r>
      <w:r w:rsidRPr="7233375B" w:rsidR="1767D5BE">
        <w:rPr>
          <w:lang w:val="es-PE"/>
        </w:rPr>
        <w:t>..................................</w:t>
      </w:r>
      <w:r w:rsidRPr="7233375B" w:rsidR="001244A4">
        <w:rPr>
          <w:lang w:val="es-PE"/>
        </w:rPr>
        <w:t xml:space="preserve">. </w:t>
      </w:r>
    </w:p>
    <w:p w:rsidRPr="001244A4" w:rsidR="001244A4" w:rsidP="001244A4" w:rsidRDefault="001244A4" w14:paraId="7A4AA30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244A4" w:rsidR="001244A4" w:rsidP="001244A4" w:rsidRDefault="001244A4" w14:paraId="1C5D50A3" w14:textId="77777777">
      <w:pPr>
        <w:jc w:val="both"/>
        <w:rPr>
          <w:rFonts w:eastAsia="Arial Unicode MS"/>
          <w:lang w:val="es-PE"/>
        </w:rPr>
      </w:pPr>
      <w:r w:rsidRPr="001244A4">
        <w:rPr>
          <w:rFonts w:eastAsia="Arial Unicode MS"/>
          <w:lang w:val="es-PE"/>
        </w:rPr>
        <w:t>Que, la señalada reclamación cumplió con los requisitos de materia, cuantía y oportunidad establecidos en el Reglamento de la DEFASEG (http://www.defaseg.com.pe/reglamento.html);</w:t>
      </w:r>
    </w:p>
    <w:p w:rsidRPr="001244A4" w:rsidR="001244A4" w:rsidP="001244A4" w:rsidRDefault="001244A4" w14:paraId="42EB31E4" w14:textId="77777777">
      <w:pPr>
        <w:tabs>
          <w:tab w:val="left" w:pos="2160"/>
        </w:tabs>
        <w:jc w:val="both"/>
        <w:rPr>
          <w:lang w:val="es-PE"/>
        </w:rPr>
      </w:pPr>
    </w:p>
    <w:p w:rsidRPr="001244A4" w:rsidR="001244A4" w:rsidP="001244A4" w:rsidRDefault="001244A4" w14:paraId="53E5C5E7" w14:textId="12AAD667">
      <w:pPr>
        <w:tabs>
          <w:tab w:val="num" w:pos="720"/>
        </w:tabs>
        <w:jc w:val="both"/>
        <w:rPr>
          <w:lang w:val="es-PE"/>
        </w:rPr>
      </w:pPr>
      <w:r w:rsidRPr="7233375B" w:rsidR="001244A4">
        <w:rPr>
          <w:lang w:val="es-PE"/>
        </w:rPr>
        <w:t xml:space="preserve">Que, habiéndosele corrido traslado de la respectiva reclamación, </w:t>
      </w:r>
      <w:r w:rsidRPr="7233375B" w:rsidR="1767D5BE">
        <w:rPr>
          <w:lang w:val="es-PE"/>
        </w:rPr>
        <w:t>..................................</w:t>
      </w:r>
      <w:r w:rsidRPr="7233375B" w:rsidR="001244A4">
        <w:rPr>
          <w:lang w:val="es-PE"/>
        </w:rPr>
        <w:t xml:space="preserve"> presentó sus descargos con fecha 22 de noviembre de 2022; </w:t>
      </w:r>
    </w:p>
    <w:p w:rsidRPr="001244A4" w:rsidR="001244A4" w:rsidP="001244A4" w:rsidRDefault="001244A4" w14:paraId="30E61319" w14:textId="77777777">
      <w:pPr>
        <w:tabs>
          <w:tab w:val="num" w:pos="720"/>
        </w:tabs>
        <w:jc w:val="both"/>
        <w:rPr>
          <w:lang w:val="es-PE"/>
        </w:rPr>
      </w:pPr>
    </w:p>
    <w:p w:rsidRPr="001244A4" w:rsidR="001244A4" w:rsidP="001244A4" w:rsidRDefault="001244A4" w14:paraId="05777A4E" w14:textId="77777777">
      <w:pPr>
        <w:tabs>
          <w:tab w:val="num" w:pos="720"/>
        </w:tabs>
        <w:jc w:val="both"/>
      </w:pPr>
      <w:r w:rsidRPr="001244A4">
        <w:rPr>
          <w:lang w:val="es-PE"/>
        </w:rPr>
        <w:t xml:space="preserve">Que, el 23 de enero de 2023 se realizó la correspondiente audiencia de vista con la concurrencia de ambas partes, las que sustentaron sus respectivas posiciones, absolviendo las diversas preguntas formuladas, conforme consta en la correspondiente acta;  </w:t>
      </w:r>
    </w:p>
    <w:p w:rsidRPr="001244A4" w:rsidR="001244A4" w:rsidP="001244A4" w:rsidRDefault="001244A4" w14:paraId="539BBC1B"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1244A4" w:rsidR="001244A4" w:rsidP="001244A4" w:rsidRDefault="001244A4" w14:paraId="188C3360" w14:textId="27842AC7">
      <w:pPr>
        <w:tabs>
          <w:tab w:val="left" w:pos="2160"/>
        </w:tabs>
        <w:jc w:val="both"/>
        <w:rPr>
          <w:lang w:val="es-PE"/>
        </w:rPr>
      </w:pPr>
      <w:r w:rsidRPr="7233375B" w:rsidR="001244A4">
        <w:rPr>
          <w:lang w:val="es-PE"/>
        </w:rPr>
        <w:t xml:space="preserve">Que, la parte reclamante sustenta su reclamo resumidamente en lo siguiente: a) adquirió una póliza de seguros de sepelio en el año 2017 bajo la cual aseguró a cinco personas, entre ellas la asegurada, donde se indicaba que por fallecimiento de los que estaban considerados en la póliza, la aseguradora asumía los gastos de sepelio y entierro del difunto e incluso le entregaban un monto de dinero en efectivo por luto; b) el 01 de julio de 2022, el señor </w:t>
      </w:r>
      <w:r w:rsidRPr="7233375B" w:rsidR="0DC5B78F">
        <w:rPr>
          <w:lang w:val="es-PE"/>
        </w:rPr>
        <w:t>................</w:t>
      </w:r>
      <w:r w:rsidRPr="7233375B" w:rsidR="001244A4">
        <w:rPr>
          <w:lang w:val="es-PE"/>
        </w:rPr>
        <w:t>, vendedor de la aseguradora, se acercó a su trabajo en el distrito de Pangoa ofreciendo una nueva promoción de su seguro, indicándole que si se cambiaba de plan pagando una cantidad más alta tendría todos los beneficios que ya tenía pero con más calidad y mejores beneficios, sin perder ningún derecho ya adquirido, solo cambiaría el monto de pago; c) el reclamante mencionó que tenía dentro de los beneficiarios de su póliza a una persona a la que le habían detectado cáncer hace cuatro meses, a lo que el vendedor le manifestó que el seguro le seguiría cubriendo; por lo que accedió, sin saber que le estaban engañando, ya que ahora que falleció la asegurada no le otorgan la cobertura; d) cuando llamó para la atención le dieron un mal servicios y mala información, por lo que su sobrina tomó otra funeraria, y ahora que solicitan el reembolso no le cubren; e) eso en su opinión es una estafa, porque le hicieron supuestamente un cambio que lo ha perjudicado en sus derechos y beneficios como adquirente de una póliza de seguro; por lo que solicita se le otorgue la cobertura de seguro de sepelio.</w:t>
      </w:r>
    </w:p>
    <w:p w:rsidRPr="001244A4" w:rsidR="001244A4" w:rsidP="001244A4" w:rsidRDefault="001244A4" w14:paraId="559B9C00" w14:textId="77777777">
      <w:pPr>
        <w:tabs>
          <w:tab w:val="left" w:pos="2160"/>
        </w:tabs>
        <w:jc w:val="both"/>
        <w:rPr>
          <w:lang w:val="es-PE"/>
        </w:rPr>
      </w:pPr>
    </w:p>
    <w:p w:rsidRPr="001244A4" w:rsidR="001244A4" w:rsidP="001244A4" w:rsidRDefault="001244A4" w14:paraId="4DBC99B2" w14:textId="1955E02D">
      <w:pPr>
        <w:jc w:val="both"/>
        <w:rPr>
          <w:lang w:val="es-PE"/>
        </w:rPr>
      </w:pPr>
      <w:r w:rsidRPr="7233375B" w:rsidR="001244A4">
        <w:rPr>
          <w:lang w:val="es-PE"/>
        </w:rPr>
        <w:t xml:space="preserve">Que, por su parte, en su contestación a la reclamación, </w:t>
      </w:r>
      <w:r w:rsidRPr="7233375B" w:rsidR="1767D5BE">
        <w:rPr>
          <w:lang w:val="es-PE"/>
        </w:rPr>
        <w:t>..................................</w:t>
      </w:r>
      <w:r w:rsidRPr="7233375B" w:rsidR="001244A4">
        <w:rPr>
          <w:lang w:val="es-PE"/>
        </w:rPr>
        <w:t xml:space="preserve"> expresa resumidamente lo siguiente: a) rechazaron el seguro por cuanto la póliza excluye los siniestros producidos por diabetes mellitus, tuberculosis, cáncer y SIDA, durante el primer año de vigencia; en este caso el fallecimiento de la asegurada se produjo a causa de mieloma múltiple (cáncer de células plasmáticas) y sin superar el periodo de carencia de la póliza por lo que es evidente que su solicitud fue declarada improcedente; b) el reclamante tenía conocimiento de las condiciones del seguro, pues del cargo que adjuntan se puede corroborar que se cumplió con enviar la póliza. Aun cuando no se menciona en los descargos, de los </w:t>
      </w:r>
      <w:r w:rsidRPr="7233375B" w:rsidR="001244A4">
        <w:rPr>
          <w:lang w:val="es-PE"/>
        </w:rPr>
        <w:t>documentos que obran en el expediente se aprecia que mediante carta de fecha 11 de setiembre indicaron al reclamante que luego de la revisión de su caso, se ofreció a su familiar una cotización por los servicios adicionales debido a que indicó que aún no contaban con la emisión del acta de defunción; sin embargo, se brindó la conformidad a fin que se le otorgue los servicios de manera particular, debiendo presentar entre otros documentos, los sustentos de pago realizados a fin de evaluar el reembolso conforme a la póliza; sin embargo, posteriormente mediante carta de fecha 20 de setiembre de 2022 rechazaron la cobertura por las razones indicadas en los descargos de la compañía</w:t>
      </w:r>
    </w:p>
    <w:p w:rsidRPr="001244A4" w:rsidR="001244A4" w:rsidP="001244A4" w:rsidRDefault="001244A4" w14:paraId="57611881" w14:textId="77777777">
      <w:pPr>
        <w:jc w:val="both"/>
        <w:rPr>
          <w:lang w:val="es-PE"/>
        </w:rPr>
      </w:pPr>
    </w:p>
    <w:p w:rsidRPr="001244A4" w:rsidR="001244A4" w:rsidP="001244A4" w:rsidRDefault="001244A4" w14:paraId="42F5FAB5" w14:textId="77777777">
      <w:pPr>
        <w:jc w:val="both"/>
      </w:pPr>
      <w:r w:rsidRPr="001244A4">
        <w:rPr>
          <w:lang w:val="es-PE"/>
        </w:rPr>
        <w:t xml:space="preserve">Teniendo en cuenta que la aseguradora no se pronunció en sus descargos sobre la póliza anterior -que, según sostiene el reclamante habría sido sustituida por la nueva póliza-, se le requirió en la audiencia de vista aclarar y/o presentar lo siguiente: (i) </w:t>
      </w:r>
      <w:r w:rsidRPr="001244A4">
        <w:t>Solicitud del contrato de seguros contratada en julio 2022; (</w:t>
      </w:r>
      <w:proofErr w:type="spellStart"/>
      <w:r w:rsidRPr="001244A4">
        <w:t>ii</w:t>
      </w:r>
      <w:proofErr w:type="spellEnd"/>
      <w:r w:rsidRPr="001244A4">
        <w:t>) fecha y medio de envío de la póliza contratada en julio de 2022; (</w:t>
      </w:r>
      <w:proofErr w:type="spellStart"/>
      <w:r w:rsidRPr="001244A4">
        <w:t>iii</w:t>
      </w:r>
      <w:proofErr w:type="spellEnd"/>
      <w:r w:rsidRPr="001244A4">
        <w:t>) estado de la póliza que tenía contrada en el 2017; (</w:t>
      </w:r>
      <w:proofErr w:type="spellStart"/>
      <w:r w:rsidRPr="001244A4">
        <w:t>iv</w:t>
      </w:r>
      <w:proofErr w:type="spellEnd"/>
      <w:r w:rsidRPr="001244A4">
        <w:t>) hasta cuando se pagó la prima de la póliza anterior.</w:t>
      </w:r>
    </w:p>
    <w:p w:rsidRPr="001244A4" w:rsidR="001244A4" w:rsidP="001244A4" w:rsidRDefault="001244A4" w14:paraId="719FD688" w14:textId="77777777">
      <w:pPr>
        <w:jc w:val="both"/>
        <w:rPr>
          <w:lang w:val="es-PE"/>
        </w:rPr>
      </w:pPr>
    </w:p>
    <w:p w:rsidRPr="001244A4" w:rsidR="001244A4" w:rsidP="001244A4" w:rsidRDefault="001244A4" w14:paraId="1BF60503" w14:textId="7132BBA5">
      <w:pPr>
        <w:jc w:val="both"/>
        <w:rPr>
          <w:lang w:val="es-PE"/>
        </w:rPr>
      </w:pPr>
      <w:r w:rsidRPr="558B60D5" w:rsidR="001244A4">
        <w:rPr>
          <w:lang w:val="es-PE"/>
        </w:rPr>
        <w:t xml:space="preserve">Mediante comunicación de fecha 27 de enero de 2023, la aseguradora presentó y/o informó lo siguiente: (i) presentó la solicitud de contrato de seguro de fecha mayo de 2022, que dio origen a la nueva Póliza de Seguro de Sepelio No. </w:t>
      </w:r>
      <w:r w:rsidRPr="558B60D5" w:rsidR="490F6002">
        <w:rPr>
          <w:lang w:val="es-PE"/>
        </w:rPr>
        <w:t>.....................................</w:t>
      </w:r>
      <w:r w:rsidRPr="558B60D5" w:rsidR="001244A4">
        <w:rPr>
          <w:lang w:val="es-PE"/>
        </w:rPr>
        <w:t xml:space="preserve"> con fecha de inicio 1 de julio de </w:t>
      </w:r>
      <w:r w:rsidRPr="558B60D5" w:rsidR="001244A4">
        <w:rPr>
          <w:lang w:val="es-PE"/>
        </w:rPr>
        <w:t>2022;  (</w:t>
      </w:r>
      <w:r w:rsidRPr="558B60D5" w:rsidR="001244A4">
        <w:rPr>
          <w:lang w:val="es-PE"/>
        </w:rPr>
        <w:t>ii</w:t>
      </w:r>
      <w:r w:rsidRPr="558B60D5" w:rsidR="001244A4">
        <w:rPr>
          <w:lang w:val="es-PE"/>
        </w:rPr>
        <w:t xml:space="preserve">) señaló que la póliza No. </w:t>
      </w:r>
      <w:r w:rsidRPr="558B60D5" w:rsidR="4F2A1F9E">
        <w:rPr>
          <w:lang w:val="es-PE"/>
        </w:rPr>
        <w:t>...................</w:t>
      </w:r>
      <w:r w:rsidRPr="558B60D5" w:rsidR="001244A4">
        <w:rPr>
          <w:lang w:val="es-PE"/>
        </w:rPr>
        <w:t xml:space="preserve"> contratada en el año 2017 se encuentra anulada a la fecha y que presentaba pagos de prima realizados desde diciembre de 2017 a julio de 2022, </w:t>
      </w:r>
      <w:r w:rsidRPr="558B60D5" w:rsidR="001244A4">
        <w:rPr>
          <w:lang w:val="es-PE"/>
        </w:rPr>
        <w:t>via</w:t>
      </w:r>
      <w:r w:rsidRPr="558B60D5" w:rsidR="001244A4">
        <w:rPr>
          <w:lang w:val="es-PE"/>
        </w:rPr>
        <w:t xml:space="preserve"> la modalidad descuento por planilla.</w:t>
      </w:r>
    </w:p>
    <w:p w:rsidRPr="001244A4" w:rsidR="001244A4" w:rsidP="001244A4" w:rsidRDefault="001244A4" w14:paraId="482B0341" w14:textId="77777777">
      <w:pPr>
        <w:jc w:val="both"/>
        <w:rPr>
          <w:lang w:val="es-PE"/>
        </w:rPr>
      </w:pPr>
    </w:p>
    <w:p w:rsidRPr="001244A4" w:rsidR="001244A4" w:rsidP="001244A4" w:rsidRDefault="001244A4" w14:paraId="3528B32C" w14:textId="77777777">
      <w:pPr>
        <w:jc w:val="both"/>
        <w:rPr>
          <w:lang w:val="es-PE"/>
        </w:rPr>
      </w:pPr>
      <w:r w:rsidRPr="001244A4">
        <w:rPr>
          <w:lang w:val="es-PE"/>
        </w:rPr>
        <w:t>Como quiera que la solicitud de seguro de mayo de 2022, no hacía referencia a un reemplazo o continuidad de pólizas, ni a solicitud de cancelación de la póliza anterior, se requirió a la aseguradora indicar el motivo de la anulación de la póliza de sepelio contratada en el año 2017, que venía siendo pagada mediante la modalidad de pago de descuento por planilla, así como informar sobre la política de la compañía en caso de preexistencias cuando se da una continuidad de pólizas (sustitución de una por otra).</w:t>
      </w:r>
    </w:p>
    <w:p w:rsidRPr="001244A4" w:rsidR="001244A4" w:rsidP="001244A4" w:rsidRDefault="001244A4" w14:paraId="756E81A9" w14:textId="77777777">
      <w:pPr>
        <w:jc w:val="both"/>
        <w:rPr>
          <w:lang w:val="es-PE"/>
        </w:rPr>
      </w:pPr>
    </w:p>
    <w:p w:rsidRPr="001244A4" w:rsidR="001244A4" w:rsidP="001244A4" w:rsidRDefault="001244A4" w14:paraId="2B713911" w14:textId="77777777">
      <w:pPr>
        <w:jc w:val="both"/>
        <w:rPr>
          <w:lang w:val="es-PE"/>
        </w:rPr>
      </w:pPr>
      <w:r w:rsidRPr="001244A4">
        <w:rPr>
          <w:lang w:val="es-PE"/>
        </w:rPr>
        <w:t>A la fecha, ha transcurrido en exceso el plazo otorgado a la compañía para que se pronuncie, sin que se haya absuelto el último requerimiento, por lo que corresponde que este colegiado expida su pronunciamiento sobre la base de los documentos e información que obra en el expediente.</w:t>
      </w:r>
    </w:p>
    <w:p w:rsidRPr="001244A4" w:rsidR="001244A4" w:rsidP="001244A4" w:rsidRDefault="001244A4" w14:paraId="31A700A4" w14:textId="77777777">
      <w:pPr>
        <w:jc w:val="both"/>
        <w:rPr>
          <w:lang w:val="es-PE"/>
        </w:rPr>
      </w:pPr>
    </w:p>
    <w:p w:rsidRPr="001244A4" w:rsidR="001244A4" w:rsidP="001244A4" w:rsidRDefault="001244A4" w14:paraId="6ED067A5" w14:textId="77777777">
      <w:pPr>
        <w:jc w:val="both"/>
        <w:rPr>
          <w:lang w:val="es-PE"/>
        </w:rPr>
      </w:pPr>
    </w:p>
    <w:p w:rsidRPr="001244A4" w:rsidR="001244A4" w:rsidP="001244A4" w:rsidRDefault="001244A4" w14:paraId="4C251D80" w14:textId="77777777">
      <w:pPr>
        <w:jc w:val="both"/>
        <w:outlineLvl w:val="0"/>
        <w:rPr>
          <w:lang w:val="es-PE"/>
        </w:rPr>
      </w:pPr>
      <w:r w:rsidRPr="001244A4">
        <w:rPr>
          <w:rStyle w:val="Textoennegrita"/>
          <w:lang w:val="es-PE"/>
        </w:rPr>
        <w:t>Considerando:</w:t>
      </w:r>
    </w:p>
    <w:p w:rsidRPr="001244A4" w:rsidR="001244A4" w:rsidP="001244A4" w:rsidRDefault="001244A4" w14:paraId="46E99B61" w14:textId="77777777">
      <w:pPr>
        <w:jc w:val="both"/>
        <w:rPr>
          <w:lang w:val="es-PE"/>
        </w:rPr>
      </w:pPr>
    </w:p>
    <w:p w:rsidRPr="001244A4" w:rsidR="001244A4" w:rsidP="001244A4" w:rsidRDefault="001244A4" w14:paraId="0AFAB6F4" w14:textId="77777777">
      <w:pPr>
        <w:jc w:val="both"/>
        <w:rPr>
          <w:lang w:val="es-PE"/>
        </w:rPr>
      </w:pPr>
      <w:r w:rsidRPr="001244A4">
        <w:rPr>
          <w:b/>
          <w:u w:val="single"/>
          <w:lang w:val="es-PE"/>
        </w:rPr>
        <w:t>Primero</w:t>
      </w:r>
      <w:r w:rsidRPr="001244A4">
        <w:rPr>
          <w:b/>
          <w:lang w:val="es-PE"/>
        </w:rPr>
        <w:t xml:space="preserve">: </w:t>
      </w:r>
      <w:r w:rsidRPr="001244A4">
        <w:rPr>
          <w:lang w:val="es-PE"/>
        </w:rPr>
        <w:t>Que, conforme a su Reglamento, la</w:t>
      </w:r>
      <w:r w:rsidRPr="001244A4">
        <w:rPr>
          <w:b/>
          <w:bCs/>
          <w:lang w:val="es-PE"/>
        </w:rPr>
        <w:t xml:space="preserve"> </w:t>
      </w:r>
      <w:r w:rsidRPr="001244A4">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244A4" w:rsidR="001244A4" w:rsidP="001244A4" w:rsidRDefault="001244A4" w14:paraId="4F495288" w14:textId="77777777">
      <w:pPr>
        <w:jc w:val="both"/>
        <w:rPr>
          <w:rStyle w:val="Textoennegrita"/>
          <w:b w:val="0"/>
        </w:rPr>
      </w:pPr>
    </w:p>
    <w:p w:rsidRPr="001244A4" w:rsidR="001244A4" w:rsidP="001244A4" w:rsidRDefault="001244A4" w14:paraId="4AF00578" w14:textId="77777777">
      <w:pPr>
        <w:jc w:val="both"/>
        <w:rPr>
          <w:rStyle w:val="Textoennegrita"/>
          <w:b w:val="0"/>
          <w:lang w:val="es-PE"/>
        </w:rPr>
      </w:pPr>
      <w:r w:rsidRPr="001244A4">
        <w:rPr>
          <w:rStyle w:val="Textoennegrita"/>
          <w:u w:val="single"/>
          <w:lang w:val="es-PE"/>
        </w:rPr>
        <w:t>Segundo</w:t>
      </w:r>
      <w:r w:rsidRPr="001244A4">
        <w:rPr>
          <w:rStyle w:val="Textoennegrita"/>
          <w:lang w:val="es-PE"/>
        </w:rPr>
        <w:t>:</w:t>
      </w:r>
      <w:r w:rsidRPr="001244A4">
        <w:rPr>
          <w:rStyle w:val="Textoennegrita"/>
          <w:b w:val="0"/>
          <w:lang w:val="es-PE"/>
        </w:rPr>
        <w:t xml:space="preserve"> </w:t>
      </w:r>
      <w:r w:rsidRPr="001244A4">
        <w:rPr>
          <w:lang w:val="es-PE"/>
        </w:rPr>
        <w:t xml:space="preserve">Asimismo, de acuerdo a </w:t>
      </w:r>
      <w:r w:rsidRPr="001244A4">
        <w:rPr>
          <w:rStyle w:val="Textoennegrita"/>
          <w:b w:val="0"/>
          <w:lang w:val="es-PE"/>
        </w:rPr>
        <w:t xml:space="preserve">su Reglamento, la DEFASEG sólo es competente para pronunciarse y resolver las reclamaciones indemnizatorias de los asegurados que hubiesen sido sometidas a su conocimiento, sobre la base de la documentación obrante en el </w:t>
      </w:r>
      <w:r w:rsidRPr="001244A4">
        <w:rPr>
          <w:rStyle w:val="Textoennegrita"/>
          <w:b w:val="0"/>
          <w:lang w:val="es-PE"/>
        </w:rPr>
        <w:lastRenderedPageBreak/>
        <w:t>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1244A4" w:rsidR="001244A4" w:rsidP="001244A4" w:rsidRDefault="001244A4" w14:paraId="750EB32B" w14:textId="77777777">
      <w:pPr>
        <w:jc w:val="both"/>
      </w:pPr>
    </w:p>
    <w:p w:rsidRPr="001244A4" w:rsidR="001244A4" w:rsidP="001244A4" w:rsidRDefault="001244A4" w14:paraId="4FFC6C03" w14:textId="77777777">
      <w:pPr>
        <w:jc w:val="both"/>
        <w:rPr>
          <w:rStyle w:val="Textoennegrita"/>
          <w:b w:val="0"/>
          <w:bCs w:val="0"/>
        </w:rPr>
      </w:pPr>
      <w:r w:rsidRPr="001244A4">
        <w:rPr>
          <w:rStyle w:val="Textoennegrita"/>
          <w:u w:val="single"/>
          <w:lang w:val="es-PE"/>
        </w:rPr>
        <w:t>Tercero</w:t>
      </w:r>
      <w:r w:rsidRPr="001244A4">
        <w:rPr>
          <w:rStyle w:val="Textoennegrita"/>
          <w:lang w:val="es-PE"/>
        </w:rPr>
        <w:t>:</w:t>
      </w:r>
      <w:r w:rsidRPr="001244A4">
        <w:rPr>
          <w:lang w:val="es-PE"/>
        </w:rPr>
        <w:t xml:space="preserve"> Que, el artículo 380 del Código de Comercio establece que el contrato de seguro se rige por los pactos lícitos contenidos en la respectiva póliza, siendo que e</w:t>
      </w:r>
      <w:r w:rsidRPr="001244A4">
        <w:t>l artículo 1 de la Ley Nro. 29946 – Ley del Contrato de Seguro, norma legal aplicable al presente caso, dispone que por el contrato de seguro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lo cual se encuentra enmarcado en una póliza o certificado de seguro -según se trate de una póliza individual o grupal- que la aseguradora debe entregar al contratante.</w:t>
      </w:r>
    </w:p>
    <w:p w:rsidRPr="001244A4" w:rsidR="001244A4" w:rsidP="001244A4" w:rsidRDefault="001244A4" w14:paraId="21C87E71" w14:textId="77777777">
      <w:pPr>
        <w:jc w:val="both"/>
        <w:rPr>
          <w:b/>
          <w:u w:val="single"/>
        </w:rPr>
      </w:pPr>
    </w:p>
    <w:p w:rsidRPr="001244A4" w:rsidR="001244A4" w:rsidP="001244A4" w:rsidRDefault="001244A4" w14:paraId="23A7763E" w14:textId="77777777">
      <w:pPr>
        <w:jc w:val="both"/>
        <w:rPr>
          <w:lang w:val="es-PE"/>
        </w:rPr>
      </w:pPr>
      <w:r w:rsidRPr="001244A4">
        <w:rPr>
          <w:b/>
          <w:u w:val="single"/>
          <w:lang w:val="es-PE"/>
        </w:rPr>
        <w:t>Cuarto</w:t>
      </w:r>
      <w:r w:rsidRPr="001244A4">
        <w:rPr>
          <w:b/>
          <w:lang w:val="es-PE"/>
        </w:rPr>
        <w:t>:</w:t>
      </w:r>
      <w:r w:rsidRPr="001244A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1244A4" w:rsidR="001244A4" w:rsidP="001244A4" w:rsidRDefault="001244A4" w14:paraId="6A6FDD0C" w14:textId="77777777">
      <w:pPr>
        <w:jc w:val="both"/>
        <w:rPr>
          <w:rStyle w:val="Textoennegrita"/>
          <w:b w:val="0"/>
        </w:rPr>
      </w:pPr>
    </w:p>
    <w:p w:rsidRPr="001244A4" w:rsidR="001244A4" w:rsidP="001244A4" w:rsidRDefault="001244A4" w14:paraId="607FFBDC" w14:textId="77777777">
      <w:pPr>
        <w:jc w:val="both"/>
      </w:pPr>
      <w:r w:rsidRPr="001244A4">
        <w:rPr>
          <w:rStyle w:val="Textoennegrita"/>
          <w:u w:val="single"/>
          <w:lang w:val="es-PE"/>
        </w:rPr>
        <w:t>Quinto</w:t>
      </w:r>
      <w:r w:rsidRPr="001244A4">
        <w:rPr>
          <w:rStyle w:val="Textoennegrita"/>
          <w:lang w:val="es-PE"/>
        </w:rPr>
        <w:t>:</w:t>
      </w:r>
      <w:r w:rsidRPr="001244A4">
        <w:rPr>
          <w:rStyle w:val="Textoennegrita"/>
          <w:b w:val="0"/>
          <w:lang w:val="es-PE"/>
        </w:rPr>
        <w:t xml:space="preserve"> Que, en materia procesal</w:t>
      </w:r>
      <w:r w:rsidRPr="001244A4">
        <w:rPr>
          <w:lang w:val="es-PE"/>
        </w:rPr>
        <w:t>, corresponde a quien invoca hechos probar su existencia, carga procesal a la que refiere el artículo 196 del Código Procesal Civil, salvo que se acoja a alguna presunción legal de carácter relativo o absoluto.</w:t>
      </w:r>
    </w:p>
    <w:p w:rsidRPr="001244A4" w:rsidR="001244A4" w:rsidP="001244A4" w:rsidRDefault="001244A4" w14:paraId="28EE1358" w14:textId="77777777">
      <w:pPr>
        <w:jc w:val="both"/>
        <w:rPr>
          <w:lang w:val="es-PE"/>
        </w:rPr>
      </w:pPr>
    </w:p>
    <w:p w:rsidRPr="001244A4" w:rsidR="001244A4" w:rsidP="001244A4" w:rsidRDefault="001244A4" w14:paraId="5068EA70" w14:textId="77777777">
      <w:pPr>
        <w:tabs>
          <w:tab w:val="left" w:pos="2160"/>
        </w:tabs>
        <w:jc w:val="both"/>
        <w:rPr>
          <w:lang w:val="es-PE"/>
        </w:rPr>
      </w:pPr>
      <w:r w:rsidRPr="001244A4">
        <w:rPr>
          <w:b/>
          <w:u w:val="single"/>
          <w:lang w:val="es-PE"/>
        </w:rPr>
        <w:t>Sexto</w:t>
      </w:r>
      <w:r w:rsidRPr="001244A4">
        <w:rPr>
          <w:b/>
          <w:lang w:val="es-PE"/>
        </w:rPr>
        <w:t>:</w:t>
      </w:r>
      <w:r w:rsidRPr="001244A4">
        <w:rPr>
          <w:lang w:val="es-PE"/>
        </w:rPr>
        <w:t xml:space="preserve"> Que, sobre la base de los términos contenidos en la reclamación y en la absolución de la misma, así como lo tratado en la audiencia de vista, la materia controvertida radica en determinar si corresponde que la aseguradora otorgue cobertura de sepelio por el fallecimiento de la asegurada conforme a alguna de las pólizas contratadas por el reclamante, teniendo en cuenta que tenía una póliza vigente a la fecha de detección de la enfermedad, la cual el reclamante señala que habría sido reemplazada por una nueva póliza.</w:t>
      </w:r>
    </w:p>
    <w:p w:rsidRPr="001244A4" w:rsidR="001244A4" w:rsidP="001244A4" w:rsidRDefault="001244A4" w14:paraId="63F6B1DD" w14:textId="77777777">
      <w:pPr>
        <w:tabs>
          <w:tab w:val="left" w:pos="2160"/>
        </w:tabs>
        <w:jc w:val="both"/>
        <w:rPr>
          <w:lang w:val="es-PE"/>
        </w:rPr>
      </w:pPr>
    </w:p>
    <w:p w:rsidRPr="001244A4" w:rsidR="001244A4" w:rsidP="001244A4" w:rsidRDefault="001244A4" w14:paraId="0A1249B3" w14:textId="77777777">
      <w:pPr>
        <w:tabs>
          <w:tab w:val="left" w:pos="2160"/>
        </w:tabs>
        <w:jc w:val="both"/>
        <w:rPr>
          <w:b/>
          <w:bCs/>
          <w:i/>
          <w:iCs/>
          <w:lang w:val="es-PE"/>
        </w:rPr>
      </w:pPr>
      <w:r w:rsidRPr="001244A4">
        <w:rPr>
          <w:b/>
          <w:bCs/>
          <w:i/>
          <w:iCs/>
          <w:lang w:val="es-PE"/>
        </w:rPr>
        <w:t>Hechos no controvertidos:</w:t>
      </w:r>
    </w:p>
    <w:p w:rsidRPr="001244A4" w:rsidR="001244A4" w:rsidP="001244A4" w:rsidRDefault="001244A4" w14:paraId="7AA20668" w14:textId="77777777">
      <w:pPr>
        <w:tabs>
          <w:tab w:val="left" w:pos="2160"/>
        </w:tabs>
        <w:jc w:val="both"/>
        <w:rPr>
          <w:lang w:val="es-PE"/>
        </w:rPr>
      </w:pPr>
    </w:p>
    <w:p w:rsidRPr="001244A4" w:rsidR="001244A4" w:rsidP="001244A4" w:rsidRDefault="001244A4" w14:paraId="34DCAE55" w14:textId="0FA39A1C">
      <w:pPr>
        <w:tabs>
          <w:tab w:val="left" w:pos="2160"/>
        </w:tabs>
        <w:jc w:val="both"/>
        <w:rPr>
          <w:lang w:val="es-PE"/>
        </w:rPr>
      </w:pPr>
      <w:r w:rsidRPr="558B60D5" w:rsidR="001244A4">
        <w:rPr>
          <w:lang w:val="es-PE"/>
        </w:rPr>
        <w:t xml:space="preserve">6.1. No es un hecho controvertido, que el asegurado contrató en el año 2017 una póliza de </w:t>
      </w:r>
      <w:r w:rsidRPr="558B60D5" w:rsidR="001244A4">
        <w:rPr>
          <w:lang w:val="es-PE"/>
        </w:rPr>
        <w:t>sepelio  (</w:t>
      </w:r>
      <w:r w:rsidRPr="558B60D5" w:rsidR="001244A4">
        <w:rPr>
          <w:lang w:val="es-PE"/>
        </w:rPr>
        <w:t xml:space="preserve">Póliza No. </w:t>
      </w:r>
      <w:r w:rsidR="4F2A1F9E">
        <w:rPr/>
        <w:t>...................</w:t>
      </w:r>
      <w:r w:rsidR="001244A4">
        <w:rPr/>
        <w:t>)</w:t>
      </w:r>
      <w:r w:rsidRPr="558B60D5" w:rsidR="001244A4">
        <w:rPr>
          <w:lang w:val="es-PE"/>
        </w:rPr>
        <w:t xml:space="preserve">, bajo la cual estuvo amparada la asegurada y que dentro de la vigencia de </w:t>
      </w:r>
      <w:r w:rsidRPr="558B60D5" w:rsidR="001244A4">
        <w:rPr>
          <w:lang w:val="es-PE"/>
        </w:rPr>
        <w:t>la misma</w:t>
      </w:r>
      <w:r w:rsidRPr="558B60D5" w:rsidR="001244A4">
        <w:rPr>
          <w:lang w:val="es-PE"/>
        </w:rPr>
        <w:t xml:space="preserve"> esta es diagnosticada de </w:t>
      </w:r>
      <w:r w:rsidRPr="558B60D5" w:rsidR="001244A4">
        <w:rPr>
          <w:lang w:val="es-PE"/>
        </w:rPr>
        <w:t>cáncer,  (</w:t>
      </w:r>
      <w:r w:rsidRPr="558B60D5" w:rsidR="001244A4">
        <w:rPr>
          <w:lang w:val="es-PE"/>
        </w:rPr>
        <w:t xml:space="preserve">según indica el reclamante el diagnóstico se produce cuatro meses antes de acceder al nuevo plan ofrecido). Lo controvertido es si dicha póliza fue sustituida </w:t>
      </w:r>
      <w:r w:rsidRPr="558B60D5" w:rsidR="001244A4">
        <w:rPr>
          <w:lang w:val="es-PE"/>
        </w:rPr>
        <w:t>por  el</w:t>
      </w:r>
      <w:r w:rsidRPr="558B60D5" w:rsidR="001244A4">
        <w:rPr>
          <w:lang w:val="es-PE"/>
        </w:rPr>
        <w:t xml:space="preserve"> nuevo plan al cual se refiere el numeral 6.2 siguiente, ofreciéndosele una continuidad de seguro y cobertura a la enfermedad ya diagnosticada, o no.</w:t>
      </w:r>
    </w:p>
    <w:p w:rsidRPr="001244A4" w:rsidR="001244A4" w:rsidP="001244A4" w:rsidRDefault="001244A4" w14:paraId="1118B1BF" w14:textId="77777777">
      <w:pPr>
        <w:tabs>
          <w:tab w:val="left" w:pos="2160"/>
        </w:tabs>
        <w:jc w:val="both"/>
        <w:rPr>
          <w:lang w:val="es-PE"/>
        </w:rPr>
      </w:pPr>
    </w:p>
    <w:p w:rsidRPr="001244A4" w:rsidR="001244A4" w:rsidP="001244A4" w:rsidRDefault="001244A4" w14:paraId="7B67AF12" w14:textId="2A953FFD">
      <w:pPr>
        <w:tabs>
          <w:tab w:val="left" w:pos="2160"/>
        </w:tabs>
        <w:jc w:val="both"/>
        <w:rPr>
          <w:lang w:val="es-PE"/>
        </w:rPr>
      </w:pPr>
      <w:r w:rsidRPr="558B60D5" w:rsidR="001244A4">
        <w:rPr>
          <w:lang w:val="es-PE"/>
        </w:rPr>
        <w:t xml:space="preserve">6.2. Tampoco es un hecho controvertido que el reclamante adquirió un nuevo plan de seguro que inició su vigencia el 1 de julio de 2022 (Póliza No. </w:t>
      </w:r>
      <w:r w:rsidRPr="558B60D5" w:rsidR="490F6002">
        <w:rPr>
          <w:lang w:val="es-PE"/>
        </w:rPr>
        <w:t>.....................................</w:t>
      </w:r>
      <w:r w:rsidRPr="558B60D5" w:rsidR="001244A4">
        <w:rPr>
          <w:lang w:val="es-PE"/>
        </w:rPr>
        <w:t xml:space="preserve">), seguro que conforme a la solicitud de seguro que ha sido presentada, fue solicitado en mayo de 2022. </w:t>
      </w:r>
    </w:p>
    <w:p w:rsidRPr="001244A4" w:rsidR="001244A4" w:rsidP="001244A4" w:rsidRDefault="001244A4" w14:paraId="53B438B4" w14:textId="77777777">
      <w:pPr>
        <w:tabs>
          <w:tab w:val="left" w:pos="2160"/>
        </w:tabs>
        <w:jc w:val="both"/>
        <w:rPr>
          <w:lang w:val="es-PE"/>
        </w:rPr>
      </w:pPr>
    </w:p>
    <w:p w:rsidRPr="001244A4" w:rsidR="001244A4" w:rsidP="558B60D5" w:rsidRDefault="001244A4" w14:paraId="43F03246" w14:textId="342DF66E">
      <w:pPr>
        <w:tabs>
          <w:tab w:val="left" w:pos="2160"/>
        </w:tabs>
        <w:jc w:val="both"/>
        <w:rPr>
          <w:b w:val="1"/>
          <w:bCs w:val="1"/>
          <w:i w:val="1"/>
          <w:iCs w:val="1"/>
          <w:lang w:val="es-PE"/>
        </w:rPr>
      </w:pPr>
      <w:r w:rsidRPr="558B60D5" w:rsidR="001244A4">
        <w:rPr>
          <w:b w:val="1"/>
          <w:bCs w:val="1"/>
          <w:i w:val="1"/>
          <w:iCs w:val="1"/>
          <w:lang w:val="es-PE"/>
        </w:rPr>
        <w:t xml:space="preserve">Condiciones de la nueva póliza adquirida en el 2022 (Póliza No. </w:t>
      </w:r>
      <w:r w:rsidRPr="558B60D5" w:rsidR="490F6002">
        <w:rPr>
          <w:b w:val="1"/>
          <w:bCs w:val="1"/>
          <w:i w:val="1"/>
          <w:iCs w:val="1"/>
          <w:lang w:val="es-PE"/>
        </w:rPr>
        <w:t>.....................................</w:t>
      </w:r>
      <w:r w:rsidRPr="558B60D5" w:rsidR="001244A4">
        <w:rPr>
          <w:b w:val="1"/>
          <w:bCs w:val="1"/>
          <w:i w:val="1"/>
          <w:iCs w:val="1"/>
          <w:lang w:val="es-PE"/>
        </w:rPr>
        <w:t>):</w:t>
      </w:r>
    </w:p>
    <w:p w:rsidRPr="001244A4" w:rsidR="001244A4" w:rsidP="001244A4" w:rsidRDefault="001244A4" w14:paraId="70C57BF2" w14:textId="77777777">
      <w:pPr>
        <w:tabs>
          <w:tab w:val="left" w:pos="2160"/>
        </w:tabs>
        <w:jc w:val="both"/>
        <w:rPr>
          <w:lang w:val="es-PE"/>
        </w:rPr>
      </w:pPr>
    </w:p>
    <w:p w:rsidRPr="001244A4" w:rsidR="001244A4" w:rsidP="001244A4" w:rsidRDefault="001244A4" w14:paraId="6330EEEB" w14:textId="77777777">
      <w:pPr>
        <w:tabs>
          <w:tab w:val="left" w:pos="2160"/>
        </w:tabs>
        <w:jc w:val="both"/>
        <w:rPr>
          <w:lang w:val="es-PE"/>
        </w:rPr>
      </w:pPr>
      <w:r w:rsidRPr="001244A4">
        <w:rPr>
          <w:lang w:val="es-PE"/>
        </w:rPr>
        <w:lastRenderedPageBreak/>
        <w:t xml:space="preserve">6.3. De la revisión de esa nueva póliza, se verifica que vía el acápite de exclusiones contemplaba un periodo de carencia de un año para enfermedades como el cáncer. No se aprecia </w:t>
      </w:r>
      <w:proofErr w:type="gramStart"/>
      <w:r w:rsidRPr="001244A4">
        <w:rPr>
          <w:lang w:val="es-PE"/>
        </w:rPr>
        <w:t>que</w:t>
      </w:r>
      <w:proofErr w:type="gramEnd"/>
      <w:r w:rsidRPr="001244A4">
        <w:rPr>
          <w:lang w:val="es-PE"/>
        </w:rPr>
        <w:t xml:space="preserve"> en la solicitud de seguro, ni en la póliza emitida, se hubiera consignado lo supuestamente ofrecido por el vendedor, en el sentido que se daría cobertura por el cáncer diagnosticado pocos meses antes, bajo la vigencia del plan anterior, dada la supuesta continuidad del seguro.</w:t>
      </w:r>
    </w:p>
    <w:p w:rsidRPr="001244A4" w:rsidR="001244A4" w:rsidP="001244A4" w:rsidRDefault="001244A4" w14:paraId="674A9EE3" w14:textId="77777777">
      <w:pPr>
        <w:tabs>
          <w:tab w:val="left" w:pos="2160"/>
        </w:tabs>
        <w:jc w:val="both"/>
        <w:rPr>
          <w:lang w:val="es-PE"/>
        </w:rPr>
      </w:pPr>
    </w:p>
    <w:p w:rsidRPr="001244A4" w:rsidR="001244A4" w:rsidP="001244A4" w:rsidRDefault="001244A4" w14:paraId="34BE4B6C" w14:textId="77777777">
      <w:pPr>
        <w:tabs>
          <w:tab w:val="left" w:pos="2160"/>
        </w:tabs>
        <w:jc w:val="both"/>
        <w:rPr>
          <w:lang w:val="es-PE"/>
        </w:rPr>
      </w:pPr>
      <w:r w:rsidRPr="001244A4">
        <w:rPr>
          <w:lang w:val="es-PE"/>
        </w:rPr>
        <w:t>Lamentablemente la aseguradora no se ha pronunciado sobre dicho extremo, pese a haber sido requerida; y siendo evidente que existía una póliza iniciada en el año 2017 y que se encontraba vigente al momento de la contratación de la nueva póliza, bajo la cual la asegurada sí hubiera tenido cobertura.</w:t>
      </w:r>
    </w:p>
    <w:p w:rsidRPr="001244A4" w:rsidR="001244A4" w:rsidP="001244A4" w:rsidRDefault="001244A4" w14:paraId="036049BA" w14:textId="77777777">
      <w:pPr>
        <w:tabs>
          <w:tab w:val="left" w:pos="2160"/>
        </w:tabs>
        <w:jc w:val="both"/>
        <w:rPr>
          <w:lang w:val="es-PE"/>
        </w:rPr>
      </w:pPr>
    </w:p>
    <w:p w:rsidRPr="001244A4" w:rsidR="001244A4" w:rsidP="001244A4" w:rsidRDefault="001244A4" w14:paraId="1FF90FBB" w14:textId="77777777">
      <w:pPr>
        <w:tabs>
          <w:tab w:val="left" w:pos="2160"/>
        </w:tabs>
        <w:jc w:val="both"/>
        <w:rPr>
          <w:lang w:val="es-PE"/>
        </w:rPr>
      </w:pPr>
      <w:r w:rsidRPr="001244A4">
        <w:rPr>
          <w:lang w:val="es-PE"/>
        </w:rPr>
        <w:t>6.4. Si bien existe una norma que regula la continuidad de preexistencias cuando se tiene un seguro anterior, limitando la cobertura a los términos y condiciones del seguro anterior, (la cual aplica -incluso- tratándose de distintas compañías de seguros y EPS); dicha norma esta referida a seguros de salud y no al seguro de sepelio que nos ocupa.</w:t>
      </w:r>
    </w:p>
    <w:p w:rsidRPr="001244A4" w:rsidR="001244A4" w:rsidP="001244A4" w:rsidRDefault="001244A4" w14:paraId="30DD4463" w14:textId="77777777">
      <w:pPr>
        <w:tabs>
          <w:tab w:val="left" w:pos="2160"/>
        </w:tabs>
        <w:jc w:val="both"/>
        <w:rPr>
          <w:lang w:val="es-PE"/>
        </w:rPr>
      </w:pPr>
    </w:p>
    <w:p w:rsidRPr="001244A4" w:rsidR="001244A4" w:rsidP="001244A4" w:rsidRDefault="001244A4" w14:paraId="3395606F" w14:textId="77777777">
      <w:pPr>
        <w:tabs>
          <w:tab w:val="left" w:pos="2160"/>
        </w:tabs>
        <w:jc w:val="both"/>
        <w:rPr>
          <w:lang w:val="es-PE"/>
        </w:rPr>
      </w:pPr>
      <w:r w:rsidRPr="001244A4">
        <w:rPr>
          <w:lang w:val="es-PE"/>
        </w:rPr>
        <w:t>Por lo que teniendo en cuenta que la nueva póliza no recogió lo supuestamente ofrecido por el vendedor (ofrecimiento del que tampoco se tiene prueba, más allá del dicho del reclamante), no corresponde que este colegiado ordene otorgar cobertura de sepelio bajo la nueva póliza, pues existe una exclusión expresa en el artículo 24 de las Consideraciones Generales de la póliza que excluye: la “</w:t>
      </w:r>
      <w:r w:rsidRPr="001244A4">
        <w:t xml:space="preserve">Diabetes mellitus, tuberculosis, cáncer y SIDA”, añadiendo que “Los siniestros ocurridos por estas enfermedades estarán excluidos durante el primer año de vigencia”. En este caso el </w:t>
      </w:r>
      <w:r w:rsidRPr="001244A4">
        <w:rPr>
          <w:lang w:val="es-PE"/>
        </w:rPr>
        <w:t>lamentable fallecimiento se produjo el 09 de setiembre de 2022, esto es a los 2 meses y 9 días de vigencia de la nueva póliza, por lo que estaría dentro del plazo de exclusión previsto en la póliza.</w:t>
      </w:r>
    </w:p>
    <w:p w:rsidRPr="001244A4" w:rsidR="001244A4" w:rsidP="001244A4" w:rsidRDefault="001244A4" w14:paraId="04A14D55" w14:textId="77777777">
      <w:pPr>
        <w:tabs>
          <w:tab w:val="left" w:pos="2160"/>
        </w:tabs>
        <w:jc w:val="both"/>
        <w:rPr>
          <w:lang w:val="es-PE"/>
        </w:rPr>
      </w:pPr>
    </w:p>
    <w:p w:rsidRPr="001244A4" w:rsidR="001244A4" w:rsidP="001244A4" w:rsidRDefault="001244A4" w14:paraId="3B206289" w14:textId="77777777">
      <w:pPr>
        <w:tabs>
          <w:tab w:val="left" w:pos="2160"/>
        </w:tabs>
        <w:jc w:val="both"/>
        <w:rPr>
          <w:lang w:val="es-PE"/>
        </w:rPr>
      </w:pPr>
      <w:r w:rsidRPr="001244A4">
        <w:rPr>
          <w:lang w:val="es-PE"/>
        </w:rPr>
        <w:t>Llama la atención que si existía una póliza que otorgaba cobertura de sepelio a la asegurada, y se ofreció -como sostiene el reclamante- bajo la misma modalidad de descuento por planilla, otra póliza de seguro de sepelio que también la aseguraba, no se cuente con una política o condición particular que regule las enfermedades diagnosticadas dentro de la vigencia de la póliza anterior respecto de la cual existe continuidad. De no regularse dicho supuesto, a través del ofrecimiento de una nueva póliza, se podría estar dejando sin efecto, enfermedades que sí hubieran estado cubiertas bajo la póliza anterior, lo que podría afectar la imagen del sistema de seguros (distinto sería el caso, si no hubiera existido continuidad entre una póliza y otra).</w:t>
      </w:r>
    </w:p>
    <w:p w:rsidRPr="001244A4" w:rsidR="001244A4" w:rsidP="001244A4" w:rsidRDefault="001244A4" w14:paraId="6471057F" w14:textId="77777777">
      <w:pPr>
        <w:tabs>
          <w:tab w:val="left" w:pos="2160"/>
        </w:tabs>
        <w:jc w:val="both"/>
        <w:rPr>
          <w:lang w:val="es-PE"/>
        </w:rPr>
      </w:pPr>
    </w:p>
    <w:p w:rsidRPr="001244A4" w:rsidR="001244A4" w:rsidP="001244A4" w:rsidRDefault="001244A4" w14:paraId="5EECD045" w14:textId="77777777">
      <w:pPr>
        <w:tabs>
          <w:tab w:val="left" w:pos="2160"/>
        </w:tabs>
        <w:jc w:val="both"/>
        <w:rPr>
          <w:lang w:val="es-PE"/>
        </w:rPr>
      </w:pPr>
      <w:r w:rsidRPr="001244A4">
        <w:rPr>
          <w:lang w:val="es-PE"/>
        </w:rPr>
        <w:t>En este caso, el reclamante menciona que sí hubo un ofrecimiento en dicho sentido, pero en la medida que el mismo no fue plasmado en la nueva póliza, constituiría un aspecto de idoneidad de servicios sobre el que este colegiado carece de competencia, y respecto del cual eventualmente el reclamante puede acudir a otras instancias.</w:t>
      </w:r>
    </w:p>
    <w:p w:rsidRPr="001244A4" w:rsidR="001244A4" w:rsidP="001244A4" w:rsidRDefault="001244A4" w14:paraId="3DFEDFED" w14:textId="77777777">
      <w:pPr>
        <w:tabs>
          <w:tab w:val="left" w:pos="2160"/>
        </w:tabs>
        <w:jc w:val="both"/>
        <w:rPr>
          <w:lang w:val="es-PE"/>
        </w:rPr>
      </w:pPr>
    </w:p>
    <w:p w:rsidRPr="001244A4" w:rsidR="001244A4" w:rsidP="558B60D5" w:rsidRDefault="001244A4" w14:paraId="75E16069" w14:textId="27A806F7">
      <w:pPr>
        <w:tabs>
          <w:tab w:val="left" w:pos="2160"/>
        </w:tabs>
        <w:jc w:val="both"/>
        <w:rPr>
          <w:b w:val="1"/>
          <w:bCs w:val="1"/>
          <w:i w:val="1"/>
          <w:iCs w:val="1"/>
          <w:lang w:val="es-PE"/>
        </w:rPr>
      </w:pPr>
      <w:r w:rsidRPr="558B60D5" w:rsidR="001244A4">
        <w:rPr>
          <w:b w:val="1"/>
          <w:bCs w:val="1"/>
          <w:i w:val="1"/>
          <w:iCs w:val="1"/>
          <w:lang w:val="es-PE"/>
        </w:rPr>
        <w:t xml:space="preserve">Póliza contratada en el año 2017 (Póliza No. </w:t>
      </w:r>
      <w:r w:rsidRPr="558B60D5" w:rsidR="4F2A1F9E">
        <w:rPr>
          <w:b w:val="1"/>
          <w:bCs w:val="1"/>
          <w:i w:val="1"/>
          <w:iCs w:val="1"/>
        </w:rPr>
        <w:t>...................</w:t>
      </w:r>
      <w:r w:rsidRPr="558B60D5" w:rsidR="001244A4">
        <w:rPr>
          <w:b w:val="1"/>
          <w:bCs w:val="1"/>
          <w:i w:val="1"/>
          <w:iCs w:val="1"/>
        </w:rPr>
        <w:t>):</w:t>
      </w:r>
    </w:p>
    <w:p w:rsidRPr="001244A4" w:rsidR="001244A4" w:rsidP="001244A4" w:rsidRDefault="001244A4" w14:paraId="623C89C3" w14:textId="77777777">
      <w:pPr>
        <w:tabs>
          <w:tab w:val="left" w:pos="2160"/>
        </w:tabs>
        <w:jc w:val="both"/>
        <w:rPr>
          <w:lang w:val="es-PE"/>
        </w:rPr>
      </w:pPr>
    </w:p>
    <w:p w:rsidRPr="001244A4" w:rsidR="001244A4" w:rsidP="001244A4" w:rsidRDefault="001244A4" w14:paraId="477DF427" w14:textId="77777777">
      <w:pPr>
        <w:tabs>
          <w:tab w:val="left" w:pos="2160"/>
        </w:tabs>
        <w:jc w:val="both"/>
        <w:rPr>
          <w:lang w:val="es-PE"/>
        </w:rPr>
      </w:pPr>
      <w:r w:rsidRPr="001244A4">
        <w:rPr>
          <w:lang w:val="es-PE"/>
        </w:rPr>
        <w:t>6.4. Si bien el reclamante señala que realizó una migración de una póliza a otra, pues se le ofreció continuidad de cobertura. La aseguradora no reconoce ni se pronuncia sobre dicha situación; y el reclamante no tiene pruebas de dicho ofrecimiento, ni de dicho supuesto cambio de plan.</w:t>
      </w:r>
    </w:p>
    <w:p w:rsidRPr="001244A4" w:rsidR="001244A4" w:rsidP="001244A4" w:rsidRDefault="001244A4" w14:paraId="460C4EBD" w14:textId="77777777">
      <w:pPr>
        <w:tabs>
          <w:tab w:val="left" w:pos="2160"/>
        </w:tabs>
        <w:jc w:val="both"/>
        <w:rPr>
          <w:lang w:val="es-PE"/>
        </w:rPr>
      </w:pPr>
    </w:p>
    <w:p w:rsidRPr="001244A4" w:rsidR="001244A4" w:rsidP="001244A4" w:rsidRDefault="001244A4" w14:paraId="613588F1" w14:textId="77777777">
      <w:pPr>
        <w:tabs>
          <w:tab w:val="left" w:pos="2160"/>
        </w:tabs>
        <w:jc w:val="both"/>
        <w:rPr>
          <w:lang w:val="es-PE"/>
        </w:rPr>
      </w:pPr>
      <w:r w:rsidRPr="001244A4">
        <w:rPr>
          <w:lang w:val="es-PE"/>
        </w:rPr>
        <w:t>De la solicitud del nuevo seguro, tampoco se aprecia que el reclamante habría pedido la cancelación de la póliza anterior para migrar a la nueva, lo que evidenciaría el cambio de plan que sostiene.</w:t>
      </w:r>
    </w:p>
    <w:p w:rsidRPr="001244A4" w:rsidR="001244A4" w:rsidP="001244A4" w:rsidRDefault="001244A4" w14:paraId="5DD36F0C" w14:textId="77777777">
      <w:pPr>
        <w:tabs>
          <w:tab w:val="left" w:pos="2160"/>
        </w:tabs>
        <w:jc w:val="both"/>
        <w:rPr>
          <w:lang w:val="es-PE"/>
        </w:rPr>
      </w:pPr>
    </w:p>
    <w:p w:rsidRPr="001244A4" w:rsidR="001244A4" w:rsidP="001244A4" w:rsidRDefault="001244A4" w14:paraId="135815F9" w14:textId="77777777">
      <w:pPr>
        <w:tabs>
          <w:tab w:val="left" w:pos="2160"/>
        </w:tabs>
        <w:jc w:val="both"/>
        <w:rPr>
          <w:lang w:val="es-PE"/>
        </w:rPr>
      </w:pPr>
      <w:r w:rsidRPr="001244A4">
        <w:rPr>
          <w:lang w:val="es-PE"/>
        </w:rPr>
        <w:t xml:space="preserve">En consecuencia, corresponde analizar ambas pólizas en forma independiente (no continua) y en </w:t>
      </w:r>
      <w:proofErr w:type="gramStart"/>
      <w:r w:rsidRPr="001244A4">
        <w:rPr>
          <w:lang w:val="es-PE"/>
        </w:rPr>
        <w:t>virtud  ello</w:t>
      </w:r>
      <w:proofErr w:type="gramEnd"/>
      <w:r w:rsidRPr="001244A4">
        <w:rPr>
          <w:lang w:val="es-PE"/>
        </w:rPr>
        <w:t>, la compañía de seguros debió haber justificado el motivo de la cancelación de la póliza de 2017, como le fue requerido.</w:t>
      </w:r>
    </w:p>
    <w:p w:rsidRPr="001244A4" w:rsidR="001244A4" w:rsidP="001244A4" w:rsidRDefault="001244A4" w14:paraId="354FB98A" w14:textId="77777777">
      <w:pPr>
        <w:tabs>
          <w:tab w:val="left" w:pos="2160"/>
        </w:tabs>
        <w:jc w:val="both"/>
        <w:rPr>
          <w:lang w:val="es-PE"/>
        </w:rPr>
      </w:pPr>
    </w:p>
    <w:p w:rsidRPr="001244A4" w:rsidR="001244A4" w:rsidP="001244A4" w:rsidRDefault="001244A4" w14:paraId="4E8DB2EE" w14:textId="46F8BFA4">
      <w:pPr>
        <w:tabs>
          <w:tab w:val="left" w:pos="2160"/>
        </w:tabs>
        <w:jc w:val="both"/>
        <w:rPr>
          <w:lang w:val="es-PE"/>
        </w:rPr>
      </w:pPr>
      <w:r w:rsidRPr="558B60D5" w:rsidR="001244A4">
        <w:rPr>
          <w:lang w:val="es-PE"/>
        </w:rPr>
        <w:t>La aseguradora no ha presentado un sustento válido bajo el cual habría anulado la póliza contratada desde el año 2017.</w:t>
      </w:r>
      <w:r w:rsidRPr="558B60D5" w:rsidR="001244A4">
        <w:rPr>
          <w:lang w:val="es-PE"/>
        </w:rPr>
        <w:t xml:space="preserve"> No obstante, sí ha adjuntado la relación de pagos de prima de dicha póliza, en donde se evidencian pagos regulares mensuales que continuaron incluso después de la solicitud de la nueva póliza de seguro contratada en mayo de 2022, siendo el último pago de prima por la póliza </w:t>
      </w:r>
      <w:r w:rsidRPr="558B60D5" w:rsidR="4F2A1F9E">
        <w:rPr>
          <w:lang w:val="es-PE"/>
        </w:rPr>
        <w:t>...................</w:t>
      </w:r>
      <w:r w:rsidRPr="558B60D5" w:rsidR="001244A4">
        <w:rPr>
          <w:lang w:val="es-PE"/>
        </w:rPr>
        <w:t xml:space="preserve"> realizado el 5 de julio de 2022.</w:t>
      </w:r>
    </w:p>
    <w:p w:rsidRPr="001244A4" w:rsidR="001244A4" w:rsidP="001244A4" w:rsidRDefault="001244A4" w14:paraId="2D163F76" w14:textId="77777777">
      <w:pPr>
        <w:tabs>
          <w:tab w:val="left" w:pos="2160"/>
        </w:tabs>
        <w:jc w:val="both"/>
        <w:rPr>
          <w:lang w:val="es-PE"/>
        </w:rPr>
      </w:pPr>
    </w:p>
    <w:p w:rsidRPr="001244A4" w:rsidR="001244A4" w:rsidP="001244A4" w:rsidRDefault="001244A4" w14:paraId="498D5407" w14:textId="77777777">
      <w:pPr>
        <w:tabs>
          <w:tab w:val="left" w:pos="2160"/>
        </w:tabs>
        <w:jc w:val="both"/>
        <w:rPr>
          <w:lang w:val="es-PE"/>
        </w:rPr>
      </w:pPr>
      <w:r w:rsidRPr="001244A4">
        <w:rPr>
          <w:lang w:val="es-PE"/>
        </w:rPr>
        <w:t xml:space="preserve">Cabe señalar que ante el requerimiento del motivo de anulación de póliza, la aseguradora presentó una comunicación interna que indicaba </w:t>
      </w:r>
      <w:proofErr w:type="gramStart"/>
      <w:r w:rsidRPr="001244A4">
        <w:rPr>
          <w:lang w:val="es-PE"/>
        </w:rPr>
        <w:t>simplemente  que</w:t>
      </w:r>
      <w:proofErr w:type="gramEnd"/>
      <w:r w:rsidRPr="001244A4">
        <w:rPr>
          <w:lang w:val="es-PE"/>
        </w:rPr>
        <w:t xml:space="preserve"> la póliza fue anulada y que  “deberán solicitar el sustento al supervisor”, respuesta que no justifica lo requerido por este colegiado. </w:t>
      </w:r>
    </w:p>
    <w:p w:rsidRPr="001244A4" w:rsidR="001244A4" w:rsidP="001244A4" w:rsidRDefault="001244A4" w14:paraId="4DDD794B" w14:textId="77777777">
      <w:pPr>
        <w:tabs>
          <w:tab w:val="left" w:pos="2160"/>
        </w:tabs>
        <w:jc w:val="both"/>
        <w:rPr>
          <w:lang w:val="es-PE"/>
        </w:rPr>
      </w:pPr>
    </w:p>
    <w:p w:rsidRPr="001244A4" w:rsidR="001244A4" w:rsidP="001244A4" w:rsidRDefault="001244A4" w14:paraId="4483098A" w14:textId="77777777">
      <w:pPr>
        <w:tabs>
          <w:tab w:val="left" w:pos="2160"/>
        </w:tabs>
        <w:jc w:val="both"/>
        <w:rPr>
          <w:lang w:val="es-PE"/>
        </w:rPr>
      </w:pPr>
      <w:r w:rsidRPr="001244A4">
        <w:rPr>
          <w:lang w:val="es-PE"/>
        </w:rPr>
        <w:t xml:space="preserve">En opinión de este colegiado, en tanto la aseguradora no reconoce que hubo el ofrecimiento de un mejor plan con continuidad de coberturas, al no haber una solicitud expresa de cancelación por parte del reclamante de dicha póliza de seguro, ni algún otro motivo que justifique la cancelación, anulación o terminación de la misma; la cobertura de dicha póliza solo podía ser suspendida por incumplimiento en el pago de la primas, previo envío de una carta de suspensión conforme al artículo 21 de la Ley del Contrato de Seguros, o, por extinción del contrato de seguro, luego de transcurridos 90 días desde el vencimiento del plazo para el pago. En este caso, el fallecimiento de la asegurada ocurre el 09 de setiembre de 2022, por lo que no habían transcurrido 90 días desde el pago de la última prima de seguro (realizada el 5 de julio de 2022), </w:t>
      </w:r>
      <w:proofErr w:type="gramStart"/>
      <w:r w:rsidRPr="001244A4">
        <w:rPr>
          <w:lang w:val="es-PE"/>
        </w:rPr>
        <w:t>y</w:t>
      </w:r>
      <w:proofErr w:type="gramEnd"/>
      <w:r w:rsidRPr="001244A4">
        <w:rPr>
          <w:lang w:val="es-PE"/>
        </w:rPr>
        <w:t xml:space="preserve"> por ende, menos aún desde el vencimiento del pago de la siguiente prima de seguro, que debió darse en todo caso en agoto de 2022.</w:t>
      </w:r>
    </w:p>
    <w:p w:rsidRPr="001244A4" w:rsidR="001244A4" w:rsidP="001244A4" w:rsidRDefault="001244A4" w14:paraId="7211BE0F" w14:textId="77777777">
      <w:pPr>
        <w:tabs>
          <w:tab w:val="left" w:pos="2160"/>
        </w:tabs>
        <w:jc w:val="both"/>
        <w:rPr>
          <w:lang w:val="es-PE"/>
        </w:rPr>
      </w:pPr>
    </w:p>
    <w:p w:rsidRPr="001244A4" w:rsidR="001244A4" w:rsidP="001244A4" w:rsidRDefault="001244A4" w14:paraId="2DB537DE" w14:textId="4CB4514E">
      <w:pPr>
        <w:tabs>
          <w:tab w:val="left" w:pos="2160"/>
        </w:tabs>
        <w:jc w:val="both"/>
        <w:rPr>
          <w:lang w:val="es-PE"/>
        </w:rPr>
      </w:pPr>
      <w:r w:rsidRPr="558B60D5" w:rsidR="001244A4">
        <w:rPr>
          <w:lang w:val="es-PE"/>
        </w:rPr>
        <w:t>En virtud a</w:t>
      </w:r>
      <w:r w:rsidRPr="558B60D5" w:rsidR="001244A4">
        <w:rPr>
          <w:lang w:val="es-PE"/>
        </w:rPr>
        <w:t xml:space="preserve"> lo expuesto, este colegiado considera que corresponde otorgar la cobertura de sepelio por el fallecimiento de la asegurada, bajo la póliza No. </w:t>
      </w:r>
      <w:r w:rsidR="4F2A1F9E">
        <w:rPr/>
        <w:t>...................</w:t>
      </w:r>
      <w:r w:rsidR="001244A4">
        <w:rPr/>
        <w:t>, contratada en el año 2017</w:t>
      </w:r>
      <w:r w:rsidRPr="558B60D5" w:rsidR="001244A4">
        <w:rPr>
          <w:lang w:val="es-PE"/>
        </w:rPr>
        <w:t xml:space="preserve">, en tanto esta se encontraba con cobertura al amparo de lo dispuesto en el artículo 21 de la Ley del Contrato de Seguro, Ley 29946. </w:t>
      </w:r>
    </w:p>
    <w:p w:rsidRPr="001244A4" w:rsidR="001244A4" w:rsidP="001244A4" w:rsidRDefault="001244A4" w14:paraId="1C2D0137" w14:textId="77777777">
      <w:pPr>
        <w:tabs>
          <w:tab w:val="left" w:pos="2160"/>
        </w:tabs>
        <w:jc w:val="both"/>
        <w:rPr>
          <w:lang w:val="es-PE"/>
        </w:rPr>
      </w:pPr>
    </w:p>
    <w:p w:rsidRPr="001244A4" w:rsidR="001244A4" w:rsidP="001244A4" w:rsidRDefault="001244A4" w14:paraId="05944BFD" w14:textId="77777777">
      <w:pPr>
        <w:tabs>
          <w:tab w:val="left" w:pos="2160"/>
        </w:tabs>
        <w:jc w:val="both"/>
        <w:rPr>
          <w:lang w:val="es-PE"/>
        </w:rPr>
      </w:pPr>
      <w:r w:rsidRPr="001244A4">
        <w:rPr>
          <w:lang w:val="es-PE"/>
        </w:rPr>
        <w:t>Corresponderá en todo caso que la aseguradora sustente vía impugnación las razones por las cuales anuló válidamente la póliza de seguros del año 2017, antes de la ocurrencia del siniestro.</w:t>
      </w:r>
    </w:p>
    <w:p w:rsidRPr="001244A4" w:rsidR="001244A4" w:rsidP="001244A4" w:rsidRDefault="001244A4" w14:paraId="2533D472" w14:textId="77777777">
      <w:pPr>
        <w:tabs>
          <w:tab w:val="left" w:pos="2160"/>
        </w:tabs>
        <w:jc w:val="both"/>
        <w:rPr>
          <w:lang w:val="es-PE"/>
        </w:rPr>
      </w:pPr>
    </w:p>
    <w:p w:rsidRPr="001244A4" w:rsidR="001244A4" w:rsidP="001244A4" w:rsidRDefault="001244A4" w14:paraId="5069E158" w14:textId="77777777">
      <w:pPr>
        <w:tabs>
          <w:tab w:val="left" w:pos="2160"/>
        </w:tabs>
        <w:jc w:val="both"/>
      </w:pPr>
      <w:r w:rsidRPr="001244A4">
        <w:rPr>
          <w:lang w:val="es-PE"/>
        </w:rPr>
        <w:t xml:space="preserve">Atendiendo a lo expresado, este colegiado </w:t>
      </w:r>
      <w:r w:rsidRPr="001244A4">
        <w:t>concluye su apreciación razonada y conjunta al amparo de lo establecido en el Reglamento de la DEFASEG estimando que existen razones fundadas para estimar que el rechazo de cobertura al cual se contrae la presente reclamación no posee legitimidad, por lo que</w:t>
      </w:r>
      <w:r w:rsidRPr="001244A4">
        <w:rPr>
          <w:lang w:val="es-PE"/>
        </w:rPr>
        <w:t>:</w:t>
      </w:r>
    </w:p>
    <w:p w:rsidRPr="001244A4" w:rsidR="001244A4" w:rsidP="001244A4" w:rsidRDefault="001244A4" w14:paraId="08F6D533" w14:textId="77777777">
      <w:pPr>
        <w:tabs>
          <w:tab w:val="left" w:pos="2160"/>
        </w:tabs>
        <w:jc w:val="both"/>
        <w:rPr>
          <w:lang w:val="es-PE"/>
        </w:rPr>
      </w:pPr>
    </w:p>
    <w:p w:rsidRPr="001244A4" w:rsidR="001244A4" w:rsidP="001244A4" w:rsidRDefault="001244A4" w14:paraId="005DAC0B" w14:textId="77777777">
      <w:pPr>
        <w:tabs>
          <w:tab w:val="left" w:pos="2386"/>
        </w:tabs>
        <w:jc w:val="both"/>
        <w:outlineLvl w:val="0"/>
        <w:rPr>
          <w:b/>
        </w:rPr>
      </w:pPr>
      <w:r w:rsidRPr="001244A4">
        <w:rPr>
          <w:b/>
          <w:lang w:val="es-PE"/>
        </w:rPr>
        <w:t>Resuelve:</w:t>
      </w:r>
    </w:p>
    <w:p w:rsidRPr="001244A4" w:rsidR="001244A4" w:rsidP="001244A4" w:rsidRDefault="001244A4" w14:paraId="249DE369" w14:textId="77777777">
      <w:pPr>
        <w:tabs>
          <w:tab w:val="left" w:pos="2386"/>
        </w:tabs>
        <w:jc w:val="both"/>
        <w:rPr>
          <w:lang w:val="es-PE"/>
        </w:rPr>
      </w:pPr>
    </w:p>
    <w:p w:rsidRPr="001244A4" w:rsidR="001244A4" w:rsidP="7233375B" w:rsidRDefault="001244A4" w14:paraId="5829FC93" w14:textId="3ECCF6BE">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58B60D5" w:rsidR="001244A4">
        <w:rPr>
          <w:rFonts w:eastAsia="Arial Unicode MS"/>
          <w:lang w:val="es-PE"/>
        </w:rPr>
        <w:t xml:space="preserve">Declarar </w:t>
      </w:r>
      <w:r w:rsidRPr="558B60D5" w:rsidR="001244A4">
        <w:rPr>
          <w:rFonts w:eastAsia="Arial Unicode MS"/>
          <w:b w:val="1"/>
          <w:bCs w:val="1"/>
          <w:lang w:val="es-PE"/>
        </w:rPr>
        <w:t xml:space="preserve">FUNDADA </w:t>
      </w:r>
      <w:r w:rsidRPr="558B60D5" w:rsidR="001244A4">
        <w:rPr>
          <w:rFonts w:eastAsia="Arial Unicode MS"/>
          <w:lang w:val="es-PE"/>
        </w:rPr>
        <w:t>la reclamación interpuesta por</w:t>
      </w:r>
      <w:r w:rsidRPr="558B60D5" w:rsidR="001244A4">
        <w:rPr>
          <w:lang w:val="es-PE"/>
        </w:rPr>
        <w:t xml:space="preserve"> </w:t>
      </w:r>
      <w:r w:rsidRPr="558B60D5" w:rsidR="10B940A6">
        <w:rPr>
          <w:lang w:val="es-PE"/>
        </w:rPr>
        <w:t>.........................................................</w:t>
      </w:r>
      <w:r w:rsidRPr="558B60D5" w:rsidR="001244A4">
        <w:rPr>
          <w:lang w:val="es-PE"/>
        </w:rPr>
        <w:t xml:space="preserve"> contra </w:t>
      </w:r>
      <w:r w:rsidRPr="558B60D5" w:rsidR="1767D5BE">
        <w:rPr>
          <w:lang w:val="es-PE"/>
        </w:rPr>
        <w:t>..................................</w:t>
      </w:r>
      <w:r w:rsidRPr="558B60D5" w:rsidR="001244A4">
        <w:rPr>
          <w:lang w:val="es-PE"/>
        </w:rPr>
        <w:t xml:space="preserve">, </w:t>
      </w:r>
      <w:r w:rsidRPr="558B60D5" w:rsidR="001244A4">
        <w:rPr>
          <w:lang w:val="es-MX"/>
        </w:rPr>
        <w:t xml:space="preserve">debiendo la aseguradora cumplir con otorgar la cobertura reclamada </w:t>
      </w:r>
      <w:r w:rsidRPr="558B60D5" w:rsidR="001244A4">
        <w:rPr>
          <w:lang w:val="es-PE"/>
        </w:rPr>
        <w:t xml:space="preserve">del </w:t>
      </w:r>
      <w:r w:rsidRPr="558B60D5" w:rsidR="001244A4">
        <w:rPr>
          <w:lang w:val="es-MX"/>
        </w:rPr>
        <w:t xml:space="preserve">SEGURO DE SEPELIO bajo la Póliza </w:t>
      </w:r>
      <w:r w:rsidR="4F2A1F9E">
        <w:rPr/>
        <w:t>...................</w:t>
      </w:r>
      <w:r w:rsidR="001244A4">
        <w:rPr/>
        <w:t xml:space="preserve"> contratada en el año 2017</w:t>
      </w:r>
      <w:r w:rsidRPr="558B60D5" w:rsidR="001244A4">
        <w:rPr>
          <w:lang w:val="es-MX"/>
        </w:rPr>
        <w:t xml:space="preserve">, </w:t>
      </w:r>
      <w:r w:rsidRPr="558B60D5" w:rsidR="001244A4">
        <w:rPr>
          <w:lang w:val="es-PE"/>
        </w:rPr>
        <w:t xml:space="preserve">como consecuencia del fallecimiento de </w:t>
      </w:r>
      <w:r w:rsidR="55C821A9">
        <w:rPr/>
        <w:t>..........................................................</w:t>
      </w:r>
      <w:r w:rsidRPr="558B60D5" w:rsidR="001244A4">
        <w:rPr>
          <w:lang w:val="es-PE"/>
        </w:rPr>
        <w:t xml:space="preserve"> </w:t>
      </w:r>
      <w:r w:rsidRPr="558B60D5" w:rsidR="001244A4">
        <w:rPr>
          <w:lang w:val="es-PE"/>
        </w:rPr>
        <w:t>e</w:t>
      </w:r>
      <w:r w:rsidRPr="558B60D5" w:rsidR="001244A4">
        <w:rPr>
          <w:lang w:val="es-PE"/>
        </w:rPr>
        <w:t xml:space="preserve"> INFUNDADA respecto de la Póliza </w:t>
      </w:r>
      <w:r w:rsidRPr="558B60D5" w:rsidR="490F6002">
        <w:rPr>
          <w:lang w:val="es-PE"/>
        </w:rPr>
        <w:t>.....................................</w:t>
      </w:r>
      <w:r w:rsidRPr="558B60D5" w:rsidR="001244A4">
        <w:rPr>
          <w:lang w:val="es-PE"/>
        </w:rPr>
        <w:t xml:space="preserve"> contratada en el año 2022.</w:t>
      </w:r>
    </w:p>
    <w:p w:rsidRPr="001244A4" w:rsidR="001631D6" w:rsidP="00EF6791" w:rsidRDefault="00F15FBA" w14:paraId="30F8D459" w14:textId="5F7D55F6">
      <w:pPr>
        <w:jc w:val="right"/>
        <w:outlineLvl w:val="0"/>
        <w:rPr>
          <w:lang w:val="es-PE"/>
        </w:rPr>
      </w:pPr>
      <w:r w:rsidRPr="001244A4">
        <w:rPr>
          <w:lang w:val="es-PE"/>
        </w:rPr>
        <w:t xml:space="preserve">Lima, </w:t>
      </w:r>
      <w:r w:rsidRPr="001244A4" w:rsidR="00A02723">
        <w:t>1</w:t>
      </w:r>
      <w:r w:rsidRPr="001244A4" w:rsidR="00C26F0A">
        <w:t>7</w:t>
      </w:r>
      <w:r w:rsidRPr="001244A4" w:rsidR="00732DCE">
        <w:t xml:space="preserve"> </w:t>
      </w:r>
      <w:r w:rsidRPr="001244A4">
        <w:rPr>
          <w:lang w:val="es-PE"/>
        </w:rPr>
        <w:t>de</w:t>
      </w:r>
      <w:r w:rsidRPr="001244A4" w:rsidR="001631D6">
        <w:rPr>
          <w:lang w:val="es-PE"/>
        </w:rPr>
        <w:t xml:space="preserve"> </w:t>
      </w:r>
      <w:r w:rsidRPr="001244A4" w:rsidR="002044C0">
        <w:rPr>
          <w:lang w:val="es-PE"/>
        </w:rPr>
        <w:t>marzo</w:t>
      </w:r>
      <w:r w:rsidRPr="001244A4" w:rsidR="001631D6">
        <w:rPr>
          <w:lang w:val="es-PE"/>
        </w:rPr>
        <w:t xml:space="preserve"> </w:t>
      </w:r>
      <w:r w:rsidRPr="001244A4">
        <w:rPr>
          <w:lang w:val="es-PE"/>
        </w:rPr>
        <w:t>de 20</w:t>
      </w:r>
      <w:r w:rsidRPr="001244A4" w:rsidR="001631D6">
        <w:rPr>
          <w:lang w:val="es-PE"/>
        </w:rPr>
        <w:t>2</w:t>
      </w:r>
      <w:r w:rsidRPr="001244A4" w:rsidR="00807D21">
        <w:rPr>
          <w:lang w:val="es-PE"/>
        </w:rPr>
        <w:t>3</w:t>
      </w:r>
    </w:p>
    <w:p w:rsidRPr="001244A4" w:rsidR="00F202DC" w:rsidP="001631D6" w:rsidRDefault="00F202DC" w14:paraId="55EA6443" w14:textId="77777777">
      <w:pPr>
        <w:jc w:val="both"/>
      </w:pPr>
    </w:p>
    <w:p w:rsidRPr="001244A4" w:rsidR="001631D6" w:rsidP="001631D6" w:rsidRDefault="001631D6" w14:paraId="54F717D9" w14:textId="77777777">
      <w:pPr>
        <w:jc w:val="both"/>
        <w:rPr>
          <w:b/>
          <w:bCs/>
          <w:i/>
          <w:iCs/>
          <w:lang w:val="es-ES_tradnl"/>
        </w:rPr>
      </w:pPr>
      <w:r w:rsidRPr="001244A4">
        <w:rPr>
          <w:b/>
          <w:bCs/>
          <w:i/>
          <w:iCs/>
          <w:lang w:val="es-ES_tradnl"/>
        </w:rPr>
        <w:t>La Secretaría Técnica certifica que la presente resolución cuenta con el voto de los vocales cuyos nombres figuran en el presente documento.</w:t>
      </w:r>
    </w:p>
    <w:p w:rsidRPr="001244A4" w:rsidR="001631D6" w:rsidP="001631D6" w:rsidRDefault="001631D6" w14:paraId="265ABE8B" w14:textId="77777777">
      <w:pPr>
        <w:jc w:val="both"/>
        <w:rPr>
          <w:b/>
          <w:bCs/>
          <w:i/>
          <w:iCs/>
          <w:lang w:val="es-ES_tradnl"/>
        </w:rPr>
      </w:pPr>
    </w:p>
    <w:p w:rsidRPr="001244A4" w:rsidR="001631D6" w:rsidP="001631D6" w:rsidRDefault="001631D6" w14:paraId="024CA4C1" w14:textId="77777777">
      <w:pPr>
        <w:jc w:val="both"/>
        <w:rPr>
          <w:b/>
          <w:bCs/>
          <w:i/>
          <w:iCs/>
          <w:lang w:val="es-ES_tradnl"/>
        </w:rPr>
      </w:pPr>
    </w:p>
    <w:p w:rsidRPr="004A05A4" w:rsidR="003E6BA6" w:rsidP="003E6BA6" w:rsidRDefault="003E6BA6" w14:paraId="7E9839D4" w14:textId="5DB01808">
      <w:pPr>
        <w:spacing w:line="360" w:lineRule="auto"/>
        <w:jc w:val="center"/>
        <w:rPr>
          <w:b/>
          <w:bCs/>
        </w:rPr>
      </w:pPr>
      <w:r w:rsidRPr="001244A4">
        <w:rPr>
          <w:b/>
          <w:bCs/>
        </w:rPr>
        <w:t>María Eugenia Valdez Fernández</w:t>
      </w:r>
      <w:r w:rsidRPr="004A05A4">
        <w:rPr>
          <w:b/>
          <w:bCs/>
        </w:rPr>
        <w:t xml:space="preserve"> Baca – </w:t>
      </w:r>
      <w:proofErr w:type="gramStart"/>
      <w:r w:rsidRPr="004A05A4">
        <w:rPr>
          <w:b/>
          <w:bCs/>
        </w:rPr>
        <w:t>Presidente</w:t>
      </w:r>
      <w:proofErr w:type="gramEnd"/>
    </w:p>
    <w:p w:rsidRPr="004A05A4" w:rsidR="001631D6" w:rsidP="001631D6" w:rsidRDefault="001631D6" w14:paraId="515933D0" w14:textId="5FD7ECBB">
      <w:pPr>
        <w:spacing w:line="360" w:lineRule="auto"/>
        <w:jc w:val="center"/>
        <w:rPr>
          <w:b/>
          <w:bCs/>
        </w:rPr>
      </w:pPr>
      <w:r w:rsidRPr="004A05A4">
        <w:rPr>
          <w:b/>
          <w:bCs/>
        </w:rPr>
        <w:t xml:space="preserve">Rolando Eyzaguirre </w:t>
      </w:r>
      <w:proofErr w:type="spellStart"/>
      <w:r w:rsidRPr="004A05A4">
        <w:rPr>
          <w:b/>
          <w:bCs/>
        </w:rPr>
        <w:t>Maccan</w:t>
      </w:r>
      <w:proofErr w:type="spellEnd"/>
      <w:r w:rsidRPr="004A05A4">
        <w:rPr>
          <w:b/>
          <w:bCs/>
        </w:rPr>
        <w:t xml:space="preserve"> – </w:t>
      </w:r>
      <w:r w:rsidRPr="004A05A4" w:rsidR="003E6BA6">
        <w:rPr>
          <w:b/>
          <w:bCs/>
        </w:rPr>
        <w:t>Vocal</w:t>
      </w:r>
    </w:p>
    <w:p w:rsidRPr="004A05A4" w:rsidR="001631D6" w:rsidP="001631D6" w:rsidRDefault="00807D21" w14:paraId="4B70DE1B" w14:textId="0A8BEEE9">
      <w:pPr>
        <w:spacing w:line="360" w:lineRule="auto"/>
        <w:jc w:val="center"/>
        <w:rPr>
          <w:b/>
          <w:bCs/>
        </w:rPr>
      </w:pPr>
      <w:r w:rsidRPr="004A05A4">
        <w:rPr>
          <w:b/>
          <w:bCs/>
        </w:rPr>
        <w:t>Omar Alfaro Villanueva</w:t>
      </w:r>
      <w:r w:rsidRPr="004A05A4" w:rsidR="001631D6">
        <w:rPr>
          <w:b/>
          <w:bCs/>
        </w:rPr>
        <w:t xml:space="preserve"> – Vocal</w:t>
      </w:r>
    </w:p>
    <w:p w:rsidRPr="004A05A4" w:rsidR="001631D6" w:rsidP="001631D6" w:rsidRDefault="001631D6" w14:paraId="44059E74" w14:textId="77777777">
      <w:pPr>
        <w:spacing w:line="360" w:lineRule="auto"/>
        <w:jc w:val="center"/>
        <w:rPr>
          <w:lang w:val="es-MX"/>
        </w:rPr>
      </w:pPr>
      <w:r w:rsidRPr="004A05A4">
        <w:rPr>
          <w:b/>
          <w:bCs/>
        </w:rPr>
        <w:t>Gonzalo Abad del Busto - Vocal</w:t>
      </w:r>
    </w:p>
    <w:p w:rsidRPr="004A05A4" w:rsidR="001631D6" w:rsidP="00F15FBA" w:rsidRDefault="001631D6" w14:paraId="0DA96C46" w14:textId="77777777">
      <w:pPr>
        <w:jc w:val="both"/>
        <w:rPr>
          <w:lang w:val="es-PE"/>
        </w:rPr>
      </w:pPr>
    </w:p>
    <w:p w:rsidRPr="004A05A4" w:rsidR="00F15FBA" w:rsidP="00F15FBA" w:rsidRDefault="00F15FBA" w14:paraId="22C77427" w14:textId="77777777"/>
    <w:p w:rsidRPr="004A05A4"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2213" w:rsidP="005F148C" w:rsidRDefault="00FF2213" w14:paraId="737FE06C" w14:textId="77777777">
      <w:r>
        <w:separator/>
      </w:r>
    </w:p>
  </w:endnote>
  <w:endnote w:type="continuationSeparator" w:id="0">
    <w:p w:rsidR="00FF2213" w:rsidP="005F148C" w:rsidRDefault="00FF2213" w14:paraId="7F3C9E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2213" w:rsidP="005F148C" w:rsidRDefault="00FF2213" w14:paraId="6E45C583" w14:textId="77777777">
      <w:r>
        <w:separator/>
      </w:r>
    </w:p>
  </w:footnote>
  <w:footnote w:type="continuationSeparator" w:id="0">
    <w:p w:rsidR="00FF2213" w:rsidP="005F148C" w:rsidRDefault="00FF2213" w14:paraId="5D36295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5"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1"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29"/>
  </w:num>
  <w:num w:numId="3" w16cid:durableId="818159359">
    <w:abstractNumId w:val="26"/>
  </w:num>
  <w:num w:numId="4" w16cid:durableId="1722173265">
    <w:abstractNumId w:val="3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0"/>
  </w:num>
  <w:num w:numId="17" w16cid:durableId="9850891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4"/>
  </w:num>
  <w:num w:numId="32" w16cid:durableId="6614683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7"/>
  </w:num>
  <w:num w:numId="39" w16cid:durableId="3908104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4DDA"/>
    <w:rsid w:val="000A32D2"/>
    <w:rsid w:val="000D2700"/>
    <w:rsid w:val="000F1BDF"/>
    <w:rsid w:val="00103188"/>
    <w:rsid w:val="00121D19"/>
    <w:rsid w:val="001244A4"/>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81026"/>
    <w:rsid w:val="0029474B"/>
    <w:rsid w:val="002A2188"/>
    <w:rsid w:val="002B14D5"/>
    <w:rsid w:val="002C30A0"/>
    <w:rsid w:val="002C7082"/>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6005"/>
    <w:rsid w:val="0040707C"/>
    <w:rsid w:val="004071D2"/>
    <w:rsid w:val="00417664"/>
    <w:rsid w:val="0041770E"/>
    <w:rsid w:val="00417E23"/>
    <w:rsid w:val="00440C04"/>
    <w:rsid w:val="00444D29"/>
    <w:rsid w:val="00467825"/>
    <w:rsid w:val="00477D05"/>
    <w:rsid w:val="004848A8"/>
    <w:rsid w:val="004854D9"/>
    <w:rsid w:val="004856B2"/>
    <w:rsid w:val="004A05A4"/>
    <w:rsid w:val="004C5624"/>
    <w:rsid w:val="004C6A2A"/>
    <w:rsid w:val="004E50D6"/>
    <w:rsid w:val="004F5262"/>
    <w:rsid w:val="004F5CE0"/>
    <w:rsid w:val="00516549"/>
    <w:rsid w:val="00531FBE"/>
    <w:rsid w:val="00532BB0"/>
    <w:rsid w:val="00544D50"/>
    <w:rsid w:val="00563D50"/>
    <w:rsid w:val="0058358B"/>
    <w:rsid w:val="005C5922"/>
    <w:rsid w:val="005C7583"/>
    <w:rsid w:val="005D1456"/>
    <w:rsid w:val="005E53F7"/>
    <w:rsid w:val="005F1349"/>
    <w:rsid w:val="005F148C"/>
    <w:rsid w:val="00647AEE"/>
    <w:rsid w:val="00651449"/>
    <w:rsid w:val="006603F9"/>
    <w:rsid w:val="0066418F"/>
    <w:rsid w:val="0069382D"/>
    <w:rsid w:val="00694105"/>
    <w:rsid w:val="006A1077"/>
    <w:rsid w:val="006C39B2"/>
    <w:rsid w:val="006D33B8"/>
    <w:rsid w:val="007224F7"/>
    <w:rsid w:val="00732DCE"/>
    <w:rsid w:val="00734447"/>
    <w:rsid w:val="007427CE"/>
    <w:rsid w:val="00742D07"/>
    <w:rsid w:val="007474DB"/>
    <w:rsid w:val="00782489"/>
    <w:rsid w:val="00793F6A"/>
    <w:rsid w:val="0079416E"/>
    <w:rsid w:val="007A00E6"/>
    <w:rsid w:val="007B49ED"/>
    <w:rsid w:val="007C032D"/>
    <w:rsid w:val="007C2FC5"/>
    <w:rsid w:val="007C3730"/>
    <w:rsid w:val="007D353F"/>
    <w:rsid w:val="007D4065"/>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51FF5"/>
    <w:rsid w:val="00972C37"/>
    <w:rsid w:val="009767BB"/>
    <w:rsid w:val="00977F56"/>
    <w:rsid w:val="009A4863"/>
    <w:rsid w:val="009A7580"/>
    <w:rsid w:val="009B3934"/>
    <w:rsid w:val="009C28AE"/>
    <w:rsid w:val="009C4A1C"/>
    <w:rsid w:val="009E0BD4"/>
    <w:rsid w:val="009E254D"/>
    <w:rsid w:val="00A02723"/>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2571"/>
    <w:rsid w:val="00B8325E"/>
    <w:rsid w:val="00B84F66"/>
    <w:rsid w:val="00BA6133"/>
    <w:rsid w:val="00BC6134"/>
    <w:rsid w:val="00BC633A"/>
    <w:rsid w:val="00BD063F"/>
    <w:rsid w:val="00BD1B3E"/>
    <w:rsid w:val="00BD5FD0"/>
    <w:rsid w:val="00C04895"/>
    <w:rsid w:val="00C11655"/>
    <w:rsid w:val="00C1521C"/>
    <w:rsid w:val="00C21994"/>
    <w:rsid w:val="00C26F0A"/>
    <w:rsid w:val="00C4515B"/>
    <w:rsid w:val="00C61136"/>
    <w:rsid w:val="00C82615"/>
    <w:rsid w:val="00C85630"/>
    <w:rsid w:val="00C950B9"/>
    <w:rsid w:val="00CA4FD6"/>
    <w:rsid w:val="00CA72E7"/>
    <w:rsid w:val="00CA771E"/>
    <w:rsid w:val="00CA7EDF"/>
    <w:rsid w:val="00CB0E23"/>
    <w:rsid w:val="00CB451A"/>
    <w:rsid w:val="00CB7C37"/>
    <w:rsid w:val="00CD1BD2"/>
    <w:rsid w:val="00CF3742"/>
    <w:rsid w:val="00D01DEB"/>
    <w:rsid w:val="00D128FF"/>
    <w:rsid w:val="00D15C1E"/>
    <w:rsid w:val="00D173E4"/>
    <w:rsid w:val="00D56839"/>
    <w:rsid w:val="00D86E87"/>
    <w:rsid w:val="00D9006E"/>
    <w:rsid w:val="00D91B7B"/>
    <w:rsid w:val="00E635A2"/>
    <w:rsid w:val="00E77C5B"/>
    <w:rsid w:val="00E908BC"/>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2213"/>
    <w:rsid w:val="02E4E7E2"/>
    <w:rsid w:val="0DC5B78F"/>
    <w:rsid w:val="10B940A6"/>
    <w:rsid w:val="1767D5BE"/>
    <w:rsid w:val="1CAD2BF0"/>
    <w:rsid w:val="2926A142"/>
    <w:rsid w:val="41E16192"/>
    <w:rsid w:val="490F6002"/>
    <w:rsid w:val="4F2A1F9E"/>
    <w:rsid w:val="558B60D5"/>
    <w:rsid w:val="55C821A9"/>
    <w:rsid w:val="7233375B"/>
    <w:rsid w:val="78ED9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7A23E4F-6E95-4728-AECF-A21E0617B112}"/>
</file>

<file path=customXml/itemProps3.xml><?xml version="1.0" encoding="utf-8"?>
<ds:datastoreItem xmlns:ds="http://schemas.openxmlformats.org/officeDocument/2006/customXml" ds:itemID="{C3A290AD-F16F-4C38-A7F4-F132CCCA9EC7}"/>
</file>

<file path=customXml/itemProps4.xml><?xml version="1.0" encoding="utf-8"?>
<ds:datastoreItem xmlns:ds="http://schemas.openxmlformats.org/officeDocument/2006/customXml" ds:itemID="{B07BA838-99AA-4435-B17B-F7D14123A80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105</cp:revision>
  <cp:lastPrinted>2023-03-17T22:27:00Z</cp:lastPrinted>
  <dcterms:created xsi:type="dcterms:W3CDTF">2020-12-18T20:09:00Z</dcterms:created>
  <dcterms:modified xsi:type="dcterms:W3CDTF">2025-05-26T14:48:29Z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