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514DF5" w:rsidR="00F15FBA" w:rsidP="00F15FBA" w:rsidRDefault="00F15FBA" w14:paraId="6BA6C8A5" w14:textId="1506B5DD">
      <w:pPr>
        <w:pStyle w:val="Ttulo"/>
        <w:outlineLvl w:val="0"/>
        <w:rPr>
          <w:sz w:val="23"/>
          <w:szCs w:val="23"/>
          <w:lang w:val="es-PE"/>
        </w:rPr>
      </w:pPr>
      <w:r w:rsidRPr="00514DF5">
        <w:rPr>
          <w:sz w:val="23"/>
          <w:szCs w:val="23"/>
          <w:lang w:val="es-PE"/>
        </w:rPr>
        <w:t xml:space="preserve">RESOLUCIÓN </w:t>
      </w:r>
      <w:proofErr w:type="spellStart"/>
      <w:r w:rsidRPr="00514DF5">
        <w:rPr>
          <w:sz w:val="23"/>
          <w:szCs w:val="23"/>
          <w:lang w:val="es-PE"/>
        </w:rPr>
        <w:t>N</w:t>
      </w:r>
      <w:r w:rsidRPr="00514DF5" w:rsidR="001631D6">
        <w:rPr>
          <w:sz w:val="23"/>
          <w:szCs w:val="23"/>
          <w:lang w:val="es-PE"/>
        </w:rPr>
        <w:t>°</w:t>
      </w:r>
      <w:proofErr w:type="spellEnd"/>
      <w:r w:rsidRPr="00514DF5" w:rsidR="001631D6">
        <w:rPr>
          <w:sz w:val="23"/>
          <w:szCs w:val="23"/>
          <w:lang w:val="es-PE"/>
        </w:rPr>
        <w:t xml:space="preserve"> </w:t>
      </w:r>
      <w:r w:rsidRPr="00514DF5" w:rsidR="003E6BA6">
        <w:rPr>
          <w:sz w:val="23"/>
          <w:szCs w:val="23"/>
          <w:lang w:val="es-PE"/>
        </w:rPr>
        <w:t>0</w:t>
      </w:r>
      <w:r w:rsidRPr="00514DF5" w:rsidR="009A4863">
        <w:rPr>
          <w:sz w:val="23"/>
          <w:szCs w:val="23"/>
          <w:lang w:val="es-PE"/>
        </w:rPr>
        <w:t>4</w:t>
      </w:r>
      <w:r w:rsidRPr="00514DF5" w:rsidR="00CA1CAC">
        <w:rPr>
          <w:sz w:val="23"/>
          <w:szCs w:val="23"/>
          <w:lang w:val="es-PE"/>
        </w:rPr>
        <w:t>9</w:t>
      </w:r>
      <w:r w:rsidRPr="00514DF5" w:rsidR="001631D6">
        <w:rPr>
          <w:sz w:val="23"/>
          <w:szCs w:val="23"/>
          <w:lang w:val="es-PE"/>
        </w:rPr>
        <w:t>/2</w:t>
      </w:r>
      <w:r w:rsidRPr="00514DF5" w:rsidR="00BD063F">
        <w:rPr>
          <w:sz w:val="23"/>
          <w:szCs w:val="23"/>
          <w:lang w:val="es-PE"/>
        </w:rPr>
        <w:t>3</w:t>
      </w:r>
    </w:p>
    <w:p w:rsidR="00266CCD" w:rsidP="004F053A" w:rsidRDefault="00266CCD" w14:paraId="48A8E5E9" w14:textId="77777777">
      <w:pPr>
        <w:jc w:val="both"/>
        <w:rPr>
          <w:rStyle w:val="Textoennegrita"/>
          <w:sz w:val="23"/>
          <w:szCs w:val="23"/>
        </w:rPr>
      </w:pPr>
    </w:p>
    <w:p w:rsidRPr="00514DF5" w:rsidR="004F053A" w:rsidP="004F053A" w:rsidRDefault="004F053A" w14:paraId="5FA29486" w14:textId="528EBB01">
      <w:pPr>
        <w:jc w:val="both"/>
        <w:rPr>
          <w:sz w:val="23"/>
          <w:szCs w:val="23"/>
        </w:rPr>
      </w:pPr>
      <w:r w:rsidRPr="00514DF5">
        <w:rPr>
          <w:rStyle w:val="Textoennegrita"/>
          <w:sz w:val="23"/>
          <w:szCs w:val="23"/>
        </w:rPr>
        <w:t>VISTOS:</w:t>
      </w:r>
    </w:p>
    <w:p w:rsidRPr="00514DF5" w:rsidR="004F053A" w:rsidP="004F053A" w:rsidRDefault="004F053A" w14:paraId="7B28BB48" w14:textId="77777777">
      <w:pPr>
        <w:jc w:val="both"/>
        <w:rPr>
          <w:sz w:val="23"/>
          <w:szCs w:val="23"/>
          <w:lang w:val="es-PE"/>
        </w:rPr>
      </w:pPr>
    </w:p>
    <w:p w:rsidRPr="00514DF5" w:rsidR="004F053A" w:rsidP="004F053A" w:rsidRDefault="004F053A" w14:paraId="64A5BADB" w14:textId="2177EB01">
      <w:pPr>
        <w:jc w:val="both"/>
        <w:rPr>
          <w:sz w:val="23"/>
          <w:szCs w:val="23"/>
          <w:lang w:val="es-PE"/>
        </w:rPr>
      </w:pPr>
      <w:r w:rsidRPr="278DA685" w:rsidR="004F053A">
        <w:rPr>
          <w:sz w:val="23"/>
          <w:szCs w:val="23"/>
          <w:lang w:val="es-PE"/>
        </w:rPr>
        <w:t xml:space="preserve">Que, </w:t>
      </w:r>
      <w:r w:rsidRPr="278DA685" w:rsidR="5D16129E">
        <w:rPr>
          <w:b w:val="1"/>
          <w:bCs w:val="1"/>
          <w:sz w:val="23"/>
          <w:szCs w:val="23"/>
          <w:lang w:val="es-PE"/>
        </w:rPr>
        <w:t>......................................................</w:t>
      </w:r>
      <w:r w:rsidRPr="278DA685" w:rsidR="004F053A">
        <w:rPr>
          <w:sz w:val="23"/>
          <w:szCs w:val="23"/>
          <w:lang w:val="es-PE"/>
        </w:rPr>
        <w:t xml:space="preserve"> (en adelante, la reclamante) interpone reclamación ante esta Defensoría del Asegurado (DEFASEG), solicitando que </w:t>
      </w:r>
      <w:r w:rsidRPr="278DA685" w:rsidR="2E6D76A7">
        <w:rPr>
          <w:b w:val="1"/>
          <w:bCs w:val="1"/>
          <w:sz w:val="23"/>
          <w:szCs w:val="23"/>
          <w:lang w:val="es-PE"/>
        </w:rPr>
        <w:t>....................................................................................................</w:t>
      </w:r>
      <w:r w:rsidRPr="278DA685" w:rsidR="004F053A">
        <w:rPr>
          <w:b w:val="1"/>
          <w:bCs w:val="1"/>
          <w:sz w:val="23"/>
          <w:szCs w:val="23"/>
          <w:lang w:val="es-PE"/>
        </w:rPr>
        <w:t xml:space="preserve"> </w:t>
      </w:r>
      <w:r w:rsidRPr="278DA685" w:rsidR="004F053A">
        <w:rPr>
          <w:sz w:val="23"/>
          <w:szCs w:val="23"/>
          <w:lang w:val="es-PE"/>
        </w:rPr>
        <w:t>(en adelante, la aseguradora)</w:t>
      </w:r>
      <w:r w:rsidRPr="278DA685" w:rsidR="004F053A">
        <w:rPr>
          <w:b w:val="1"/>
          <w:bCs w:val="1"/>
          <w:sz w:val="23"/>
          <w:szCs w:val="23"/>
          <w:lang w:val="es-PE"/>
        </w:rPr>
        <w:t xml:space="preserve"> </w:t>
      </w:r>
      <w:r w:rsidRPr="278DA685" w:rsidR="004F053A">
        <w:rPr>
          <w:sz w:val="23"/>
          <w:szCs w:val="23"/>
          <w:lang w:val="es-PE"/>
        </w:rPr>
        <w:t xml:space="preserve">otorgue cobertura del Seguro Vehicular Premium de Póliza </w:t>
      </w:r>
      <w:r w:rsidRPr="278DA685" w:rsidR="004F053A">
        <w:rPr>
          <w:sz w:val="23"/>
          <w:szCs w:val="23"/>
          <w:lang w:val="es-PE"/>
        </w:rPr>
        <w:t>N°</w:t>
      </w:r>
      <w:r w:rsidRPr="278DA685" w:rsidR="004F053A">
        <w:rPr>
          <w:sz w:val="23"/>
          <w:szCs w:val="23"/>
          <w:lang w:val="es-PE"/>
        </w:rPr>
        <w:t xml:space="preserve"> </w:t>
      </w:r>
      <w:r w:rsidRPr="278DA685" w:rsidR="3D67E1CD">
        <w:rPr>
          <w:sz w:val="23"/>
          <w:szCs w:val="23"/>
          <w:lang w:val="es-PE"/>
        </w:rPr>
        <w:t>................................</w:t>
      </w:r>
      <w:r w:rsidRPr="278DA685" w:rsidR="004F053A">
        <w:rPr>
          <w:sz w:val="23"/>
          <w:szCs w:val="23"/>
          <w:lang w:val="es-PE"/>
        </w:rPr>
        <w:t xml:space="preserve"> (en adelante, la póliza) en vista del siniestro ocurrido el pasado 09 de abril de 2021.</w:t>
      </w:r>
    </w:p>
    <w:p w:rsidRPr="00514DF5" w:rsidR="004F053A" w:rsidP="004F053A" w:rsidRDefault="004F053A" w14:paraId="44FE4D95" w14:textId="77777777">
      <w:pPr>
        <w:jc w:val="both"/>
        <w:rPr>
          <w:sz w:val="23"/>
          <w:szCs w:val="23"/>
          <w:lang w:val="es-PE"/>
        </w:rPr>
      </w:pPr>
    </w:p>
    <w:p w:rsidRPr="00514DF5" w:rsidR="004F053A" w:rsidP="004F053A" w:rsidRDefault="004F053A" w14:paraId="6AF327CA" w14:textId="77777777">
      <w:pPr>
        <w:jc w:val="both"/>
        <w:rPr>
          <w:rFonts w:eastAsia="Arial Unicode MS"/>
          <w:sz w:val="23"/>
          <w:szCs w:val="23"/>
          <w:lang w:val="es-PE"/>
        </w:rPr>
      </w:pPr>
      <w:r w:rsidRPr="00514DF5">
        <w:rPr>
          <w:rFonts w:eastAsia="Arial Unicode MS"/>
          <w:sz w:val="23"/>
          <w:szCs w:val="23"/>
          <w:lang w:val="es-PE"/>
        </w:rPr>
        <w:t>Que, la señalada reclamación cumple con los requisitos de materia, cuantía y oportunidad establecidos en el Reglamento de la DEFASEG (http://www.defaseg.com.pe/reglamento);</w:t>
      </w:r>
    </w:p>
    <w:p w:rsidRPr="00514DF5" w:rsidR="004F053A" w:rsidP="004F053A" w:rsidRDefault="004F053A" w14:paraId="0D4A6859" w14:textId="77777777">
      <w:pPr>
        <w:tabs>
          <w:tab w:val="left" w:pos="2160"/>
        </w:tabs>
        <w:jc w:val="both"/>
        <w:rPr>
          <w:sz w:val="23"/>
          <w:szCs w:val="23"/>
          <w:lang w:val="es-PE"/>
        </w:rPr>
      </w:pPr>
    </w:p>
    <w:p w:rsidRPr="00514DF5" w:rsidR="004F053A" w:rsidP="004F053A" w:rsidRDefault="004F053A" w14:paraId="7A91CA76" w14:textId="77777777">
      <w:pPr>
        <w:tabs>
          <w:tab w:val="num" w:pos="720"/>
        </w:tabs>
        <w:jc w:val="both"/>
        <w:rPr>
          <w:sz w:val="23"/>
          <w:szCs w:val="23"/>
          <w:lang w:val="es-PE"/>
        </w:rPr>
      </w:pPr>
      <w:r w:rsidRPr="00514DF5">
        <w:rPr>
          <w:sz w:val="23"/>
          <w:szCs w:val="23"/>
          <w:lang w:val="es-PE"/>
        </w:rPr>
        <w:t>Que, habiéndosele corrido traslado de la respectiva reclamación y, en atención a la prórroga solicitada, la aseguradora presentó sus respectivos descargos;</w:t>
      </w:r>
    </w:p>
    <w:p w:rsidRPr="00514DF5" w:rsidR="004F053A" w:rsidP="004F053A" w:rsidRDefault="004F053A" w14:paraId="4611108C" w14:textId="77777777">
      <w:pPr>
        <w:tabs>
          <w:tab w:val="num" w:pos="720"/>
        </w:tabs>
        <w:jc w:val="both"/>
        <w:rPr>
          <w:sz w:val="23"/>
          <w:szCs w:val="23"/>
          <w:lang w:val="es-PE"/>
        </w:rPr>
      </w:pPr>
    </w:p>
    <w:p w:rsidRPr="00514DF5" w:rsidR="004F053A" w:rsidP="004F053A" w:rsidRDefault="004F053A" w14:paraId="17B4921E" w14:textId="4E17AC31">
      <w:pPr>
        <w:tabs>
          <w:tab w:val="num" w:pos="720"/>
        </w:tabs>
        <w:jc w:val="both"/>
        <w:rPr>
          <w:sz w:val="23"/>
          <w:szCs w:val="23"/>
          <w:lang w:val="es-PE"/>
        </w:rPr>
      </w:pPr>
      <w:r w:rsidRPr="00514DF5">
        <w:rPr>
          <w:sz w:val="23"/>
          <w:szCs w:val="23"/>
          <w:lang w:val="es-PE"/>
        </w:rPr>
        <w:t xml:space="preserve">Que, </w:t>
      </w:r>
      <w:r w:rsidRPr="00514DF5" w:rsidR="007A3C6A">
        <w:rPr>
          <w:sz w:val="23"/>
          <w:szCs w:val="23"/>
          <w:lang w:val="es-PE"/>
        </w:rPr>
        <w:t xml:space="preserve">con fecha </w:t>
      </w:r>
      <w:r w:rsidRPr="00514DF5" w:rsidR="009145AA">
        <w:rPr>
          <w:sz w:val="23"/>
          <w:szCs w:val="23"/>
          <w:lang w:val="es-PE"/>
        </w:rPr>
        <w:t>20 de febrero de 2023</w:t>
      </w:r>
      <w:r w:rsidRPr="00514DF5" w:rsidR="007A3C6A">
        <w:rPr>
          <w:sz w:val="23"/>
          <w:szCs w:val="23"/>
          <w:lang w:val="es-PE"/>
        </w:rPr>
        <w:t>,</w:t>
      </w:r>
      <w:r w:rsidRPr="00514DF5" w:rsidR="009145AA">
        <w:rPr>
          <w:sz w:val="23"/>
          <w:szCs w:val="23"/>
          <w:lang w:val="es-PE"/>
        </w:rPr>
        <w:t xml:space="preserve"> </w:t>
      </w:r>
      <w:r w:rsidRPr="00514DF5">
        <w:rPr>
          <w:sz w:val="23"/>
          <w:szCs w:val="23"/>
          <w:lang w:val="es-PE"/>
        </w:rPr>
        <w:t>se realizó la audiencia virtual de vista con la concurrencia de ambas partes, quienes tuvieron oportunidad de exponer sus respectivas posiciones tratándose de la materia reclamada, absolviendo las diversas preguntas que les fueron formuladas.</w:t>
      </w:r>
    </w:p>
    <w:p w:rsidRPr="00514DF5" w:rsidR="004F053A" w:rsidP="004F053A" w:rsidRDefault="004F053A" w14:paraId="055658C7" w14:textId="77777777">
      <w:pPr>
        <w:tabs>
          <w:tab w:val="num" w:pos="720"/>
        </w:tabs>
        <w:jc w:val="both"/>
        <w:rPr>
          <w:sz w:val="23"/>
          <w:szCs w:val="23"/>
          <w:lang w:val="es-PE"/>
        </w:rPr>
      </w:pPr>
    </w:p>
    <w:p w:rsidRPr="00514DF5" w:rsidR="004F053A" w:rsidP="004F053A" w:rsidRDefault="004F053A" w14:paraId="5C986F88" w14:textId="77777777">
      <w:pPr>
        <w:tabs>
          <w:tab w:val="num" w:pos="720"/>
        </w:tabs>
        <w:jc w:val="both"/>
        <w:rPr>
          <w:b/>
          <w:bCs/>
          <w:sz w:val="23"/>
          <w:szCs w:val="23"/>
          <w:lang w:val="es-PE"/>
        </w:rPr>
      </w:pPr>
      <w:r w:rsidRPr="00514DF5">
        <w:rPr>
          <w:sz w:val="23"/>
          <w:szCs w:val="23"/>
          <w:lang w:val="es-PE"/>
        </w:rPr>
        <w:t>Que, posterior a la audiencia, con fecha 08 de marzo de 2023, la reclamante presentó un escrito complementario, el que fuera absuelto por la aseguradora el 10 de marzo de 2023.</w:t>
      </w:r>
    </w:p>
    <w:p w:rsidRPr="00514DF5" w:rsidR="004F053A" w:rsidP="004F053A" w:rsidRDefault="004F053A" w14:paraId="5EFB98CF" w14:textId="77777777">
      <w:pPr>
        <w:tabs>
          <w:tab w:val="num" w:pos="720"/>
        </w:tabs>
        <w:jc w:val="both"/>
        <w:rPr>
          <w:b/>
          <w:bCs/>
          <w:sz w:val="23"/>
          <w:szCs w:val="23"/>
          <w:lang w:val="es-PE"/>
        </w:rPr>
      </w:pPr>
    </w:p>
    <w:p w:rsidRPr="00514DF5" w:rsidR="004F053A" w:rsidP="278DA685" w:rsidRDefault="004F053A" w14:paraId="3B2D6792" w14:textId="303A6773">
      <w:pPr>
        <w:jc w:val="both"/>
        <w:rPr>
          <w:rFonts w:eastAsia="Calibri" w:eastAsiaTheme="minorAscii"/>
          <w:sz w:val="23"/>
          <w:szCs w:val="23"/>
          <w:lang w:val="es-PE" w:eastAsia="en-US"/>
        </w:rPr>
      </w:pPr>
      <w:r w:rsidRPr="3E0473DE" w:rsidR="004F053A">
        <w:rPr>
          <w:sz w:val="23"/>
          <w:szCs w:val="23"/>
        </w:rPr>
        <w:t>Que, en síntesis, la reclamante manifiesta lo siguiente: a) mediante comunicación telefónica del 30 de junio de 2021, solicitó a la aseguradora que envíen la Póliza</w:t>
      </w:r>
      <w:r w:rsidRPr="3E0473DE" w:rsidR="004F053A">
        <w:rPr>
          <w:sz w:val="23"/>
          <w:szCs w:val="23"/>
          <w:lang w:val="es-PE"/>
        </w:rPr>
        <w:t xml:space="preserve">; b) </w:t>
      </w:r>
      <w:r w:rsidRPr="3E0473DE" w:rsidR="004F053A">
        <w:rPr>
          <w:sz w:val="23"/>
          <w:szCs w:val="23"/>
        </w:rPr>
        <w:t xml:space="preserve">el </w:t>
      </w:r>
      <w:r w:rsidRPr="3E0473DE" w:rsidR="004F053A">
        <w:rPr>
          <w:sz w:val="23"/>
          <w:szCs w:val="23"/>
          <w:lang w:val="es-PE"/>
        </w:rPr>
        <w:t xml:space="preserve">31 de agosto de 2022, mediante carta </w:t>
      </w:r>
      <w:r w:rsidRPr="3E0473DE" w:rsidR="5C44C11C">
        <w:rPr>
          <w:sz w:val="23"/>
          <w:szCs w:val="23"/>
          <w:lang w:val="es-PE"/>
        </w:rPr>
        <w:t>...................................</w:t>
      </w:r>
      <w:r w:rsidRPr="3E0473DE" w:rsidR="004F053A">
        <w:rPr>
          <w:sz w:val="23"/>
          <w:szCs w:val="23"/>
          <w:lang w:val="es-PE"/>
        </w:rPr>
        <w:t xml:space="preserve">, la aseguradora rechaza el reclamo realizado, aduciendo que se me ha notificado al correo tdcamconstruccion@hotmail.com en fecha 18/05/2021 diciendo que se no se brindará cobertura porque, al momento del siniestró, el recibo N°119340753 se encontraba pendiente de pago; asimismo, adjuntan la Póliza; c) mediante carta </w:t>
      </w:r>
      <w:r w:rsidRPr="3E0473DE" w:rsidR="004F053A">
        <w:rPr>
          <w:rFonts w:eastAsia="Calibri" w:eastAsiaTheme="minorAscii"/>
          <w:sz w:val="23"/>
          <w:szCs w:val="23"/>
          <w:lang w:val="es-PE" w:eastAsia="en-US"/>
        </w:rPr>
        <w:t xml:space="preserve">OP-AII-0928/2022 del 20 de setiembre de 2022 se le señala que el rechazo de su cobertura fue debidamente notificado a su correo y a una dirección física; no obstante, no se notifica a la dirección correcta, por lo que la aseguradora se encontraría faltando a la verdad; d) mediante carta </w:t>
      </w:r>
      <w:r w:rsidRPr="3E0473DE" w:rsidR="05B0CC69">
        <w:rPr>
          <w:rFonts w:eastAsia="Calibri" w:eastAsiaTheme="minorAscii"/>
          <w:sz w:val="23"/>
          <w:szCs w:val="23"/>
          <w:lang w:val="es-PE" w:eastAsia="en-US"/>
        </w:rPr>
        <w:t>......................................</w:t>
      </w:r>
      <w:r w:rsidRPr="3E0473DE" w:rsidR="004F053A">
        <w:rPr>
          <w:rFonts w:eastAsia="Calibri" w:eastAsiaTheme="minorAscii"/>
          <w:sz w:val="23"/>
          <w:szCs w:val="23"/>
          <w:lang w:val="es-PE" w:eastAsia="en-US"/>
        </w:rPr>
        <w:t xml:space="preserve"> señalan que la comunicación del siniestro no se realizó dentro del plazo establecido en la Póliza, siendo que no se tiene en cuenta la falta de cobertura telefónica. En ese sentido, la comunicación fue realizada a primera hora del día siguiente; e) el 09 de abril de 2021 la aseguradora remite la factura </w:t>
      </w:r>
      <w:r w:rsidRPr="3E0473DE" w:rsidR="004F053A">
        <w:rPr>
          <w:rFonts w:eastAsia="Calibri" w:eastAsiaTheme="minorAscii"/>
          <w:sz w:val="23"/>
          <w:szCs w:val="23"/>
          <w:lang w:val="es-PE" w:eastAsia="en-US"/>
        </w:rPr>
        <w:t>N°</w:t>
      </w:r>
      <w:r w:rsidRPr="3E0473DE" w:rsidR="004F053A">
        <w:rPr>
          <w:rFonts w:eastAsia="Calibri" w:eastAsiaTheme="minorAscii"/>
          <w:sz w:val="23"/>
          <w:szCs w:val="23"/>
          <w:lang w:val="es-PE" w:eastAsia="en-US"/>
        </w:rPr>
        <w:t xml:space="preserve"> </w:t>
      </w:r>
      <w:r w:rsidRPr="3E0473DE" w:rsidR="3B965308">
        <w:rPr>
          <w:rFonts w:eastAsia="Calibri" w:eastAsiaTheme="minorAscii"/>
          <w:sz w:val="23"/>
          <w:szCs w:val="23"/>
          <w:lang w:val="es-PE" w:eastAsia="en-US"/>
        </w:rPr>
        <w:t>...............................</w:t>
      </w:r>
      <w:r w:rsidRPr="3E0473DE" w:rsidR="004F053A">
        <w:rPr>
          <w:rFonts w:eastAsia="Calibri" w:eastAsiaTheme="minorAscii"/>
          <w:sz w:val="23"/>
          <w:szCs w:val="23"/>
          <w:lang w:val="es-PE" w:eastAsia="en-US"/>
        </w:rPr>
        <w:t>, la que demuestra que la cobertura de la Póliza no se encontraba suspendida al momento del siniestro.</w:t>
      </w:r>
    </w:p>
    <w:p w:rsidRPr="00514DF5" w:rsidR="004F053A" w:rsidP="004F053A" w:rsidRDefault="004F053A" w14:paraId="57EB27E6" w14:textId="77777777">
      <w:pPr>
        <w:jc w:val="both"/>
        <w:rPr>
          <w:sz w:val="23"/>
          <w:szCs w:val="23"/>
        </w:rPr>
      </w:pPr>
    </w:p>
    <w:p w:rsidRPr="00514DF5" w:rsidR="004F053A" w:rsidP="278DA685" w:rsidRDefault="004F053A" w14:paraId="736696EA" w14:textId="5A231DAF">
      <w:pPr>
        <w:autoSpaceDE w:val="0"/>
        <w:autoSpaceDN w:val="0"/>
        <w:adjustRightInd w:val="0"/>
        <w:jc w:val="both"/>
        <w:rPr>
          <w:rFonts w:eastAsia="Calibri" w:eastAsiaTheme="minorAscii"/>
          <w:sz w:val="23"/>
          <w:szCs w:val="23"/>
          <w:lang w:val="es-PE" w:eastAsia="en-US"/>
        </w:rPr>
      </w:pPr>
      <w:r w:rsidRPr="3E0473DE" w:rsidR="004F053A">
        <w:rPr>
          <w:sz w:val="23"/>
          <w:szCs w:val="23"/>
        </w:rPr>
        <w:t xml:space="preserve">Que, por su parte, la aseguradora sustenta su posición resumidamente en lo siguiente: a) dados los incumplimientos de pago de la prima de la Póliza, conforme a lo dispuesto en el artículo 21° de la Ley del Contrato de Seguro, la aseguradora remitió la </w:t>
      </w:r>
      <w:r w:rsidRPr="3E0473DE" w:rsidR="004F053A">
        <w:rPr>
          <w:sz w:val="23"/>
          <w:szCs w:val="23"/>
          <w:lang w:val="es-PE"/>
        </w:rPr>
        <w:t xml:space="preserve">Carta </w:t>
      </w:r>
      <w:r w:rsidRPr="3E0473DE" w:rsidR="004F053A">
        <w:rPr>
          <w:sz w:val="23"/>
          <w:szCs w:val="23"/>
          <w:lang w:val="es-PE"/>
        </w:rPr>
        <w:t>N°</w:t>
      </w:r>
      <w:r w:rsidRPr="3E0473DE" w:rsidR="004F053A">
        <w:rPr>
          <w:sz w:val="23"/>
          <w:szCs w:val="23"/>
          <w:lang w:val="es-PE"/>
        </w:rPr>
        <w:t xml:space="preserve"> </w:t>
      </w:r>
      <w:r w:rsidRPr="3E0473DE" w:rsidR="0A71B7C7">
        <w:rPr>
          <w:sz w:val="23"/>
          <w:szCs w:val="23"/>
          <w:lang w:val="es-PE"/>
        </w:rPr>
        <w:t>................</w:t>
      </w:r>
      <w:r w:rsidRPr="3E0473DE" w:rsidR="004F053A">
        <w:rPr>
          <w:sz w:val="23"/>
          <w:szCs w:val="23"/>
          <w:lang w:val="es-PE"/>
        </w:rPr>
        <w:t xml:space="preserve"> del 08 de marzo de 2021 al</w:t>
      </w:r>
      <w:r w:rsidRPr="3E0473DE" w:rsidR="07889E53">
        <w:rPr>
          <w:sz w:val="23"/>
          <w:szCs w:val="23"/>
          <w:lang w:val="es-PE"/>
        </w:rPr>
        <w:t>.........................................................................................................</w:t>
      </w:r>
      <w:r w:rsidRPr="3E0473DE" w:rsidR="004F053A">
        <w:rPr>
          <w:sz w:val="23"/>
          <w:szCs w:val="23"/>
          <w:lang w:val="es-PE"/>
        </w:rPr>
        <w:t xml:space="preserve"> En dicha comunicación, se le informa a la reclamante que su Póliza sería suspendida en un plazo de 30 (treinta) días contados desde la fecha de su obligación; esto es, el 23 de febrero de 2023; b) el 12 de abril de 2021, la reclamante realizó el pago de las dos primas que se encontraban en incumplimiento; por lo que, en conformidad con lo dispuesto en el artículo 22° de la Ley del Contrato de Seguro, la Póliza volvía a tener sus efectos y a ser rehabilitada a partir de las 00:00 horas del día siguiente de realizado el pago, es decir desde el día 13 de abril de 2021, por lo que el día del siniestro (09 de abril de 2021, esta se encontraba suspendida; c) la factura </w:t>
      </w:r>
      <w:r w:rsidRPr="3E0473DE" w:rsidR="004F053A">
        <w:rPr>
          <w:sz w:val="23"/>
          <w:szCs w:val="23"/>
          <w:lang w:val="es-PE"/>
        </w:rPr>
        <w:t>N°</w:t>
      </w:r>
      <w:r w:rsidRPr="3E0473DE" w:rsidR="004F053A">
        <w:rPr>
          <w:sz w:val="23"/>
          <w:szCs w:val="23"/>
          <w:lang w:val="es-PE"/>
        </w:rPr>
        <w:t xml:space="preserve"> </w:t>
      </w:r>
      <w:r w:rsidRPr="3E0473DE" w:rsidR="3B965308">
        <w:rPr>
          <w:rFonts w:eastAsia="Calibri" w:eastAsiaTheme="minorAscii"/>
          <w:sz w:val="23"/>
          <w:szCs w:val="23"/>
          <w:lang w:val="es-PE" w:eastAsia="en-US"/>
        </w:rPr>
        <w:t>...............................</w:t>
      </w:r>
      <w:r w:rsidRPr="3E0473DE" w:rsidR="004F053A">
        <w:rPr>
          <w:rFonts w:eastAsia="Calibri" w:eastAsiaTheme="minorAscii"/>
          <w:sz w:val="23"/>
          <w:szCs w:val="23"/>
          <w:lang w:val="es-PE" w:eastAsia="en-US"/>
        </w:rPr>
        <w:t xml:space="preserve"> no puede probar la vigencia de la Póliza, puesto que la única vigencia que figura en </w:t>
      </w:r>
      <w:r w:rsidRPr="3E0473DE" w:rsidR="004F053A">
        <w:rPr>
          <w:rFonts w:eastAsia="Calibri" w:eastAsiaTheme="minorAscii"/>
          <w:sz w:val="23"/>
          <w:szCs w:val="23"/>
          <w:lang w:val="es-PE" w:eastAsia="en-US"/>
        </w:rPr>
        <w:t xml:space="preserve">dicho documento es la de este en sí mismo, mas no de la Póliza; d) la reclamante incumplió con las obligaciones de carácter legales, al comunicar la ocurrencia del siniestro más de 14 horas después del suceso, ello en disconformidad con lo establecido en la Ley </w:t>
      </w:r>
      <w:r w:rsidRPr="3E0473DE" w:rsidR="004F053A">
        <w:rPr>
          <w:rFonts w:eastAsia="Calibri" w:eastAsiaTheme="minorAscii"/>
          <w:sz w:val="23"/>
          <w:szCs w:val="23"/>
          <w:lang w:val="es-PE" w:eastAsia="en-US"/>
        </w:rPr>
        <w:t>Ley</w:t>
      </w:r>
      <w:r w:rsidRPr="3E0473DE" w:rsidR="004F053A">
        <w:rPr>
          <w:rFonts w:eastAsia="Calibri" w:eastAsiaTheme="minorAscii"/>
          <w:sz w:val="23"/>
          <w:szCs w:val="23"/>
          <w:lang w:val="es-PE" w:eastAsia="en-US"/>
        </w:rPr>
        <w:t xml:space="preserve"> de Contratos de Seguros; e) es falso que no haya existido señal en la zona del siniestro o la comisaría donde fue conducida la reclamante luego de este, tal como se puede advertir de una revisión de la web del Ministerio de Transportes y Telecomunicaciones; f) el siniestro se comunica el 10 de abril de 2021, siendo que, dentro del plazo de 20 días, la aseguradora le solicita información adicional el 12 de abril de 2021. La reclamante responde el 11 de mayo de 2021 y, finalmente, el 18 de mayo de 2021 le comunicamos el rechazo de su solicitud de cobertura.</w:t>
      </w:r>
    </w:p>
    <w:p w:rsidRPr="00514DF5" w:rsidR="004F053A" w:rsidP="004F053A" w:rsidRDefault="004F053A" w14:paraId="41B89295" w14:textId="77777777">
      <w:pPr>
        <w:autoSpaceDE w:val="0"/>
        <w:autoSpaceDN w:val="0"/>
        <w:adjustRightInd w:val="0"/>
        <w:jc w:val="both"/>
        <w:rPr>
          <w:sz w:val="23"/>
          <w:szCs w:val="23"/>
          <w:lang w:val="es-PE"/>
        </w:rPr>
      </w:pPr>
    </w:p>
    <w:p w:rsidRPr="00514DF5" w:rsidR="004F053A" w:rsidP="004F053A" w:rsidRDefault="004F053A" w14:paraId="60DC3678" w14:textId="439A70A1">
      <w:pPr>
        <w:autoSpaceDE w:val="0"/>
        <w:autoSpaceDN w:val="0"/>
        <w:adjustRightInd w:val="0"/>
        <w:jc w:val="both"/>
        <w:rPr>
          <w:sz w:val="23"/>
          <w:szCs w:val="23"/>
          <w:lang w:val="es-PE"/>
        </w:rPr>
      </w:pPr>
      <w:r w:rsidRPr="278DA685" w:rsidR="004F053A">
        <w:rPr>
          <w:sz w:val="23"/>
          <w:szCs w:val="23"/>
        </w:rPr>
        <w:t xml:space="preserve">Que, conforme se señaló anteriormente, el 08 de marzo de 2023, la reclamante agregó, en resumen, lo siguiente: a) pese a que el contrato de seguro fue suscrito el 23 de diciembre de 2020, no es sino hasta el 15 de febrero de 2023 que se me remite la Póliza completa; b) mediante la comunicación del 15 de febrero de 2023 remitida por la aseguradora, también se evidencia el cronograma de pagos, el que acredita que todas las primas se encuentran debidamente pagadas; c) la aseguradora no cumplió con notificar la carta mediante la que se requiere el pago de las primas, siendo que habrían adulterado la imagen, toda vez que del cargo de notificación presentado no se aprecia el vínculo de la reclamante con quien recibe el documento, así como el detalle del inmueble o los datos completos de quien recibe el documento, por lo que no se cumple con la obligación de comunicación cierta por parte de la aseguradora; d) la imagen de Google </w:t>
      </w:r>
      <w:r w:rsidRPr="278DA685" w:rsidR="004F053A">
        <w:rPr>
          <w:sz w:val="23"/>
          <w:szCs w:val="23"/>
        </w:rPr>
        <w:t>maps</w:t>
      </w:r>
      <w:r w:rsidRPr="278DA685" w:rsidR="004F053A">
        <w:rPr>
          <w:sz w:val="23"/>
          <w:szCs w:val="23"/>
        </w:rPr>
        <w:t xml:space="preserve"> adjunta por la aseguradora no se corresponde con la vista actual del inmueble sito en </w:t>
      </w:r>
      <w:r w:rsidRPr="278DA685" w:rsidR="2EFE8AE1">
        <w:rPr>
          <w:sz w:val="23"/>
          <w:szCs w:val="23"/>
          <w:lang w:val="es-PE"/>
        </w:rPr>
        <w:t>.........................................................................................................</w:t>
      </w:r>
      <w:r w:rsidRPr="278DA685" w:rsidR="004F053A">
        <w:rPr>
          <w:sz w:val="23"/>
          <w:szCs w:val="23"/>
          <w:lang w:val="es-PE"/>
        </w:rPr>
        <w:t xml:space="preserve"> e) según el sistema de la aseguradora, he realizado el pago de lo adeudado el 12 de abril de 2021, pese a que la fecha de emisión de la factura de la aseguradora es del 09 de abril de 20212021, teniendo una vigencia de cobertura desde el 23 de marzo de 2021 al 23 de abril de 2021, por lo que nos encontramos dentro de la cobertura de la vigencia, siendo que no se puede confundir vigencia con periodo de facturación; f) como ya se ha señalado, en la zona del siniestro no existía señal de celular, asimismo, su batería se encontraba agotada; sin perjuicio de que se encontraba asimilando el accidente; g) la señal de celular a la que hace referencia la aseguradora en su escrito de descargos pertenece a Movistar, siendo que la reclamante cuenta con señal de Claro; h) la carta de requerimiento de pago que menciona la aseguradora nunca fue debidamente notificada.</w:t>
      </w:r>
    </w:p>
    <w:p w:rsidRPr="00514DF5" w:rsidR="004F053A" w:rsidP="004F053A" w:rsidRDefault="004F053A" w14:paraId="7B227959" w14:textId="77777777">
      <w:pPr>
        <w:autoSpaceDE w:val="0"/>
        <w:autoSpaceDN w:val="0"/>
        <w:adjustRightInd w:val="0"/>
        <w:jc w:val="both"/>
        <w:rPr>
          <w:sz w:val="23"/>
          <w:szCs w:val="23"/>
          <w:lang w:val="es-PE"/>
        </w:rPr>
      </w:pPr>
    </w:p>
    <w:p w:rsidRPr="00514DF5" w:rsidR="004F053A" w:rsidP="004F053A" w:rsidRDefault="004F053A" w14:paraId="749650C7" w14:textId="77777777">
      <w:pPr>
        <w:autoSpaceDE w:val="0"/>
        <w:autoSpaceDN w:val="0"/>
        <w:adjustRightInd w:val="0"/>
        <w:jc w:val="both"/>
        <w:rPr>
          <w:i/>
          <w:iCs/>
          <w:sz w:val="23"/>
          <w:szCs w:val="23"/>
          <w:lang w:val="es-PE"/>
        </w:rPr>
      </w:pPr>
      <w:r w:rsidRPr="00514DF5">
        <w:rPr>
          <w:sz w:val="23"/>
          <w:szCs w:val="23"/>
        </w:rPr>
        <w:t xml:space="preserve">Que, con fecha 10 de marzo de 2023, la aseguradora absolvió el traslado del escrito presentado por la reclamante, siendo que, en resumen, señala lo siguiente: a) la remisión de la Póliza se acredita con los mismos anexos de la reclamante, siendo que su Anexo </w:t>
      </w:r>
      <w:proofErr w:type="spellStart"/>
      <w:r w:rsidRPr="00514DF5">
        <w:rPr>
          <w:sz w:val="23"/>
          <w:szCs w:val="23"/>
        </w:rPr>
        <w:t>N°</w:t>
      </w:r>
      <w:proofErr w:type="spellEnd"/>
      <w:r w:rsidRPr="00514DF5">
        <w:rPr>
          <w:sz w:val="23"/>
          <w:szCs w:val="23"/>
        </w:rPr>
        <w:t xml:space="preserve"> 3 contiene una Póliza descargada con fecha 10 de abril de 2022 (sic), por lo que, </w:t>
      </w:r>
      <w:r w:rsidRPr="00514DF5">
        <w:rPr>
          <w:sz w:val="23"/>
          <w:szCs w:val="23"/>
          <w:lang w:val="es-PE"/>
        </w:rPr>
        <w:t xml:space="preserve">habiendo recibido la Póliza correctamente, y con anterioridad a la ocurrencia del siniestro (09.04.2021), la reclamante no puede alegar desconocimiento que mantenía obligaciones con nuestra representada; b)  la Cuota 119340755 figura como pagada, toda vez que es el reflejo de la descarga del sistema del 15 de febrero de 2023 y no porque esta haya sido pagada en la fecha correspondiente; c) en aplicación del artículo 196° del Código Procesal Civil, resulta obligación de la reclamante demostrar que quien suscribe la recepción de la carta de requerimiento de pago no tiene vínculo alguna con esta; d) la prueba de dosaje etílico se </w:t>
      </w:r>
      <w:proofErr w:type="spellStart"/>
      <w:r w:rsidRPr="00514DF5">
        <w:rPr>
          <w:sz w:val="23"/>
          <w:szCs w:val="23"/>
          <w:lang w:val="es-PE"/>
        </w:rPr>
        <w:t>llevo</w:t>
      </w:r>
      <w:proofErr w:type="spellEnd"/>
      <w:r w:rsidRPr="00514DF5">
        <w:rPr>
          <w:sz w:val="23"/>
          <w:szCs w:val="23"/>
          <w:lang w:val="es-PE"/>
        </w:rPr>
        <w:t xml:space="preserve"> a cabo en la ciudad de Moquegua a las 21:15hrs, siendo que -pese a ello- no comunicó el siniestro; asimismo, la Resolución SBS </w:t>
      </w:r>
      <w:proofErr w:type="spellStart"/>
      <w:r w:rsidRPr="00514DF5">
        <w:rPr>
          <w:sz w:val="23"/>
          <w:szCs w:val="23"/>
          <w:lang w:val="es-PE"/>
        </w:rPr>
        <w:t>N°</w:t>
      </w:r>
      <w:proofErr w:type="spellEnd"/>
      <w:r w:rsidRPr="00514DF5">
        <w:rPr>
          <w:sz w:val="23"/>
          <w:szCs w:val="23"/>
          <w:lang w:val="es-PE"/>
        </w:rPr>
        <w:t xml:space="preserve"> 3202-2013 - Reglamento para la Gestión y Pago de Siniestros, establece que, para casos de vehículos, el plazo de aviso del siniestro deberá presentarse a la aseguradora en el más breve plazo posible, siendo que 17 horas (como en el presente caso) no representa el </w:t>
      </w:r>
      <w:r w:rsidRPr="00514DF5">
        <w:rPr>
          <w:i/>
          <w:iCs/>
          <w:sz w:val="23"/>
          <w:szCs w:val="23"/>
          <w:lang w:val="es-PE"/>
        </w:rPr>
        <w:t>más breve plazo.</w:t>
      </w:r>
    </w:p>
    <w:p w:rsidRPr="00514DF5" w:rsidR="004F053A" w:rsidP="004F053A" w:rsidRDefault="004F053A" w14:paraId="45A5CF77" w14:textId="77777777">
      <w:pPr>
        <w:autoSpaceDE w:val="0"/>
        <w:autoSpaceDN w:val="0"/>
        <w:adjustRightInd w:val="0"/>
        <w:jc w:val="both"/>
        <w:rPr>
          <w:sz w:val="23"/>
          <w:szCs w:val="23"/>
          <w:lang w:val="es-PE"/>
        </w:rPr>
      </w:pPr>
    </w:p>
    <w:p w:rsidRPr="00514DF5" w:rsidR="004F053A" w:rsidP="004F053A" w:rsidRDefault="004F053A" w14:paraId="0514D4BC" w14:textId="77777777">
      <w:pPr>
        <w:jc w:val="both"/>
        <w:rPr>
          <w:sz w:val="23"/>
          <w:szCs w:val="23"/>
        </w:rPr>
      </w:pPr>
      <w:r w:rsidRPr="00514DF5">
        <w:rPr>
          <w:rStyle w:val="Textoennegrita"/>
          <w:sz w:val="23"/>
          <w:szCs w:val="23"/>
        </w:rPr>
        <w:t>CONSIDERANDO:</w:t>
      </w:r>
    </w:p>
    <w:p w:rsidRPr="00514DF5" w:rsidR="004F053A" w:rsidP="004F053A" w:rsidRDefault="004F053A" w14:paraId="0B31F53C" w14:textId="77777777">
      <w:pPr>
        <w:jc w:val="both"/>
        <w:rPr>
          <w:sz w:val="23"/>
          <w:szCs w:val="23"/>
        </w:rPr>
      </w:pPr>
      <w:r w:rsidRPr="00514DF5">
        <w:rPr>
          <w:sz w:val="23"/>
          <w:szCs w:val="23"/>
        </w:rPr>
        <w:t> </w:t>
      </w:r>
    </w:p>
    <w:p w:rsidRPr="00514DF5" w:rsidR="004F053A" w:rsidP="004F053A" w:rsidRDefault="004F053A" w14:paraId="1699B679" w14:textId="77777777">
      <w:pPr>
        <w:jc w:val="both"/>
        <w:rPr>
          <w:sz w:val="23"/>
          <w:szCs w:val="23"/>
          <w:lang w:val="es-PE"/>
        </w:rPr>
      </w:pPr>
      <w:r w:rsidRPr="00514DF5">
        <w:rPr>
          <w:b/>
          <w:sz w:val="23"/>
          <w:szCs w:val="23"/>
          <w:u w:val="single"/>
          <w:lang w:val="es-PE"/>
        </w:rPr>
        <w:t>Primero</w:t>
      </w:r>
      <w:r w:rsidRPr="00514DF5">
        <w:rPr>
          <w:b/>
          <w:sz w:val="23"/>
          <w:szCs w:val="23"/>
          <w:lang w:val="es-PE"/>
        </w:rPr>
        <w:t xml:space="preserve">: </w:t>
      </w:r>
      <w:r w:rsidRPr="00514DF5">
        <w:rPr>
          <w:sz w:val="23"/>
          <w:szCs w:val="23"/>
          <w:lang w:val="es-PE"/>
        </w:rPr>
        <w:t>Conforme a su Reglamento, la</w:t>
      </w:r>
      <w:r w:rsidRPr="00514DF5">
        <w:rPr>
          <w:b/>
          <w:bCs/>
          <w:sz w:val="23"/>
          <w:szCs w:val="23"/>
          <w:lang w:val="es-PE"/>
        </w:rPr>
        <w:t xml:space="preserve"> </w:t>
      </w:r>
      <w:r w:rsidRPr="00514DF5">
        <w:rPr>
          <w:sz w:val="23"/>
          <w:szCs w:val="23"/>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514DF5" w:rsidR="004F053A" w:rsidP="004F053A" w:rsidRDefault="004F053A" w14:paraId="21F9F1DD" w14:textId="77777777">
      <w:pPr>
        <w:jc w:val="both"/>
        <w:rPr>
          <w:bCs/>
          <w:sz w:val="23"/>
          <w:szCs w:val="23"/>
        </w:rPr>
      </w:pPr>
    </w:p>
    <w:p w:rsidRPr="00514DF5" w:rsidR="004F053A" w:rsidP="004F053A" w:rsidRDefault="004F053A" w14:paraId="0CC05DB7" w14:textId="77777777">
      <w:pPr>
        <w:jc w:val="both"/>
        <w:rPr>
          <w:bCs/>
          <w:sz w:val="23"/>
          <w:szCs w:val="23"/>
          <w:lang w:val="es-PE"/>
        </w:rPr>
      </w:pPr>
      <w:r w:rsidRPr="00514DF5">
        <w:rPr>
          <w:b/>
          <w:bCs/>
          <w:sz w:val="23"/>
          <w:szCs w:val="23"/>
          <w:u w:val="single"/>
          <w:lang w:val="es-PE"/>
        </w:rPr>
        <w:t>Segundo</w:t>
      </w:r>
      <w:r w:rsidRPr="00514DF5">
        <w:rPr>
          <w:b/>
          <w:bCs/>
          <w:sz w:val="23"/>
          <w:szCs w:val="23"/>
          <w:lang w:val="es-PE"/>
        </w:rPr>
        <w:t>:</w:t>
      </w:r>
      <w:r w:rsidRPr="00514DF5">
        <w:rPr>
          <w:bCs/>
          <w:sz w:val="23"/>
          <w:szCs w:val="23"/>
          <w:lang w:val="es-PE"/>
        </w:rPr>
        <w:t xml:space="preserve"> </w:t>
      </w:r>
      <w:r w:rsidRPr="00514DF5">
        <w:rPr>
          <w:sz w:val="23"/>
          <w:szCs w:val="23"/>
          <w:lang w:val="es-PE"/>
        </w:rPr>
        <w:t xml:space="preserve">Asimismo, de acuerdo a </w:t>
      </w:r>
      <w:r w:rsidRPr="00514DF5">
        <w:rPr>
          <w:bCs/>
          <w:sz w:val="23"/>
          <w:szCs w:val="23"/>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514DF5" w:rsidR="004F053A" w:rsidP="004F053A" w:rsidRDefault="004F053A" w14:paraId="4AD7F252" w14:textId="77777777">
      <w:pPr>
        <w:jc w:val="both"/>
        <w:rPr>
          <w:sz w:val="23"/>
          <w:szCs w:val="23"/>
          <w:lang w:val="es-PE"/>
        </w:rPr>
      </w:pPr>
    </w:p>
    <w:p w:rsidRPr="00514DF5" w:rsidR="004F053A" w:rsidP="004F053A" w:rsidRDefault="004F053A" w14:paraId="59782082" w14:textId="77777777">
      <w:pPr>
        <w:jc w:val="both"/>
        <w:rPr>
          <w:sz w:val="23"/>
          <w:szCs w:val="23"/>
        </w:rPr>
      </w:pPr>
      <w:r w:rsidRPr="00514DF5">
        <w:rPr>
          <w:b/>
          <w:bCs/>
          <w:sz w:val="23"/>
          <w:szCs w:val="23"/>
          <w:u w:val="single"/>
          <w:lang w:val="es-PE"/>
        </w:rPr>
        <w:t>Tercero</w:t>
      </w:r>
      <w:r w:rsidRPr="00514DF5">
        <w:rPr>
          <w:b/>
          <w:bCs/>
          <w:sz w:val="23"/>
          <w:szCs w:val="23"/>
          <w:lang w:val="es-PE"/>
        </w:rPr>
        <w:t>:</w:t>
      </w:r>
      <w:r w:rsidRPr="00514DF5">
        <w:rPr>
          <w:sz w:val="23"/>
          <w:szCs w:val="23"/>
          <w:lang w:val="es-PE"/>
        </w:rPr>
        <w:t xml:space="preserve"> Que, de acuerdo a la Ley Nro. </w:t>
      </w:r>
      <w:r w:rsidRPr="00514DF5">
        <w:rPr>
          <w:sz w:val="23"/>
          <w:szCs w:val="23"/>
        </w:rPr>
        <w:t xml:space="preserve">29946 – Ley del Contrato de Seguro, norma legal vigente con ocasión de la celebración del contrato al cual se contrae el presente caso, </w:t>
      </w:r>
      <w:r w:rsidRPr="00514DF5">
        <w:rPr>
          <w:sz w:val="23"/>
          <w:szCs w:val="23"/>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514DF5" w:rsidR="004F053A" w:rsidP="004F053A" w:rsidRDefault="004F053A" w14:paraId="70840A91" w14:textId="77777777">
      <w:pPr>
        <w:jc w:val="both"/>
        <w:rPr>
          <w:b/>
          <w:sz w:val="23"/>
          <w:szCs w:val="23"/>
          <w:u w:val="single"/>
          <w:lang w:val="es-PE"/>
        </w:rPr>
      </w:pPr>
    </w:p>
    <w:p w:rsidRPr="00514DF5" w:rsidR="004F053A" w:rsidP="004F053A" w:rsidRDefault="004F053A" w14:paraId="149659BC" w14:textId="77777777">
      <w:pPr>
        <w:jc w:val="both"/>
        <w:rPr>
          <w:sz w:val="23"/>
          <w:szCs w:val="23"/>
          <w:lang w:val="es-PE"/>
        </w:rPr>
      </w:pPr>
      <w:r w:rsidRPr="00514DF5">
        <w:rPr>
          <w:b/>
          <w:sz w:val="23"/>
          <w:szCs w:val="23"/>
          <w:u w:val="single"/>
          <w:lang w:val="es-PE"/>
        </w:rPr>
        <w:t>Cuarto</w:t>
      </w:r>
      <w:r w:rsidRPr="00514DF5">
        <w:rPr>
          <w:b/>
          <w:sz w:val="23"/>
          <w:szCs w:val="23"/>
          <w:lang w:val="es-PE"/>
        </w:rPr>
        <w:t>:</w:t>
      </w:r>
      <w:r w:rsidRPr="00514DF5">
        <w:rPr>
          <w:sz w:val="23"/>
          <w:szCs w:val="23"/>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514DF5" w:rsidR="004F053A" w:rsidP="004F053A" w:rsidRDefault="004F053A" w14:paraId="66FD3AEA" w14:textId="77777777">
      <w:pPr>
        <w:jc w:val="both"/>
        <w:rPr>
          <w:rStyle w:val="Textoennegrita"/>
          <w:b w:val="0"/>
          <w:sz w:val="23"/>
          <w:szCs w:val="23"/>
        </w:rPr>
      </w:pPr>
    </w:p>
    <w:p w:rsidRPr="00514DF5" w:rsidR="004F053A" w:rsidP="004F053A" w:rsidRDefault="004F053A" w14:paraId="1BCA1700" w14:textId="77777777">
      <w:pPr>
        <w:jc w:val="both"/>
        <w:rPr>
          <w:sz w:val="23"/>
          <w:szCs w:val="23"/>
          <w:lang w:val="es-PE"/>
        </w:rPr>
      </w:pPr>
      <w:r w:rsidRPr="00514DF5">
        <w:rPr>
          <w:rStyle w:val="Textoennegrita"/>
          <w:sz w:val="23"/>
          <w:szCs w:val="23"/>
          <w:u w:val="single"/>
          <w:lang w:val="es-PE"/>
        </w:rPr>
        <w:t>Quinto</w:t>
      </w:r>
      <w:r w:rsidRPr="00514DF5">
        <w:rPr>
          <w:rStyle w:val="Textoennegrita"/>
          <w:sz w:val="23"/>
          <w:szCs w:val="23"/>
          <w:lang w:val="es-PE"/>
        </w:rPr>
        <w:t xml:space="preserve">: </w:t>
      </w:r>
      <w:r w:rsidRPr="00514DF5">
        <w:rPr>
          <w:rStyle w:val="Textoennegrita"/>
          <w:b w:val="0"/>
          <w:sz w:val="23"/>
          <w:szCs w:val="23"/>
        </w:rPr>
        <w:t xml:space="preserve">Que, conforme a lo expuesto en la reclamación, </w:t>
      </w:r>
      <w:r w:rsidRPr="00514DF5">
        <w:rPr>
          <w:sz w:val="23"/>
          <w:szCs w:val="23"/>
          <w:lang w:val="es-PE"/>
        </w:rPr>
        <w:t>en la absolución de esta, y a lo tratado en la audiencia de vista, la cuestión controvertida radica en determinar si el rechazo de cobertura resulta o no legítimo.</w:t>
      </w:r>
    </w:p>
    <w:p w:rsidRPr="00514DF5" w:rsidR="004F053A" w:rsidP="004F053A" w:rsidRDefault="004F053A" w14:paraId="32E1155F" w14:textId="77777777">
      <w:pPr>
        <w:jc w:val="both"/>
        <w:rPr>
          <w:sz w:val="23"/>
          <w:szCs w:val="23"/>
          <w:lang w:val="es-PE"/>
        </w:rPr>
      </w:pPr>
    </w:p>
    <w:p w:rsidRPr="00514DF5" w:rsidR="004F053A" w:rsidP="004F053A" w:rsidRDefault="004F053A" w14:paraId="7FFDA417" w14:textId="77777777">
      <w:pPr>
        <w:tabs>
          <w:tab w:val="left" w:pos="2160"/>
        </w:tabs>
        <w:jc w:val="both"/>
        <w:rPr>
          <w:sz w:val="23"/>
          <w:szCs w:val="23"/>
          <w:lang w:val="es-PE"/>
        </w:rPr>
      </w:pPr>
      <w:r w:rsidRPr="00514DF5">
        <w:rPr>
          <w:b/>
          <w:sz w:val="23"/>
          <w:szCs w:val="23"/>
          <w:u w:val="single"/>
        </w:rPr>
        <w:t>Sexto</w:t>
      </w:r>
      <w:r w:rsidRPr="00514DF5">
        <w:rPr>
          <w:b/>
          <w:sz w:val="23"/>
          <w:szCs w:val="23"/>
        </w:rPr>
        <w:t>:</w:t>
      </w:r>
      <w:r w:rsidRPr="00514DF5">
        <w:rPr>
          <w:b/>
          <w:sz w:val="23"/>
          <w:szCs w:val="23"/>
          <w:lang w:val="es-PE"/>
        </w:rPr>
        <w:t xml:space="preserve"> </w:t>
      </w:r>
      <w:r w:rsidRPr="00514DF5">
        <w:rPr>
          <w:bCs/>
          <w:sz w:val="23"/>
          <w:szCs w:val="23"/>
          <w:lang w:val="es-PE"/>
        </w:rPr>
        <w:t>Que</w:t>
      </w:r>
      <w:r w:rsidRPr="00514DF5">
        <w:rPr>
          <w:b/>
          <w:sz w:val="23"/>
          <w:szCs w:val="23"/>
          <w:lang w:val="es-PE"/>
        </w:rPr>
        <w:t>,</w:t>
      </w:r>
      <w:r w:rsidRPr="00514DF5">
        <w:rPr>
          <w:sz w:val="23"/>
          <w:szCs w:val="23"/>
          <w:lang w:val="es-PE"/>
        </w:rPr>
        <w:t xml:space="preserve"> revisados las posiciones y anexos presentadas por las partes, el presente Colegiado considera que es necesario dilucidar cuándo fue notificada la Póliza completa. Para ello, nos remitimos a lo informado por la misma aseguradora:</w:t>
      </w:r>
    </w:p>
    <w:p w:rsidRPr="00514DF5" w:rsidR="004F053A" w:rsidP="004F053A" w:rsidRDefault="004F053A" w14:paraId="408D0A9B" w14:textId="77777777">
      <w:pPr>
        <w:tabs>
          <w:tab w:val="left" w:pos="2160"/>
        </w:tabs>
        <w:jc w:val="both"/>
        <w:rPr>
          <w:sz w:val="23"/>
          <w:szCs w:val="23"/>
          <w:lang w:val="es-PE"/>
        </w:rPr>
      </w:pPr>
    </w:p>
    <w:p w:rsidRPr="00514DF5" w:rsidR="004F053A" w:rsidP="004F053A" w:rsidRDefault="004F053A" w14:paraId="7DDCA6B5" w14:textId="5AF0827B">
      <w:pPr>
        <w:tabs>
          <w:tab w:val="left" w:pos="2160"/>
        </w:tabs>
        <w:jc w:val="center"/>
        <w:rPr>
          <w:sz w:val="23"/>
          <w:szCs w:val="23"/>
          <w:lang w:val="es-PE"/>
        </w:rPr>
      </w:pPr>
      <w:r w:rsidR="004F053A">
        <w:drawing>
          <wp:inline wp14:editId="1CA178E7" wp14:anchorId="414A6F74">
            <wp:extent cx="4086225" cy="2822851"/>
            <wp:effectExtent l="0" t="0" r="0" b="0"/>
            <wp:docPr id="2" name="Imagen 2" descr="Interfaz de usuario gráfica, Texto, Aplicación&#10;&#10;Descripción generada automáticament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Imagen 3" descr="Interfaz de usuario gráfica, Texto, Aplicación&#10;&#10;Descripción generada automáticamente"/>
                    <pic:cNvPicPr>
                      <a:picLocks noChangeAspect="1" noChangeArrowheads="1"/>
                    </pic:cNvPicPr>
                  </pic:nvPicPr>
                  <pic:blipFill>
                    <a:blip xmlns:r="http://schemas.openxmlformats.org/officeDocument/2006/relationships" r:embed="rId8">
                      <a:extLst>
                        <a:ext uri="{28A0092B-C50C-407E-A947-70E740481C1C}">
                          <a14:useLocalDpi xmlns:a14="http://schemas.microsoft.com/office/drawing/2010/main"/>
                        </a:ext>
                      </a:extLst>
                    </a:blip>
                    <a:srcRect l="11604" t="15765" r="37416" b="21407"/>
                    <a:stretch>
                      <a:fillRect/>
                    </a:stretch>
                  </pic:blipFill>
                  <pic:spPr bwMode="auto">
                    <a:xfrm rot="0">
                      <a:off x="0" y="0"/>
                      <a:ext cx="4086225" cy="2822851"/>
                    </a:xfrm>
                    <a:prstGeom prst="rect">
                      <a:avLst/>
                    </a:prstGeom>
                    <a:noFill/>
                    <a:ln>
                      <a:noFill/>
                    </a:ln>
                  </pic:spPr>
                </pic:pic>
              </a:graphicData>
            </a:graphic>
          </wp:inline>
        </w:drawing>
      </w:r>
    </w:p>
    <w:p w:rsidRPr="00514DF5" w:rsidR="004F053A" w:rsidP="004F053A" w:rsidRDefault="004F053A" w14:paraId="14F47C1F" w14:textId="77777777">
      <w:pPr>
        <w:tabs>
          <w:tab w:val="left" w:pos="2160"/>
        </w:tabs>
        <w:jc w:val="both"/>
        <w:rPr>
          <w:sz w:val="23"/>
          <w:szCs w:val="23"/>
          <w:lang w:val="es-PE"/>
        </w:rPr>
      </w:pPr>
    </w:p>
    <w:p w:rsidRPr="00514DF5" w:rsidR="004F053A" w:rsidP="004F053A" w:rsidRDefault="004F053A" w14:paraId="024A693D" w14:textId="77777777">
      <w:pPr>
        <w:tabs>
          <w:tab w:val="left" w:pos="2160"/>
        </w:tabs>
        <w:jc w:val="both"/>
        <w:rPr>
          <w:sz w:val="23"/>
          <w:szCs w:val="23"/>
          <w:lang w:val="es-PE"/>
        </w:rPr>
      </w:pPr>
      <w:r w:rsidRPr="00514DF5">
        <w:rPr>
          <w:sz w:val="23"/>
          <w:szCs w:val="23"/>
          <w:lang w:val="es-PE"/>
        </w:rPr>
        <w:t xml:space="preserve">La aseguradora afirma que la acreditación de la entrega de la póliza se verifica con la fecha de “descarga” de la Póliza adjunta por la reclamante. No obstante, la versión de la Póliza adjunta por la reclamante data del 10 de abril de 2021, por lo que </w:t>
      </w:r>
      <w:r w:rsidRPr="00514DF5">
        <w:rPr>
          <w:sz w:val="23"/>
          <w:szCs w:val="23"/>
          <w:lang w:val="es-PE"/>
        </w:rPr>
        <w:br/>
      </w:r>
      <w:r w:rsidRPr="00514DF5">
        <w:rPr>
          <w:sz w:val="23"/>
          <w:szCs w:val="23"/>
          <w:lang w:val="es-PE"/>
        </w:rPr>
        <w:t>-contrario a lo señalado por la aseguradora- no es posible concluir que esta fue recibida por la reclamante con anterioridad al siniestro del 09 de abril de 2021. De hecho, dicha Póliza se habría descargado el día siguiente del siniestro, por lo que su notificación solo pudo haber sido posterior al siniestro.</w:t>
      </w:r>
    </w:p>
    <w:p w:rsidRPr="00514DF5" w:rsidR="004F053A" w:rsidP="004F053A" w:rsidRDefault="004F053A" w14:paraId="7BB3F092" w14:textId="77777777">
      <w:pPr>
        <w:tabs>
          <w:tab w:val="left" w:pos="2160"/>
        </w:tabs>
        <w:jc w:val="both"/>
        <w:rPr>
          <w:sz w:val="23"/>
          <w:szCs w:val="23"/>
          <w:lang w:val="es-PE"/>
        </w:rPr>
      </w:pPr>
    </w:p>
    <w:p w:rsidRPr="00514DF5" w:rsidR="004F053A" w:rsidP="004F053A" w:rsidRDefault="004F053A" w14:paraId="4120FFB6" w14:textId="77777777">
      <w:pPr>
        <w:tabs>
          <w:tab w:val="left" w:pos="2160"/>
        </w:tabs>
        <w:jc w:val="both"/>
        <w:rPr>
          <w:sz w:val="23"/>
          <w:szCs w:val="23"/>
          <w:lang w:val="es-PE"/>
        </w:rPr>
      </w:pPr>
      <w:r w:rsidRPr="00514DF5">
        <w:rPr>
          <w:sz w:val="23"/>
          <w:szCs w:val="23"/>
          <w:lang w:val="es-PE"/>
        </w:rPr>
        <w:t>Al respecto, cabe precisar que la aseguradora no ha presentado medio probatorio adicional que acredite que la Póliza fue remitida correctamente con fecha anterior al siniestro.</w:t>
      </w:r>
    </w:p>
    <w:p w:rsidRPr="00514DF5" w:rsidR="004F053A" w:rsidP="004F053A" w:rsidRDefault="004F053A" w14:paraId="29FEBE76" w14:textId="77777777">
      <w:pPr>
        <w:tabs>
          <w:tab w:val="left" w:pos="2160"/>
        </w:tabs>
        <w:jc w:val="both"/>
        <w:rPr>
          <w:sz w:val="23"/>
          <w:szCs w:val="23"/>
          <w:lang w:val="es-PE"/>
        </w:rPr>
      </w:pPr>
    </w:p>
    <w:p w:rsidRPr="00514DF5" w:rsidR="004F053A" w:rsidP="004F053A" w:rsidRDefault="004F053A" w14:paraId="2CDD8A70" w14:textId="77777777">
      <w:pPr>
        <w:jc w:val="both"/>
        <w:rPr>
          <w:i/>
          <w:iCs/>
          <w:sz w:val="23"/>
          <w:szCs w:val="23"/>
          <w:lang w:val="es-PE"/>
        </w:rPr>
      </w:pPr>
      <w:r w:rsidRPr="00514DF5">
        <w:rPr>
          <w:b/>
          <w:sz w:val="23"/>
          <w:szCs w:val="23"/>
          <w:u w:val="single"/>
          <w:lang w:val="es-PE"/>
        </w:rPr>
        <w:t>Sétimo:</w:t>
      </w:r>
      <w:r w:rsidRPr="00514DF5">
        <w:rPr>
          <w:sz w:val="23"/>
          <w:szCs w:val="23"/>
          <w:lang w:val="es-PE"/>
        </w:rPr>
        <w:t xml:space="preserve"> Que, sin perjuicio de lo expuesto, resulta importante manifestar que la falta de notificación previa de la Póliza no obsta a la obligación legal de la reclamante de cumplir con sus obligaciones de pago. De hecho, conforme a lo dispuesto en el artículo 21° de la Ley del Contrato de Seguro, “</w:t>
      </w:r>
      <w:r w:rsidRPr="00514DF5">
        <w:rPr>
          <w:i/>
          <w:iCs/>
          <w:sz w:val="23"/>
          <w:szCs w:val="23"/>
          <w:lang w:val="es-PE"/>
        </w:rPr>
        <w:t>el incumplimiento de pago establecido en el Convenio de Pago origina la suspensión automática de la cobertura del seguro una vez transcurridos treinta (30) días desde la fecha de vencimiento de la obligación (…)”.</w:t>
      </w:r>
    </w:p>
    <w:p w:rsidRPr="00514DF5" w:rsidR="004F053A" w:rsidP="004F053A" w:rsidRDefault="004F053A" w14:paraId="4A14AECC" w14:textId="77777777">
      <w:pPr>
        <w:jc w:val="both"/>
        <w:rPr>
          <w:i/>
          <w:iCs/>
          <w:sz w:val="23"/>
          <w:szCs w:val="23"/>
          <w:lang w:val="es-PE"/>
        </w:rPr>
      </w:pPr>
    </w:p>
    <w:p w:rsidRPr="00514DF5" w:rsidR="004F053A" w:rsidP="004F053A" w:rsidRDefault="004F053A" w14:paraId="1682A639" w14:textId="77777777">
      <w:pPr>
        <w:jc w:val="both"/>
        <w:rPr>
          <w:sz w:val="23"/>
          <w:szCs w:val="23"/>
          <w:lang w:val="es-PE"/>
        </w:rPr>
      </w:pPr>
      <w:r w:rsidRPr="00514DF5">
        <w:rPr>
          <w:sz w:val="23"/>
          <w:szCs w:val="23"/>
          <w:lang w:val="es-PE"/>
        </w:rPr>
        <w:t>Sin perjuicio de ello, debemos advertir que la aseguradora cumplió, con fecha 08 de marzo de 2021, con comunicar que la Póliza se suspendería si es que la reclamante no cumplía con sus obligaciones de pago. En ese sentido, se le informó debidamente respecto de cuándo comenzaría dicha suspensión, la que se generaría 30 días después de la fecha de vencimiento de su obligación de pago. Así, dado que contaba con obligaciones de pago pendientes vencidas el 23 de febrero de 2021, para el 09 de abril de 2021, fecha del siniestro, la Póliza se encontraba suspendida.</w:t>
      </w:r>
    </w:p>
    <w:p w:rsidRPr="00514DF5" w:rsidR="004F053A" w:rsidP="004F053A" w:rsidRDefault="004F053A" w14:paraId="2D2F9194" w14:textId="77777777">
      <w:pPr>
        <w:jc w:val="both"/>
        <w:rPr>
          <w:sz w:val="23"/>
          <w:szCs w:val="23"/>
          <w:lang w:val="es-PE"/>
        </w:rPr>
      </w:pPr>
    </w:p>
    <w:p w:rsidRPr="00514DF5" w:rsidR="004F053A" w:rsidP="004F053A" w:rsidRDefault="004F053A" w14:paraId="14F0AF70" w14:textId="77777777">
      <w:pPr>
        <w:jc w:val="both"/>
        <w:rPr>
          <w:sz w:val="23"/>
          <w:szCs w:val="23"/>
          <w:lang w:val="es-PE"/>
        </w:rPr>
      </w:pPr>
      <w:r w:rsidRPr="00514DF5">
        <w:rPr>
          <w:bCs/>
          <w:sz w:val="23"/>
          <w:szCs w:val="23"/>
          <w:lang w:val="es-PE"/>
        </w:rPr>
        <w:t xml:space="preserve">Ahora bien, </w:t>
      </w:r>
      <w:r w:rsidRPr="00514DF5">
        <w:rPr>
          <w:sz w:val="23"/>
          <w:szCs w:val="23"/>
          <w:lang w:val="es-PE"/>
        </w:rPr>
        <w:t>respecto de la notificación de la carta de requerimiento de pago del 08 de marzo de 2021, debemos señar que la reclamante afirma que esta fue notificada en una dirección distinta a la suya; no obstante, la dirección a la que se remite la comunicación es la misma que figura en la Póliza y de todas las comunicaciones recibidas por la reclamante a lo largo del procedimiento. De hecho, dichas comunicaciones, dirigidas a la dirección cuestionada por la reclamante, son presentadas como parte de sus propios medios probatorios en el presente procedimiento. Por ello, no es posible concluir que la comunicación de requerimiento de pago haya sido notificada en dirección distinta a la de la reclamante.</w:t>
      </w:r>
    </w:p>
    <w:p w:rsidRPr="00514DF5" w:rsidR="004F053A" w:rsidP="004F053A" w:rsidRDefault="004F053A" w14:paraId="708718E7" w14:textId="77777777">
      <w:pPr>
        <w:jc w:val="both"/>
        <w:rPr>
          <w:sz w:val="23"/>
          <w:szCs w:val="23"/>
          <w:lang w:val="es-PE"/>
        </w:rPr>
      </w:pPr>
    </w:p>
    <w:p w:rsidRPr="00514DF5" w:rsidR="004F053A" w:rsidP="004F053A" w:rsidRDefault="004F053A" w14:paraId="09D33F1F" w14:textId="77777777">
      <w:pPr>
        <w:jc w:val="both"/>
        <w:rPr>
          <w:sz w:val="23"/>
          <w:szCs w:val="23"/>
          <w:lang w:val="es-PE"/>
        </w:rPr>
      </w:pPr>
      <w:r w:rsidRPr="00514DF5">
        <w:rPr>
          <w:sz w:val="23"/>
          <w:szCs w:val="23"/>
          <w:lang w:val="es-PE"/>
        </w:rPr>
        <w:t xml:space="preserve">Sin perjuicio de lo señalado, debemos agregar que la carta de requerimiento de pago fue notificada un 08 de marzo de 2021, mientras que las tomas de Google </w:t>
      </w:r>
      <w:proofErr w:type="spellStart"/>
      <w:r w:rsidRPr="00514DF5">
        <w:rPr>
          <w:sz w:val="23"/>
          <w:szCs w:val="23"/>
          <w:lang w:val="es-PE"/>
        </w:rPr>
        <w:t>Maps</w:t>
      </w:r>
      <w:proofErr w:type="spellEnd"/>
      <w:r w:rsidRPr="00514DF5">
        <w:rPr>
          <w:sz w:val="23"/>
          <w:szCs w:val="23"/>
          <w:lang w:val="es-PE"/>
        </w:rPr>
        <w:t xml:space="preserve"> adjuntas por la reclamante, tal como él mismo afirma, datan del 2022. Por ello, dado que no coinciden temporalmente con el hecho controvertido, no resultan pertinentes al presente caso.</w:t>
      </w:r>
    </w:p>
    <w:p w:rsidRPr="00514DF5" w:rsidR="004F053A" w:rsidP="004F053A" w:rsidRDefault="004F053A" w14:paraId="08293CA4" w14:textId="77777777">
      <w:pPr>
        <w:jc w:val="both"/>
        <w:rPr>
          <w:sz w:val="23"/>
          <w:szCs w:val="23"/>
          <w:lang w:val="es-PE"/>
        </w:rPr>
      </w:pPr>
    </w:p>
    <w:p w:rsidRPr="00514DF5" w:rsidR="004F053A" w:rsidP="004F053A" w:rsidRDefault="004F053A" w14:paraId="310811C8" w14:textId="77777777">
      <w:pPr>
        <w:jc w:val="both"/>
        <w:rPr>
          <w:sz w:val="23"/>
          <w:szCs w:val="23"/>
          <w:lang w:val="es-PE"/>
        </w:rPr>
      </w:pPr>
      <w:r w:rsidRPr="00514DF5">
        <w:rPr>
          <w:sz w:val="23"/>
          <w:szCs w:val="23"/>
          <w:lang w:val="es-PE"/>
        </w:rPr>
        <w:t xml:space="preserve">Por otro lado, respecto de lo argumentado por la reclamante sobre que </w:t>
      </w:r>
      <w:r w:rsidRPr="00514DF5">
        <w:rPr>
          <w:sz w:val="23"/>
          <w:szCs w:val="23"/>
        </w:rPr>
        <w:t xml:space="preserve">la comunicación del 15 de febrero de 2023 remitida por la aseguradora, en la que se aprecia el cronograma de pagos, acreditaría que todas las primas se encuentran debidamente pagadas, debemos señalar que es evidente que dicha información es la condensada a la fecha de la comunicación; es decir, al 15 de febrero de 2023. Ello no puede acreditar, en forma alguna, </w:t>
      </w:r>
      <w:proofErr w:type="gramStart"/>
      <w:r w:rsidRPr="00514DF5">
        <w:rPr>
          <w:sz w:val="23"/>
          <w:szCs w:val="23"/>
        </w:rPr>
        <w:t>que</w:t>
      </w:r>
      <w:proofErr w:type="gramEnd"/>
      <w:r w:rsidRPr="00514DF5">
        <w:rPr>
          <w:sz w:val="23"/>
          <w:szCs w:val="23"/>
        </w:rPr>
        <w:t xml:space="preserve"> en la fecha del siniestro, la reclamante había cumplido con todos sus pagos.</w:t>
      </w:r>
    </w:p>
    <w:p w:rsidRPr="00514DF5" w:rsidR="004F053A" w:rsidP="004F053A" w:rsidRDefault="004F053A" w14:paraId="1D9EF3F5" w14:textId="77777777">
      <w:pPr>
        <w:jc w:val="both"/>
        <w:rPr>
          <w:sz w:val="23"/>
          <w:szCs w:val="23"/>
          <w:lang w:val="es-PE"/>
        </w:rPr>
      </w:pPr>
    </w:p>
    <w:p w:rsidRPr="00514DF5" w:rsidR="004F053A" w:rsidP="004F053A" w:rsidRDefault="004F053A" w14:paraId="7601D0B9" w14:textId="77777777">
      <w:pPr>
        <w:jc w:val="both"/>
        <w:rPr>
          <w:sz w:val="23"/>
          <w:szCs w:val="23"/>
          <w:lang w:val="es-PE"/>
        </w:rPr>
      </w:pPr>
      <w:r w:rsidRPr="00514DF5">
        <w:rPr>
          <w:b/>
          <w:sz w:val="23"/>
          <w:szCs w:val="23"/>
          <w:u w:val="single"/>
          <w:lang w:val="es-PE"/>
        </w:rPr>
        <w:t>Octavo:</w:t>
      </w:r>
      <w:r w:rsidRPr="00514DF5">
        <w:rPr>
          <w:sz w:val="23"/>
          <w:szCs w:val="23"/>
          <w:lang w:val="es-PE"/>
        </w:rPr>
        <w:t xml:space="preserve">  Que, en conclusión, al amparo de lo dispuesto en el artículo 21° de la Ley del Contrato de Seguro, al 09 de abril de 2021, la Póliza se encontraba suspendida por la causal de incumplimiento de pago de primas, por lo que la aseguradora no se encuentra obligada a otorgar la cobertura solicitada por la reclamante.</w:t>
      </w:r>
    </w:p>
    <w:p w:rsidRPr="00514DF5" w:rsidR="004F053A" w:rsidP="004F053A" w:rsidRDefault="004F053A" w14:paraId="3EB1376D" w14:textId="77777777">
      <w:pPr>
        <w:jc w:val="both"/>
        <w:rPr>
          <w:sz w:val="23"/>
          <w:szCs w:val="23"/>
          <w:lang w:val="es-PE"/>
        </w:rPr>
      </w:pPr>
    </w:p>
    <w:p w:rsidRPr="00514DF5" w:rsidR="004F053A" w:rsidP="004F053A" w:rsidRDefault="004F053A" w14:paraId="2FA831EE" w14:textId="77777777">
      <w:pPr>
        <w:jc w:val="both"/>
        <w:rPr>
          <w:sz w:val="23"/>
          <w:szCs w:val="23"/>
          <w:lang w:val="es-PE"/>
        </w:rPr>
      </w:pPr>
      <w:r w:rsidRPr="00514DF5">
        <w:rPr>
          <w:sz w:val="23"/>
          <w:szCs w:val="23"/>
          <w:lang w:val="es-PE"/>
        </w:rPr>
        <w:t>En ese mismo sentido, dado que la Póliza se encontraba suspendida y, por dicha razón, la aseguradora no se encontraba obligada a cubrir el siniestro de la reclamante, carece de objeto pronunciarse respecto de sus obligaciones en torno al aviso del siniestro.</w:t>
      </w:r>
    </w:p>
    <w:p w:rsidRPr="00514DF5" w:rsidR="004F053A" w:rsidP="004F053A" w:rsidRDefault="004F053A" w14:paraId="62904F6D" w14:textId="77777777">
      <w:pPr>
        <w:jc w:val="both"/>
        <w:rPr>
          <w:sz w:val="23"/>
          <w:szCs w:val="23"/>
          <w:lang w:val="es-PE"/>
        </w:rPr>
      </w:pPr>
    </w:p>
    <w:p w:rsidRPr="00514DF5" w:rsidR="004F053A" w:rsidP="004F053A" w:rsidRDefault="004F053A" w14:paraId="5543EBE0" w14:textId="77777777">
      <w:pPr>
        <w:tabs>
          <w:tab w:val="left" w:pos="2160"/>
        </w:tabs>
        <w:jc w:val="both"/>
        <w:rPr>
          <w:sz w:val="23"/>
          <w:szCs w:val="23"/>
          <w:lang w:val="es-PE"/>
        </w:rPr>
      </w:pPr>
      <w:r w:rsidRPr="00514DF5">
        <w:rPr>
          <w:sz w:val="23"/>
          <w:szCs w:val="23"/>
          <w:lang w:val="es-PE"/>
        </w:rPr>
        <w:t>En consecuencia, el rechazo de cobertura informado por la compañía resulta legítimo.</w:t>
      </w:r>
    </w:p>
    <w:p w:rsidRPr="00514DF5" w:rsidR="004F053A" w:rsidP="004F053A" w:rsidRDefault="004F053A" w14:paraId="29BCE411" w14:textId="77777777">
      <w:pPr>
        <w:tabs>
          <w:tab w:val="left" w:pos="2160"/>
        </w:tabs>
        <w:jc w:val="both"/>
        <w:rPr>
          <w:sz w:val="23"/>
          <w:szCs w:val="23"/>
        </w:rPr>
      </w:pPr>
    </w:p>
    <w:p w:rsidRPr="00514DF5" w:rsidR="004F053A" w:rsidP="004F053A" w:rsidRDefault="004F053A" w14:paraId="4E862509" w14:textId="77777777">
      <w:pPr>
        <w:tabs>
          <w:tab w:val="left" w:pos="2160"/>
        </w:tabs>
        <w:jc w:val="both"/>
        <w:rPr>
          <w:b/>
          <w:sz w:val="23"/>
          <w:szCs w:val="23"/>
          <w:lang w:val="es-PE"/>
        </w:rPr>
      </w:pPr>
      <w:r w:rsidRPr="00514DF5">
        <w:rPr>
          <w:b/>
          <w:sz w:val="23"/>
          <w:szCs w:val="23"/>
          <w:lang w:val="es-PE"/>
        </w:rPr>
        <w:t xml:space="preserve">Atendiendo a lo expresado, este colegiado </w:t>
      </w:r>
      <w:r w:rsidRPr="00514DF5">
        <w:rPr>
          <w:b/>
          <w:sz w:val="23"/>
          <w:szCs w:val="23"/>
        </w:rPr>
        <w:t>concluye su apreciación razonada y conjunta al amparo de lo establecido en su Reglamento, por lo que</w:t>
      </w:r>
      <w:r w:rsidRPr="00514DF5">
        <w:rPr>
          <w:b/>
          <w:sz w:val="23"/>
          <w:szCs w:val="23"/>
          <w:lang w:val="es-PE"/>
        </w:rPr>
        <w:t xml:space="preserve"> </w:t>
      </w:r>
    </w:p>
    <w:p w:rsidRPr="00514DF5" w:rsidR="004F053A" w:rsidP="004F053A" w:rsidRDefault="004F053A" w14:paraId="0B47A157" w14:textId="77777777">
      <w:pPr>
        <w:tabs>
          <w:tab w:val="left" w:pos="2160"/>
        </w:tabs>
        <w:jc w:val="both"/>
        <w:rPr>
          <w:b/>
          <w:sz w:val="23"/>
          <w:szCs w:val="23"/>
          <w:lang w:val="es-PE"/>
        </w:rPr>
      </w:pPr>
    </w:p>
    <w:p w:rsidRPr="00514DF5" w:rsidR="004F053A" w:rsidP="004F053A" w:rsidRDefault="004F053A" w14:paraId="56053CA1" w14:textId="77777777">
      <w:pPr>
        <w:tabs>
          <w:tab w:val="left" w:pos="2160"/>
        </w:tabs>
        <w:jc w:val="both"/>
        <w:rPr>
          <w:b/>
          <w:sz w:val="23"/>
          <w:szCs w:val="23"/>
        </w:rPr>
      </w:pPr>
      <w:r w:rsidRPr="00514DF5">
        <w:rPr>
          <w:b/>
          <w:sz w:val="23"/>
          <w:szCs w:val="23"/>
          <w:lang w:val="es-PE"/>
        </w:rPr>
        <w:t>Resuelve:</w:t>
      </w:r>
    </w:p>
    <w:p w:rsidRPr="00514DF5" w:rsidR="004F053A" w:rsidP="004F053A" w:rsidRDefault="004F053A" w14:paraId="21F3C4E8" w14:textId="77777777">
      <w:pPr>
        <w:tabs>
          <w:tab w:val="left" w:pos="2160"/>
        </w:tabs>
        <w:jc w:val="both"/>
        <w:rPr>
          <w:sz w:val="23"/>
          <w:szCs w:val="23"/>
        </w:rPr>
      </w:pPr>
    </w:p>
    <w:p w:rsidRPr="00514DF5" w:rsidR="004F053A" w:rsidP="004F053A" w:rsidRDefault="004F053A" w14:paraId="1FD5B8A6" w14:textId="7D8C2DCA">
      <w:pPr>
        <w:tabs>
          <w:tab w:val="left" w:pos="2160"/>
        </w:tabs>
        <w:jc w:val="both"/>
        <w:rPr>
          <w:sz w:val="23"/>
          <w:szCs w:val="23"/>
          <w:lang w:val="es-PE"/>
        </w:rPr>
      </w:pPr>
      <w:r w:rsidRPr="278DA685" w:rsidR="004F053A">
        <w:rPr>
          <w:sz w:val="23"/>
          <w:szCs w:val="23"/>
          <w:lang w:val="es-PE"/>
        </w:rPr>
        <w:t xml:space="preserve">Declarar </w:t>
      </w:r>
      <w:r w:rsidRPr="278DA685" w:rsidR="004F053A">
        <w:rPr>
          <w:b w:val="1"/>
          <w:bCs w:val="1"/>
          <w:sz w:val="23"/>
          <w:szCs w:val="23"/>
          <w:lang w:val="es-PE"/>
        </w:rPr>
        <w:t xml:space="preserve">INFUNDADA </w:t>
      </w:r>
      <w:r w:rsidRPr="278DA685" w:rsidR="004F053A">
        <w:rPr>
          <w:sz w:val="23"/>
          <w:szCs w:val="23"/>
          <w:lang w:val="es-PE"/>
        </w:rPr>
        <w:t xml:space="preserve">la reclamación interpuesta por </w:t>
      </w:r>
      <w:r w:rsidRPr="278DA685" w:rsidR="5D16129E">
        <w:rPr>
          <w:b w:val="1"/>
          <w:bCs w:val="1"/>
          <w:sz w:val="23"/>
          <w:szCs w:val="23"/>
          <w:lang w:val="es-PE"/>
        </w:rPr>
        <w:t>......................................................</w:t>
      </w:r>
      <w:r w:rsidRPr="278DA685" w:rsidR="004F053A">
        <w:rPr>
          <w:b w:val="1"/>
          <w:bCs w:val="1"/>
          <w:sz w:val="23"/>
          <w:szCs w:val="23"/>
          <w:lang w:val="es-PE"/>
        </w:rPr>
        <w:t xml:space="preserve"> </w:t>
      </w:r>
      <w:r w:rsidRPr="278DA685" w:rsidR="004F053A">
        <w:rPr>
          <w:sz w:val="23"/>
          <w:szCs w:val="23"/>
          <w:lang w:val="es-PE"/>
        </w:rPr>
        <w:t xml:space="preserve">contra </w:t>
      </w:r>
      <w:r w:rsidRPr="278DA685" w:rsidR="2E6D76A7">
        <w:rPr>
          <w:b w:val="1"/>
          <w:bCs w:val="1"/>
          <w:sz w:val="23"/>
          <w:szCs w:val="23"/>
          <w:lang w:val="es-PE"/>
        </w:rPr>
        <w:t>....................................................................................................</w:t>
      </w:r>
      <w:r w:rsidRPr="278DA685" w:rsidR="004F053A">
        <w:rPr>
          <w:sz w:val="23"/>
          <w:szCs w:val="23"/>
          <w:lang w:val="es-PE"/>
        </w:rPr>
        <w:t>, dejando a salvo el derecho del reclamante de acudir ante las instancias que estime pertinente.</w:t>
      </w:r>
    </w:p>
    <w:p w:rsidRPr="00514DF5" w:rsidR="00E943A4" w:rsidP="00E943A4" w:rsidRDefault="00E943A4" w14:paraId="5D5A3EEC" w14:textId="77777777">
      <w:pPr>
        <w:tabs>
          <w:tab w:val="left" w:pos="2160"/>
        </w:tabs>
        <w:jc w:val="both"/>
        <w:rPr>
          <w:sz w:val="23"/>
          <w:szCs w:val="23"/>
          <w:lang w:val="es-PE"/>
        </w:rPr>
      </w:pPr>
    </w:p>
    <w:p w:rsidRPr="00514DF5" w:rsidR="001631D6" w:rsidP="00EF6791" w:rsidRDefault="00F15FBA" w14:paraId="30F8D459" w14:textId="4E5D22F6">
      <w:pPr>
        <w:jc w:val="right"/>
        <w:outlineLvl w:val="0"/>
        <w:rPr>
          <w:sz w:val="23"/>
          <w:szCs w:val="23"/>
          <w:lang w:val="es-PE"/>
        </w:rPr>
      </w:pPr>
      <w:r w:rsidRPr="00514DF5">
        <w:rPr>
          <w:sz w:val="23"/>
          <w:szCs w:val="23"/>
          <w:lang w:val="es-PE"/>
        </w:rPr>
        <w:t xml:space="preserve">Lima, </w:t>
      </w:r>
      <w:r w:rsidRPr="00514DF5" w:rsidR="00E943A4">
        <w:rPr>
          <w:sz w:val="23"/>
          <w:szCs w:val="23"/>
        </w:rPr>
        <w:t>2</w:t>
      </w:r>
      <w:r w:rsidRPr="00514DF5" w:rsidR="00CA1CAC">
        <w:rPr>
          <w:sz w:val="23"/>
          <w:szCs w:val="23"/>
        </w:rPr>
        <w:t xml:space="preserve">7 </w:t>
      </w:r>
      <w:r w:rsidRPr="00514DF5">
        <w:rPr>
          <w:sz w:val="23"/>
          <w:szCs w:val="23"/>
          <w:lang w:val="es-PE"/>
        </w:rPr>
        <w:t>de</w:t>
      </w:r>
      <w:r w:rsidRPr="00514DF5" w:rsidR="001631D6">
        <w:rPr>
          <w:sz w:val="23"/>
          <w:szCs w:val="23"/>
          <w:lang w:val="es-PE"/>
        </w:rPr>
        <w:t xml:space="preserve"> </w:t>
      </w:r>
      <w:r w:rsidRPr="00514DF5" w:rsidR="002044C0">
        <w:rPr>
          <w:sz w:val="23"/>
          <w:szCs w:val="23"/>
          <w:lang w:val="es-PE"/>
        </w:rPr>
        <w:t>marzo</w:t>
      </w:r>
      <w:r w:rsidRPr="00514DF5" w:rsidR="001631D6">
        <w:rPr>
          <w:sz w:val="23"/>
          <w:szCs w:val="23"/>
          <w:lang w:val="es-PE"/>
        </w:rPr>
        <w:t xml:space="preserve"> </w:t>
      </w:r>
      <w:r w:rsidRPr="00514DF5">
        <w:rPr>
          <w:sz w:val="23"/>
          <w:szCs w:val="23"/>
          <w:lang w:val="es-PE"/>
        </w:rPr>
        <w:t>de 20</w:t>
      </w:r>
      <w:r w:rsidRPr="00514DF5" w:rsidR="001631D6">
        <w:rPr>
          <w:sz w:val="23"/>
          <w:szCs w:val="23"/>
          <w:lang w:val="es-PE"/>
        </w:rPr>
        <w:t>2</w:t>
      </w:r>
      <w:r w:rsidRPr="00514DF5" w:rsidR="00807D21">
        <w:rPr>
          <w:sz w:val="23"/>
          <w:szCs w:val="23"/>
          <w:lang w:val="es-PE"/>
        </w:rPr>
        <w:t>3</w:t>
      </w:r>
    </w:p>
    <w:p w:rsidRPr="00514DF5" w:rsidR="00F202DC" w:rsidP="001631D6" w:rsidRDefault="00F202DC" w14:paraId="55EA6443" w14:textId="77777777">
      <w:pPr>
        <w:jc w:val="both"/>
        <w:rPr>
          <w:sz w:val="23"/>
          <w:szCs w:val="23"/>
        </w:rPr>
      </w:pPr>
    </w:p>
    <w:p w:rsidRPr="00514DF5" w:rsidR="001631D6" w:rsidP="001631D6" w:rsidRDefault="001631D6" w14:paraId="54F717D9" w14:textId="77777777">
      <w:pPr>
        <w:jc w:val="both"/>
        <w:rPr>
          <w:b/>
          <w:bCs/>
          <w:i/>
          <w:iCs/>
          <w:sz w:val="23"/>
          <w:szCs w:val="23"/>
          <w:lang w:val="es-ES_tradnl"/>
        </w:rPr>
      </w:pPr>
      <w:r w:rsidRPr="00514DF5">
        <w:rPr>
          <w:b/>
          <w:bCs/>
          <w:i/>
          <w:iCs/>
          <w:sz w:val="23"/>
          <w:szCs w:val="23"/>
          <w:lang w:val="es-ES_tradnl"/>
        </w:rPr>
        <w:t>La Secretaría Técnica certifica que la presente resolución cuenta con el voto de los vocales cuyos nombres figuran en el presente documento.</w:t>
      </w:r>
    </w:p>
    <w:p w:rsidRPr="00514DF5" w:rsidR="001631D6" w:rsidP="001631D6" w:rsidRDefault="001631D6" w14:paraId="265ABE8B" w14:textId="77777777">
      <w:pPr>
        <w:jc w:val="both"/>
        <w:rPr>
          <w:b/>
          <w:bCs/>
          <w:i/>
          <w:iCs/>
          <w:sz w:val="23"/>
          <w:szCs w:val="23"/>
          <w:lang w:val="es-ES_tradnl"/>
        </w:rPr>
      </w:pPr>
    </w:p>
    <w:p w:rsidRPr="00514DF5" w:rsidR="001631D6" w:rsidP="001631D6" w:rsidRDefault="001631D6" w14:paraId="024CA4C1" w14:textId="77777777">
      <w:pPr>
        <w:jc w:val="both"/>
        <w:rPr>
          <w:b/>
          <w:bCs/>
          <w:i/>
          <w:iCs/>
          <w:sz w:val="23"/>
          <w:szCs w:val="23"/>
          <w:lang w:val="es-ES_tradnl"/>
        </w:rPr>
      </w:pPr>
    </w:p>
    <w:p w:rsidRPr="00514DF5" w:rsidR="003E6BA6" w:rsidP="003E6BA6" w:rsidRDefault="003E6BA6" w14:paraId="7E9839D4" w14:textId="5DB01808">
      <w:pPr>
        <w:spacing w:line="360" w:lineRule="auto"/>
        <w:jc w:val="center"/>
        <w:rPr>
          <w:b/>
          <w:bCs/>
          <w:sz w:val="23"/>
          <w:szCs w:val="23"/>
        </w:rPr>
      </w:pPr>
      <w:r w:rsidRPr="00514DF5">
        <w:rPr>
          <w:b/>
          <w:bCs/>
          <w:sz w:val="23"/>
          <w:szCs w:val="23"/>
        </w:rPr>
        <w:t xml:space="preserve">María Eugenia Valdez Fernández Baca – </w:t>
      </w:r>
      <w:proofErr w:type="gramStart"/>
      <w:r w:rsidRPr="00514DF5">
        <w:rPr>
          <w:b/>
          <w:bCs/>
          <w:sz w:val="23"/>
          <w:szCs w:val="23"/>
        </w:rPr>
        <w:t>Presidente</w:t>
      </w:r>
      <w:proofErr w:type="gramEnd"/>
    </w:p>
    <w:p w:rsidRPr="00514DF5" w:rsidR="001631D6" w:rsidP="001631D6" w:rsidRDefault="001631D6" w14:paraId="515933D0" w14:textId="5FD7ECBB">
      <w:pPr>
        <w:spacing w:line="360" w:lineRule="auto"/>
        <w:jc w:val="center"/>
        <w:rPr>
          <w:b/>
          <w:bCs/>
          <w:sz w:val="23"/>
          <w:szCs w:val="23"/>
        </w:rPr>
      </w:pPr>
      <w:r w:rsidRPr="00514DF5">
        <w:rPr>
          <w:b/>
          <w:bCs/>
          <w:sz w:val="23"/>
          <w:szCs w:val="23"/>
        </w:rPr>
        <w:t xml:space="preserve">Rolando Eyzaguirre </w:t>
      </w:r>
      <w:proofErr w:type="spellStart"/>
      <w:r w:rsidRPr="00514DF5">
        <w:rPr>
          <w:b/>
          <w:bCs/>
          <w:sz w:val="23"/>
          <w:szCs w:val="23"/>
        </w:rPr>
        <w:t>Maccan</w:t>
      </w:r>
      <w:proofErr w:type="spellEnd"/>
      <w:r w:rsidRPr="00514DF5">
        <w:rPr>
          <w:b/>
          <w:bCs/>
          <w:sz w:val="23"/>
          <w:szCs w:val="23"/>
        </w:rPr>
        <w:t xml:space="preserve"> – </w:t>
      </w:r>
      <w:r w:rsidRPr="00514DF5" w:rsidR="003E6BA6">
        <w:rPr>
          <w:b/>
          <w:bCs/>
          <w:sz w:val="23"/>
          <w:szCs w:val="23"/>
        </w:rPr>
        <w:t>Vocal</w:t>
      </w:r>
    </w:p>
    <w:p w:rsidRPr="00514DF5" w:rsidR="001631D6" w:rsidP="001631D6" w:rsidRDefault="00807D21" w14:paraId="4B70DE1B" w14:textId="0A8BEEE9">
      <w:pPr>
        <w:spacing w:line="360" w:lineRule="auto"/>
        <w:jc w:val="center"/>
        <w:rPr>
          <w:b/>
          <w:bCs/>
          <w:sz w:val="23"/>
          <w:szCs w:val="23"/>
        </w:rPr>
      </w:pPr>
      <w:r w:rsidRPr="00514DF5">
        <w:rPr>
          <w:b/>
          <w:bCs/>
          <w:sz w:val="23"/>
          <w:szCs w:val="23"/>
        </w:rPr>
        <w:t>Omar Alfaro Villanueva</w:t>
      </w:r>
      <w:r w:rsidRPr="00514DF5" w:rsidR="001631D6">
        <w:rPr>
          <w:b/>
          <w:bCs/>
          <w:sz w:val="23"/>
          <w:szCs w:val="23"/>
        </w:rPr>
        <w:t xml:space="preserve"> – Vocal</w:t>
      </w:r>
    </w:p>
    <w:p w:rsidRPr="004A05A4" w:rsidR="00F15FBA" w:rsidP="3E0473DE" w:rsidRDefault="00F15FBA" w14:paraId="22C77427" w14:textId="151FDBCE">
      <w:pPr>
        <w:spacing w:line="360" w:lineRule="auto"/>
        <w:jc w:val="center"/>
        <w:rPr>
          <w:sz w:val="23"/>
          <w:szCs w:val="23"/>
          <w:lang w:val="es-MX"/>
        </w:rPr>
      </w:pPr>
      <w:r w:rsidRPr="3E0473DE" w:rsidR="001631D6">
        <w:rPr>
          <w:b w:val="1"/>
          <w:bCs w:val="1"/>
          <w:sz w:val="23"/>
          <w:szCs w:val="23"/>
        </w:rPr>
        <w:t>Gonzalo Abad del Busto - Vocal</w:t>
      </w:r>
    </w:p>
    <w:p w:rsidRPr="001631D6" w:rsidR="00517989" w:rsidP="3E0473DE" w:rsidRDefault="00000000" w14:paraId="164CAA9F" w14:textId="3D1A7ABE">
      <w:pPr>
        <w:pStyle w:val="Normal"/>
      </w:pPr>
    </w:p>
    <w:sectPr w:rsidRPr="001631D6" w:rsidR="00517989"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C7D4A" w:rsidP="005F148C" w:rsidRDefault="008C7D4A" w14:paraId="3D45E72A" w14:textId="77777777">
      <w:r>
        <w:separator/>
      </w:r>
    </w:p>
  </w:endnote>
  <w:endnote w:type="continuationSeparator" w:id="0">
    <w:p w:rsidR="008C7D4A" w:rsidP="005F148C" w:rsidRDefault="008C7D4A" w14:paraId="5A5A907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C7D4A" w:rsidP="005F148C" w:rsidRDefault="008C7D4A" w14:paraId="5B373EAB" w14:textId="77777777">
      <w:r>
        <w:separator/>
      </w:r>
    </w:p>
  </w:footnote>
  <w:footnote w:type="continuationSeparator" w:id="0">
    <w:p w:rsidR="008C7D4A" w:rsidP="005F148C" w:rsidRDefault="008C7D4A" w14:paraId="5A9A2BC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42D580E"/>
    <w:multiLevelType w:val="hybridMultilevel"/>
    <w:tmpl w:val="189A39AA"/>
    <w:lvl w:ilvl="0" w:tplc="87042AC4">
      <w:start w:val="1"/>
      <w:numFmt w:val="lowerLetter"/>
      <w:lvlText w:val="%1)"/>
      <w:lvlJc w:val="left"/>
      <w:pPr>
        <w:ind w:left="1094" w:hanging="734"/>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67E4F0B"/>
    <w:multiLevelType w:val="hybridMultilevel"/>
    <w:tmpl w:val="7122B5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06EC427C"/>
    <w:multiLevelType w:val="hybridMultilevel"/>
    <w:tmpl w:val="F94C7F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6" w15:restartNumberingAfterBreak="0">
    <w:nsid w:val="10164347"/>
    <w:multiLevelType w:val="hybridMultilevel"/>
    <w:tmpl w:val="25A81086"/>
    <w:lvl w:ilvl="0" w:tplc="27F074E8">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0ED1A6C"/>
    <w:multiLevelType w:val="hybridMultilevel"/>
    <w:tmpl w:val="1666CC04"/>
    <w:lvl w:ilvl="0" w:tplc="3A58C8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0F11F90"/>
    <w:multiLevelType w:val="hybridMultilevel"/>
    <w:tmpl w:val="97504DC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12BD1C59"/>
    <w:multiLevelType w:val="hybridMultilevel"/>
    <w:tmpl w:val="CA5A582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156872A7"/>
    <w:multiLevelType w:val="hybridMultilevel"/>
    <w:tmpl w:val="631A53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17F3749B"/>
    <w:multiLevelType w:val="hybridMultilevel"/>
    <w:tmpl w:val="847AAC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23DC79F4"/>
    <w:multiLevelType w:val="hybridMultilevel"/>
    <w:tmpl w:val="3AECE07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274A7E32"/>
    <w:multiLevelType w:val="hybridMultilevel"/>
    <w:tmpl w:val="58504F9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D4857FC"/>
    <w:multiLevelType w:val="hybridMultilevel"/>
    <w:tmpl w:val="506A6B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2D542DD0"/>
    <w:multiLevelType w:val="hybridMultilevel"/>
    <w:tmpl w:val="C426750A"/>
    <w:lvl w:ilvl="0" w:tplc="4F8899D4">
      <w:numFmt w:val="bullet"/>
      <w:lvlText w:val="-"/>
      <w:lvlJc w:val="left"/>
      <w:pPr>
        <w:ind w:left="362" w:hanging="360"/>
      </w:pPr>
      <w:rPr>
        <w:rFonts w:hint="default" w:ascii="Times New Roman" w:hAnsi="Times New Roman" w:cs="Times New Roman" w:eastAsiaTheme="minorHAnsi"/>
      </w:rPr>
    </w:lvl>
    <w:lvl w:ilvl="1" w:tplc="280A0003">
      <w:start w:val="1"/>
      <w:numFmt w:val="bullet"/>
      <w:lvlText w:val="o"/>
      <w:lvlJc w:val="left"/>
      <w:pPr>
        <w:ind w:left="1082" w:hanging="360"/>
      </w:pPr>
      <w:rPr>
        <w:rFonts w:hint="default" w:ascii="Courier New" w:hAnsi="Courier New" w:cs="Courier New"/>
      </w:rPr>
    </w:lvl>
    <w:lvl w:ilvl="2" w:tplc="280A0005">
      <w:start w:val="1"/>
      <w:numFmt w:val="bullet"/>
      <w:lvlText w:val=""/>
      <w:lvlJc w:val="left"/>
      <w:pPr>
        <w:ind w:left="1802" w:hanging="360"/>
      </w:pPr>
      <w:rPr>
        <w:rFonts w:hint="default" w:ascii="Wingdings" w:hAnsi="Wingdings"/>
      </w:rPr>
    </w:lvl>
    <w:lvl w:ilvl="3" w:tplc="280A0001">
      <w:start w:val="1"/>
      <w:numFmt w:val="bullet"/>
      <w:lvlText w:val=""/>
      <w:lvlJc w:val="left"/>
      <w:pPr>
        <w:ind w:left="2522" w:hanging="360"/>
      </w:pPr>
      <w:rPr>
        <w:rFonts w:hint="default" w:ascii="Symbol" w:hAnsi="Symbol"/>
      </w:rPr>
    </w:lvl>
    <w:lvl w:ilvl="4" w:tplc="280A0003">
      <w:start w:val="1"/>
      <w:numFmt w:val="bullet"/>
      <w:lvlText w:val="o"/>
      <w:lvlJc w:val="left"/>
      <w:pPr>
        <w:ind w:left="3242" w:hanging="360"/>
      </w:pPr>
      <w:rPr>
        <w:rFonts w:hint="default" w:ascii="Courier New" w:hAnsi="Courier New" w:cs="Courier New"/>
      </w:rPr>
    </w:lvl>
    <w:lvl w:ilvl="5" w:tplc="280A0005">
      <w:start w:val="1"/>
      <w:numFmt w:val="bullet"/>
      <w:lvlText w:val=""/>
      <w:lvlJc w:val="left"/>
      <w:pPr>
        <w:ind w:left="3962" w:hanging="360"/>
      </w:pPr>
      <w:rPr>
        <w:rFonts w:hint="default" w:ascii="Wingdings" w:hAnsi="Wingdings"/>
      </w:rPr>
    </w:lvl>
    <w:lvl w:ilvl="6" w:tplc="280A0001">
      <w:start w:val="1"/>
      <w:numFmt w:val="bullet"/>
      <w:lvlText w:val=""/>
      <w:lvlJc w:val="left"/>
      <w:pPr>
        <w:ind w:left="4682" w:hanging="360"/>
      </w:pPr>
      <w:rPr>
        <w:rFonts w:hint="default" w:ascii="Symbol" w:hAnsi="Symbol"/>
      </w:rPr>
    </w:lvl>
    <w:lvl w:ilvl="7" w:tplc="280A0003">
      <w:start w:val="1"/>
      <w:numFmt w:val="bullet"/>
      <w:lvlText w:val="o"/>
      <w:lvlJc w:val="left"/>
      <w:pPr>
        <w:ind w:left="5402" w:hanging="360"/>
      </w:pPr>
      <w:rPr>
        <w:rFonts w:hint="default" w:ascii="Courier New" w:hAnsi="Courier New" w:cs="Courier New"/>
      </w:rPr>
    </w:lvl>
    <w:lvl w:ilvl="8" w:tplc="280A0005">
      <w:start w:val="1"/>
      <w:numFmt w:val="bullet"/>
      <w:lvlText w:val=""/>
      <w:lvlJc w:val="left"/>
      <w:pPr>
        <w:ind w:left="6122" w:hanging="360"/>
      </w:pPr>
      <w:rPr>
        <w:rFonts w:hint="default" w:ascii="Wingdings" w:hAnsi="Wingdings"/>
      </w:rPr>
    </w:lvl>
  </w:abstractNum>
  <w:abstractNum w:abstractNumId="26" w15:restartNumberingAfterBreak="0">
    <w:nsid w:val="32593AA7"/>
    <w:multiLevelType w:val="hybridMultilevel"/>
    <w:tmpl w:val="EB14E3DA"/>
    <w:lvl w:ilvl="0" w:tplc="535681C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417E3ECC"/>
    <w:multiLevelType w:val="hybridMultilevel"/>
    <w:tmpl w:val="095A0B62"/>
    <w:lvl w:ilvl="0" w:tplc="DD42B0AA">
      <w:start w:val="3"/>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544D4F85"/>
    <w:multiLevelType w:val="hybridMultilevel"/>
    <w:tmpl w:val="A78AE38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566D5E71"/>
    <w:multiLevelType w:val="hybridMultilevel"/>
    <w:tmpl w:val="62BE7A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2"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33" w15:restartNumberingAfterBreak="0">
    <w:nsid w:val="5C87633D"/>
    <w:multiLevelType w:val="hybridMultilevel"/>
    <w:tmpl w:val="8D1039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 w15:restartNumberingAfterBreak="0">
    <w:nsid w:val="617F1916"/>
    <w:multiLevelType w:val="hybridMultilevel"/>
    <w:tmpl w:val="D87235CA"/>
    <w:lvl w:ilvl="0" w:tplc="938844A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20C233F"/>
    <w:multiLevelType w:val="hybridMultilevel"/>
    <w:tmpl w:val="847AAC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68A00406"/>
    <w:multiLevelType w:val="hybridMultilevel"/>
    <w:tmpl w:val="D4EC02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6D2854A0"/>
    <w:multiLevelType w:val="hybridMultilevel"/>
    <w:tmpl w:val="F7B8D0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6ED81B97"/>
    <w:multiLevelType w:val="hybridMultilevel"/>
    <w:tmpl w:val="EBB4166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2B42CBA"/>
    <w:multiLevelType w:val="hybridMultilevel"/>
    <w:tmpl w:val="20F258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749002CD"/>
    <w:multiLevelType w:val="hybridMultilevel"/>
    <w:tmpl w:val="D11A7F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7B6E079D"/>
    <w:multiLevelType w:val="hybridMultilevel"/>
    <w:tmpl w:val="07464B6C"/>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5"/>
  </w:num>
  <w:num w:numId="2" w16cid:durableId="484517491">
    <w:abstractNumId w:val="31"/>
  </w:num>
  <w:num w:numId="3" w16cid:durableId="818159359">
    <w:abstractNumId w:val="27"/>
  </w:num>
  <w:num w:numId="4" w16cid:durableId="1722173265">
    <w:abstractNumId w:val="34"/>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32"/>
  </w:num>
  <w:num w:numId="17" w16cid:durableId="98508918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6021360">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806054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551099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3217320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301295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7126239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20135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79441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8811756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9710797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4133516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100470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762616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31517922">
    <w:abstractNumId w:val="25"/>
  </w:num>
  <w:num w:numId="32" w16cid:durableId="66146832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7631772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1438340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476250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584805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393008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79536707">
    <w:abstractNumId w:val="28"/>
  </w:num>
  <w:num w:numId="39" w16cid:durableId="39081045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3712786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6637170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2939335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682869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32526"/>
    <w:rsid w:val="0003324F"/>
    <w:rsid w:val="00035695"/>
    <w:rsid w:val="00035CCC"/>
    <w:rsid w:val="00074CB3"/>
    <w:rsid w:val="00084E51"/>
    <w:rsid w:val="00085C13"/>
    <w:rsid w:val="00094DDA"/>
    <w:rsid w:val="000A32D2"/>
    <w:rsid w:val="000D2700"/>
    <w:rsid w:val="000F1BDF"/>
    <w:rsid w:val="00103188"/>
    <w:rsid w:val="00121D19"/>
    <w:rsid w:val="001244A4"/>
    <w:rsid w:val="00131FAD"/>
    <w:rsid w:val="00140C67"/>
    <w:rsid w:val="001631D6"/>
    <w:rsid w:val="00173975"/>
    <w:rsid w:val="00195646"/>
    <w:rsid w:val="001A3593"/>
    <w:rsid w:val="001B6607"/>
    <w:rsid w:val="001B67A0"/>
    <w:rsid w:val="001C2B16"/>
    <w:rsid w:val="001C5BFF"/>
    <w:rsid w:val="001D01FD"/>
    <w:rsid w:val="001E1429"/>
    <w:rsid w:val="001E6B7D"/>
    <w:rsid w:val="001F004E"/>
    <w:rsid w:val="0020442B"/>
    <w:rsid w:val="002044C0"/>
    <w:rsid w:val="00233ED8"/>
    <w:rsid w:val="002370F4"/>
    <w:rsid w:val="00266CCD"/>
    <w:rsid w:val="00281026"/>
    <w:rsid w:val="0029474B"/>
    <w:rsid w:val="002A2188"/>
    <w:rsid w:val="002B14D5"/>
    <w:rsid w:val="002C30A0"/>
    <w:rsid w:val="002C7082"/>
    <w:rsid w:val="002E35A4"/>
    <w:rsid w:val="002E708C"/>
    <w:rsid w:val="002E730D"/>
    <w:rsid w:val="00316A1B"/>
    <w:rsid w:val="0032570B"/>
    <w:rsid w:val="00337458"/>
    <w:rsid w:val="00377B6C"/>
    <w:rsid w:val="0039536B"/>
    <w:rsid w:val="003977C8"/>
    <w:rsid w:val="003B36C2"/>
    <w:rsid w:val="003B46E3"/>
    <w:rsid w:val="003B4770"/>
    <w:rsid w:val="003B5737"/>
    <w:rsid w:val="003E6BA6"/>
    <w:rsid w:val="003F5878"/>
    <w:rsid w:val="003F6005"/>
    <w:rsid w:val="0040707C"/>
    <w:rsid w:val="004071D2"/>
    <w:rsid w:val="00417664"/>
    <w:rsid w:val="0041770E"/>
    <w:rsid w:val="00417E23"/>
    <w:rsid w:val="00440C04"/>
    <w:rsid w:val="00444D29"/>
    <w:rsid w:val="00467825"/>
    <w:rsid w:val="00477D05"/>
    <w:rsid w:val="004848A8"/>
    <w:rsid w:val="004854D9"/>
    <w:rsid w:val="004856B2"/>
    <w:rsid w:val="004A05A4"/>
    <w:rsid w:val="004C5624"/>
    <w:rsid w:val="004C6A2A"/>
    <w:rsid w:val="004E50D6"/>
    <w:rsid w:val="004F053A"/>
    <w:rsid w:val="004F5262"/>
    <w:rsid w:val="004F5CE0"/>
    <w:rsid w:val="004F7BD8"/>
    <w:rsid w:val="00505FC4"/>
    <w:rsid w:val="00514DF5"/>
    <w:rsid w:val="00516549"/>
    <w:rsid w:val="00531FBE"/>
    <w:rsid w:val="00532BB0"/>
    <w:rsid w:val="00544D50"/>
    <w:rsid w:val="00563D50"/>
    <w:rsid w:val="0058358B"/>
    <w:rsid w:val="005C5922"/>
    <w:rsid w:val="005C7583"/>
    <w:rsid w:val="005D1456"/>
    <w:rsid w:val="005E53F7"/>
    <w:rsid w:val="005F1349"/>
    <w:rsid w:val="005F148C"/>
    <w:rsid w:val="00647AEE"/>
    <w:rsid w:val="00651449"/>
    <w:rsid w:val="006603F9"/>
    <w:rsid w:val="0066418F"/>
    <w:rsid w:val="0069382D"/>
    <w:rsid w:val="00694105"/>
    <w:rsid w:val="006A1077"/>
    <w:rsid w:val="006C39B2"/>
    <w:rsid w:val="006D33B8"/>
    <w:rsid w:val="006E3440"/>
    <w:rsid w:val="007224F7"/>
    <w:rsid w:val="00732DCE"/>
    <w:rsid w:val="00734447"/>
    <w:rsid w:val="007427CE"/>
    <w:rsid w:val="00742D07"/>
    <w:rsid w:val="00744237"/>
    <w:rsid w:val="007474DB"/>
    <w:rsid w:val="00782489"/>
    <w:rsid w:val="00793F6A"/>
    <w:rsid w:val="0079416E"/>
    <w:rsid w:val="007A00E6"/>
    <w:rsid w:val="007A3C6A"/>
    <w:rsid w:val="007B49ED"/>
    <w:rsid w:val="007C032D"/>
    <w:rsid w:val="007C2FC5"/>
    <w:rsid w:val="007C3730"/>
    <w:rsid w:val="007D353F"/>
    <w:rsid w:val="007D4065"/>
    <w:rsid w:val="00807D21"/>
    <w:rsid w:val="00834DFE"/>
    <w:rsid w:val="00835D6A"/>
    <w:rsid w:val="00864800"/>
    <w:rsid w:val="00865B73"/>
    <w:rsid w:val="008872DD"/>
    <w:rsid w:val="00892A1F"/>
    <w:rsid w:val="008930FB"/>
    <w:rsid w:val="00895FF5"/>
    <w:rsid w:val="008A1DAB"/>
    <w:rsid w:val="008A67AB"/>
    <w:rsid w:val="008C7D4A"/>
    <w:rsid w:val="008D0547"/>
    <w:rsid w:val="009145AA"/>
    <w:rsid w:val="00916C04"/>
    <w:rsid w:val="0092266A"/>
    <w:rsid w:val="00934888"/>
    <w:rsid w:val="00951FF5"/>
    <w:rsid w:val="00972C37"/>
    <w:rsid w:val="009767BB"/>
    <w:rsid w:val="00977F56"/>
    <w:rsid w:val="009A4863"/>
    <w:rsid w:val="009A7580"/>
    <w:rsid w:val="009B3934"/>
    <w:rsid w:val="009C28AE"/>
    <w:rsid w:val="009C4A1C"/>
    <w:rsid w:val="009E0BD4"/>
    <w:rsid w:val="009E254D"/>
    <w:rsid w:val="00A02723"/>
    <w:rsid w:val="00A14315"/>
    <w:rsid w:val="00A223FC"/>
    <w:rsid w:val="00A22F39"/>
    <w:rsid w:val="00A3131A"/>
    <w:rsid w:val="00A56557"/>
    <w:rsid w:val="00A77240"/>
    <w:rsid w:val="00A80BAD"/>
    <w:rsid w:val="00AC4C0C"/>
    <w:rsid w:val="00AC68FA"/>
    <w:rsid w:val="00AC7D5A"/>
    <w:rsid w:val="00AE33DC"/>
    <w:rsid w:val="00AE40BA"/>
    <w:rsid w:val="00B04114"/>
    <w:rsid w:val="00B60E25"/>
    <w:rsid w:val="00B773DA"/>
    <w:rsid w:val="00B82571"/>
    <w:rsid w:val="00B8325E"/>
    <w:rsid w:val="00B84F66"/>
    <w:rsid w:val="00BA6133"/>
    <w:rsid w:val="00BC6134"/>
    <w:rsid w:val="00BC633A"/>
    <w:rsid w:val="00BD063F"/>
    <w:rsid w:val="00BD1B3E"/>
    <w:rsid w:val="00BD5FD0"/>
    <w:rsid w:val="00C04895"/>
    <w:rsid w:val="00C11655"/>
    <w:rsid w:val="00C1521C"/>
    <w:rsid w:val="00C21994"/>
    <w:rsid w:val="00C26F0A"/>
    <w:rsid w:val="00C4515B"/>
    <w:rsid w:val="00C61136"/>
    <w:rsid w:val="00C65A42"/>
    <w:rsid w:val="00C82615"/>
    <w:rsid w:val="00C85630"/>
    <w:rsid w:val="00C950B9"/>
    <w:rsid w:val="00CA1CAC"/>
    <w:rsid w:val="00CA4FD6"/>
    <w:rsid w:val="00CA72E7"/>
    <w:rsid w:val="00CA771E"/>
    <w:rsid w:val="00CA7EDF"/>
    <w:rsid w:val="00CB0E23"/>
    <w:rsid w:val="00CB451A"/>
    <w:rsid w:val="00CB7C37"/>
    <w:rsid w:val="00CD1BD2"/>
    <w:rsid w:val="00CF3742"/>
    <w:rsid w:val="00D01DEB"/>
    <w:rsid w:val="00D128FF"/>
    <w:rsid w:val="00D15C1E"/>
    <w:rsid w:val="00D173E4"/>
    <w:rsid w:val="00D56839"/>
    <w:rsid w:val="00D86E87"/>
    <w:rsid w:val="00D9006E"/>
    <w:rsid w:val="00D91B7B"/>
    <w:rsid w:val="00E635A2"/>
    <w:rsid w:val="00E77C5B"/>
    <w:rsid w:val="00E908BC"/>
    <w:rsid w:val="00E943A4"/>
    <w:rsid w:val="00EE2D5E"/>
    <w:rsid w:val="00EE3D96"/>
    <w:rsid w:val="00EF4FF0"/>
    <w:rsid w:val="00EF6791"/>
    <w:rsid w:val="00F029DD"/>
    <w:rsid w:val="00F1075C"/>
    <w:rsid w:val="00F15FBA"/>
    <w:rsid w:val="00F202DC"/>
    <w:rsid w:val="00F42DC6"/>
    <w:rsid w:val="00F465F7"/>
    <w:rsid w:val="00F639A9"/>
    <w:rsid w:val="00F64614"/>
    <w:rsid w:val="00F71D17"/>
    <w:rsid w:val="00F74CF0"/>
    <w:rsid w:val="00F84148"/>
    <w:rsid w:val="00F842A1"/>
    <w:rsid w:val="00F93CB8"/>
    <w:rsid w:val="00F97A17"/>
    <w:rsid w:val="00FA3CBA"/>
    <w:rsid w:val="00FE53F0"/>
    <w:rsid w:val="00FE7AA7"/>
    <w:rsid w:val="00FF2213"/>
    <w:rsid w:val="04826973"/>
    <w:rsid w:val="04F41DD9"/>
    <w:rsid w:val="05B0CC69"/>
    <w:rsid w:val="07889E53"/>
    <w:rsid w:val="0A71B7C7"/>
    <w:rsid w:val="278DA685"/>
    <w:rsid w:val="29CEF13F"/>
    <w:rsid w:val="2E6D76A7"/>
    <w:rsid w:val="2EFE8AE1"/>
    <w:rsid w:val="3B965308"/>
    <w:rsid w:val="3D67E1CD"/>
    <w:rsid w:val="3E0473DE"/>
    <w:rsid w:val="56681D9E"/>
    <w:rsid w:val="5BB34CF2"/>
    <w:rsid w:val="5C44C11C"/>
    <w:rsid w:val="5D16129E"/>
    <w:rsid w:val="62BF9529"/>
    <w:rsid w:val="6748C458"/>
    <w:rsid w:val="7A7C2E6D"/>
    <w:rsid w:val="7E5E60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semiHidden/>
    <w:unhideWhenUsed/>
    <w:rsid w:val="00C611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609C8B8-E4C9-499E-9485-8C23FD65FA9E}"/>
</file>

<file path=customXml/itemProps3.xml><?xml version="1.0" encoding="utf-8"?>
<ds:datastoreItem xmlns:ds="http://schemas.openxmlformats.org/officeDocument/2006/customXml" ds:itemID="{9B23832B-6C6E-4BEC-BF3C-032F0D92EBF9}"/>
</file>

<file path=customXml/itemProps4.xml><?xml version="1.0" encoding="utf-8"?>
<ds:datastoreItem xmlns:ds="http://schemas.openxmlformats.org/officeDocument/2006/customXml" ds:itemID="{FFF68971-C135-409F-B6F8-82AF554F913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119</cp:revision>
  <cp:lastPrinted>2023-03-27T14:55:00Z</cp:lastPrinted>
  <dcterms:created xsi:type="dcterms:W3CDTF">2020-12-18T20:09:00Z</dcterms:created>
  <dcterms:modified xsi:type="dcterms:W3CDTF">2026-01-06T17:36:46Z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