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D52D69" w:rsidR="000341A4" w:rsidP="000341A4" w:rsidRDefault="000341A4" w14:paraId="6752CB7C" w14:textId="77777777">
      <w:pPr>
        <w:pStyle w:val="Puesto"/>
        <w:tabs>
          <w:tab w:val="left" w:pos="2730"/>
          <w:tab w:val="center" w:pos="4419"/>
        </w:tabs>
        <w:outlineLvl w:val="0"/>
        <w:rPr>
          <w:rStyle w:val="Textoennegrita"/>
          <w:b/>
          <w:bCs/>
          <w:lang w:val="es-ES"/>
        </w:rPr>
      </w:pPr>
    </w:p>
    <w:p w:rsidRPr="00D52D69" w:rsidR="000341A4" w:rsidP="000341A4" w:rsidRDefault="000341A4" w14:paraId="56329F19" w14:textId="77777777">
      <w:pPr>
        <w:pStyle w:val="Puesto"/>
        <w:tabs>
          <w:tab w:val="left" w:pos="2730"/>
          <w:tab w:val="center" w:pos="4419"/>
        </w:tabs>
        <w:outlineLvl w:val="0"/>
        <w:rPr>
          <w:rStyle w:val="Textoennegrita"/>
          <w:b/>
          <w:bCs/>
          <w:lang w:val="es-ES"/>
        </w:rPr>
      </w:pPr>
    </w:p>
    <w:p w:rsidRPr="00D52D69" w:rsidR="00D645CF" w:rsidP="00AF57F2" w:rsidRDefault="00D00142" w14:paraId="587C9FEE" w14:textId="2F2AD2CD">
      <w:pPr>
        <w:pStyle w:val="Puesto"/>
        <w:tabs>
          <w:tab w:val="left" w:pos="2730"/>
          <w:tab w:val="center" w:pos="4419"/>
        </w:tabs>
        <w:outlineLvl w:val="0"/>
        <w:rPr>
          <w:rStyle w:val="Textoennegrita"/>
          <w:b/>
          <w:bCs/>
          <w:lang w:val="es-ES"/>
        </w:rPr>
      </w:pPr>
      <w:r w:rsidRPr="00D52D69">
        <w:rPr>
          <w:rStyle w:val="Textoennegrita"/>
          <w:b/>
          <w:bCs/>
          <w:lang w:val="es-ES"/>
        </w:rPr>
        <w:t>RESOLUCION N°</w:t>
      </w:r>
      <w:r w:rsidRPr="00D52D69" w:rsidR="000341A4">
        <w:rPr>
          <w:rStyle w:val="Textoennegrita"/>
          <w:b/>
          <w:bCs/>
          <w:lang w:val="es-ES"/>
        </w:rPr>
        <w:t xml:space="preserve"> </w:t>
      </w:r>
      <w:r w:rsidRPr="00D52D69" w:rsidR="006C6213">
        <w:rPr>
          <w:rStyle w:val="Textoennegrita"/>
          <w:b/>
          <w:bCs/>
          <w:lang w:val="es-ES"/>
        </w:rPr>
        <w:t>0</w:t>
      </w:r>
      <w:r w:rsidRPr="00D52D69" w:rsidR="00624E89">
        <w:rPr>
          <w:rStyle w:val="Textoennegrita"/>
          <w:b/>
          <w:bCs/>
          <w:lang w:val="es-ES"/>
        </w:rPr>
        <w:t>50</w:t>
      </w:r>
      <w:r w:rsidRPr="00D52D69">
        <w:rPr>
          <w:rStyle w:val="Textoennegrita"/>
          <w:b/>
          <w:bCs/>
          <w:lang w:val="es-ES"/>
        </w:rPr>
        <w:t>/2</w:t>
      </w:r>
      <w:r w:rsidRPr="00D52D69" w:rsidR="006C6213">
        <w:rPr>
          <w:rStyle w:val="Textoennegrita"/>
          <w:b/>
          <w:bCs/>
          <w:lang w:val="es-ES"/>
        </w:rPr>
        <w:t>3</w:t>
      </w:r>
    </w:p>
    <w:p w:rsidRPr="00D52D69" w:rsidR="004F5873" w:rsidP="004F5873" w:rsidRDefault="004F5873" w14:paraId="69ECE6A9" w14:textId="77777777">
      <w:pPr>
        <w:rPr>
          <w:rFonts w:ascii="Times New Roman" w:hAnsi="Times New Roman"/>
          <w:b/>
          <w:sz w:val="24"/>
          <w:szCs w:val="24"/>
        </w:rPr>
      </w:pPr>
    </w:p>
    <w:p w:rsidRPr="00D52D69" w:rsidR="00D52D69" w:rsidP="00D52D69" w:rsidRDefault="00D52D69" w14:paraId="2539A240" w14:textId="77777777">
      <w:pPr>
        <w:rPr>
          <w:rFonts w:ascii="Times New Roman" w:hAnsi="Times New Roman"/>
          <w:b/>
          <w:sz w:val="24"/>
          <w:szCs w:val="24"/>
          <w:lang w:val="es-ES"/>
        </w:rPr>
      </w:pPr>
      <w:r w:rsidRPr="00D52D69">
        <w:rPr>
          <w:rFonts w:ascii="Times New Roman" w:hAnsi="Times New Roman"/>
          <w:b/>
          <w:sz w:val="24"/>
          <w:szCs w:val="24"/>
        </w:rPr>
        <w:t>VISTOS:</w:t>
      </w:r>
    </w:p>
    <w:p w:rsidRPr="00D52D69" w:rsidR="00D52D69" w:rsidP="792EE41D" w:rsidRDefault="00D52D69" w14:paraId="6A5C1419" w14:textId="6D6FF380">
      <w:pPr>
        <w:pStyle w:val="paragraph"/>
        <w:spacing w:before="0" w:beforeAutospacing="off" w:after="0" w:afterAutospacing="off"/>
        <w:jc w:val="both"/>
        <w:textAlignment w:val="baseline"/>
      </w:pPr>
      <w:r w:rsidRPr="792EE41D" w:rsidR="00D52D69">
        <w:rPr>
          <w:lang w:val="es-PE"/>
        </w:rPr>
        <w:t xml:space="preserve">Que, con fecha 21 de diciembre de 2022, </w:t>
      </w:r>
      <w:r w:rsidRPr="792EE41D" w:rsidR="50861523">
        <w:rPr>
          <w:b w:val="1"/>
          <w:bCs w:val="1"/>
        </w:rPr>
        <w:t>.........................................................................................</w:t>
      </w:r>
      <w:r w:rsidR="00D52D69">
        <w:rPr/>
        <w:t xml:space="preserve"> interpone </w:t>
      </w:r>
      <w:r w:rsidR="00D52D69">
        <w:rPr/>
        <w:t xml:space="preserve">reclamación ante esta Defensoría del Asegurado (DEFASEG) contra </w:t>
      </w:r>
      <w:r w:rsidRPr="792EE41D" w:rsidR="3CB7D685">
        <w:rPr>
          <w:b w:val="1"/>
          <w:bCs w:val="1"/>
        </w:rPr>
        <w:t>...................................</w:t>
      </w:r>
      <w:r w:rsidR="00D52D69">
        <w:rPr/>
        <w:t>, solicitando se le</w:t>
      </w:r>
      <w:r w:rsidR="00D52D69">
        <w:rPr/>
        <w:t xml:space="preserve"> otorgue la cobertura del</w:t>
      </w:r>
      <w:r w:rsidRPr="792EE41D" w:rsidR="00D52D69">
        <w:rPr>
          <w:b w:val="1"/>
          <w:bCs w:val="1"/>
        </w:rPr>
        <w:t xml:space="preserve"> SEGURO DE PROTECCIÓN DE TARJETA</w:t>
      </w:r>
      <w:bookmarkStart w:name="OLE_LINK2" w:id="0"/>
      <w:r w:rsidRPr="792EE41D" w:rsidR="00D52D69">
        <w:rPr>
          <w:b w:val="1"/>
          <w:bCs w:val="1"/>
        </w:rPr>
        <w:t>.</w:t>
      </w:r>
    </w:p>
    <w:bookmarkEnd w:id="0"/>
    <w:p w:rsidR="00D52D69" w:rsidP="00D52D69" w:rsidRDefault="00D52D69" w14:paraId="685416C0" w14:textId="77777777">
      <w:pPr>
        <w:jc w:val="both"/>
        <w:rPr>
          <w:rFonts w:ascii="Times New Roman" w:hAnsi="Times New Roman"/>
          <w:sz w:val="24"/>
          <w:szCs w:val="24"/>
        </w:rPr>
      </w:pPr>
    </w:p>
    <w:p w:rsidRPr="00D52D69" w:rsidR="00D52D69" w:rsidP="00D52D69" w:rsidRDefault="00D52D69" w14:paraId="50CE5049" w14:textId="27183FCB">
      <w:pPr>
        <w:jc w:val="both"/>
        <w:rPr>
          <w:rFonts w:ascii="Times New Roman" w:hAnsi="Times New Roman" w:eastAsia="Arial Unicode MS"/>
          <w:sz w:val="24"/>
          <w:szCs w:val="24"/>
        </w:rPr>
      </w:pPr>
      <w:r w:rsidRPr="00D52D69">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D52D69">
          <w:rPr>
            <w:rStyle w:val="Hipervnculo"/>
            <w:rFonts w:ascii="Times New Roman" w:hAnsi="Times New Roman" w:eastAsia="Arial Unicode MS"/>
            <w:sz w:val="24"/>
            <w:szCs w:val="24"/>
          </w:rPr>
          <w:t>http://www.defaseg.com.pe/reglamento</w:t>
        </w:r>
      </w:hyperlink>
      <w:r w:rsidRPr="00D52D69">
        <w:rPr>
          <w:rFonts w:ascii="Times New Roman" w:hAnsi="Times New Roman" w:eastAsia="Arial Unicode MS"/>
          <w:sz w:val="24"/>
          <w:szCs w:val="24"/>
        </w:rPr>
        <w:t>);</w:t>
      </w:r>
    </w:p>
    <w:p w:rsidRPr="00D52D69" w:rsidR="00D52D69" w:rsidP="00D52D69" w:rsidRDefault="00D52D69" w14:paraId="6C57DDA5" w14:textId="77777777">
      <w:pPr>
        <w:tabs>
          <w:tab w:val="num" w:pos="720"/>
        </w:tabs>
        <w:jc w:val="both"/>
        <w:rPr>
          <w:rFonts w:ascii="Times New Roman" w:hAnsi="Times New Roman"/>
          <w:sz w:val="24"/>
          <w:szCs w:val="24"/>
        </w:rPr>
      </w:pPr>
      <w:r w:rsidRPr="00D52D6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D52D69" w:rsidR="00D52D69" w:rsidP="00D52D69" w:rsidRDefault="00D52D69" w14:paraId="62074584" w14:textId="4FA600E5">
      <w:pPr>
        <w:jc w:val="both"/>
        <w:rPr>
          <w:rFonts w:ascii="Times New Roman" w:hAnsi="Times New Roman"/>
          <w:sz w:val="24"/>
          <w:szCs w:val="24"/>
          <w:lang w:val="es-ES"/>
        </w:rPr>
      </w:pPr>
      <w:r w:rsidRPr="792EE41D" w:rsidR="00D52D69">
        <w:rPr>
          <w:rFonts w:ascii="Times New Roman" w:hAnsi="Times New Roman"/>
          <w:sz w:val="24"/>
          <w:szCs w:val="24"/>
        </w:rPr>
        <w:t xml:space="preserve">Que, con fecha 25 de enero de 2023 se corrió traslado de la reclamación a </w:t>
      </w:r>
      <w:r w:rsidRPr="792EE41D" w:rsidR="3CB7D685">
        <w:rPr>
          <w:rFonts w:ascii="Times New Roman" w:hAnsi="Times New Roman"/>
          <w:sz w:val="24"/>
          <w:szCs w:val="24"/>
        </w:rPr>
        <w:t>...................................</w:t>
      </w:r>
      <w:r w:rsidRPr="792EE41D" w:rsidR="00D52D69">
        <w:rPr>
          <w:rFonts w:ascii="Times New Roman" w:hAnsi="Times New Roman"/>
          <w:sz w:val="24"/>
          <w:szCs w:val="24"/>
        </w:rPr>
        <w:t xml:space="preserve">, siendo que con fecha 03 de febrero de 2023 la aseguradora absolvió el respectivo trámite, </w:t>
      </w:r>
      <w:r w:rsidRPr="792EE41D" w:rsidR="00D52D69">
        <w:rPr>
          <w:rFonts w:ascii="Times New Roman" w:hAnsi="Times New Roman"/>
          <w:sz w:val="24"/>
          <w:szCs w:val="24"/>
        </w:rPr>
        <w:t xml:space="preserve">presentando sus descargos. </w:t>
      </w:r>
    </w:p>
    <w:p w:rsidRPr="00D52D69" w:rsidR="00D52D69" w:rsidP="00D52D69" w:rsidRDefault="00D52D69" w14:paraId="21D0B90C" w14:textId="77777777">
      <w:pPr>
        <w:tabs>
          <w:tab w:val="num" w:pos="720"/>
        </w:tabs>
        <w:jc w:val="both"/>
        <w:rPr>
          <w:rFonts w:ascii="Times New Roman" w:hAnsi="Times New Roman"/>
          <w:sz w:val="24"/>
          <w:szCs w:val="24"/>
        </w:rPr>
      </w:pPr>
      <w:r w:rsidRPr="00D52D69">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D52D69">
        <w:rPr>
          <w:rFonts w:ascii="Times New Roman" w:hAnsi="Times New Roman" w:eastAsia="Arial Unicode MS"/>
          <w:sz w:val="24"/>
          <w:szCs w:val="24"/>
        </w:rPr>
        <w:t>de la DEFASEG</w:t>
      </w:r>
      <w:r w:rsidRPr="00D52D69">
        <w:rPr>
          <w:rFonts w:ascii="Times New Roman" w:hAnsi="Times New Roman"/>
          <w:sz w:val="24"/>
          <w:szCs w:val="24"/>
        </w:rPr>
        <w:t>.</w:t>
      </w:r>
    </w:p>
    <w:p w:rsidRPr="00D52D69" w:rsidR="00D52D69" w:rsidP="00D52D69" w:rsidRDefault="00D52D69" w14:paraId="46D1D899" w14:textId="111B44F1">
      <w:pPr>
        <w:jc w:val="both"/>
        <w:rPr>
          <w:rFonts w:ascii="Times New Roman" w:hAnsi="Times New Roman"/>
          <w:sz w:val="24"/>
          <w:szCs w:val="24"/>
        </w:rPr>
      </w:pPr>
      <w:r w:rsidRPr="792EE41D" w:rsidR="00D52D69">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792EE41D" w:rsidR="00D52D69">
        <w:rPr>
          <w:rFonts w:ascii="Times New Roman" w:hAnsi="Times New Roman"/>
          <w:color w:val="000000" w:themeColor="text1" w:themeTint="FF" w:themeShade="FF"/>
          <w:sz w:val="24"/>
          <w:szCs w:val="24"/>
        </w:rPr>
        <w:t>a)</w:t>
      </w:r>
      <w:bookmarkStart w:name="_Hlk128575208" w:id="2"/>
      <w:r w:rsidRPr="792EE41D" w:rsidR="00D52D69">
        <w:rPr>
          <w:rFonts w:ascii="Times New Roman" w:hAnsi="Times New Roman"/>
          <w:color w:val="000000" w:themeColor="text1" w:themeTint="FF" w:themeShade="FF"/>
          <w:sz w:val="24"/>
          <w:szCs w:val="24"/>
        </w:rPr>
        <w:t xml:space="preserve"> </w:t>
      </w:r>
      <w:bookmarkEnd w:id="1"/>
      <w:r w:rsidRPr="792EE41D" w:rsidR="00D52D69">
        <w:rPr>
          <w:rFonts w:ascii="Times New Roman" w:hAnsi="Times New Roman"/>
          <w:sz w:val="24"/>
          <w:szCs w:val="24"/>
        </w:rPr>
        <w:t xml:space="preserve">El señor Altamirano solicita que se reconsidere su caso por ser de justicia se active su póliza de seguros de tarjetas BBVA y se le reconozca el monto sustraído de S/. 5, 300.00; b) según la compañía </w:t>
      </w:r>
      <w:r w:rsidRPr="792EE41D" w:rsidR="3CB7D685">
        <w:rPr>
          <w:rFonts w:ascii="Times New Roman" w:hAnsi="Times New Roman"/>
          <w:sz w:val="24"/>
          <w:szCs w:val="24"/>
        </w:rPr>
        <w:t>...................................</w:t>
      </w:r>
      <w:r w:rsidRPr="792EE41D" w:rsidR="00D52D69">
        <w:rPr>
          <w:rFonts w:ascii="Times New Roman" w:hAnsi="Times New Roman"/>
          <w:sz w:val="24"/>
          <w:szCs w:val="24"/>
        </w:rPr>
        <w:t xml:space="preserve"> menciona que no se puede reconocer la póliza de seguros de protección de tarjeta ya que “</w:t>
      </w:r>
      <w:r w:rsidRPr="792EE41D" w:rsidR="00D52D69">
        <w:rPr>
          <w:rFonts w:ascii="Times New Roman" w:hAnsi="Times New Roman"/>
          <w:i w:val="1"/>
          <w:iCs w:val="1"/>
          <w:sz w:val="24"/>
          <w:szCs w:val="24"/>
        </w:rPr>
        <w:t>Al respecto, la cobertura se activa ante el robo de dinero retirado de cajero automático, condición establecida en la póliza para acceder a la cobertura del seguro, que a la letra dice: Robo: Si al Asegurado le roban el dinero que ha retirado voluntariamente de cajeros únicamente del BBVA con tarjetas de crédito y/o débito del BBVA dentro de un radio de 200 metros del cajero. Por lo antes mencionado, considerando que la situación expuesta no es materia de cobertura bajo los términos y condiciones de la póliza, estamos procediendo con el rechazo del siniestro”.</w:t>
      </w:r>
      <w:r w:rsidRPr="792EE41D" w:rsidR="00D52D69">
        <w:rPr>
          <w:rFonts w:ascii="Times New Roman" w:hAnsi="Times New Roman"/>
          <w:sz w:val="24"/>
          <w:szCs w:val="24"/>
        </w:rPr>
        <w:t xml:space="preserve"> Claramente ahí agregan la palabra</w:t>
      </w:r>
      <w:r w:rsidRPr="792EE41D" w:rsidR="00BC0F09">
        <w:rPr>
          <w:rFonts w:ascii="Times New Roman" w:hAnsi="Times New Roman"/>
          <w:sz w:val="24"/>
          <w:szCs w:val="24"/>
        </w:rPr>
        <w:t xml:space="preserve"> </w:t>
      </w:r>
      <w:r w:rsidRPr="792EE41D" w:rsidR="00D52D69">
        <w:rPr>
          <w:rFonts w:ascii="Times New Roman" w:hAnsi="Times New Roman"/>
          <w:sz w:val="24"/>
          <w:szCs w:val="24"/>
        </w:rPr>
        <w:t>"CAJERO AUTOMÁTICO" ya que por ese motivo se rechazó la solicitud de activación de la póliza. El seguro de protección de tarjetas BBVA en su página y como me ofrecieron no menciona la palabra "CAJERO AUTOMÁTICO, solo dice “</w:t>
      </w:r>
      <w:r w:rsidRPr="792EE41D" w:rsidR="00D52D69">
        <w:rPr>
          <w:rFonts w:ascii="Times New Roman" w:hAnsi="Times New Roman"/>
          <w:i w:val="1"/>
          <w:iCs w:val="1"/>
          <w:sz w:val="24"/>
          <w:szCs w:val="24"/>
        </w:rPr>
        <w:t xml:space="preserve">Robo: Si al asegurado le roban el dinero que ha retirado voluntariamente de cajeros únicamente del BBVA con tarjeta de crédito y/o débito del BBVA dentro de un radio de 200 metros del cajero”. </w:t>
      </w:r>
      <w:r w:rsidRPr="792EE41D" w:rsidR="00D52D69">
        <w:rPr>
          <w:rFonts w:ascii="Times New Roman" w:hAnsi="Times New Roman"/>
          <w:sz w:val="24"/>
          <w:szCs w:val="24"/>
        </w:rPr>
        <w:t xml:space="preserve">En ningún momento menciona la palabra automático y por lo que se entiende la palabra cajero que a continuación colocaré su definición la póliza de seguros de tarjeta BBVA si me corresponde. Cajero </w:t>
      </w:r>
      <w:r w:rsidRPr="792EE41D" w:rsidR="00D52D69">
        <w:rPr>
          <w:rFonts w:ascii="Times New Roman" w:hAnsi="Times New Roman"/>
          <w:sz w:val="24"/>
          <w:szCs w:val="24"/>
        </w:rPr>
        <w:t xml:space="preserve">definición, Diccionario de la lengua española (2001) (i) </w:t>
      </w:r>
      <w:r w:rsidRPr="792EE41D" w:rsidR="00D52D69">
        <w:rPr>
          <w:rFonts w:ascii="Times New Roman" w:hAnsi="Times New Roman"/>
          <w:i w:val="1"/>
          <w:iCs w:val="1"/>
          <w:sz w:val="24"/>
          <w:szCs w:val="24"/>
        </w:rPr>
        <w:t xml:space="preserve">En los comercios, bancos, </w:t>
      </w:r>
      <w:r w:rsidRPr="792EE41D" w:rsidR="00D52D69">
        <w:rPr>
          <w:rFonts w:ascii="Times New Roman" w:hAnsi="Times New Roman"/>
          <w:i w:val="1"/>
          <w:iCs w:val="1"/>
          <w:sz w:val="24"/>
          <w:szCs w:val="24"/>
        </w:rPr>
        <w:t>etc</w:t>
      </w:r>
      <w:r w:rsidRPr="792EE41D" w:rsidR="00D52D69">
        <w:rPr>
          <w:rFonts w:ascii="Times New Roman" w:hAnsi="Times New Roman"/>
          <w:i w:val="1"/>
          <w:iCs w:val="1"/>
          <w:sz w:val="24"/>
          <w:szCs w:val="24"/>
        </w:rPr>
        <w:t>… persona encargada de la caja,</w:t>
      </w:r>
      <w:r w:rsidRPr="792EE41D" w:rsidR="00D52D69">
        <w:rPr>
          <w:rFonts w:ascii="Times New Roman" w:hAnsi="Times New Roman"/>
          <w:sz w:val="24"/>
          <w:szCs w:val="24"/>
        </w:rPr>
        <w:t xml:space="preserve"> (</w:t>
      </w:r>
      <w:r w:rsidRPr="792EE41D" w:rsidR="00D52D69">
        <w:rPr>
          <w:rFonts w:ascii="Times New Roman" w:hAnsi="Times New Roman"/>
          <w:sz w:val="24"/>
          <w:szCs w:val="24"/>
        </w:rPr>
        <w:t>ii</w:t>
      </w:r>
      <w:r w:rsidRPr="792EE41D" w:rsidR="00D52D69">
        <w:rPr>
          <w:rFonts w:ascii="Times New Roman" w:hAnsi="Times New Roman"/>
          <w:sz w:val="24"/>
          <w:szCs w:val="24"/>
        </w:rPr>
        <w:t xml:space="preserve">) </w:t>
      </w:r>
      <w:r w:rsidRPr="792EE41D" w:rsidR="00D52D69">
        <w:rPr>
          <w:rFonts w:ascii="Times New Roman" w:hAnsi="Times New Roman"/>
          <w:i w:val="1"/>
          <w:iCs w:val="1"/>
          <w:sz w:val="24"/>
          <w:szCs w:val="24"/>
        </w:rPr>
        <w:t>persona que fabrica cajas.</w:t>
      </w:r>
    </w:p>
    <w:bookmarkEnd w:id="2"/>
    <w:p w:rsidRPr="00D52D69" w:rsidR="00D52D69" w:rsidP="00D52D69" w:rsidRDefault="00D52D69" w14:paraId="76765D2E" w14:textId="32B5E5E6">
      <w:pPr>
        <w:jc w:val="both"/>
        <w:rPr>
          <w:rFonts w:ascii="Times New Roman" w:hAnsi="Times New Roman"/>
          <w:sz w:val="24"/>
          <w:szCs w:val="24"/>
        </w:rPr>
      </w:pPr>
      <w:r w:rsidRPr="792EE41D" w:rsidR="00D52D69">
        <w:rPr>
          <w:rFonts w:ascii="Times New Roman" w:hAnsi="Times New Roman"/>
          <w:sz w:val="24"/>
          <w:szCs w:val="24"/>
        </w:rPr>
        <w:t>Que, por su parte y en resumen la compañía de seguros sostiene que: a) Conforme a lo declarado por el reclamante, en su denuncia policial, el día 06 de diciembre del 2022, fue víctima del delito contra el patrimonio, en la modalidad de hurto.</w:t>
      </w:r>
      <w:r w:rsidRPr="792EE41D" w:rsidR="00D52D69">
        <w:rPr>
          <w:rFonts w:ascii="Times New Roman" w:hAnsi="Times New Roman"/>
          <w:sz w:val="24"/>
          <w:szCs w:val="24"/>
        </w:rPr>
        <w:t xml:space="preserve"> </w:t>
      </w:r>
      <w:r w:rsidRPr="792EE41D" w:rsidR="00D52D69">
        <w:rPr>
          <w:rFonts w:ascii="Times New Roman" w:hAnsi="Times New Roman"/>
          <w:sz w:val="24"/>
          <w:szCs w:val="24"/>
        </w:rPr>
        <w:t>Manifiesta haber sido víctima del hurto de su billetera en la cual se encontraba su tarjeta de débito BBVA y la suma de S/.</w:t>
      </w:r>
      <w:r w:rsidRPr="792EE41D" w:rsidR="00D52D69">
        <w:rPr>
          <w:rFonts w:ascii="Times New Roman" w:hAnsi="Times New Roman"/>
          <w:sz w:val="24"/>
          <w:szCs w:val="24"/>
        </w:rPr>
        <w:t xml:space="preserve"> 5,500.00. En el reclamo presentado a </w:t>
      </w:r>
      <w:r w:rsidRPr="792EE41D" w:rsidR="3CB7D685">
        <w:rPr>
          <w:rFonts w:ascii="Times New Roman" w:hAnsi="Times New Roman"/>
          <w:sz w:val="24"/>
          <w:szCs w:val="24"/>
        </w:rPr>
        <w:t>...................................</w:t>
      </w:r>
      <w:r w:rsidRPr="792EE41D" w:rsidR="00D52D69">
        <w:rPr>
          <w:rFonts w:ascii="Times New Roman" w:hAnsi="Times New Roman"/>
          <w:sz w:val="24"/>
          <w:szCs w:val="24"/>
        </w:rPr>
        <w:t xml:space="preserve"> señala que fue víctima del robo de la suma de S/. 5,300.00, dinero que había retirado previamente de la ventanilla de una agencia bancaria del BBVA; b) luego de revisar el caso, este fue rechazado debido a que la cobertura se activa ante el robo de dinero retirado de cajero automático, condición establecida en la póliza. Teniendo en cuenta ello, según lo establecido en la póliza el caso en particular no calza dentro de los parámetros extendidos por el contrato suscrito. De acuerdo con las condiciones de la póliza, se tiene las siguientes coberturas; c) la póliza indica que la cobertura se da en aquellos casos de robo, no hurto; y siempre que dicho robo sea dentro de un radio de 200 metros del cajero.  Al respecto, de la denuncia policial se aprecia que el reclamante manifiesta haber sido víctima de hurto.  El artículo 185 del Código Penal define dicho delito como el apoderamiento ilegitimo de un bien mueble, total o parcialmente ajeno, sustrayéndolo del lugar donde se encuentra. Asimismo, el artículo 188 de dicha norma define al robo como el apoderamiento ilegítimo de un bien mueble, total o parcialmente ajeno, para aprovecharse de él, sustrayéndolo del lugar en el que se encuentra, empleando violencia contra la persona o amenazándola con un peligro inminente para su vida o integridad física.  Por tanto, de la denuncia se concluye que el siniestro consistió en el hurto de dinero, y no en robo. Por tanto, no tiene cobertura; d) la cobertura se activa cuando el dinero robado fue retirado de cajeros; entendiéndose cajero automático; y no del dinero retirado de una agencia bancaria como alega el asegurado. La interpretación que pretende hacer el asegurado es forzada. Tal como ha señalado en su escrito de reclamo, “cajero” es la persona encargada de la caja de un banco, comercio, etc., y como tal no se puede entender que se retire dinero del cajero (como persona).  Otra acepción de “cajero” es el cajero automático, máquina de la cual se puede depositar y retirar dinero. De la lectura de la póliza, se entiende que al señalar “le roban dinero que ha retirado voluntariamente de cajeros (…)”, se refiere al cajero automático, y no de la persona encargada de la caja; e) para activar la cobertura del seguro será necesario que los hechos descritos cumplan al pie de la letra con cada una de las condiciones de aplicación de los posibles siniestros; lo cual no se ha dado; f)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Por tanto, la situación descrita por el asegurado no está cubierta por la póliza del seguro contratado. </w:t>
      </w:r>
    </w:p>
    <w:p w:rsidRPr="00D52D69" w:rsidR="00D52D69" w:rsidP="00D52D69" w:rsidRDefault="00D52D69" w14:paraId="2A6FE312" w14:textId="57F52FA6">
      <w:pPr>
        <w:jc w:val="both"/>
        <w:rPr>
          <w:rFonts w:ascii="Times New Roman" w:hAnsi="Times New Roman"/>
          <w:sz w:val="24"/>
          <w:szCs w:val="24"/>
        </w:rPr>
      </w:pPr>
      <w:r w:rsidRPr="792EE41D" w:rsidR="00D52D69">
        <w:rPr>
          <w:rFonts w:ascii="Times New Roman" w:hAnsi="Times New Roman"/>
          <w:sz w:val="24"/>
          <w:szCs w:val="24"/>
        </w:rPr>
        <w:t xml:space="preserve">Que, con fecha 08 de febrero de 2023 el reclamante absolvió los descargos presentados por </w:t>
      </w:r>
      <w:r w:rsidRPr="792EE41D" w:rsidR="3CB7D685">
        <w:rPr>
          <w:rFonts w:ascii="Times New Roman" w:hAnsi="Times New Roman"/>
          <w:sz w:val="24"/>
          <w:szCs w:val="24"/>
        </w:rPr>
        <w:t>...................................</w:t>
      </w:r>
      <w:r w:rsidRPr="792EE41D" w:rsidR="00D52D69">
        <w:rPr>
          <w:rFonts w:ascii="Times New Roman" w:hAnsi="Times New Roman"/>
          <w:sz w:val="24"/>
          <w:szCs w:val="24"/>
        </w:rPr>
        <w:t>, señalando</w:t>
      </w:r>
      <w:r w:rsidRPr="792EE41D" w:rsidR="00B130DD">
        <w:rPr>
          <w:rFonts w:ascii="Times New Roman" w:hAnsi="Times New Roman"/>
          <w:sz w:val="24"/>
          <w:szCs w:val="24"/>
        </w:rPr>
        <w:t xml:space="preserve"> lo siguiente</w:t>
      </w:r>
      <w:r w:rsidRPr="792EE41D" w:rsidR="00D52D69">
        <w:rPr>
          <w:rFonts w:ascii="Times New Roman" w:hAnsi="Times New Roman"/>
          <w:sz w:val="24"/>
          <w:szCs w:val="24"/>
        </w:rPr>
        <w:t>: a) La denuncia policial es redactada por el agente policial de turno el cual utiliza términos y ciertos criterios para la redacción de la misma.</w:t>
      </w:r>
      <w:r w:rsidRPr="792EE41D" w:rsidR="00D52D69">
        <w:rPr>
          <w:rFonts w:ascii="Times New Roman" w:hAnsi="Times New Roman"/>
          <w:sz w:val="24"/>
          <w:szCs w:val="24"/>
        </w:rPr>
        <w:t xml:space="preserve"> </w:t>
      </w:r>
      <w:r w:rsidRPr="792EE41D" w:rsidR="00D52D69">
        <w:rPr>
          <w:rFonts w:ascii="Times New Roman" w:hAnsi="Times New Roman"/>
          <w:sz w:val="24"/>
          <w:szCs w:val="24"/>
        </w:rPr>
        <w:t>Así como también aclar</w:t>
      </w:r>
      <w:r w:rsidRPr="792EE41D" w:rsidR="00B130DD">
        <w:rPr>
          <w:rFonts w:ascii="Times New Roman" w:hAnsi="Times New Roman"/>
          <w:sz w:val="24"/>
          <w:szCs w:val="24"/>
        </w:rPr>
        <w:t>a</w:t>
      </w:r>
      <w:r w:rsidRPr="792EE41D" w:rsidR="00D52D69">
        <w:rPr>
          <w:rFonts w:ascii="Times New Roman" w:hAnsi="Times New Roman"/>
          <w:sz w:val="24"/>
          <w:szCs w:val="24"/>
        </w:rPr>
        <w:t xml:space="preserve"> que el monto consignado de S/.</w:t>
      </w:r>
      <w:r w:rsidRPr="792EE41D" w:rsidR="00D52D69">
        <w:rPr>
          <w:rFonts w:ascii="Times New Roman" w:hAnsi="Times New Roman"/>
          <w:sz w:val="24"/>
          <w:szCs w:val="24"/>
        </w:rPr>
        <w:t xml:space="preserve"> 5,500.00 es la suma del dinero que se tenía en la billetera (S/. 200.00) y el monto retirado en la agencia BBVA (S/. </w:t>
      </w:r>
      <w:r w:rsidRPr="792EE41D" w:rsidR="00D52D69">
        <w:rPr>
          <w:rFonts w:ascii="Times New Roman" w:hAnsi="Times New Roman"/>
          <w:sz w:val="24"/>
          <w:szCs w:val="24"/>
        </w:rPr>
        <w:t xml:space="preserve">5,300.00); b) ante el reclamo presentado por robo, en ningún momento se indicó que se retiró el dinero por “ventanilla” de la Agencia BBVA ya que el termino empleado y la definición no corresponden, lo que se realizo fue un retiro de S/. 5,300.00 en el cajero de la agencia BBVA en Huancayo; c) como </w:t>
      </w:r>
      <w:r w:rsidRPr="792EE41D" w:rsidR="3CB7D685">
        <w:rPr>
          <w:rFonts w:ascii="Times New Roman" w:hAnsi="Times New Roman"/>
          <w:sz w:val="24"/>
          <w:szCs w:val="24"/>
        </w:rPr>
        <w:t>...................................</w:t>
      </w:r>
      <w:r w:rsidRPr="792EE41D" w:rsidR="00D52D69">
        <w:rPr>
          <w:rFonts w:ascii="Times New Roman" w:hAnsi="Times New Roman"/>
          <w:sz w:val="24"/>
          <w:szCs w:val="24"/>
        </w:rPr>
        <w:t xml:space="preserve"> indica, ellos utilizan las palabras “cajero automático” las cuales están fuera del contexto de la condición establecida en la póliza, pretendiendo afirmar que se refieren a cajeros como cajero automático, y cito la condición a continuación para que me indiquen - ¿dónde está la palabra “cajero automático”? </w:t>
      </w:r>
      <w:r w:rsidRPr="792EE41D" w:rsidR="00D52D69">
        <w:rPr>
          <w:rFonts w:ascii="Times New Roman" w:hAnsi="Times New Roman"/>
          <w:sz w:val="24"/>
          <w:szCs w:val="24"/>
        </w:rPr>
        <w:t xml:space="preserve">ya que las mismas se repiten </w:t>
      </w:r>
      <w:r w:rsidRPr="792EE41D" w:rsidR="008050AA">
        <w:rPr>
          <w:rFonts w:ascii="Times New Roman" w:hAnsi="Times New Roman"/>
          <w:sz w:val="24"/>
          <w:szCs w:val="24"/>
        </w:rPr>
        <w:t>dos</w:t>
      </w:r>
      <w:r w:rsidRPr="792EE41D" w:rsidR="00D52D69">
        <w:rPr>
          <w:rFonts w:ascii="Times New Roman" w:hAnsi="Times New Roman"/>
          <w:sz w:val="24"/>
          <w:szCs w:val="24"/>
        </w:rPr>
        <w:t xml:space="preserve"> veces en la condición mostrada, esto claramente confunde al consumidor; d) </w:t>
      </w:r>
      <w:r w:rsidRPr="792EE41D" w:rsidR="008050AA">
        <w:rPr>
          <w:rFonts w:ascii="Times New Roman" w:hAnsi="Times New Roman"/>
          <w:sz w:val="24"/>
          <w:szCs w:val="24"/>
        </w:rPr>
        <w:t>p</w:t>
      </w:r>
      <w:r w:rsidRPr="792EE41D" w:rsidR="00D52D69">
        <w:rPr>
          <w:rFonts w:ascii="Times New Roman" w:hAnsi="Times New Roman"/>
          <w:sz w:val="24"/>
          <w:szCs w:val="24"/>
        </w:rPr>
        <w:t>ara colocar en contexto, se entiende que la póliza del seguro tiene como cobertura un máximo de 1000$ por asegurado al año, lo cual se debe aplicar el tipo de cambio (4.4135) al que cobran el seguro aproximadamente S/.</w:t>
      </w:r>
      <w:r w:rsidRPr="792EE41D" w:rsidR="00D52D69">
        <w:rPr>
          <w:rFonts w:ascii="Times New Roman" w:hAnsi="Times New Roman"/>
          <w:sz w:val="24"/>
          <w:szCs w:val="24"/>
        </w:rPr>
        <w:t xml:space="preserve"> 4,413.50 soles, evidentemente este monto excede la cantidad permitida para realizar el retiro mediante “cajero automático” el cual solo permite por día S/. 2500.00 soles como máximo, en lo personal se necesitaba retirar S/. 5300 soles del banco BBVA y por obvias razones esta acción solo se puede lograr en el cajero de la agencia BBVA, por este motivo es importante entender que la póliza carece de detalle y es incongruente decir que cajero se refiere a cajero automático cuando la cobertura máxima es </w:t>
      </w:r>
      <w:r w:rsidRPr="792EE41D" w:rsidR="000943A4">
        <w:rPr>
          <w:rFonts w:ascii="Times New Roman" w:hAnsi="Times New Roman"/>
          <w:sz w:val="24"/>
          <w:szCs w:val="24"/>
        </w:rPr>
        <w:t xml:space="preserve">US$. </w:t>
      </w:r>
      <w:r w:rsidRPr="792EE41D" w:rsidR="00D52D69">
        <w:rPr>
          <w:rFonts w:ascii="Times New Roman" w:hAnsi="Times New Roman"/>
          <w:sz w:val="24"/>
          <w:szCs w:val="24"/>
        </w:rPr>
        <w:t>1</w:t>
      </w:r>
      <w:r w:rsidRPr="792EE41D" w:rsidR="000943A4">
        <w:rPr>
          <w:rFonts w:ascii="Times New Roman" w:hAnsi="Times New Roman"/>
          <w:sz w:val="24"/>
          <w:szCs w:val="24"/>
        </w:rPr>
        <w:t>,</w:t>
      </w:r>
      <w:r w:rsidRPr="792EE41D" w:rsidR="00D52D69">
        <w:rPr>
          <w:rFonts w:ascii="Times New Roman" w:hAnsi="Times New Roman"/>
          <w:sz w:val="24"/>
          <w:szCs w:val="24"/>
        </w:rPr>
        <w:t>000</w:t>
      </w:r>
      <w:r w:rsidRPr="792EE41D" w:rsidR="000943A4">
        <w:rPr>
          <w:rFonts w:ascii="Times New Roman" w:hAnsi="Times New Roman"/>
          <w:sz w:val="24"/>
          <w:szCs w:val="24"/>
        </w:rPr>
        <w:t>.00</w:t>
      </w:r>
      <w:r w:rsidRPr="792EE41D" w:rsidR="00D52D69">
        <w:rPr>
          <w:rFonts w:ascii="Times New Roman" w:hAnsi="Times New Roman"/>
          <w:sz w:val="24"/>
          <w:szCs w:val="24"/>
        </w:rPr>
        <w:t xml:space="preserve"> y el monto máximo para retiro es S/. 2500.00 por cajero automático; e) </w:t>
      </w:r>
      <w:r w:rsidRPr="792EE41D" w:rsidR="0071585D">
        <w:rPr>
          <w:rFonts w:ascii="Times New Roman" w:hAnsi="Times New Roman"/>
          <w:sz w:val="24"/>
          <w:szCs w:val="24"/>
        </w:rPr>
        <w:t>s</w:t>
      </w:r>
      <w:r w:rsidRPr="792EE41D" w:rsidR="00D52D69">
        <w:rPr>
          <w:rFonts w:ascii="Times New Roman" w:hAnsi="Times New Roman"/>
          <w:sz w:val="24"/>
          <w:szCs w:val="24"/>
        </w:rPr>
        <w:t xml:space="preserve">e pretende también de manera forzada por parte de </w:t>
      </w:r>
      <w:r w:rsidRPr="792EE41D" w:rsidR="3CB7D685">
        <w:rPr>
          <w:rFonts w:ascii="Times New Roman" w:hAnsi="Times New Roman"/>
          <w:sz w:val="24"/>
          <w:szCs w:val="24"/>
        </w:rPr>
        <w:t>...................................</w:t>
      </w:r>
      <w:r w:rsidRPr="792EE41D" w:rsidR="00D52D69">
        <w:rPr>
          <w:rFonts w:ascii="Times New Roman" w:hAnsi="Times New Roman"/>
          <w:sz w:val="24"/>
          <w:szCs w:val="24"/>
        </w:rPr>
        <w:t xml:space="preserve"> entender que “cajero” se  refiere a “cajero automático”, tan sencillo es agregar en la condición de la póliza  la palabra “automático”; justamente esto deja a la condición de la póliza  a libre interpretación ya que la denominación correcta para la persona que atiende en “ventanilla” es cajero, de una u otra forma </w:t>
      </w:r>
      <w:r w:rsidRPr="792EE41D" w:rsidR="3CB7D685">
        <w:rPr>
          <w:rFonts w:ascii="Times New Roman" w:hAnsi="Times New Roman"/>
          <w:sz w:val="24"/>
          <w:szCs w:val="24"/>
        </w:rPr>
        <w:t>...................................</w:t>
      </w:r>
      <w:r w:rsidRPr="792EE41D" w:rsidR="00D52D69">
        <w:rPr>
          <w:rFonts w:ascii="Times New Roman" w:hAnsi="Times New Roman"/>
          <w:sz w:val="24"/>
          <w:szCs w:val="24"/>
        </w:rPr>
        <w:t xml:space="preserve"> es responsable de brindar al consumidor una información clara y a detalle, no pretendiendo sorprende luego con interpretaciones claramente hechas a medida; f) . entiéndase que el público objetivo de estos seguros de tarjetas de crédito como </w:t>
      </w:r>
      <w:r w:rsidRPr="792EE41D" w:rsidR="3CB7D685">
        <w:rPr>
          <w:rFonts w:ascii="Times New Roman" w:hAnsi="Times New Roman"/>
          <w:sz w:val="24"/>
          <w:szCs w:val="24"/>
        </w:rPr>
        <w:t>...................................</w:t>
      </w:r>
      <w:r w:rsidRPr="792EE41D" w:rsidR="00D52D69">
        <w:rPr>
          <w:rFonts w:ascii="Times New Roman" w:hAnsi="Times New Roman"/>
          <w:sz w:val="24"/>
          <w:szCs w:val="24"/>
        </w:rPr>
        <w:t>, son personas naturales las cuales, en muchos de los casos, desconocen de los términos o diferencias legales entre las palabras o en las redacciones de un atestado policial; ante un robo las personas en el instante y en el shock en el que se encuentran no están pensando en que el agente policial redacte su manifestación o denuncia policial con la finalidad de calzar perfectamente con la condición de la póliza de seguros. Tal caso en la condición de la póliza de seguros debería indicar la diferencia de hurto y robo para aclarar los alcances y no sorprender al asegurado, el cual confía que ante un siniestro en la póliza contratada se active.</w:t>
      </w:r>
    </w:p>
    <w:p w:rsidRPr="00D52D69" w:rsidR="00D52D69" w:rsidP="00D52D69" w:rsidRDefault="002832FD" w14:paraId="2166FCB6" w14:textId="43BAC60F">
      <w:pPr>
        <w:pStyle w:val="paragraph"/>
        <w:jc w:val="both"/>
        <w:textAlignment w:val="baseline"/>
        <w:rPr>
          <w:lang w:val="es-PE"/>
        </w:rPr>
      </w:pPr>
      <w:r w:rsidRPr="792EE41D" w:rsidR="002832FD">
        <w:rPr>
          <w:lang w:val="es-PE"/>
        </w:rPr>
        <w:t>Que, c</w:t>
      </w:r>
      <w:r w:rsidRPr="792EE41D" w:rsidR="00D52D69">
        <w:rPr>
          <w:lang w:val="es-PE"/>
        </w:rPr>
        <w:t xml:space="preserve">on fecha 10 de febrero de 2023, </w:t>
      </w:r>
      <w:r w:rsidRPr="792EE41D" w:rsidR="3CB7D685">
        <w:rPr>
          <w:lang w:val="es-PE"/>
        </w:rPr>
        <w:t>...................................</w:t>
      </w:r>
      <w:r w:rsidRPr="792EE41D" w:rsidR="00D52D69">
        <w:rPr>
          <w:lang w:val="es-PE"/>
        </w:rPr>
        <w:t xml:space="preserve"> preciso lo siguiente a) Cuando una persona interpone una denuncia, el agente policial de turno hace preguntas al denunciante a fin de determinar cómo se dieron los hechos. En el presente caso, determinar si se trató de robo o de hurto; pues son dos hechos distintos. Sin perjuicio de ello, de la lectura de la denuncia se aprecia que el reclamante no se dio cuenta del momento en que perdió </w:t>
      </w:r>
      <w:r w:rsidRPr="792EE41D" w:rsidR="00D52D69">
        <w:rPr>
          <w:lang w:val="es-PE"/>
        </w:rPr>
        <w:t>ó</w:t>
      </w:r>
      <w:r w:rsidRPr="792EE41D" w:rsidR="00D52D69">
        <w:rPr>
          <w:lang w:val="es-PE"/>
        </w:rPr>
        <w:t xml:space="preserve"> sustrajeron su billetera, por lo que se trataría de un hurto o de una pérdida. </w:t>
      </w:r>
      <w:r w:rsidRPr="792EE41D" w:rsidR="00D52D69">
        <w:rPr>
          <w:lang w:val="es-PE"/>
        </w:rPr>
        <w:t xml:space="preserve">Si los hechos no fueran como consta en la denuncia, el denunciante está en su derecho de pedir al agente policial que la modifique o redacte teniendo en cuenta los hechos narrados; b) en el reclamo presentado a </w:t>
      </w:r>
      <w:r w:rsidRPr="792EE41D" w:rsidR="3CB7D685">
        <w:rPr>
          <w:lang w:val="es-PE"/>
        </w:rPr>
        <w:t>...................................</w:t>
      </w:r>
      <w:r w:rsidRPr="792EE41D" w:rsidR="00D52D69">
        <w:rPr>
          <w:lang w:val="es-PE"/>
        </w:rPr>
        <w:t>, el asegurado manifestó que el dinero lo había retirado previamente de la ventanilla de una agencia bancaria del BBVA; lo cual no es cubierto por la póliza.</w:t>
      </w:r>
      <w:r w:rsidRPr="792EE41D" w:rsidR="00D52D69">
        <w:rPr>
          <w:lang w:val="es-PE"/>
        </w:rPr>
        <w:t xml:space="preserve"> Ahora ha</w:t>
      </w:r>
      <w:r w:rsidR="00D52D69">
        <w:rPr/>
        <w:t xml:space="preserve"> </w:t>
      </w:r>
      <w:r w:rsidRPr="792EE41D" w:rsidR="00D52D69">
        <w:rPr>
          <w:lang w:val="es-PE"/>
        </w:rPr>
        <w:t xml:space="preserve">aclarado que dicho importe asciende a S/5,300.00; c) Respecto a lo señalado en el numeral 4 del escrito, la cobertura se activa ante el robo de dinero retirado de </w:t>
      </w:r>
      <w:r w:rsidRPr="792EE41D" w:rsidR="00D52D69">
        <w:rPr>
          <w:lang w:val="es-PE"/>
        </w:rPr>
        <w:t xml:space="preserve">cajero (automático), condición establecida en la póliza. En el presente caso no ha habido robo. Según lo señalado en la denuncia los supuestos son hurto o pérdida de la billetera, situaciones que no están amparadas en la póliza; d) si bien es cierto en el cuadro consignado en el numeral 10 de la póliza no se indica la palabra “automático”, la redacción es clara. Caso contrario, para amparar un supuesto como el que ha señalado el asegurado, no se hubiera considerado la palabra “cajero” sino ventanilla, o la redacción sería “dinero que ha retirado voluntariamente del BBVA o de agencias del BBVA”, sin especificar si fue de la ventanilla o del cajero. Incluso, cuando uno ingresa a una entidad bancaria le consultan si va al cajero, ventanilla o plataforma. De ello se entiende </w:t>
      </w:r>
      <w:r w:rsidRPr="792EE41D" w:rsidR="00D52D69">
        <w:rPr>
          <w:lang w:val="es-PE"/>
        </w:rPr>
        <w:t>que</w:t>
      </w:r>
      <w:r w:rsidRPr="792EE41D" w:rsidR="00D52D69">
        <w:rPr>
          <w:lang w:val="es-PE"/>
        </w:rPr>
        <w:t xml:space="preserve"> al referirse a cajero, se refiere al cajero automático; e) sin perjuicio de ello, a fin de poner fin a la duda suscitada en torno a lo que debe entenderse por “cajero”, en el segundo párrafo del numeral 6 de la póliza se señala expresamente “cajeros automáticos”; f) la situación descrita por el asegurado no está cubierta por la póliza del seguro contratado. </w:t>
      </w:r>
    </w:p>
    <w:p w:rsidRPr="00D52D69" w:rsidR="00D52D69" w:rsidP="00D52D69" w:rsidRDefault="00D52D69" w14:paraId="06F99D6D" w14:textId="67F85316">
      <w:pPr>
        <w:jc w:val="both"/>
        <w:rPr>
          <w:rFonts w:ascii="Times New Roman" w:hAnsi="Times New Roman"/>
          <w:sz w:val="24"/>
          <w:szCs w:val="24"/>
          <w:lang w:val="es-ES"/>
        </w:rPr>
      </w:pPr>
      <w:r w:rsidRPr="792EE41D" w:rsidR="00D52D69">
        <w:rPr>
          <w:rFonts w:ascii="Times New Roman" w:hAnsi="Times New Roman"/>
          <w:sz w:val="24"/>
          <w:szCs w:val="24"/>
        </w:rPr>
        <w:t xml:space="preserve">Que, con fecha 09 de marzo de 2023, se solicitó a </w:t>
      </w:r>
      <w:r w:rsidRPr="792EE41D" w:rsidR="3CB7D685">
        <w:rPr>
          <w:rFonts w:ascii="Times New Roman" w:hAnsi="Times New Roman"/>
          <w:sz w:val="24"/>
          <w:szCs w:val="24"/>
        </w:rPr>
        <w:t>...................................</w:t>
      </w:r>
      <w:r w:rsidRPr="792EE41D" w:rsidR="00D52D69">
        <w:rPr>
          <w:rFonts w:ascii="Times New Roman" w:hAnsi="Times New Roman"/>
          <w:sz w:val="24"/>
          <w:szCs w:val="24"/>
        </w:rPr>
        <w:t xml:space="preserve"> que presente la póliza y/o certificado del seguro de protección de tarjeta que contrato el reclamante; sin embargo, hasta la fecha no ha cumplido con el requerimiento.</w:t>
      </w:r>
    </w:p>
    <w:p w:rsidRPr="00D52D69" w:rsidR="00D52D69" w:rsidP="00D52D69" w:rsidRDefault="00D52D69" w14:paraId="273F3273" w14:textId="77777777">
      <w:pPr>
        <w:jc w:val="both"/>
        <w:rPr>
          <w:rFonts w:ascii="Times New Roman" w:hAnsi="Times New Roman"/>
          <w:sz w:val="24"/>
          <w:szCs w:val="24"/>
        </w:rPr>
      </w:pPr>
      <w:r w:rsidRPr="00D52D69">
        <w:rPr>
          <w:rFonts w:ascii="Times New Roman" w:hAnsi="Times New Roman"/>
          <w:sz w:val="24"/>
          <w:szCs w:val="24"/>
        </w:rPr>
        <w:t>Que, con fecha 27 de marzo de 2023, el señor Altamirano presentó el estado de cuenta del banco BBVA.</w:t>
      </w:r>
    </w:p>
    <w:p w:rsidRPr="00D52D69" w:rsidR="00D52D69" w:rsidP="00D52D69" w:rsidRDefault="00D52D69" w14:paraId="31960F22" w14:textId="77777777">
      <w:pPr>
        <w:jc w:val="both"/>
        <w:rPr>
          <w:rFonts w:ascii="Times New Roman" w:hAnsi="Times New Roman"/>
          <w:b/>
          <w:sz w:val="24"/>
          <w:szCs w:val="24"/>
        </w:rPr>
      </w:pPr>
      <w:r w:rsidRPr="00D52D69">
        <w:rPr>
          <w:rFonts w:ascii="Times New Roman" w:hAnsi="Times New Roman"/>
          <w:b/>
          <w:sz w:val="24"/>
          <w:szCs w:val="24"/>
        </w:rPr>
        <w:t xml:space="preserve">CONSIDERANDO: </w:t>
      </w:r>
    </w:p>
    <w:p w:rsidRPr="00D52D69" w:rsidR="00D52D69" w:rsidP="00D52D69" w:rsidRDefault="00D52D69" w14:paraId="027B4536" w14:textId="77777777">
      <w:pPr>
        <w:jc w:val="both"/>
        <w:rPr>
          <w:rStyle w:val="Textoennegrita"/>
          <w:rFonts w:ascii="Times New Roman" w:hAnsi="Times New Roman"/>
          <w:sz w:val="24"/>
          <w:szCs w:val="24"/>
          <w:lang w:eastAsia="es-ES"/>
        </w:rPr>
      </w:pPr>
      <w:r w:rsidRPr="00D52D69">
        <w:rPr>
          <w:rFonts w:ascii="Times New Roman" w:hAnsi="Times New Roman"/>
          <w:b/>
          <w:sz w:val="24"/>
          <w:szCs w:val="24"/>
          <w:u w:val="single"/>
        </w:rPr>
        <w:t>PRIMERO</w:t>
      </w:r>
      <w:r w:rsidRPr="00D52D69">
        <w:rPr>
          <w:rFonts w:ascii="Times New Roman" w:hAnsi="Times New Roman"/>
          <w:sz w:val="24"/>
          <w:szCs w:val="24"/>
        </w:rPr>
        <w:t xml:space="preserve">: Conforme al Reglamento de la Defensoría del Asegurado, </w:t>
      </w:r>
      <w:r w:rsidRPr="00D52D69">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D52D69" w:rsidR="00D52D69" w:rsidP="00D52D69" w:rsidRDefault="00D52D69" w14:paraId="76ED7CBA" w14:textId="77777777">
      <w:pPr>
        <w:jc w:val="both"/>
        <w:rPr>
          <w:rStyle w:val="Textoennegrita"/>
          <w:rFonts w:ascii="Times New Roman" w:hAnsi="Times New Roman"/>
          <w:b w:val="0"/>
          <w:sz w:val="24"/>
          <w:szCs w:val="24"/>
        </w:rPr>
      </w:pPr>
      <w:r w:rsidRPr="00D52D69">
        <w:rPr>
          <w:rStyle w:val="Textoennegrita"/>
          <w:rFonts w:ascii="Times New Roman" w:hAnsi="Times New Roman"/>
          <w:sz w:val="24"/>
          <w:szCs w:val="24"/>
          <w:u w:val="single"/>
        </w:rPr>
        <w:t>SEGUNDO</w:t>
      </w:r>
      <w:r w:rsidRPr="00D52D69">
        <w:rPr>
          <w:rStyle w:val="Textoennegrita"/>
          <w:rFonts w:ascii="Times New Roman" w:hAnsi="Times New Roman"/>
          <w:sz w:val="24"/>
          <w:szCs w:val="24"/>
        </w:rPr>
        <w:t>:</w:t>
      </w:r>
      <w:r w:rsidRPr="00D52D69">
        <w:rPr>
          <w:rStyle w:val="Textoennegrita"/>
          <w:rFonts w:ascii="Times New Roman" w:hAnsi="Times New Roman"/>
          <w:b w:val="0"/>
          <w:sz w:val="24"/>
          <w:szCs w:val="24"/>
        </w:rPr>
        <w:t xml:space="preserve"> </w:t>
      </w:r>
      <w:r w:rsidRPr="00D52D69">
        <w:rPr>
          <w:rFonts w:ascii="Times New Roman" w:hAnsi="Times New Roman"/>
          <w:sz w:val="24"/>
          <w:szCs w:val="24"/>
        </w:rPr>
        <w:t xml:space="preserve">Asimismo, de acuerdo a </w:t>
      </w:r>
      <w:r w:rsidRPr="00D52D69">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52D69" w:rsidR="00D52D69" w:rsidP="00D52D69" w:rsidRDefault="00D52D69" w14:paraId="42456681" w14:textId="77777777">
      <w:pPr>
        <w:jc w:val="both"/>
        <w:rPr>
          <w:rFonts w:ascii="Times New Roman" w:hAnsi="Times New Roman"/>
          <w:sz w:val="24"/>
          <w:szCs w:val="24"/>
        </w:rPr>
      </w:pPr>
      <w:r w:rsidRPr="00D52D69">
        <w:rPr>
          <w:rStyle w:val="Textoennegrita"/>
          <w:rFonts w:ascii="Times New Roman" w:hAnsi="Times New Roman"/>
          <w:sz w:val="24"/>
          <w:szCs w:val="24"/>
          <w:u w:val="single"/>
        </w:rPr>
        <w:t>TERCERO</w:t>
      </w:r>
      <w:r w:rsidRPr="00D52D69">
        <w:rPr>
          <w:rStyle w:val="Textoennegrita"/>
          <w:rFonts w:ascii="Times New Roman" w:hAnsi="Times New Roman"/>
          <w:sz w:val="24"/>
          <w:szCs w:val="24"/>
        </w:rPr>
        <w:t>:</w:t>
      </w:r>
      <w:r w:rsidRPr="00D52D6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52D69" w:rsidR="00D52D69" w:rsidP="00D52D69" w:rsidRDefault="00D52D69" w14:paraId="1D6320F3" w14:textId="77777777">
      <w:pPr>
        <w:jc w:val="both"/>
        <w:rPr>
          <w:rFonts w:ascii="Times New Roman" w:hAnsi="Times New Roman"/>
          <w:sz w:val="24"/>
          <w:szCs w:val="24"/>
        </w:rPr>
      </w:pPr>
      <w:r w:rsidRPr="00D52D69">
        <w:rPr>
          <w:rFonts w:ascii="Times New Roman" w:hAnsi="Times New Roman"/>
          <w:b/>
          <w:sz w:val="24"/>
          <w:szCs w:val="24"/>
          <w:u w:val="single"/>
        </w:rPr>
        <w:lastRenderedPageBreak/>
        <w:t>CUARTO</w:t>
      </w:r>
      <w:r w:rsidRPr="00D52D69">
        <w:rPr>
          <w:rFonts w:ascii="Times New Roman" w:hAnsi="Times New Roman"/>
          <w:b/>
          <w:sz w:val="24"/>
          <w:szCs w:val="24"/>
        </w:rPr>
        <w:t>:</w:t>
      </w:r>
      <w:r w:rsidRPr="00D52D6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96C6E" w:rsidR="00D52D69" w:rsidP="00D52D69" w:rsidRDefault="00D52D69" w14:paraId="49C28FA4" w14:textId="518A72A0">
      <w:pPr>
        <w:jc w:val="both"/>
        <w:rPr>
          <w:rFonts w:ascii="Times New Roman" w:hAnsi="Times New Roman"/>
          <w:sz w:val="24"/>
          <w:szCs w:val="24"/>
        </w:rPr>
      </w:pPr>
      <w:r w:rsidRPr="00D52D69">
        <w:rPr>
          <w:rStyle w:val="Textoennegrita"/>
          <w:rFonts w:ascii="Times New Roman" w:hAnsi="Times New Roman"/>
          <w:sz w:val="24"/>
          <w:szCs w:val="24"/>
          <w:u w:val="single"/>
        </w:rPr>
        <w:t>QUINTO</w:t>
      </w:r>
      <w:r w:rsidRPr="00D52D69">
        <w:rPr>
          <w:rStyle w:val="Textoennegrita"/>
          <w:rFonts w:ascii="Times New Roman" w:hAnsi="Times New Roman"/>
          <w:sz w:val="24"/>
          <w:szCs w:val="24"/>
        </w:rPr>
        <w:t>:</w:t>
      </w:r>
      <w:r w:rsidRPr="00D52D69">
        <w:rPr>
          <w:rStyle w:val="Textoennegrita"/>
          <w:rFonts w:ascii="Times New Roman" w:hAnsi="Times New Roman"/>
          <w:b w:val="0"/>
          <w:sz w:val="24"/>
          <w:szCs w:val="24"/>
        </w:rPr>
        <w:t xml:space="preserve"> En materia procesal</w:t>
      </w:r>
      <w:r w:rsidRPr="00D52D69">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D52D69" w:rsidR="00D52D69" w:rsidP="00D52D69" w:rsidRDefault="00D52D69" w14:paraId="4319477A" w14:textId="3CBF5251">
      <w:pPr>
        <w:jc w:val="both"/>
        <w:rPr>
          <w:rFonts w:ascii="Times New Roman" w:hAnsi="Times New Roman"/>
          <w:sz w:val="24"/>
          <w:szCs w:val="24"/>
        </w:rPr>
      </w:pPr>
      <w:r w:rsidRPr="792EE41D" w:rsidR="00D52D69">
        <w:rPr>
          <w:rFonts w:ascii="Times New Roman" w:hAnsi="Times New Roman"/>
          <w:b w:val="1"/>
          <w:bCs w:val="1"/>
          <w:sz w:val="24"/>
          <w:szCs w:val="24"/>
          <w:u w:val="single"/>
        </w:rPr>
        <w:t>SEXTO</w:t>
      </w:r>
      <w:r w:rsidRPr="792EE41D" w:rsidR="00D52D69">
        <w:rPr>
          <w:rFonts w:ascii="Times New Roman" w:hAnsi="Times New Roman"/>
          <w:b w:val="1"/>
          <w:bCs w:val="1"/>
          <w:sz w:val="24"/>
          <w:szCs w:val="24"/>
        </w:rPr>
        <w:t>:</w:t>
      </w:r>
      <w:r w:rsidRPr="792EE41D" w:rsidR="00D52D69">
        <w:rPr>
          <w:rFonts w:ascii="Times New Roman" w:hAnsi="Times New Roman"/>
          <w:sz w:val="24"/>
          <w:szCs w:val="24"/>
        </w:rPr>
        <w:t xml:space="preserve"> </w:t>
      </w:r>
      <w:r w:rsidRPr="792EE41D" w:rsidR="00D52D69">
        <w:rPr>
          <w:rFonts w:ascii="Times New Roman" w:hAnsi="Times New Roman"/>
          <w:sz w:val="24"/>
          <w:szCs w:val="24"/>
        </w:rPr>
        <w:t>De acuerdo a</w:t>
      </w:r>
      <w:r w:rsidRPr="792EE41D" w:rsidR="00D52D69">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w:t>
      </w:r>
      <w:r w:rsidRPr="792EE41D" w:rsidR="030834B3">
        <w:rPr>
          <w:rFonts w:ascii="Times New Roman" w:hAnsi="Times New Roman"/>
          <w:sz w:val="24"/>
          <w:szCs w:val="24"/>
        </w:rPr>
        <w:t>...........................</w:t>
      </w:r>
      <w:r w:rsidRPr="792EE41D" w:rsidR="00D52D69">
        <w:rPr>
          <w:rFonts w:ascii="Times New Roman" w:hAnsi="Times New Roman"/>
          <w:sz w:val="24"/>
          <w:szCs w:val="24"/>
        </w:rPr>
        <w:t xml:space="preserve"> de fecha 16 de diciembre de 2022, cuya parte pertinente se transcribe a continuación, es justificado o no:</w:t>
      </w:r>
    </w:p>
    <w:p w:rsidRPr="00D52D69" w:rsidR="00D52D69" w:rsidP="00D52D69" w:rsidRDefault="00D52D69" w14:paraId="3BD7E2D2" w14:textId="3D4EB268">
      <w:pPr>
        <w:jc w:val="center"/>
        <w:rPr>
          <w:rFonts w:ascii="Times New Roman" w:hAnsi="Times New Roman"/>
          <w:sz w:val="24"/>
          <w:szCs w:val="24"/>
          <w:lang w:val="es-ES"/>
        </w:rPr>
      </w:pPr>
      <w:r w:rsidRPr="00D52D69">
        <w:rPr>
          <w:rFonts w:ascii="Times New Roman" w:hAnsi="Times New Roman"/>
          <w:noProof/>
          <w:sz w:val="24"/>
          <w:szCs w:val="24"/>
        </w:rPr>
        <w:drawing>
          <wp:inline distT="0" distB="0" distL="0" distR="0" wp14:anchorId="134F5314" wp14:editId="299B13AE">
            <wp:extent cx="3686175" cy="2447925"/>
            <wp:effectExtent l="0" t="0" r="9525" b="9525"/>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86175" cy="2447925"/>
                    </a:xfrm>
                    <a:prstGeom prst="rect">
                      <a:avLst/>
                    </a:prstGeom>
                    <a:noFill/>
                    <a:ln>
                      <a:noFill/>
                    </a:ln>
                  </pic:spPr>
                </pic:pic>
              </a:graphicData>
            </a:graphic>
          </wp:inline>
        </w:drawing>
      </w:r>
    </w:p>
    <w:p w:rsidRPr="00D52D69" w:rsidR="00D52D69" w:rsidP="00D52D69" w:rsidRDefault="00D52D69" w14:paraId="64256169" w14:textId="77777777">
      <w:pPr>
        <w:jc w:val="both"/>
        <w:rPr>
          <w:rFonts w:ascii="Times New Roman" w:hAnsi="Times New Roman"/>
          <w:sz w:val="24"/>
          <w:szCs w:val="24"/>
        </w:rPr>
      </w:pPr>
      <w:r w:rsidRPr="00D52D69">
        <w:rPr>
          <w:rFonts w:ascii="Times New Roman" w:hAnsi="Times New Roman"/>
          <w:sz w:val="24"/>
          <w:szCs w:val="24"/>
        </w:rPr>
        <w:t xml:space="preserve">La cuestión controvertida se limita, por consiguiente, en determinar si el evento ocurrido, se encuentra dentro de las coberturas contratadas. </w:t>
      </w:r>
    </w:p>
    <w:p w:rsidRPr="00D52D69" w:rsidR="00D52D69" w:rsidP="00D52D69" w:rsidRDefault="00D52D69" w14:paraId="5AF4533F" w14:textId="0441AB49">
      <w:pPr>
        <w:jc w:val="both"/>
        <w:rPr>
          <w:rFonts w:ascii="Times New Roman" w:hAnsi="Times New Roman"/>
          <w:sz w:val="24"/>
          <w:szCs w:val="24"/>
        </w:rPr>
      </w:pPr>
      <w:r w:rsidRPr="00D52D69">
        <w:rPr>
          <w:rFonts w:ascii="Times New Roman" w:hAnsi="Times New Roman"/>
          <w:b/>
          <w:sz w:val="24"/>
          <w:szCs w:val="24"/>
          <w:u w:val="single"/>
        </w:rPr>
        <w:t>SÉPTIMO</w:t>
      </w:r>
      <w:r w:rsidRPr="00D52D69">
        <w:rPr>
          <w:rFonts w:ascii="Times New Roman" w:hAnsi="Times New Roman"/>
          <w:b/>
          <w:sz w:val="24"/>
          <w:szCs w:val="24"/>
        </w:rPr>
        <w:t>:</w:t>
      </w:r>
      <w:r w:rsidRPr="00D52D69">
        <w:rPr>
          <w:rFonts w:ascii="Times New Roman" w:hAnsi="Times New Roman"/>
          <w:sz w:val="24"/>
          <w:szCs w:val="24"/>
          <w:lang w:val="es-MX"/>
        </w:rPr>
        <w:t xml:space="preserve"> </w:t>
      </w:r>
      <w:r w:rsidRPr="00D52D69">
        <w:rPr>
          <w:rFonts w:ascii="Times New Roman" w:hAnsi="Times New Roman"/>
          <w:sz w:val="24"/>
          <w:szCs w:val="24"/>
        </w:rPr>
        <w:t>De acuerdo con la denuncia policial interpuesta, con fecha 06 de diciembre de 2022, el señor Altamirano sufrió el hurto de su billetera, encontrándose en su interior, entre otras pertenencias, la suma de S/. 5,500.00 (Cinco Mil Quinientos con 00/100 Soles)</w:t>
      </w:r>
      <w:r w:rsidR="00551EAD">
        <w:rPr>
          <w:rFonts w:ascii="Times New Roman" w:hAnsi="Times New Roman"/>
          <w:sz w:val="24"/>
          <w:szCs w:val="24"/>
        </w:rPr>
        <w:t>,</w:t>
      </w:r>
      <w:r w:rsidRPr="00D52D69">
        <w:rPr>
          <w:rFonts w:ascii="Times New Roman" w:hAnsi="Times New Roman"/>
          <w:sz w:val="24"/>
          <w:szCs w:val="24"/>
        </w:rPr>
        <w:t xml:space="preserve"> de los cuales había retirado de la entidad bancaria S/. 5,300.00 (Cinco Mil Trescientos con 00/100 soles):</w:t>
      </w:r>
    </w:p>
    <w:p w:rsidRPr="00D52D69" w:rsidR="009013AD" w:rsidP="00D52D69" w:rsidRDefault="00D52D69" w14:paraId="45D84565" w14:textId="2A7EFE79">
      <w:pPr/>
      <w:r w:rsidR="1B2E770C">
        <w:rPr/>
        <w:t>.........................................................................................................................</w:t>
      </w:r>
    </w:p>
    <w:p w:rsidR="1B2E770C" w:rsidRDefault="1B2E770C" w14:paraId="4F2CC919" w14:textId="5C2A361B">
      <w:r w:rsidR="1B2E770C">
        <w:rPr/>
        <w:t>............................................................................................................................................</w:t>
      </w:r>
    </w:p>
    <w:p w:rsidR="166389FA" w:rsidRDefault="166389FA" w14:paraId="3FB70EF9" w14:textId="51544BCA"/>
    <w:p w:rsidRPr="00D52D69" w:rsidR="00D52D69" w:rsidP="00D52D69" w:rsidRDefault="00D52D69" w14:paraId="13E31162" w14:textId="2748A42A">
      <w:pPr>
        <w:rPr>
          <w:rFonts w:ascii="Times New Roman" w:hAnsi="Times New Roman"/>
          <w:sz w:val="24"/>
          <w:szCs w:val="24"/>
        </w:rPr>
      </w:pPr>
      <w:r w:rsidRPr="00D52D69">
        <w:rPr>
          <w:rFonts w:ascii="Times New Roman" w:hAnsi="Times New Roman"/>
          <w:noProof/>
          <w:sz w:val="24"/>
          <w:szCs w:val="24"/>
        </w:rPr>
        <w:drawing>
          <wp:inline distT="0" distB="0" distL="0" distR="0" wp14:anchorId="6C988B85" wp14:editId="3D920EA5">
            <wp:extent cx="5572125" cy="2857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285750"/>
                    </a:xfrm>
                    <a:prstGeom prst="rect">
                      <a:avLst/>
                    </a:prstGeom>
                    <a:noFill/>
                    <a:ln>
                      <a:noFill/>
                    </a:ln>
                  </pic:spPr>
                </pic:pic>
              </a:graphicData>
            </a:graphic>
          </wp:inline>
        </w:drawing>
      </w:r>
    </w:p>
    <w:p w:rsidRPr="00D52D69" w:rsidR="00D52D69" w:rsidP="00D52D69" w:rsidRDefault="00D52D69" w14:paraId="7769FFD4" w14:textId="77777777">
      <w:pPr>
        <w:jc w:val="both"/>
        <w:rPr>
          <w:rFonts w:ascii="Times New Roman" w:hAnsi="Times New Roman"/>
          <w:noProof/>
          <w:sz w:val="24"/>
          <w:szCs w:val="24"/>
        </w:rPr>
      </w:pPr>
      <w:r w:rsidRPr="00D52D69">
        <w:rPr>
          <w:rFonts w:ascii="Times New Roman" w:hAnsi="Times New Roman"/>
          <w:b/>
          <w:sz w:val="24"/>
          <w:szCs w:val="24"/>
          <w:u w:val="single"/>
        </w:rPr>
        <w:lastRenderedPageBreak/>
        <w:t>OCTAVO</w:t>
      </w:r>
      <w:r w:rsidRPr="00D52D69">
        <w:rPr>
          <w:rFonts w:ascii="Times New Roman" w:hAnsi="Times New Roman"/>
          <w:b/>
          <w:sz w:val="24"/>
          <w:szCs w:val="24"/>
        </w:rPr>
        <w:t>:</w:t>
      </w:r>
      <w:r w:rsidRPr="00D52D69">
        <w:rPr>
          <w:rFonts w:ascii="Times New Roman" w:hAnsi="Times New Roman"/>
          <w:noProof/>
          <w:sz w:val="24"/>
          <w:szCs w:val="24"/>
        </w:rPr>
        <w:t xml:space="preserve"> </w:t>
      </w:r>
      <w:r w:rsidRPr="00D52D69">
        <w:rPr>
          <w:rFonts w:ascii="Times New Roman" w:hAnsi="Times New Roman"/>
          <w:sz w:val="24"/>
          <w:szCs w:val="24"/>
        </w:rPr>
        <w:t xml:space="preserve">Ahora bien, la aseguradora no ha cumplido con presentar la póliza y/o certificado del Seguro de Protección de Tarjeta BBVA contratada por el reclamante, a fin de verificar y analizar las coberturas contratadas, así como las condiciones y/o deducibles, como la Suma Asegurada. </w:t>
      </w:r>
    </w:p>
    <w:p w:rsidRPr="00D52D69" w:rsidR="00D52D69" w:rsidP="00D52D69" w:rsidRDefault="00D52D69" w14:paraId="6121DFF9" w14:textId="77777777">
      <w:pPr>
        <w:jc w:val="both"/>
        <w:rPr>
          <w:rFonts w:ascii="Times New Roman" w:hAnsi="Times New Roman"/>
          <w:sz w:val="24"/>
          <w:szCs w:val="24"/>
        </w:rPr>
      </w:pPr>
      <w:r w:rsidRPr="00D52D69">
        <w:rPr>
          <w:rFonts w:ascii="Times New Roman" w:hAnsi="Times New Roman"/>
          <w:sz w:val="24"/>
          <w:szCs w:val="24"/>
        </w:rPr>
        <w:t xml:space="preserve">En consecuencia, al no cumplir con esa carga probatoria, la aseguradora no está legitimada para rechazar la solicitud de cobertura. </w:t>
      </w:r>
    </w:p>
    <w:p w:rsidRPr="00D52D69" w:rsidR="00D52D69" w:rsidP="792EE41D" w:rsidRDefault="00D52D69" w14:paraId="16975976" w14:textId="22058DD0">
      <w:pPr>
        <w:jc w:val="both"/>
        <w:rPr>
          <w:rFonts w:ascii="Times New Roman" w:hAnsi="Times New Roman"/>
          <w:b w:val="1"/>
          <w:bCs w:val="1"/>
          <w:sz w:val="24"/>
          <w:szCs w:val="24"/>
        </w:rPr>
      </w:pPr>
      <w:r w:rsidRPr="792EE41D" w:rsidR="00D52D69">
        <w:rPr>
          <w:rFonts w:ascii="Times New Roman" w:hAnsi="Times New Roman"/>
          <w:b w:val="1"/>
          <w:bCs w:val="1"/>
          <w:sz w:val="24"/>
          <w:szCs w:val="24"/>
          <w:u w:val="single"/>
        </w:rPr>
        <w:t>NOVENO</w:t>
      </w:r>
      <w:r w:rsidRPr="792EE41D" w:rsidR="00D52D69">
        <w:rPr>
          <w:rFonts w:ascii="Times New Roman" w:hAnsi="Times New Roman"/>
          <w:b w:val="1"/>
          <w:bCs w:val="1"/>
          <w:sz w:val="24"/>
          <w:szCs w:val="24"/>
        </w:rPr>
        <w:t xml:space="preserve">: </w:t>
      </w:r>
      <w:r w:rsidRPr="792EE41D" w:rsidR="00D52D69">
        <w:rPr>
          <w:rFonts w:ascii="Times New Roman" w:hAnsi="Times New Roman"/>
          <w:sz w:val="24"/>
          <w:szCs w:val="24"/>
        </w:rPr>
        <w:t xml:space="preserve">Se exhorta finalmente a </w:t>
      </w:r>
      <w:r w:rsidRPr="792EE41D" w:rsidR="3CB7D685">
        <w:rPr>
          <w:rFonts w:ascii="Times New Roman" w:hAnsi="Times New Roman"/>
          <w:sz w:val="24"/>
          <w:szCs w:val="24"/>
        </w:rPr>
        <w:t>...................................</w:t>
      </w:r>
      <w:r w:rsidRPr="792EE41D" w:rsidR="00D52D69">
        <w:rPr>
          <w:rFonts w:ascii="Times New Roman" w:hAnsi="Times New Roman"/>
          <w:sz w:val="24"/>
          <w:szCs w:val="24"/>
        </w:rPr>
        <w:t xml:space="preserve"> para que cuide de cumplir oportunamente con la documentación requerida, así como de la formalización de sus compromisos ante esta Defensoría.</w:t>
      </w:r>
    </w:p>
    <w:p w:rsidRPr="00D52D69" w:rsidR="00D52D69" w:rsidP="00D52D69" w:rsidRDefault="00D52D69" w14:paraId="5C38CE99" w14:textId="77777777">
      <w:pPr>
        <w:tabs>
          <w:tab w:val="left" w:pos="2386"/>
        </w:tabs>
        <w:jc w:val="both"/>
        <w:outlineLvl w:val="0"/>
        <w:rPr>
          <w:rFonts w:ascii="Times New Roman" w:hAnsi="Times New Roman"/>
          <w:b/>
          <w:sz w:val="24"/>
          <w:szCs w:val="24"/>
        </w:rPr>
      </w:pPr>
      <w:r w:rsidRPr="00D52D69">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D52D69" w:rsidR="00D52D69" w:rsidP="00D52D69" w:rsidRDefault="00D52D69" w14:paraId="55A01881" w14:textId="77777777">
      <w:pPr>
        <w:jc w:val="both"/>
        <w:rPr>
          <w:rFonts w:ascii="Times New Roman" w:hAnsi="Times New Roman"/>
          <w:b/>
          <w:sz w:val="24"/>
          <w:szCs w:val="24"/>
        </w:rPr>
      </w:pPr>
      <w:r w:rsidRPr="00D52D69">
        <w:rPr>
          <w:rFonts w:ascii="Times New Roman" w:hAnsi="Times New Roman"/>
          <w:b/>
          <w:sz w:val="24"/>
          <w:szCs w:val="24"/>
        </w:rPr>
        <w:t>RESUELVE:</w:t>
      </w:r>
    </w:p>
    <w:p w:rsidRPr="00D52D69" w:rsidR="00D52D69" w:rsidP="00D52D69" w:rsidRDefault="00D52D69" w14:paraId="10D25C2B" w14:textId="3C4DE767">
      <w:pPr>
        <w:jc w:val="both"/>
        <w:outlineLvl w:val="0"/>
        <w:rPr>
          <w:rFonts w:ascii="Times New Roman" w:hAnsi="Times New Roman"/>
          <w:sz w:val="24"/>
          <w:szCs w:val="24"/>
          <w:lang w:val="es-MX"/>
        </w:rPr>
      </w:pPr>
      <w:r w:rsidRPr="792EE41D" w:rsidR="00D52D69">
        <w:rPr>
          <w:rFonts w:ascii="Times New Roman" w:hAnsi="Times New Roman"/>
          <w:sz w:val="24"/>
          <w:szCs w:val="24"/>
        </w:rPr>
        <w:t>Declarar</w:t>
      </w:r>
      <w:r w:rsidRPr="792EE41D" w:rsidR="00D52D69">
        <w:rPr>
          <w:rFonts w:ascii="Times New Roman" w:hAnsi="Times New Roman"/>
          <w:b w:val="1"/>
          <w:bCs w:val="1"/>
          <w:sz w:val="24"/>
          <w:szCs w:val="24"/>
        </w:rPr>
        <w:t xml:space="preserve"> FUNDADA </w:t>
      </w:r>
      <w:r w:rsidRPr="792EE41D" w:rsidR="00D52D69">
        <w:rPr>
          <w:rFonts w:ascii="Times New Roman" w:hAnsi="Times New Roman"/>
          <w:sz w:val="24"/>
          <w:szCs w:val="24"/>
        </w:rPr>
        <w:t>la reclamación</w:t>
      </w:r>
      <w:r w:rsidRPr="792EE41D" w:rsidR="00D52D69">
        <w:rPr>
          <w:rFonts w:ascii="Times New Roman" w:hAnsi="Times New Roman"/>
          <w:b w:val="1"/>
          <w:bCs w:val="1"/>
          <w:sz w:val="24"/>
          <w:szCs w:val="24"/>
        </w:rPr>
        <w:t xml:space="preserve"> </w:t>
      </w:r>
      <w:r w:rsidRPr="792EE41D" w:rsidR="00D52D69">
        <w:rPr>
          <w:rFonts w:ascii="Times New Roman" w:hAnsi="Times New Roman"/>
          <w:sz w:val="24"/>
          <w:szCs w:val="24"/>
        </w:rPr>
        <w:t>interpuesta</w:t>
      </w:r>
      <w:r w:rsidRPr="792EE41D" w:rsidR="00D52D69">
        <w:rPr>
          <w:rFonts w:ascii="Times New Roman" w:hAnsi="Times New Roman"/>
          <w:sz w:val="24"/>
          <w:szCs w:val="24"/>
          <w:lang w:val="es-MX"/>
        </w:rPr>
        <w:t xml:space="preserve"> por</w:t>
      </w:r>
      <w:r w:rsidRPr="792EE41D" w:rsidR="00D52D69">
        <w:rPr>
          <w:rFonts w:ascii="Times New Roman" w:hAnsi="Times New Roman"/>
          <w:b w:val="1"/>
          <w:bCs w:val="1"/>
          <w:sz w:val="24"/>
          <w:szCs w:val="24"/>
          <w:lang w:val="es-MX"/>
        </w:rPr>
        <w:t xml:space="preserve"> </w:t>
      </w:r>
      <w:r w:rsidRPr="792EE41D" w:rsidR="50861523">
        <w:rPr>
          <w:rFonts w:ascii="Times New Roman" w:hAnsi="Times New Roman"/>
          <w:b w:val="1"/>
          <w:bCs w:val="1"/>
          <w:sz w:val="24"/>
          <w:szCs w:val="24"/>
        </w:rPr>
        <w:t>.........................................................................................</w:t>
      </w:r>
      <w:r w:rsidRPr="792EE41D" w:rsidR="00D52D69">
        <w:rPr>
          <w:rFonts w:ascii="Times New Roman" w:hAnsi="Times New Roman"/>
          <w:sz w:val="24"/>
          <w:szCs w:val="24"/>
        </w:rPr>
        <w:t xml:space="preserve"> </w:t>
      </w:r>
      <w:r w:rsidRPr="792EE41D" w:rsidR="00D52D69">
        <w:rPr>
          <w:rFonts w:ascii="Times New Roman" w:hAnsi="Times New Roman"/>
          <w:sz w:val="24"/>
          <w:szCs w:val="24"/>
        </w:rPr>
        <w:t xml:space="preserve">contra </w:t>
      </w:r>
      <w:r w:rsidRPr="792EE41D" w:rsidR="3CB7D685">
        <w:rPr>
          <w:rFonts w:ascii="Times New Roman" w:hAnsi="Times New Roman"/>
          <w:b w:val="1"/>
          <w:bCs w:val="1"/>
          <w:sz w:val="24"/>
          <w:szCs w:val="24"/>
        </w:rPr>
        <w:t>...................................</w:t>
      </w:r>
      <w:r w:rsidRPr="792EE41D" w:rsidR="00D52D69">
        <w:rPr>
          <w:rFonts w:ascii="Times New Roman" w:hAnsi="Times New Roman"/>
          <w:b w:val="1"/>
          <w:bCs w:val="1"/>
          <w:sz w:val="24"/>
          <w:szCs w:val="24"/>
          <w:lang w:val="es-MX"/>
        </w:rPr>
        <w:t xml:space="preserve">, </w:t>
      </w:r>
      <w:r w:rsidRPr="792EE41D" w:rsidR="00D52D69">
        <w:rPr>
          <w:rFonts w:ascii="Times New Roman" w:hAnsi="Times New Roman"/>
          <w:sz w:val="24"/>
          <w:szCs w:val="24"/>
          <w:lang w:val="es-MX"/>
        </w:rPr>
        <w:t xml:space="preserve">debiendo la aseguradora cumplir con otorgar la cobertura reclamada </w:t>
      </w:r>
      <w:r w:rsidRPr="792EE41D" w:rsidR="00D52D69">
        <w:rPr>
          <w:rFonts w:ascii="Times New Roman" w:hAnsi="Times New Roman"/>
          <w:sz w:val="24"/>
          <w:szCs w:val="24"/>
        </w:rPr>
        <w:t xml:space="preserve">del </w:t>
      </w:r>
      <w:r w:rsidRPr="792EE41D" w:rsidR="00D52D69">
        <w:rPr>
          <w:rFonts w:ascii="Times New Roman" w:hAnsi="Times New Roman"/>
          <w:b w:val="1"/>
          <w:bCs w:val="1"/>
          <w:sz w:val="24"/>
          <w:szCs w:val="24"/>
          <w:lang w:val="es-MX"/>
        </w:rPr>
        <w:t>SEGURO DE PROTECCIÓN DE TARJETA.</w:t>
      </w:r>
    </w:p>
    <w:p w:rsidRPr="00D52D69" w:rsidR="00FE0AE9" w:rsidP="00A96C6E" w:rsidRDefault="00D00142" w14:paraId="22FB6411" w14:textId="5A2C6E8C">
      <w:pPr>
        <w:jc w:val="right"/>
        <w:rPr>
          <w:rFonts w:ascii="Times New Roman" w:hAnsi="Times New Roman"/>
          <w:sz w:val="24"/>
          <w:szCs w:val="24"/>
        </w:rPr>
      </w:pPr>
      <w:r w:rsidRPr="00D52D69">
        <w:rPr>
          <w:rFonts w:ascii="Times New Roman" w:hAnsi="Times New Roman"/>
          <w:sz w:val="24"/>
          <w:szCs w:val="24"/>
        </w:rPr>
        <w:t>Lima,</w:t>
      </w:r>
      <w:r w:rsidRPr="00D52D69" w:rsidR="0034229F">
        <w:rPr>
          <w:rFonts w:ascii="Times New Roman" w:hAnsi="Times New Roman"/>
          <w:sz w:val="24"/>
          <w:szCs w:val="24"/>
        </w:rPr>
        <w:t xml:space="preserve"> </w:t>
      </w:r>
      <w:r w:rsidRPr="00D52D69" w:rsidR="00611030">
        <w:rPr>
          <w:rFonts w:ascii="Times New Roman" w:hAnsi="Times New Roman"/>
          <w:sz w:val="24"/>
          <w:szCs w:val="24"/>
        </w:rPr>
        <w:t>2</w:t>
      </w:r>
      <w:r w:rsidRPr="00D52D69" w:rsidR="00624E89">
        <w:rPr>
          <w:rFonts w:ascii="Times New Roman" w:hAnsi="Times New Roman"/>
          <w:sz w:val="24"/>
          <w:szCs w:val="24"/>
        </w:rPr>
        <w:t>8</w:t>
      </w:r>
      <w:r w:rsidRPr="00D52D69" w:rsidR="0034229F">
        <w:rPr>
          <w:rFonts w:ascii="Times New Roman" w:hAnsi="Times New Roman"/>
          <w:sz w:val="24"/>
          <w:szCs w:val="24"/>
        </w:rPr>
        <w:t xml:space="preserve"> </w:t>
      </w:r>
      <w:r w:rsidRPr="00D52D69">
        <w:rPr>
          <w:rFonts w:ascii="Times New Roman" w:hAnsi="Times New Roman"/>
          <w:sz w:val="24"/>
          <w:szCs w:val="24"/>
        </w:rPr>
        <w:t>de</w:t>
      </w:r>
      <w:r w:rsidRPr="00D52D69" w:rsidR="003E3E64">
        <w:rPr>
          <w:rFonts w:ascii="Times New Roman" w:hAnsi="Times New Roman"/>
          <w:sz w:val="24"/>
          <w:szCs w:val="24"/>
        </w:rPr>
        <w:t xml:space="preserve"> </w:t>
      </w:r>
      <w:r w:rsidRPr="00D52D69" w:rsidR="000F52F7">
        <w:rPr>
          <w:rFonts w:ascii="Times New Roman" w:hAnsi="Times New Roman"/>
          <w:sz w:val="24"/>
          <w:szCs w:val="24"/>
        </w:rPr>
        <w:t>marzo</w:t>
      </w:r>
      <w:r w:rsidRPr="00D52D69">
        <w:rPr>
          <w:rFonts w:ascii="Times New Roman" w:hAnsi="Times New Roman"/>
          <w:sz w:val="24"/>
          <w:szCs w:val="24"/>
        </w:rPr>
        <w:t xml:space="preserve"> de 202</w:t>
      </w:r>
      <w:r w:rsidRPr="00D52D69" w:rsidR="006C6213">
        <w:rPr>
          <w:rFonts w:ascii="Times New Roman" w:hAnsi="Times New Roman"/>
          <w:sz w:val="24"/>
          <w:szCs w:val="24"/>
        </w:rPr>
        <w:t>3</w:t>
      </w:r>
    </w:p>
    <w:p w:rsidRPr="00D52D69" w:rsidR="00F26229" w:rsidP="00401FF7" w:rsidRDefault="00487E42" w14:paraId="451C9C40" w14:textId="68A996E5">
      <w:pPr>
        <w:jc w:val="both"/>
        <w:rPr>
          <w:rFonts w:ascii="Times New Roman" w:hAnsi="Times New Roman"/>
          <w:b/>
          <w:bCs/>
          <w:i/>
          <w:iCs/>
          <w:sz w:val="24"/>
          <w:szCs w:val="24"/>
        </w:rPr>
      </w:pPr>
      <w:r w:rsidRPr="00D52D69">
        <w:rPr>
          <w:rFonts w:ascii="Times New Roman" w:hAnsi="Times New Roman"/>
          <w:b/>
          <w:bCs/>
          <w:i/>
          <w:iCs/>
          <w:sz w:val="24"/>
          <w:szCs w:val="24"/>
        </w:rPr>
        <w:t>La Secretaria Técnica, como Órgano Resolutivo Unipersonal, emite la presente resolución.</w:t>
      </w:r>
    </w:p>
    <w:p w:rsidRPr="00D52D69" w:rsidR="00401FF7" w:rsidP="00401FF7" w:rsidRDefault="00401FF7" w14:paraId="4D0EAF79" w14:textId="77777777">
      <w:pPr>
        <w:jc w:val="both"/>
        <w:rPr>
          <w:rFonts w:ascii="Times New Roman" w:hAnsi="Times New Roman"/>
          <w:b/>
          <w:bCs/>
          <w:i/>
          <w:iCs/>
          <w:sz w:val="24"/>
          <w:szCs w:val="24"/>
        </w:rPr>
      </w:pPr>
    </w:p>
    <w:p w:rsidRPr="00D52D69" w:rsidR="00487E42" w:rsidP="002D07BA" w:rsidRDefault="00487E42" w14:paraId="2D80A377" w14:textId="0DAFEFD0">
      <w:pPr>
        <w:spacing w:line="360" w:lineRule="auto"/>
        <w:jc w:val="center"/>
        <w:rPr>
          <w:rFonts w:ascii="Times New Roman" w:hAnsi="Times New Roman"/>
          <w:b/>
          <w:bCs/>
          <w:sz w:val="24"/>
          <w:szCs w:val="24"/>
        </w:rPr>
      </w:pPr>
      <w:r w:rsidRPr="00D52D69">
        <w:rPr>
          <w:rFonts w:ascii="Times New Roman" w:hAnsi="Times New Roman"/>
          <w:b/>
          <w:bCs/>
          <w:sz w:val="24"/>
          <w:szCs w:val="24"/>
        </w:rPr>
        <w:t>Alicia Martín López – Secretar</w:t>
      </w:r>
      <w:r w:rsidRPr="00D52D69" w:rsidR="003179C7">
        <w:rPr>
          <w:rFonts w:ascii="Times New Roman" w:hAnsi="Times New Roman"/>
          <w:b/>
          <w:bCs/>
          <w:sz w:val="24"/>
          <w:szCs w:val="24"/>
        </w:rPr>
        <w:t>i</w:t>
      </w:r>
      <w:r w:rsidRPr="00D52D69">
        <w:rPr>
          <w:rFonts w:ascii="Times New Roman" w:hAnsi="Times New Roman"/>
          <w:b/>
          <w:bCs/>
          <w:sz w:val="24"/>
          <w:szCs w:val="24"/>
        </w:rPr>
        <w:t>a Técnica</w:t>
      </w:r>
    </w:p>
    <w:p w:rsidRPr="004F5873" w:rsidR="000341A4" w:rsidP="00D00142" w:rsidRDefault="000341A4" w14:paraId="78842804" w14:textId="77777777">
      <w:pPr>
        <w:jc w:val="right"/>
        <w:rPr>
          <w:rFonts w:ascii="Times New Roman" w:hAnsi="Times New Roman"/>
          <w:sz w:val="24"/>
          <w:szCs w:val="24"/>
        </w:rPr>
      </w:pPr>
    </w:p>
    <w:p w:rsidRPr="004F5873" w:rsidR="0089374D" w:rsidRDefault="0089374D" w14:paraId="7A3A0BC6" w14:textId="77777777">
      <w:pPr>
        <w:rPr>
          <w:rFonts w:ascii="Times New Roman" w:hAnsi="Times New Roman"/>
          <w:sz w:val="24"/>
          <w:szCs w:val="24"/>
        </w:rPr>
      </w:pPr>
    </w:p>
    <w:sectPr w:rsidRPr="004F5873"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E32C6" w:rsidP="00722F1A" w:rsidRDefault="008E32C6" w14:paraId="750D0D16" w14:textId="77777777">
      <w:pPr>
        <w:spacing w:after="0" w:line="240" w:lineRule="auto"/>
      </w:pPr>
      <w:r>
        <w:separator/>
      </w:r>
    </w:p>
  </w:endnote>
  <w:endnote w:type="continuationSeparator" w:id="0">
    <w:p w:rsidR="008E32C6" w:rsidP="00722F1A" w:rsidRDefault="008E32C6" w14:paraId="163A56D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EndPr>
      <w:rPr>
        <w:rFonts w:ascii="Times New Roman" w:hAnsi="Times New Roman"/>
        <w:sz w:val="18"/>
        <w:szCs w:val="18"/>
      </w:rPr>
    </w:sdtEnd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E32C6" w:rsidP="00722F1A" w:rsidRDefault="008E32C6" w14:paraId="12CE2FAE" w14:textId="77777777">
      <w:pPr>
        <w:spacing w:after="0" w:line="240" w:lineRule="auto"/>
      </w:pPr>
      <w:r>
        <w:separator/>
      </w:r>
    </w:p>
  </w:footnote>
  <w:footnote w:type="continuationSeparator" w:id="0">
    <w:p w:rsidR="008E32C6" w:rsidP="00722F1A" w:rsidRDefault="008E32C6" w14:paraId="490B918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329BA"/>
    <w:rsid w:val="000341A4"/>
    <w:rsid w:val="0008641C"/>
    <w:rsid w:val="0008736D"/>
    <w:rsid w:val="000943A4"/>
    <w:rsid w:val="000F52F7"/>
    <w:rsid w:val="00136C86"/>
    <w:rsid w:val="00173308"/>
    <w:rsid w:val="00180E23"/>
    <w:rsid w:val="00181367"/>
    <w:rsid w:val="00190DC3"/>
    <w:rsid w:val="00194FAA"/>
    <w:rsid w:val="0019552A"/>
    <w:rsid w:val="001C23FC"/>
    <w:rsid w:val="001D71B9"/>
    <w:rsid w:val="001E272B"/>
    <w:rsid w:val="00223964"/>
    <w:rsid w:val="002562BF"/>
    <w:rsid w:val="002774DB"/>
    <w:rsid w:val="002832FD"/>
    <w:rsid w:val="002B7B44"/>
    <w:rsid w:val="002D07BA"/>
    <w:rsid w:val="002F2037"/>
    <w:rsid w:val="00315252"/>
    <w:rsid w:val="003179C7"/>
    <w:rsid w:val="00320005"/>
    <w:rsid w:val="00341107"/>
    <w:rsid w:val="0034229F"/>
    <w:rsid w:val="00350613"/>
    <w:rsid w:val="0036173C"/>
    <w:rsid w:val="003957A8"/>
    <w:rsid w:val="00397B7E"/>
    <w:rsid w:val="003B3018"/>
    <w:rsid w:val="003C08D0"/>
    <w:rsid w:val="003D0B19"/>
    <w:rsid w:val="003E3E64"/>
    <w:rsid w:val="003F21BF"/>
    <w:rsid w:val="00401FF7"/>
    <w:rsid w:val="00407A18"/>
    <w:rsid w:val="004205D2"/>
    <w:rsid w:val="00426947"/>
    <w:rsid w:val="00430735"/>
    <w:rsid w:val="00466D00"/>
    <w:rsid w:val="00487E42"/>
    <w:rsid w:val="004A54D1"/>
    <w:rsid w:val="004B7F72"/>
    <w:rsid w:val="004D32FA"/>
    <w:rsid w:val="004F3EBD"/>
    <w:rsid w:val="004F5873"/>
    <w:rsid w:val="00551EAD"/>
    <w:rsid w:val="0055560E"/>
    <w:rsid w:val="00570097"/>
    <w:rsid w:val="005745B9"/>
    <w:rsid w:val="005A5404"/>
    <w:rsid w:val="005A6F5E"/>
    <w:rsid w:val="005D470E"/>
    <w:rsid w:val="005E455C"/>
    <w:rsid w:val="005E6AC3"/>
    <w:rsid w:val="005F659E"/>
    <w:rsid w:val="00611030"/>
    <w:rsid w:val="00624E89"/>
    <w:rsid w:val="00633243"/>
    <w:rsid w:val="00636287"/>
    <w:rsid w:val="006677FB"/>
    <w:rsid w:val="00697E41"/>
    <w:rsid w:val="006A7C2B"/>
    <w:rsid w:val="006C2590"/>
    <w:rsid w:val="006C6213"/>
    <w:rsid w:val="006D2330"/>
    <w:rsid w:val="0071399D"/>
    <w:rsid w:val="0071585D"/>
    <w:rsid w:val="00722F1A"/>
    <w:rsid w:val="00741BD2"/>
    <w:rsid w:val="00741FAE"/>
    <w:rsid w:val="00766307"/>
    <w:rsid w:val="00770984"/>
    <w:rsid w:val="00773552"/>
    <w:rsid w:val="00786219"/>
    <w:rsid w:val="007B4101"/>
    <w:rsid w:val="007B48E1"/>
    <w:rsid w:val="007C1D34"/>
    <w:rsid w:val="007C2EAB"/>
    <w:rsid w:val="007D442E"/>
    <w:rsid w:val="007E38B7"/>
    <w:rsid w:val="00801C5F"/>
    <w:rsid w:val="008050AA"/>
    <w:rsid w:val="00831CCC"/>
    <w:rsid w:val="008371AD"/>
    <w:rsid w:val="00837965"/>
    <w:rsid w:val="00842964"/>
    <w:rsid w:val="0086588F"/>
    <w:rsid w:val="0089374D"/>
    <w:rsid w:val="008B38C9"/>
    <w:rsid w:val="008B410F"/>
    <w:rsid w:val="008B79F4"/>
    <w:rsid w:val="008C18AA"/>
    <w:rsid w:val="008C6600"/>
    <w:rsid w:val="008D7125"/>
    <w:rsid w:val="008D77C2"/>
    <w:rsid w:val="008E32C6"/>
    <w:rsid w:val="008E5819"/>
    <w:rsid w:val="008E7D37"/>
    <w:rsid w:val="008F29CC"/>
    <w:rsid w:val="008F73B7"/>
    <w:rsid w:val="009013AD"/>
    <w:rsid w:val="00905717"/>
    <w:rsid w:val="009217F9"/>
    <w:rsid w:val="009278EB"/>
    <w:rsid w:val="00954297"/>
    <w:rsid w:val="009651D2"/>
    <w:rsid w:val="00971A3E"/>
    <w:rsid w:val="00981677"/>
    <w:rsid w:val="009A375C"/>
    <w:rsid w:val="009A5B86"/>
    <w:rsid w:val="009B2153"/>
    <w:rsid w:val="009E202C"/>
    <w:rsid w:val="009E3317"/>
    <w:rsid w:val="009F232F"/>
    <w:rsid w:val="00A1356B"/>
    <w:rsid w:val="00A17B8F"/>
    <w:rsid w:val="00A2495F"/>
    <w:rsid w:val="00A265AA"/>
    <w:rsid w:val="00A30166"/>
    <w:rsid w:val="00A32C5D"/>
    <w:rsid w:val="00A405FD"/>
    <w:rsid w:val="00A60D4F"/>
    <w:rsid w:val="00A65D3C"/>
    <w:rsid w:val="00A719CD"/>
    <w:rsid w:val="00A7791B"/>
    <w:rsid w:val="00A81C37"/>
    <w:rsid w:val="00A858BA"/>
    <w:rsid w:val="00A96C6E"/>
    <w:rsid w:val="00AB7740"/>
    <w:rsid w:val="00AD56AF"/>
    <w:rsid w:val="00AD5D04"/>
    <w:rsid w:val="00AD7E43"/>
    <w:rsid w:val="00AF57F2"/>
    <w:rsid w:val="00B130DD"/>
    <w:rsid w:val="00B21849"/>
    <w:rsid w:val="00B33B03"/>
    <w:rsid w:val="00B42CC1"/>
    <w:rsid w:val="00B570FD"/>
    <w:rsid w:val="00B75D55"/>
    <w:rsid w:val="00B863AB"/>
    <w:rsid w:val="00B962BF"/>
    <w:rsid w:val="00BC0F09"/>
    <w:rsid w:val="00BD52E3"/>
    <w:rsid w:val="00BD5530"/>
    <w:rsid w:val="00C2198B"/>
    <w:rsid w:val="00C36917"/>
    <w:rsid w:val="00C45618"/>
    <w:rsid w:val="00C56F86"/>
    <w:rsid w:val="00C66D8C"/>
    <w:rsid w:val="00C80567"/>
    <w:rsid w:val="00CA32FC"/>
    <w:rsid w:val="00CB39D7"/>
    <w:rsid w:val="00CD6A37"/>
    <w:rsid w:val="00D00142"/>
    <w:rsid w:val="00D052E2"/>
    <w:rsid w:val="00D1360F"/>
    <w:rsid w:val="00D159E5"/>
    <w:rsid w:val="00D362DC"/>
    <w:rsid w:val="00D4002D"/>
    <w:rsid w:val="00D52D69"/>
    <w:rsid w:val="00D63CFD"/>
    <w:rsid w:val="00D645CF"/>
    <w:rsid w:val="00D77FFB"/>
    <w:rsid w:val="00D80CF0"/>
    <w:rsid w:val="00D81343"/>
    <w:rsid w:val="00D90081"/>
    <w:rsid w:val="00D90777"/>
    <w:rsid w:val="00DA1D06"/>
    <w:rsid w:val="00DA2B69"/>
    <w:rsid w:val="00DD1CBB"/>
    <w:rsid w:val="00DF3088"/>
    <w:rsid w:val="00DF644C"/>
    <w:rsid w:val="00E17B81"/>
    <w:rsid w:val="00E6025B"/>
    <w:rsid w:val="00E8336B"/>
    <w:rsid w:val="00E92970"/>
    <w:rsid w:val="00E941E1"/>
    <w:rsid w:val="00EA48E7"/>
    <w:rsid w:val="00EB2C0D"/>
    <w:rsid w:val="00EC0BCA"/>
    <w:rsid w:val="00F03223"/>
    <w:rsid w:val="00F06494"/>
    <w:rsid w:val="00F104DE"/>
    <w:rsid w:val="00F1467F"/>
    <w:rsid w:val="00F26229"/>
    <w:rsid w:val="00F374B2"/>
    <w:rsid w:val="00F52ADB"/>
    <w:rsid w:val="00F8639B"/>
    <w:rsid w:val="00FB4AA4"/>
    <w:rsid w:val="00FC7596"/>
    <w:rsid w:val="00FE0AE9"/>
    <w:rsid w:val="00FE5CEA"/>
    <w:rsid w:val="00FF2E3D"/>
    <w:rsid w:val="030834B3"/>
    <w:rsid w:val="0C63D76F"/>
    <w:rsid w:val="166389FA"/>
    <w:rsid w:val="1B2E770C"/>
    <w:rsid w:val="3CB7D685"/>
    <w:rsid w:val="4DBDD3EB"/>
    <w:rsid w:val="50861523"/>
    <w:rsid w:val="55B16291"/>
    <w:rsid w:val="792EE41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31A7255-0239-432B-AE54-7BF4D390AB44}"/>
</file>

<file path=customXml/itemProps3.xml><?xml version="1.0" encoding="utf-8"?>
<ds:datastoreItem xmlns:ds="http://schemas.openxmlformats.org/officeDocument/2006/customXml" ds:itemID="{30493ED9-87A7-44C9-B83B-4A76B6AC1A11}"/>
</file>

<file path=customXml/itemProps4.xml><?xml version="1.0" encoding="utf-8"?>
<ds:datastoreItem xmlns:ds="http://schemas.openxmlformats.org/officeDocument/2006/customXml" ds:itemID="{52D90A47-7217-4D5B-82EC-049ABC2CDD4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167</cp:revision>
  <cp:lastPrinted>2023-03-28T14:13:00Z</cp:lastPrinted>
  <dcterms:created xsi:type="dcterms:W3CDTF">2022-12-22T22:59:00Z</dcterms:created>
  <dcterms:modified xsi:type="dcterms:W3CDTF">2026-01-06T17:46:32Z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