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F70E2" w:rsidR="000341A4" w:rsidP="000341A4" w:rsidRDefault="000341A4" w14:paraId="6752CB7C" w14:textId="77777777">
      <w:pPr>
        <w:pStyle w:val="Puesto"/>
        <w:tabs>
          <w:tab w:val="left" w:pos="2730"/>
          <w:tab w:val="center" w:pos="4419"/>
        </w:tabs>
        <w:outlineLvl w:val="0"/>
        <w:rPr>
          <w:rStyle w:val="Textoennegrita"/>
          <w:b/>
          <w:bCs/>
          <w:lang w:val="es-ES"/>
        </w:rPr>
      </w:pPr>
    </w:p>
    <w:p w:rsidRPr="00EF70E2" w:rsidR="000341A4" w:rsidP="000341A4" w:rsidRDefault="000341A4" w14:paraId="56329F19" w14:textId="77777777">
      <w:pPr>
        <w:pStyle w:val="Puesto"/>
        <w:tabs>
          <w:tab w:val="left" w:pos="2730"/>
          <w:tab w:val="center" w:pos="4419"/>
        </w:tabs>
        <w:outlineLvl w:val="0"/>
        <w:rPr>
          <w:rStyle w:val="Textoennegrita"/>
          <w:b/>
          <w:bCs/>
          <w:lang w:val="es-ES"/>
        </w:rPr>
      </w:pPr>
    </w:p>
    <w:p w:rsidRPr="00EF70E2" w:rsidR="00D645CF" w:rsidP="00AF57F2" w:rsidRDefault="00D00142" w14:paraId="587C9FEE" w14:textId="72206A3E">
      <w:pPr>
        <w:pStyle w:val="Puesto"/>
        <w:tabs>
          <w:tab w:val="left" w:pos="2730"/>
          <w:tab w:val="center" w:pos="4419"/>
        </w:tabs>
        <w:outlineLvl w:val="0"/>
        <w:rPr>
          <w:rStyle w:val="Textoennegrita"/>
          <w:b/>
          <w:bCs/>
          <w:lang w:val="es-ES"/>
        </w:rPr>
      </w:pPr>
      <w:r w:rsidRPr="00EF70E2">
        <w:rPr>
          <w:rStyle w:val="Textoennegrita"/>
          <w:b/>
          <w:bCs/>
          <w:lang w:val="es-ES"/>
        </w:rPr>
        <w:t>RESOLUCION N°</w:t>
      </w:r>
      <w:r w:rsidRPr="00EF70E2" w:rsidR="000341A4">
        <w:rPr>
          <w:rStyle w:val="Textoennegrita"/>
          <w:b/>
          <w:bCs/>
          <w:lang w:val="es-ES"/>
        </w:rPr>
        <w:t xml:space="preserve"> </w:t>
      </w:r>
      <w:r w:rsidRPr="00EF70E2" w:rsidR="006C6213">
        <w:rPr>
          <w:rStyle w:val="Textoennegrita"/>
          <w:b/>
          <w:bCs/>
          <w:lang w:val="es-ES"/>
        </w:rPr>
        <w:t>0</w:t>
      </w:r>
      <w:r w:rsidRPr="00EF70E2" w:rsidR="00624E89">
        <w:rPr>
          <w:rStyle w:val="Textoennegrita"/>
          <w:b/>
          <w:bCs/>
          <w:lang w:val="es-ES"/>
        </w:rPr>
        <w:t>5</w:t>
      </w:r>
      <w:r w:rsidR="00544F15">
        <w:rPr>
          <w:rStyle w:val="Textoennegrita"/>
          <w:b/>
          <w:bCs/>
          <w:lang w:val="es-ES"/>
        </w:rPr>
        <w:t>3</w:t>
      </w:r>
      <w:r w:rsidRPr="00EF70E2">
        <w:rPr>
          <w:rStyle w:val="Textoennegrita"/>
          <w:b/>
          <w:bCs/>
          <w:lang w:val="es-ES"/>
        </w:rPr>
        <w:t>/2</w:t>
      </w:r>
      <w:r w:rsidRPr="00EF70E2" w:rsidR="006C6213">
        <w:rPr>
          <w:rStyle w:val="Textoennegrita"/>
          <w:b/>
          <w:bCs/>
          <w:lang w:val="es-ES"/>
        </w:rPr>
        <w:t>3</w:t>
      </w:r>
    </w:p>
    <w:p w:rsidRPr="00EF70E2" w:rsidR="00EF70E2" w:rsidP="00EF70E2" w:rsidRDefault="00EF70E2" w14:paraId="1685E73E" w14:textId="77777777">
      <w:pPr>
        <w:rPr>
          <w:rFonts w:ascii="Times New Roman" w:hAnsi="Times New Roman" w:eastAsia="Times New Roman"/>
          <w:b/>
          <w:sz w:val="24"/>
          <w:szCs w:val="24"/>
        </w:rPr>
      </w:pPr>
      <w:r w:rsidRPr="00EF70E2">
        <w:rPr>
          <w:rFonts w:ascii="Times New Roman" w:hAnsi="Times New Roman"/>
          <w:b/>
          <w:sz w:val="24"/>
          <w:szCs w:val="24"/>
        </w:rPr>
        <w:t>VISTOS:</w:t>
      </w:r>
    </w:p>
    <w:p w:rsidRPr="00EF70E2" w:rsidR="00EF70E2" w:rsidP="00EF70E2" w:rsidRDefault="00EF70E2" w14:paraId="2A04FD02" w14:textId="77777777">
      <w:pPr>
        <w:rPr>
          <w:rFonts w:ascii="Times New Roman" w:hAnsi="Times New Roman"/>
          <w:b/>
          <w:sz w:val="24"/>
          <w:szCs w:val="24"/>
        </w:rPr>
      </w:pPr>
    </w:p>
    <w:p w:rsidRPr="00EF70E2" w:rsidR="00EF70E2" w:rsidP="00EF70E2" w:rsidRDefault="00EF70E2" w14:paraId="1C6AF425" w14:textId="6936CFB4">
      <w:pPr>
        <w:jc w:val="both"/>
        <w:rPr>
          <w:rFonts w:ascii="Times New Roman" w:hAnsi="Times New Roman"/>
          <w:sz w:val="24"/>
          <w:szCs w:val="24"/>
          <w:lang w:val="es-MX" w:eastAsia="es-ES"/>
        </w:rPr>
      </w:pPr>
      <w:r w:rsidRPr="2750FF32" w:rsidR="00EF70E2">
        <w:rPr>
          <w:rFonts w:ascii="Times New Roman" w:hAnsi="Times New Roman"/>
          <w:sz w:val="24"/>
          <w:szCs w:val="24"/>
        </w:rPr>
        <w:t xml:space="preserve">Que, con fecha 27 de enero de 2023, </w:t>
      </w:r>
      <w:r w:rsidRPr="2750FF32" w:rsidR="7830940E">
        <w:rPr>
          <w:rFonts w:ascii="Times New Roman" w:hAnsi="Times New Roman"/>
          <w:b w:val="1"/>
          <w:bCs w:val="1"/>
          <w:sz w:val="24"/>
          <w:szCs w:val="24"/>
        </w:rPr>
        <w:t>.......................................................................</w:t>
      </w:r>
      <w:r w:rsidRPr="2750FF32" w:rsidR="00EF70E2">
        <w:rPr>
          <w:rFonts w:ascii="Times New Roman" w:hAnsi="Times New Roman"/>
          <w:sz w:val="24"/>
          <w:szCs w:val="24"/>
        </w:rPr>
        <w:t xml:space="preserve"> interpone </w:t>
      </w:r>
      <w:r w:rsidRPr="2750FF32" w:rsidR="00EF70E2">
        <w:rPr>
          <w:rFonts w:ascii="Times New Roman" w:hAnsi="Times New Roman"/>
          <w:sz w:val="24"/>
          <w:szCs w:val="24"/>
        </w:rPr>
        <w:t xml:space="preserve">reclamación ante esta Defensoría del Asegurado (DEFASEG) contra </w:t>
      </w:r>
      <w:r w:rsidRPr="2750FF32" w:rsidR="40827D1B">
        <w:rPr>
          <w:rFonts w:ascii="Times New Roman" w:hAnsi="Times New Roman"/>
          <w:b w:val="1"/>
          <w:bCs w:val="1"/>
          <w:sz w:val="24"/>
          <w:szCs w:val="24"/>
        </w:rPr>
        <w:t>...........................</w:t>
      </w:r>
      <w:r w:rsidRPr="2750FF32" w:rsidR="00EF70E2">
        <w:rPr>
          <w:rFonts w:ascii="Times New Roman" w:hAnsi="Times New Roman"/>
          <w:sz w:val="24"/>
          <w:szCs w:val="24"/>
        </w:rPr>
        <w:t>, solicitando se le</w:t>
      </w:r>
      <w:r w:rsidRPr="2750FF32" w:rsidR="00EF70E2">
        <w:rPr>
          <w:rFonts w:ascii="Times New Roman" w:hAnsi="Times New Roman"/>
          <w:sz w:val="24"/>
          <w:szCs w:val="24"/>
        </w:rPr>
        <w:t xml:space="preserve"> otorgue la cobertura del</w:t>
      </w:r>
      <w:r w:rsidRPr="2750FF32" w:rsidR="00EF70E2">
        <w:rPr>
          <w:rFonts w:ascii="Times New Roman" w:hAnsi="Times New Roman"/>
          <w:b w:val="1"/>
          <w:bCs w:val="1"/>
          <w:sz w:val="24"/>
          <w:szCs w:val="24"/>
        </w:rPr>
        <w:t xml:space="preserve"> </w:t>
      </w:r>
      <w:bookmarkStart w:name="OLE_LINK2" w:id="0"/>
      <w:r w:rsidRPr="2750FF32" w:rsidR="00EF70E2">
        <w:rPr>
          <w:rFonts w:ascii="Times New Roman" w:hAnsi="Times New Roman"/>
          <w:b w:val="1"/>
          <w:bCs w:val="1"/>
          <w:sz w:val="24"/>
          <w:szCs w:val="24"/>
          <w:lang w:val="es-MX"/>
        </w:rPr>
        <w:t xml:space="preserve">MICROSEGURO DE TARJETAS FIT -   CERTIFICADO </w:t>
      </w:r>
      <w:r w:rsidRPr="2750FF32" w:rsidR="00EF70E2">
        <w:rPr>
          <w:rFonts w:ascii="Times New Roman" w:hAnsi="Times New Roman"/>
          <w:b w:val="1"/>
          <w:bCs w:val="1"/>
          <w:sz w:val="24"/>
          <w:szCs w:val="24"/>
          <w:lang w:val="es-MX"/>
        </w:rPr>
        <w:t>N°</w:t>
      </w:r>
      <w:r w:rsidRPr="2750FF32" w:rsidR="00EF70E2">
        <w:rPr>
          <w:rFonts w:ascii="Times New Roman" w:hAnsi="Times New Roman"/>
          <w:b w:val="1"/>
          <w:bCs w:val="1"/>
          <w:sz w:val="24"/>
          <w:szCs w:val="24"/>
          <w:lang w:val="es-MX"/>
        </w:rPr>
        <w:t xml:space="preserve"> </w:t>
      </w:r>
      <w:r w:rsidRPr="2750FF32" w:rsidR="3396810D">
        <w:rPr>
          <w:rFonts w:ascii="Times New Roman" w:hAnsi="Times New Roman"/>
          <w:b w:val="1"/>
          <w:bCs w:val="1"/>
          <w:sz w:val="24"/>
          <w:szCs w:val="24"/>
          <w:lang w:val="es-MX"/>
        </w:rPr>
        <w:t>..............</w:t>
      </w:r>
      <w:r w:rsidRPr="2750FF32" w:rsidR="00EF70E2">
        <w:rPr>
          <w:rFonts w:ascii="Times New Roman" w:hAnsi="Times New Roman"/>
          <w:sz w:val="24"/>
          <w:szCs w:val="24"/>
          <w:lang w:val="es-MX"/>
        </w:rPr>
        <w:t>.</w:t>
      </w:r>
    </w:p>
    <w:bookmarkEnd w:id="0"/>
    <w:p w:rsidRPr="00EF70E2" w:rsidR="00EF70E2" w:rsidP="00EF70E2" w:rsidRDefault="00EF70E2" w14:paraId="79E56EBC" w14:textId="77777777">
      <w:pPr>
        <w:jc w:val="both"/>
        <w:rPr>
          <w:rFonts w:ascii="Times New Roman" w:hAnsi="Times New Roman" w:eastAsia="Arial Unicode MS"/>
          <w:sz w:val="24"/>
          <w:szCs w:val="24"/>
        </w:rPr>
      </w:pPr>
      <w:r w:rsidRPr="00EF70E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F70E2">
          <w:rPr>
            <w:rStyle w:val="Hipervnculo"/>
            <w:rFonts w:ascii="Times New Roman" w:hAnsi="Times New Roman" w:eastAsia="Arial Unicode MS"/>
            <w:sz w:val="24"/>
            <w:szCs w:val="24"/>
          </w:rPr>
          <w:t>http://www.defaseg.com.pe/reglamento</w:t>
        </w:r>
      </w:hyperlink>
      <w:r w:rsidRPr="00EF70E2">
        <w:rPr>
          <w:rFonts w:ascii="Times New Roman" w:hAnsi="Times New Roman" w:eastAsia="Arial Unicode MS"/>
          <w:sz w:val="24"/>
          <w:szCs w:val="24"/>
        </w:rPr>
        <w:t>);</w:t>
      </w:r>
    </w:p>
    <w:p w:rsidRPr="00EF70E2" w:rsidR="00EF70E2" w:rsidP="00EF70E2" w:rsidRDefault="00EF70E2" w14:paraId="2F47F24E" w14:textId="78B93D93">
      <w:pPr>
        <w:tabs>
          <w:tab w:val="num" w:pos="720"/>
        </w:tabs>
        <w:jc w:val="both"/>
        <w:rPr>
          <w:rFonts w:ascii="Times New Roman" w:hAnsi="Times New Roman"/>
          <w:sz w:val="24"/>
          <w:szCs w:val="24"/>
        </w:rPr>
      </w:pPr>
      <w:r w:rsidRPr="00EF70E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F70E2" w:rsidR="00EF70E2" w:rsidP="00EF70E2" w:rsidRDefault="00EF70E2" w14:paraId="5E7C03BD" w14:textId="1971E813">
      <w:pPr>
        <w:jc w:val="both"/>
        <w:rPr>
          <w:rFonts w:ascii="Times New Roman" w:hAnsi="Times New Roman"/>
          <w:sz w:val="24"/>
          <w:szCs w:val="24"/>
          <w:lang w:val="es-ES"/>
        </w:rPr>
      </w:pPr>
      <w:r w:rsidRPr="2750FF32" w:rsidR="00EF70E2">
        <w:rPr>
          <w:rFonts w:ascii="Times New Roman" w:hAnsi="Times New Roman"/>
          <w:sz w:val="24"/>
          <w:szCs w:val="24"/>
        </w:rPr>
        <w:t xml:space="preserve">Que, con fecha 08 de marzo de 2023 se corrió traslado de la reclamación a </w:t>
      </w:r>
      <w:r w:rsidRPr="2750FF32" w:rsidR="40827D1B">
        <w:rPr>
          <w:rFonts w:ascii="Times New Roman" w:hAnsi="Times New Roman"/>
          <w:sz w:val="24"/>
          <w:szCs w:val="24"/>
        </w:rPr>
        <w:t>...........................</w:t>
      </w:r>
      <w:r w:rsidRPr="2750FF32" w:rsidR="00EF70E2">
        <w:rPr>
          <w:rFonts w:ascii="Times New Roman" w:hAnsi="Times New Roman"/>
          <w:sz w:val="24"/>
          <w:szCs w:val="24"/>
        </w:rPr>
        <w:t>,</w:t>
      </w:r>
      <w:r w:rsidRPr="2750FF32" w:rsidR="00EF70E2">
        <w:rPr>
          <w:rFonts w:ascii="Times New Roman" w:hAnsi="Times New Roman"/>
          <w:sz w:val="24"/>
          <w:szCs w:val="24"/>
        </w:rPr>
        <w:t xml:space="preserve"> siendo que con fecha 17 de marzo de 2023 la aseguradora absolvió el respectivo trámite, </w:t>
      </w:r>
      <w:r w:rsidRPr="2750FF32" w:rsidR="00EF70E2">
        <w:rPr>
          <w:rFonts w:ascii="Times New Roman" w:hAnsi="Times New Roman"/>
          <w:sz w:val="24"/>
          <w:szCs w:val="24"/>
        </w:rPr>
        <w:t xml:space="preserve">presentando sus descargos y la documentación correspondiente. </w:t>
      </w:r>
    </w:p>
    <w:p w:rsidRPr="00EF70E2" w:rsidR="00EF70E2" w:rsidP="00EF70E2" w:rsidRDefault="00EF70E2" w14:paraId="13CFED88" w14:textId="77777777">
      <w:pPr>
        <w:tabs>
          <w:tab w:val="num" w:pos="720"/>
        </w:tabs>
        <w:jc w:val="both"/>
        <w:rPr>
          <w:rFonts w:ascii="Times New Roman" w:hAnsi="Times New Roman"/>
          <w:sz w:val="24"/>
          <w:szCs w:val="24"/>
        </w:rPr>
      </w:pPr>
      <w:r w:rsidRPr="00EF70E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F70E2">
        <w:rPr>
          <w:rFonts w:ascii="Times New Roman" w:hAnsi="Times New Roman" w:eastAsia="Arial Unicode MS"/>
          <w:sz w:val="24"/>
          <w:szCs w:val="24"/>
        </w:rPr>
        <w:t>de la DEFASEG</w:t>
      </w:r>
      <w:r w:rsidRPr="00EF70E2">
        <w:rPr>
          <w:rFonts w:ascii="Times New Roman" w:hAnsi="Times New Roman"/>
          <w:sz w:val="24"/>
          <w:szCs w:val="24"/>
        </w:rPr>
        <w:t>.</w:t>
      </w:r>
    </w:p>
    <w:p w:rsidRPr="00EF70E2" w:rsidR="00EF70E2" w:rsidP="00EF70E2" w:rsidRDefault="00EF70E2" w14:paraId="44AF6E64" w14:textId="1CFE9D6E">
      <w:pPr>
        <w:jc w:val="both"/>
        <w:rPr>
          <w:rFonts w:ascii="Times New Roman" w:hAnsi="Times New Roman"/>
          <w:sz w:val="24"/>
          <w:szCs w:val="24"/>
        </w:rPr>
      </w:pPr>
      <w:r w:rsidRPr="2750FF32" w:rsidR="00EF70E2">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2750FF32" w:rsidR="00EF70E2">
        <w:rPr>
          <w:rFonts w:ascii="Times New Roman" w:hAnsi="Times New Roman"/>
          <w:color w:val="000000" w:themeColor="text1" w:themeTint="FF" w:themeShade="FF"/>
          <w:sz w:val="24"/>
          <w:szCs w:val="24"/>
        </w:rPr>
        <w:t xml:space="preserve">a) </w:t>
      </w:r>
      <w:bookmarkEnd w:id="1"/>
      <w:r w:rsidRPr="2750FF32" w:rsidR="00EF70E2">
        <w:rPr>
          <w:rFonts w:ascii="Times New Roman" w:hAnsi="Times New Roman"/>
          <w:sz w:val="24"/>
          <w:szCs w:val="24"/>
        </w:rPr>
        <w:t xml:space="preserve">El día 09 enero el señor </w:t>
      </w:r>
      <w:r w:rsidRPr="2750FF32" w:rsidR="14FDB16B">
        <w:rPr>
          <w:rFonts w:ascii="Times New Roman" w:hAnsi="Times New Roman"/>
          <w:sz w:val="24"/>
          <w:szCs w:val="24"/>
        </w:rPr>
        <w:t>..............</w:t>
      </w:r>
      <w:r w:rsidRPr="2750FF32" w:rsidR="00EF70E2">
        <w:rPr>
          <w:rFonts w:ascii="Times New Roman" w:hAnsi="Times New Roman"/>
          <w:sz w:val="24"/>
          <w:szCs w:val="24"/>
        </w:rPr>
        <w:t xml:space="preserve"> fue víctima de un consumo no reconocido en su tarjeta asegurada por un monto de S/. 4999.00. De este hecho tomo conocimiento recién el día 18 de enero de 2023. De inmediato procedió </w:t>
      </w:r>
      <w:r w:rsidRPr="2750FF32" w:rsidR="00EF70E2">
        <w:rPr>
          <w:rFonts w:ascii="Times New Roman" w:hAnsi="Times New Roman"/>
          <w:sz w:val="24"/>
          <w:szCs w:val="24"/>
        </w:rPr>
        <w:t>de acuerdo a</w:t>
      </w:r>
      <w:r w:rsidRPr="2750FF32" w:rsidR="00EF70E2">
        <w:rPr>
          <w:rFonts w:ascii="Times New Roman" w:hAnsi="Times New Roman"/>
          <w:sz w:val="24"/>
          <w:szCs w:val="24"/>
        </w:rPr>
        <w:t xml:space="preserve"> lo que la aseguradora le detalló en un correo cuando consultó sobre cómo funcionaba la solicitud de cobertura, donde un asesor de la compañía de seguros le indicó una lista de requerimientos. </w:t>
      </w:r>
      <w:r w:rsidRPr="2750FF32" w:rsidR="00EF70E2">
        <w:rPr>
          <w:rFonts w:ascii="Times New Roman" w:hAnsi="Times New Roman"/>
          <w:sz w:val="24"/>
          <w:szCs w:val="24"/>
        </w:rPr>
        <w:t>El 18 de enero también solicitó la cobertura mediante su canal de atención por correo electrónico, misma solicitud que fue observada indicando que faltaban documentos, lo cual motiva este reclamo, el hecho mismo de que me dieran información errada a un principio.</w:t>
      </w:r>
      <w:r w:rsidRPr="2750FF32" w:rsidR="00EF70E2">
        <w:rPr>
          <w:rFonts w:ascii="Times New Roman" w:hAnsi="Times New Roman"/>
          <w:sz w:val="24"/>
          <w:szCs w:val="24"/>
        </w:rPr>
        <w:t xml:space="preserve"> Como consta en la comunicación del 28 de diciembre de 2022; b) en principio no se me indica nada sobre la denuncia policial y su respectiva copia respectiva que recién pudo tomar en cuenta en la solicitud observada con posterioridad a la información alcanzada en el correo del 28 de diciembre de 2022; c) también se indica que el siniestro debe ser reportado dentro de las “4 horas del hecho o desde que se tome conocimiento de este”, que fue su caso puesto que el detallo en la denuncia policial claramente que estuvo de viaje en un área rural y recién pudo tomar conocimiento de este hecho el día 18 de enero de 2023; c) ambos hechos considera que son válidos para que se desestime la última carta enviada por la aseguradora que niega o rechaza su pedido, y por el contrario sirven de material para que puedan brindarle la cobertura solicitada; d) solicita que </w:t>
      </w:r>
      <w:r w:rsidRPr="2750FF32" w:rsidR="00EF70E2">
        <w:rPr>
          <w:rFonts w:ascii="Times New Roman" w:hAnsi="Times New Roman"/>
          <w:sz w:val="24"/>
          <w:szCs w:val="24"/>
        </w:rPr>
        <w:t>la aseguradora me brinde la cobertura por los 2500 soles y que estos sean depositados en la cuenta indicada en la solicitud de cobertura.</w:t>
      </w:r>
    </w:p>
    <w:p w:rsidRPr="00EF70E2" w:rsidR="00EF70E2" w:rsidP="00EF70E2" w:rsidRDefault="00EF70E2" w14:paraId="0C49B826" w14:textId="0183439A">
      <w:pPr>
        <w:jc w:val="both"/>
        <w:rPr>
          <w:rFonts w:ascii="Times New Roman" w:hAnsi="Times New Roman"/>
          <w:sz w:val="24"/>
          <w:szCs w:val="24"/>
        </w:rPr>
      </w:pPr>
      <w:r w:rsidRPr="2750FF32" w:rsidR="00EF70E2">
        <w:rPr>
          <w:rFonts w:ascii="Times New Roman" w:hAnsi="Times New Roman"/>
          <w:sz w:val="24"/>
          <w:szCs w:val="24"/>
        </w:rPr>
        <w:t xml:space="preserve">Que, por su parte y en resumen la compañía de seguros sostiene que: </w:t>
      </w:r>
      <w:r w:rsidRPr="2750FF32" w:rsidR="00EF70E2">
        <w:rPr>
          <w:rStyle w:val="normaltextrun"/>
          <w:rFonts w:ascii="Times New Roman" w:hAnsi="Times New Roman"/>
          <w:sz w:val="24"/>
          <w:szCs w:val="24"/>
        </w:rPr>
        <w:t xml:space="preserve">a) </w:t>
      </w:r>
      <w:r w:rsidRPr="2750FF32" w:rsidR="00EF70E2">
        <w:rPr>
          <w:rFonts w:ascii="Times New Roman" w:hAnsi="Times New Roman"/>
          <w:sz w:val="24"/>
          <w:szCs w:val="24"/>
        </w:rPr>
        <w:t xml:space="preserve">Con fecha 27 de diciembre del 2022, el señor </w:t>
      </w:r>
      <w:r w:rsidRPr="2750FF32" w:rsidR="14FDB16B">
        <w:rPr>
          <w:rFonts w:ascii="Times New Roman" w:hAnsi="Times New Roman"/>
          <w:sz w:val="24"/>
          <w:szCs w:val="24"/>
        </w:rPr>
        <w:t>..............</w:t>
      </w:r>
      <w:r w:rsidRPr="2750FF32" w:rsidR="00EF70E2">
        <w:rPr>
          <w:rFonts w:ascii="Times New Roman" w:hAnsi="Times New Roman"/>
          <w:sz w:val="24"/>
          <w:szCs w:val="24"/>
        </w:rPr>
        <w:t xml:space="preserve"> se comunicó con el Banco Interbank para consultar cuáles serían los requisitos para una solicitud de cobertura, alegando haber sufrido un consumo no reconocido; b) Es en dicha situación que los colaboradores de la entidad bancaria le responden  al señor </w:t>
      </w:r>
      <w:r w:rsidRPr="2750FF32" w:rsidR="14FDB16B">
        <w:rPr>
          <w:rFonts w:ascii="Times New Roman" w:hAnsi="Times New Roman"/>
          <w:sz w:val="24"/>
          <w:szCs w:val="24"/>
        </w:rPr>
        <w:t>..............</w:t>
      </w:r>
      <w:r w:rsidRPr="2750FF32" w:rsidR="00EF70E2">
        <w:rPr>
          <w:rFonts w:ascii="Times New Roman" w:hAnsi="Times New Roman"/>
          <w:sz w:val="24"/>
          <w:szCs w:val="24"/>
        </w:rPr>
        <w:t xml:space="preserve"> mencionando parte de los requisitos para la solicitud de cobertura, en fecha 28 de diciembre del 2022, tal como presenta el reclamante en sus anexos; c)  los requisitos para presentar una solicitud de cobertura se encuentran debidamente establecidos en el Condicionado General de la Póliza y la Solicitud Certificado; ambos documentos trasladados mediante correo del 26 de diciembre del 2022. Así, </w:t>
      </w:r>
      <w:r w:rsidRPr="2750FF32" w:rsidR="00EF70E2">
        <w:rPr>
          <w:rFonts w:ascii="Times New Roman" w:hAnsi="Times New Roman"/>
          <w:sz w:val="24"/>
          <w:szCs w:val="24"/>
        </w:rPr>
        <w:t>lo</w:t>
      </w:r>
      <w:r w:rsidRPr="2750FF32" w:rsidR="00EF70E2">
        <w:rPr>
          <w:rFonts w:ascii="Times New Roman" w:hAnsi="Times New Roman"/>
          <w:sz w:val="24"/>
          <w:szCs w:val="24"/>
        </w:rPr>
        <w:t xml:space="preserve"> requisitos establecidos en la Solicitud Certificado y el Condicionado General no pueden ser desconocidos por parte del contratante. Es únicamente responsabilidad del asegurado tomar conocimiento de los términos establecidos en su Póliza al momento de contratación y cuando recibe dicha documentación; d) las circunstancias bajo las cuales se realizó la consulta del 27 de diciembre del 2022 permanecen obscuras. Ello en tanto, pese a manifestar en dicha oportunidad haber sufrido un siniestro, no sería hasta el 18 de enero del 2023 que se recibiría la primera solicitud de cobertura, en razón a un siniestro presuntamente sufrido el 09 de enero del 2023; e) </w:t>
      </w:r>
      <w:r w:rsidRPr="2750FF32" w:rsidR="40827D1B">
        <w:rPr>
          <w:rFonts w:ascii="Times New Roman" w:hAnsi="Times New Roman"/>
          <w:sz w:val="24"/>
          <w:szCs w:val="24"/>
        </w:rPr>
        <w:t>...........................</w:t>
      </w:r>
      <w:r w:rsidRPr="2750FF32" w:rsidR="00EF70E2">
        <w:rPr>
          <w:rFonts w:ascii="Times New Roman" w:hAnsi="Times New Roman"/>
          <w:sz w:val="24"/>
          <w:szCs w:val="24"/>
        </w:rPr>
        <w:t xml:space="preserve"> ha demostrado oportunamente que la observación y el rechazo realizados tuvieron lugar en lo establecido en el Artículo </w:t>
      </w:r>
      <w:r w:rsidRPr="2750FF32" w:rsidR="00EF70E2">
        <w:rPr>
          <w:rFonts w:ascii="Times New Roman" w:hAnsi="Times New Roman"/>
          <w:sz w:val="24"/>
          <w:szCs w:val="24"/>
        </w:rPr>
        <w:t>N°</w:t>
      </w:r>
      <w:r w:rsidRPr="2750FF32" w:rsidR="00EF70E2">
        <w:rPr>
          <w:rFonts w:ascii="Times New Roman" w:hAnsi="Times New Roman"/>
          <w:sz w:val="24"/>
          <w:szCs w:val="24"/>
        </w:rPr>
        <w:t xml:space="preserve"> 10 "Aviso de Siniestro" del Condicionado General y en el apartado “Aviso de siniestro y solicitud de cobertura básica” de la Solicitud Certificado. Ha quedado esclarecido que el reclamante no cumplió con los siguientes requisitos establecidos en los Condicionados de la Póliza: (i) Obligación de reportar el siniestro dentro de los 3 días siguientes la fecha de ocurrencia del siniestro y (</w:t>
      </w:r>
      <w:r w:rsidRPr="2750FF32" w:rsidR="00EF70E2">
        <w:rPr>
          <w:rFonts w:ascii="Times New Roman" w:hAnsi="Times New Roman"/>
          <w:sz w:val="24"/>
          <w:szCs w:val="24"/>
        </w:rPr>
        <w:t>ii</w:t>
      </w:r>
      <w:r w:rsidRPr="2750FF32" w:rsidR="00EF70E2">
        <w:rPr>
          <w:rFonts w:ascii="Times New Roman" w:hAnsi="Times New Roman"/>
          <w:sz w:val="24"/>
          <w:szCs w:val="24"/>
        </w:rPr>
        <w:t>) Obligación de denunciar el hecho a las (04) horas de conocido; f) se reitera que la solicitud del asegurado es improcedente, en base a lo establecido en el Condicionado General y la Solicitud Certificado de la Póliza.</w:t>
      </w:r>
    </w:p>
    <w:p w:rsidRPr="00EF70E2" w:rsidR="00EF70E2" w:rsidP="00EF70E2" w:rsidRDefault="00EF70E2" w14:paraId="024F6E52" w14:textId="77777777">
      <w:pPr>
        <w:jc w:val="both"/>
        <w:rPr>
          <w:rFonts w:ascii="Times New Roman" w:hAnsi="Times New Roman"/>
          <w:b/>
          <w:sz w:val="24"/>
          <w:szCs w:val="24"/>
          <w:lang w:val="es-ES" w:eastAsia="es-ES"/>
        </w:rPr>
      </w:pPr>
      <w:r w:rsidRPr="00EF70E2">
        <w:rPr>
          <w:rFonts w:ascii="Times New Roman" w:hAnsi="Times New Roman"/>
          <w:b/>
          <w:sz w:val="24"/>
          <w:szCs w:val="24"/>
        </w:rPr>
        <w:t xml:space="preserve">CONSIDERANDO: </w:t>
      </w:r>
    </w:p>
    <w:p w:rsidRPr="00EF70E2" w:rsidR="00EF70E2" w:rsidP="00EF70E2" w:rsidRDefault="00EF70E2" w14:paraId="2F68AC1A" w14:textId="77777777">
      <w:pPr>
        <w:jc w:val="both"/>
        <w:rPr>
          <w:rStyle w:val="Textoennegrita"/>
          <w:rFonts w:ascii="Times New Roman" w:hAnsi="Times New Roman"/>
          <w:b w:val="0"/>
          <w:bCs w:val="0"/>
          <w:sz w:val="24"/>
          <w:szCs w:val="24"/>
          <w:lang w:eastAsia="es-ES"/>
        </w:rPr>
      </w:pPr>
      <w:r w:rsidRPr="00EF70E2">
        <w:rPr>
          <w:rFonts w:ascii="Times New Roman" w:hAnsi="Times New Roman"/>
          <w:b/>
          <w:sz w:val="24"/>
          <w:szCs w:val="24"/>
          <w:u w:val="single"/>
        </w:rPr>
        <w:t>PRIMERO</w:t>
      </w:r>
      <w:r w:rsidRPr="00EF70E2">
        <w:rPr>
          <w:rFonts w:ascii="Times New Roman" w:hAnsi="Times New Roman"/>
          <w:sz w:val="24"/>
          <w:szCs w:val="24"/>
        </w:rPr>
        <w:t xml:space="preserve">: Conforme al Reglamento de la Defensoría del Asegurado, </w:t>
      </w:r>
      <w:r w:rsidRPr="00EF70E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F70E2" w:rsidR="00EF70E2" w:rsidP="00EF70E2" w:rsidRDefault="00EF70E2" w14:paraId="3EB28836" w14:textId="77777777">
      <w:pPr>
        <w:jc w:val="both"/>
        <w:rPr>
          <w:rStyle w:val="Textoennegrita"/>
          <w:rFonts w:ascii="Times New Roman" w:hAnsi="Times New Roman"/>
          <w:b w:val="0"/>
          <w:sz w:val="24"/>
          <w:szCs w:val="24"/>
        </w:rPr>
      </w:pPr>
      <w:r w:rsidRPr="00EF70E2">
        <w:rPr>
          <w:rStyle w:val="Textoennegrita"/>
          <w:rFonts w:ascii="Times New Roman" w:hAnsi="Times New Roman"/>
          <w:sz w:val="24"/>
          <w:szCs w:val="24"/>
          <w:u w:val="single"/>
        </w:rPr>
        <w:t>SEGUNDO</w:t>
      </w:r>
      <w:r w:rsidRPr="00EF70E2">
        <w:rPr>
          <w:rStyle w:val="Textoennegrita"/>
          <w:rFonts w:ascii="Times New Roman" w:hAnsi="Times New Roman"/>
          <w:sz w:val="24"/>
          <w:szCs w:val="24"/>
        </w:rPr>
        <w:t xml:space="preserve">: </w:t>
      </w:r>
      <w:r w:rsidRPr="00EF70E2">
        <w:rPr>
          <w:rFonts w:ascii="Times New Roman" w:hAnsi="Times New Roman"/>
          <w:sz w:val="24"/>
          <w:szCs w:val="24"/>
        </w:rPr>
        <w:t xml:space="preserve">Asimismo, de acuerdo a </w:t>
      </w:r>
      <w:r w:rsidRPr="00EF70E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w:t>
      </w:r>
      <w:r w:rsidRPr="00EF70E2">
        <w:rPr>
          <w:rStyle w:val="Textoennegrita"/>
          <w:rFonts w:ascii="Times New Roman" w:hAnsi="Times New Roman"/>
          <w:sz w:val="24"/>
          <w:szCs w:val="24"/>
        </w:rPr>
        <w:t xml:space="preserve"> </w:t>
      </w:r>
      <w:r w:rsidRPr="00EF70E2">
        <w:rPr>
          <w:rStyle w:val="Textoennegrita"/>
          <w:rFonts w:ascii="Times New Roman" w:hAnsi="Times New Roman"/>
          <w:b w:val="0"/>
          <w:bCs w:val="0"/>
          <w:sz w:val="24"/>
          <w:szCs w:val="24"/>
        </w:rPr>
        <w:t>por reembolso de gastos, o idoneidad de servicios, son ajenas a la competencia funcional de esta Defensoría.</w:t>
      </w:r>
    </w:p>
    <w:p w:rsidRPr="00EF70E2" w:rsidR="00EF70E2" w:rsidP="00EF70E2" w:rsidRDefault="00EF70E2" w14:paraId="62205DA7" w14:textId="77777777">
      <w:pPr>
        <w:jc w:val="both"/>
        <w:rPr>
          <w:rStyle w:val="Textoennegrita"/>
          <w:rFonts w:ascii="Times New Roman" w:hAnsi="Times New Roman"/>
          <w:b w:val="0"/>
          <w:sz w:val="24"/>
          <w:szCs w:val="24"/>
        </w:rPr>
      </w:pPr>
    </w:p>
    <w:p w:rsidRPr="00EF70E2" w:rsidR="00EF70E2" w:rsidP="00EF70E2" w:rsidRDefault="00EF70E2" w14:paraId="69F8549D" w14:textId="0C8E5F68">
      <w:pPr>
        <w:jc w:val="both"/>
        <w:rPr>
          <w:rFonts w:ascii="Times New Roman" w:hAnsi="Times New Roman"/>
          <w:sz w:val="24"/>
          <w:szCs w:val="24"/>
        </w:rPr>
      </w:pPr>
      <w:r w:rsidRPr="00EF70E2">
        <w:rPr>
          <w:rStyle w:val="Textoennegrita"/>
          <w:rFonts w:ascii="Times New Roman" w:hAnsi="Times New Roman"/>
          <w:sz w:val="24"/>
          <w:szCs w:val="24"/>
          <w:u w:val="single"/>
        </w:rPr>
        <w:t>TERCERO</w:t>
      </w:r>
      <w:r w:rsidRPr="00EF70E2">
        <w:rPr>
          <w:rStyle w:val="Textoennegrita"/>
          <w:rFonts w:ascii="Times New Roman" w:hAnsi="Times New Roman"/>
          <w:sz w:val="24"/>
          <w:szCs w:val="24"/>
        </w:rPr>
        <w:t>:</w:t>
      </w:r>
      <w:r w:rsidRPr="00EF70E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F70E2" w:rsidR="00EF70E2" w:rsidP="00EF70E2" w:rsidRDefault="00EF70E2" w14:paraId="150A86E2" w14:textId="6E2D11B3">
      <w:pPr>
        <w:jc w:val="both"/>
        <w:rPr>
          <w:rStyle w:val="Textoennegrita"/>
          <w:rFonts w:ascii="Times New Roman" w:hAnsi="Times New Roman"/>
          <w:b w:val="0"/>
          <w:bCs w:val="0"/>
          <w:sz w:val="24"/>
          <w:szCs w:val="24"/>
        </w:rPr>
      </w:pPr>
      <w:r w:rsidRPr="00EF70E2">
        <w:rPr>
          <w:rFonts w:ascii="Times New Roman" w:hAnsi="Times New Roman"/>
          <w:b/>
          <w:sz w:val="24"/>
          <w:szCs w:val="24"/>
          <w:u w:val="single"/>
        </w:rPr>
        <w:t>CUARTO</w:t>
      </w:r>
      <w:r w:rsidRPr="00EF70E2">
        <w:rPr>
          <w:rFonts w:ascii="Times New Roman" w:hAnsi="Times New Roman"/>
          <w:b/>
          <w:sz w:val="24"/>
          <w:szCs w:val="24"/>
        </w:rPr>
        <w:t>:</w:t>
      </w:r>
      <w:r w:rsidRPr="00EF70E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F70E2" w:rsidR="00EF70E2" w:rsidP="00EF70E2" w:rsidRDefault="00EF70E2" w14:paraId="2C00BD31" w14:textId="5B730C4F">
      <w:pPr>
        <w:jc w:val="both"/>
        <w:rPr>
          <w:rFonts w:ascii="Times New Roman" w:hAnsi="Times New Roman"/>
          <w:sz w:val="24"/>
          <w:szCs w:val="24"/>
        </w:rPr>
      </w:pPr>
      <w:r w:rsidRPr="00EF70E2">
        <w:rPr>
          <w:rStyle w:val="Textoennegrita"/>
          <w:rFonts w:ascii="Times New Roman" w:hAnsi="Times New Roman"/>
          <w:sz w:val="24"/>
          <w:szCs w:val="24"/>
          <w:u w:val="single"/>
        </w:rPr>
        <w:t>QUINTO</w:t>
      </w:r>
      <w:r w:rsidRPr="00EF70E2">
        <w:rPr>
          <w:rStyle w:val="Textoennegrita"/>
          <w:rFonts w:ascii="Times New Roman" w:hAnsi="Times New Roman"/>
          <w:sz w:val="24"/>
          <w:szCs w:val="24"/>
        </w:rPr>
        <w:t xml:space="preserve">: </w:t>
      </w:r>
      <w:r w:rsidRPr="00EF70E2">
        <w:rPr>
          <w:rStyle w:val="Textoennegrita"/>
          <w:rFonts w:ascii="Times New Roman" w:hAnsi="Times New Roman"/>
          <w:b w:val="0"/>
          <w:bCs w:val="0"/>
          <w:sz w:val="24"/>
          <w:szCs w:val="24"/>
        </w:rPr>
        <w:t>En materia procesal</w:t>
      </w:r>
      <w:r w:rsidRPr="00EF70E2">
        <w:rPr>
          <w:rFonts w:ascii="Times New Roman" w:hAnsi="Times New Roman"/>
          <w:b/>
          <w:bCs/>
          <w:sz w:val="24"/>
          <w:szCs w:val="24"/>
        </w:rPr>
        <w:t xml:space="preserve">, </w:t>
      </w:r>
      <w:r w:rsidRPr="00EF70E2">
        <w:rPr>
          <w:rFonts w:ascii="Times New Roman" w:hAnsi="Times New Roman"/>
          <w:sz w:val="24"/>
          <w:szCs w:val="24"/>
        </w:rPr>
        <w:t>corresponde a quien invoca hechos probar su existencia, carga procesal a la que refiere el artículo 196 del Código Procesal Civil, salvo que se acoja a alguna presunción legal de carácter relativo o absoluto.</w:t>
      </w:r>
    </w:p>
    <w:p w:rsidRPr="00EF70E2" w:rsidR="00EF70E2" w:rsidP="00EF70E2" w:rsidRDefault="00EF70E2" w14:paraId="0C2953E4" w14:textId="0CB260C5">
      <w:pPr>
        <w:jc w:val="both"/>
        <w:rPr>
          <w:rFonts w:ascii="Times New Roman" w:hAnsi="Times New Roman"/>
          <w:sz w:val="24"/>
          <w:szCs w:val="24"/>
        </w:rPr>
      </w:pPr>
      <w:r w:rsidRPr="00EF70E2">
        <w:rPr>
          <w:rFonts w:ascii="Times New Roman" w:hAnsi="Times New Roman"/>
          <w:b/>
          <w:sz w:val="24"/>
          <w:szCs w:val="24"/>
          <w:u w:val="single"/>
        </w:rPr>
        <w:t>SEXTO</w:t>
      </w:r>
      <w:r w:rsidRPr="00EF70E2">
        <w:rPr>
          <w:rFonts w:ascii="Times New Roman" w:hAnsi="Times New Roman"/>
          <w:b/>
          <w:sz w:val="24"/>
          <w:szCs w:val="24"/>
        </w:rPr>
        <w:t>:</w:t>
      </w:r>
      <w:r w:rsidRPr="00EF70E2">
        <w:rPr>
          <w:rFonts w:ascii="Times New Roman" w:hAnsi="Times New Roman"/>
          <w:sz w:val="24"/>
          <w:szCs w:val="24"/>
        </w:rPr>
        <w:t xml:space="preserve"> De acuerdo a los términos contenidos en el rechazo, la reclamación y en la respectiva absolución, la cuestión controvertida radica en determinar si el rechazo de cobertura resulta o no legítimo.</w:t>
      </w:r>
    </w:p>
    <w:p w:rsidRPr="00EF70E2" w:rsidR="00EF70E2" w:rsidP="00EF70E2" w:rsidRDefault="00EF70E2" w14:paraId="6CEBC613" w14:textId="261F8731">
      <w:pPr>
        <w:jc w:val="both"/>
        <w:rPr>
          <w:rFonts w:ascii="Times New Roman" w:hAnsi="Times New Roman"/>
          <w:sz w:val="24"/>
          <w:szCs w:val="24"/>
        </w:rPr>
      </w:pPr>
      <w:r w:rsidRPr="2750FF32" w:rsidR="00EF70E2">
        <w:rPr>
          <w:rFonts w:ascii="Times New Roman" w:hAnsi="Times New Roman"/>
          <w:b w:val="1"/>
          <w:bCs w:val="1"/>
          <w:sz w:val="24"/>
          <w:szCs w:val="24"/>
          <w:u w:val="single"/>
        </w:rPr>
        <w:t>SÉPTIMO</w:t>
      </w:r>
      <w:r w:rsidRPr="2750FF32" w:rsidR="00EF70E2">
        <w:rPr>
          <w:rFonts w:ascii="Times New Roman" w:hAnsi="Times New Roman"/>
          <w:b w:val="1"/>
          <w:bCs w:val="1"/>
          <w:sz w:val="24"/>
          <w:szCs w:val="24"/>
        </w:rPr>
        <w:t>:</w:t>
      </w:r>
      <w:r w:rsidRPr="2750FF32" w:rsidR="00EF70E2">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2750FF32" w:rsidR="40827D1B">
        <w:rPr>
          <w:rFonts w:ascii="Times New Roman" w:hAnsi="Times New Roman"/>
          <w:sz w:val="24"/>
          <w:szCs w:val="24"/>
        </w:rPr>
        <w:t>...........................</w:t>
      </w:r>
      <w:r w:rsidRPr="2750FF32" w:rsidR="00EF70E2">
        <w:rPr>
          <w:rFonts w:ascii="Times New Roman" w:hAnsi="Times New Roman"/>
          <w:sz w:val="24"/>
          <w:szCs w:val="24"/>
        </w:rPr>
        <w:t xml:space="preserve">, empresa esta última distinta al señalado banco.  </w:t>
      </w:r>
      <w:r w:rsidRPr="2750FF32" w:rsidR="00EF70E2">
        <w:rPr>
          <w:rFonts w:ascii="Times New Roman" w:hAnsi="Times New Roman"/>
          <w:sz w:val="24"/>
          <w:szCs w:val="24"/>
        </w:rPr>
        <w:t xml:space="preserve">Conforme a ello, cualquier disconformidad de la reclamante respecto al servicio financiero recibido, son ajenas a la relación contractual que mantiene con </w:t>
      </w:r>
      <w:r w:rsidRPr="2750FF32" w:rsidR="40827D1B">
        <w:rPr>
          <w:rFonts w:ascii="Times New Roman" w:hAnsi="Times New Roman"/>
          <w:sz w:val="24"/>
          <w:szCs w:val="24"/>
        </w:rPr>
        <w:t>...........................</w:t>
      </w:r>
      <w:r w:rsidRPr="2750FF32" w:rsidR="00EF70E2">
        <w:rPr>
          <w:rFonts w:ascii="Times New Roman" w:hAnsi="Times New Roman"/>
          <w:sz w:val="24"/>
          <w:szCs w:val="24"/>
        </w:rPr>
        <w:t>, independientemente que la póliza se haya contratado a través de la señalada empresa financiera.</w:t>
      </w:r>
    </w:p>
    <w:p w:rsidRPr="00EF70E2" w:rsidR="00EF70E2" w:rsidP="00EF70E2" w:rsidRDefault="00EF70E2" w14:paraId="15FF9A7A" w14:textId="659E5270">
      <w:pPr>
        <w:jc w:val="both"/>
        <w:rPr>
          <w:rFonts w:ascii="Times New Roman" w:hAnsi="Times New Roman"/>
          <w:noProof/>
          <w:sz w:val="24"/>
          <w:szCs w:val="24"/>
          <w:lang w:val="es-ES"/>
        </w:rPr>
      </w:pPr>
      <w:r w:rsidRPr="2750FF32" w:rsidR="00EF70E2">
        <w:rPr>
          <w:rFonts w:ascii="Times New Roman" w:hAnsi="Times New Roman"/>
          <w:b w:val="1"/>
          <w:bCs w:val="1"/>
          <w:sz w:val="24"/>
          <w:szCs w:val="24"/>
          <w:u w:val="single"/>
        </w:rPr>
        <w:t>OCTAVO:</w:t>
      </w:r>
      <w:r w:rsidRPr="2750FF32" w:rsidR="00EF70E2">
        <w:rPr>
          <w:rFonts w:ascii="Times New Roman" w:hAnsi="Times New Roman"/>
          <w:sz w:val="24"/>
          <w:szCs w:val="24"/>
        </w:rPr>
        <w:t xml:space="preserve"> </w:t>
      </w:r>
      <w:r w:rsidRPr="2750FF32" w:rsidR="00EF70E2">
        <w:rPr>
          <w:rFonts w:ascii="Times New Roman" w:hAnsi="Times New Roman"/>
          <w:noProof/>
          <w:sz w:val="24"/>
          <w:szCs w:val="24"/>
        </w:rPr>
        <w:t>En este caso, conforme a lo señalado en la denuncia policial, con fecha 18 de enero de de 2023, el señor Rivera toma conocimiento que el 09 de enero de 2023 habían realizado un consumo por la suma de S/. 4.999.00 de su cuenta de ahorro:</w:t>
      </w:r>
    </w:p>
    <w:p w:rsidR="2750FF32" w:rsidP="2750FF32" w:rsidRDefault="2750FF32" w14:paraId="0CFB37A4" w14:textId="72378478">
      <w:pPr>
        <w:jc w:val="both"/>
        <w:rPr>
          <w:rFonts w:ascii="Times New Roman" w:hAnsi="Times New Roman"/>
          <w:noProof/>
          <w:sz w:val="24"/>
          <w:szCs w:val="24"/>
        </w:rPr>
      </w:pPr>
    </w:p>
    <w:p w:rsidRPr="00EF70E2" w:rsidR="00EF70E2" w:rsidP="00EF70E2" w:rsidRDefault="00EF70E2" w14:paraId="09D60627" w14:textId="0EB892C8">
      <w:pPr>
        <w:jc w:val="both"/>
      </w:pPr>
      <w:r w:rsidR="64297AD9">
        <w:rPr/>
        <w:t>.........................................................................................................................</w:t>
      </w:r>
    </w:p>
    <w:p w:rsidRPr="00EF70E2" w:rsidR="00EF70E2" w:rsidP="00EF70E2" w:rsidRDefault="00EF70E2" w14:paraId="72B6B2BF" w14:textId="77777777">
      <w:pPr>
        <w:jc w:val="both"/>
        <w:rPr>
          <w:rFonts w:ascii="Times New Roman" w:hAnsi="Times New Roman"/>
          <w:noProof/>
          <w:sz w:val="24"/>
          <w:szCs w:val="24"/>
        </w:rPr>
      </w:pPr>
    </w:p>
    <w:p w:rsidRPr="00EF70E2" w:rsidR="00EF70E2" w:rsidP="2750FF32" w:rsidRDefault="00EF70E2" w14:paraId="474B0CE6" w14:textId="3305505F">
      <w:pPr>
        <w:jc w:val="both"/>
        <w:rPr>
          <w:rFonts w:ascii="Times New Roman" w:hAnsi="Times New Roman"/>
          <w:noProof/>
          <w:sz w:val="24"/>
          <w:szCs w:val="24"/>
        </w:rPr>
      </w:pPr>
      <w:r w:rsidRPr="2750FF32" w:rsidR="23F3804A">
        <w:rPr>
          <w:rFonts w:ascii="Times New Roman" w:hAnsi="Times New Roman"/>
          <w:b w:val="1"/>
          <w:bCs w:val="1"/>
          <w:sz w:val="24"/>
          <w:szCs w:val="24"/>
          <w:u w:val="single"/>
        </w:rPr>
        <w:t>.................................................................................................................</w:t>
      </w:r>
    </w:p>
    <w:p w:rsidRPr="00EF70E2" w:rsidR="00EF70E2" w:rsidP="2750FF32" w:rsidRDefault="00EF70E2" w14:paraId="30122C20" w14:textId="7D052E28">
      <w:pPr>
        <w:jc w:val="both"/>
        <w:rPr>
          <w:rFonts w:ascii="Times New Roman" w:hAnsi="Times New Roman"/>
          <w:b w:val="1"/>
          <w:bCs w:val="1"/>
          <w:sz w:val="24"/>
          <w:szCs w:val="24"/>
          <w:u w:val="single"/>
        </w:rPr>
      </w:pPr>
    </w:p>
    <w:p w:rsidRPr="00EF70E2" w:rsidR="00EF70E2" w:rsidP="00270EB5" w:rsidRDefault="00EF70E2" w14:paraId="645FB0E8" w14:textId="664CE8FF">
      <w:pPr>
        <w:jc w:val="both"/>
        <w:rPr>
          <w:rFonts w:ascii="Times New Roman" w:hAnsi="Times New Roman"/>
          <w:noProof/>
          <w:sz w:val="24"/>
          <w:szCs w:val="24"/>
        </w:rPr>
      </w:pPr>
      <w:r w:rsidRPr="2750FF32" w:rsidR="00EF70E2">
        <w:rPr>
          <w:rFonts w:ascii="Times New Roman" w:hAnsi="Times New Roman"/>
          <w:b w:val="1"/>
          <w:bCs w:val="1"/>
          <w:sz w:val="24"/>
          <w:szCs w:val="24"/>
          <w:u w:val="single"/>
        </w:rPr>
        <w:t>NOVENO:</w:t>
      </w:r>
      <w:r w:rsidRPr="2750FF32" w:rsidR="00EF70E2">
        <w:rPr>
          <w:rFonts w:ascii="Times New Roman" w:hAnsi="Times New Roman"/>
          <w:sz w:val="24"/>
          <w:szCs w:val="24"/>
        </w:rPr>
        <w:t xml:space="preserve"> En autos obra copia de la Solicitud - Certificado </w:t>
      </w:r>
      <w:r w:rsidRPr="2750FF32" w:rsidR="00EF70E2">
        <w:rPr>
          <w:rFonts w:ascii="Times New Roman" w:hAnsi="Times New Roman"/>
          <w:sz w:val="24"/>
          <w:szCs w:val="24"/>
        </w:rPr>
        <w:t>N°</w:t>
      </w:r>
      <w:r w:rsidRPr="2750FF32" w:rsidR="00EF70E2">
        <w:rPr>
          <w:rFonts w:ascii="Times New Roman" w:hAnsi="Times New Roman"/>
          <w:sz w:val="24"/>
          <w:szCs w:val="24"/>
        </w:rPr>
        <w:t xml:space="preserve"> </w:t>
      </w:r>
      <w:r w:rsidRPr="2750FF32" w:rsidR="3396810D">
        <w:rPr>
          <w:rFonts w:ascii="Times New Roman" w:hAnsi="Times New Roman"/>
          <w:sz w:val="24"/>
          <w:szCs w:val="24"/>
        </w:rPr>
        <w:t>..............</w:t>
      </w:r>
      <w:r w:rsidRPr="2750FF32" w:rsidR="00EF70E2">
        <w:rPr>
          <w:rFonts w:ascii="Times New Roman" w:hAnsi="Times New Roman"/>
          <w:sz w:val="24"/>
          <w:szCs w:val="24"/>
        </w:rPr>
        <w:t xml:space="preserve"> del </w:t>
      </w:r>
      <w:r w:rsidRPr="2750FF32" w:rsidR="00EF70E2">
        <w:rPr>
          <w:rFonts w:ascii="Times New Roman" w:hAnsi="Times New Roman"/>
          <w:sz w:val="24"/>
          <w:szCs w:val="24"/>
        </w:rPr>
        <w:t>Microseguro</w:t>
      </w:r>
      <w:r w:rsidRPr="2750FF32" w:rsidR="00EF70E2">
        <w:rPr>
          <w:rFonts w:ascii="Times New Roman" w:hAnsi="Times New Roman"/>
          <w:sz w:val="24"/>
          <w:szCs w:val="24"/>
        </w:rPr>
        <w:t xml:space="preserve"> de Tarjetas </w:t>
      </w:r>
      <w:r w:rsidRPr="2750FF32" w:rsidR="00EF70E2">
        <w:rPr>
          <w:rFonts w:ascii="Times New Roman" w:hAnsi="Times New Roman"/>
          <w:sz w:val="24"/>
          <w:szCs w:val="24"/>
        </w:rPr>
        <w:t>Fit</w:t>
      </w:r>
      <w:r w:rsidRPr="2750FF32" w:rsidR="00EF70E2">
        <w:rPr>
          <w:rFonts w:ascii="Times New Roman" w:hAnsi="Times New Roman"/>
          <w:sz w:val="24"/>
          <w:szCs w:val="24"/>
        </w:rPr>
        <w:t>, en el cual se detallan las siguientes coberturas contratadas y suma asegurada:</w:t>
      </w:r>
    </w:p>
    <w:p w:rsidRPr="00EF70E2" w:rsidR="00EF70E2" w:rsidP="00270EB5" w:rsidRDefault="00EF70E2" w14:paraId="55D993C5" w14:textId="570AF1EA">
      <w:pPr>
        <w:tabs>
          <w:tab w:val="left" w:pos="2160"/>
        </w:tabs>
        <w:jc w:val="both"/>
        <w:rPr>
          <w:rFonts w:ascii="Times New Roman" w:hAnsi="Times New Roman"/>
          <w:sz w:val="24"/>
          <w:szCs w:val="24"/>
        </w:rPr>
      </w:pPr>
      <w:r w:rsidRPr="00EF70E2">
        <w:rPr>
          <w:rFonts w:ascii="Times New Roman" w:hAnsi="Times New Roman"/>
          <w:noProof/>
          <w:sz w:val="24"/>
          <w:szCs w:val="24"/>
        </w:rPr>
        <w:drawing>
          <wp:inline distT="0" distB="0" distL="0" distR="0" wp14:anchorId="795AC0FE" wp14:editId="0DE05D66">
            <wp:extent cx="5572125" cy="33147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3314700"/>
                    </a:xfrm>
                    <a:prstGeom prst="rect">
                      <a:avLst/>
                    </a:prstGeom>
                    <a:noFill/>
                    <a:ln>
                      <a:noFill/>
                    </a:ln>
                  </pic:spPr>
                </pic:pic>
              </a:graphicData>
            </a:graphic>
          </wp:inline>
        </w:drawing>
      </w:r>
    </w:p>
    <w:p w:rsidRPr="00270EB5" w:rsidR="00EF70E2" w:rsidP="00EF70E2" w:rsidRDefault="00EF70E2" w14:paraId="7CE1B3D3" w14:textId="01B61FE6">
      <w:pPr>
        <w:jc w:val="both"/>
        <w:rPr>
          <w:rFonts w:ascii="Times New Roman" w:hAnsi="Times New Roman"/>
          <w:sz w:val="24"/>
          <w:szCs w:val="24"/>
          <w:lang w:val="es-ES"/>
        </w:rPr>
      </w:pPr>
      <w:r w:rsidRPr="00EF70E2">
        <w:rPr>
          <w:rFonts w:ascii="Times New Roman" w:hAnsi="Times New Roman"/>
          <w:sz w:val="24"/>
          <w:szCs w:val="24"/>
        </w:rPr>
        <w:t xml:space="preserve">El evento descrito por la reclamante no correspondería a la primera cobertura ni a las coberturas descritas en los numerales 2,3,4 y 6, correspondiendo únicamente determinar si corresponde al supuesto “compras y/o consumos vía internet”. </w:t>
      </w:r>
    </w:p>
    <w:p w:rsidRPr="00EF70E2" w:rsidR="00EF70E2" w:rsidP="00427834" w:rsidRDefault="00EF70E2" w14:paraId="5589D06D" w14:textId="7E699517">
      <w:pPr>
        <w:jc w:val="both"/>
        <w:rPr>
          <w:rFonts w:ascii="Times New Roman" w:hAnsi="Times New Roman"/>
          <w:sz w:val="24"/>
          <w:szCs w:val="24"/>
        </w:rPr>
      </w:pPr>
      <w:r w:rsidRPr="00EF70E2">
        <w:rPr>
          <w:rFonts w:ascii="Times New Roman" w:hAnsi="Times New Roman"/>
          <w:sz w:val="24"/>
          <w:szCs w:val="24"/>
        </w:rPr>
        <w:t>El certificado de seguro describe a dicha cobertura del modo siguiente:</w:t>
      </w:r>
    </w:p>
    <w:p w:rsidRPr="00EF70E2" w:rsidR="00EF70E2" w:rsidP="00EF70E2" w:rsidRDefault="00EF70E2" w14:paraId="230DBD7E" w14:textId="2F893F0E">
      <w:pPr>
        <w:tabs>
          <w:tab w:val="left" w:pos="2160"/>
        </w:tabs>
        <w:jc w:val="both"/>
        <w:rPr>
          <w:rFonts w:ascii="Times New Roman" w:hAnsi="Times New Roman"/>
          <w:sz w:val="24"/>
          <w:szCs w:val="24"/>
        </w:rPr>
      </w:pPr>
      <w:r w:rsidRPr="00EF70E2">
        <w:rPr>
          <w:rFonts w:ascii="Times New Roman" w:hAnsi="Times New Roman"/>
          <w:noProof/>
          <w:sz w:val="24"/>
          <w:szCs w:val="24"/>
        </w:rPr>
        <w:drawing>
          <wp:inline distT="0" distB="0" distL="0" distR="0" wp14:anchorId="29AABF9E" wp14:editId="7F746665">
            <wp:extent cx="5610225" cy="11811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1181100"/>
                    </a:xfrm>
                    <a:prstGeom prst="rect">
                      <a:avLst/>
                    </a:prstGeom>
                    <a:noFill/>
                    <a:ln>
                      <a:noFill/>
                    </a:ln>
                  </pic:spPr>
                </pic:pic>
              </a:graphicData>
            </a:graphic>
          </wp:inline>
        </w:drawing>
      </w:r>
    </w:p>
    <w:p w:rsidRPr="00EF70E2" w:rsidR="00EF70E2" w:rsidP="00EF70E2" w:rsidRDefault="00EF70E2" w14:paraId="612B40B8" w14:textId="77777777">
      <w:pPr>
        <w:jc w:val="both"/>
        <w:rPr>
          <w:rFonts w:ascii="Times New Roman" w:hAnsi="Times New Roman"/>
          <w:sz w:val="24"/>
          <w:szCs w:val="24"/>
        </w:rPr>
      </w:pPr>
      <w:r w:rsidRPr="00EF70E2">
        <w:rPr>
          <w:rFonts w:ascii="Times New Roman" w:hAnsi="Times New Roman"/>
          <w:sz w:val="24"/>
          <w:szCs w:val="24"/>
          <w:lang w:val="es-MX"/>
        </w:rPr>
        <w:t xml:space="preserve">Como puede apreciarse, de la descripción de la cobertura contratada, </w:t>
      </w:r>
      <w:r w:rsidRPr="00EF70E2">
        <w:rPr>
          <w:rFonts w:ascii="Times New Roman" w:hAnsi="Times New Roman"/>
          <w:sz w:val="24"/>
          <w:szCs w:val="24"/>
        </w:rPr>
        <w:t>la póliza de seguro brinda cobertura frente a “</w:t>
      </w:r>
      <w:r w:rsidRPr="00EF70E2">
        <w:rPr>
          <w:rFonts w:ascii="Times New Roman" w:hAnsi="Times New Roman"/>
          <w:b/>
          <w:bCs/>
          <w:sz w:val="24"/>
          <w:szCs w:val="24"/>
        </w:rPr>
        <w:t>compras fraudulentas efectuadas vía internet mediante el uso indebido de la(s) tarjeta(s) del asegurado</w:t>
      </w:r>
      <w:r w:rsidRPr="00EF70E2">
        <w:rPr>
          <w:rFonts w:ascii="Times New Roman" w:hAnsi="Times New Roman"/>
          <w:sz w:val="24"/>
          <w:szCs w:val="24"/>
        </w:rPr>
        <w:t>”.</w:t>
      </w:r>
    </w:p>
    <w:p w:rsidRPr="00EF70E2" w:rsidR="00EF70E2" w:rsidP="00EF70E2" w:rsidRDefault="00EF70E2" w14:paraId="535ECAA7" w14:textId="77777777">
      <w:pPr>
        <w:jc w:val="both"/>
        <w:rPr>
          <w:rFonts w:ascii="Times New Roman" w:hAnsi="Times New Roman"/>
          <w:sz w:val="24"/>
          <w:szCs w:val="24"/>
        </w:rPr>
      </w:pPr>
    </w:p>
    <w:p w:rsidRPr="00EF70E2" w:rsidR="00EF70E2" w:rsidP="00EF70E2" w:rsidRDefault="00EF70E2" w14:paraId="403DC98B" w14:textId="2847D1C4">
      <w:pPr>
        <w:jc w:val="both"/>
        <w:rPr>
          <w:rFonts w:ascii="Times New Roman" w:hAnsi="Times New Roman"/>
          <w:sz w:val="24"/>
          <w:szCs w:val="24"/>
        </w:rPr>
      </w:pPr>
      <w:r w:rsidRPr="00EF70E2">
        <w:rPr>
          <w:rFonts w:ascii="Times New Roman" w:hAnsi="Times New Roman"/>
          <w:sz w:val="24"/>
          <w:szCs w:val="24"/>
        </w:rPr>
        <w:t>En tal sentido, un presupuesto indispensable para que se active la cobertura de “Uso Indebido”, es que la compra se haya efectuado mediante el uso indebido de la tarjeta.</w:t>
      </w:r>
    </w:p>
    <w:p w:rsidRPr="00427834" w:rsidR="00EF70E2" w:rsidP="00EF70E2" w:rsidRDefault="00EF70E2" w14:paraId="78CD1609" w14:textId="69D30F38">
      <w:pPr>
        <w:jc w:val="both"/>
        <w:rPr>
          <w:rFonts w:ascii="Times New Roman" w:hAnsi="Times New Roman" w:eastAsiaTheme="minorHAnsi"/>
          <w:color w:val="000000"/>
          <w:sz w:val="24"/>
          <w:szCs w:val="24"/>
          <w:lang w:val="es-ES"/>
        </w:rPr>
      </w:pPr>
      <w:r w:rsidRPr="00EF70E2">
        <w:rPr>
          <w:rFonts w:ascii="Times New Roman" w:hAnsi="Times New Roman" w:eastAsiaTheme="minorHAnsi"/>
          <w:color w:val="000000"/>
          <w:sz w:val="24"/>
          <w:szCs w:val="24"/>
        </w:rPr>
        <w:t>Ahora bien, tras revisar el estado de cuenta del Banco Interbank se aprecia que, en efecto, estamos ante un consumo por el proveedor Pagoefectivo por la suma de S/. 4,999.00.</w:t>
      </w:r>
    </w:p>
    <w:p w:rsidRPr="00427834" w:rsidR="00EF70E2" w:rsidP="2750FF32" w:rsidRDefault="00EF70E2" w14:paraId="3B03A366" w14:textId="398DFB39">
      <w:pPr>
        <w:jc w:val="both"/>
        <w:rPr>
          <w:rFonts w:ascii="Times New Roman" w:hAnsi="Times New Roman" w:eastAsia="Calibri" w:eastAsiaTheme="minorAscii"/>
          <w:color w:val="000000"/>
          <w:sz w:val="24"/>
          <w:szCs w:val="24"/>
          <w:lang w:val="es-ES" w:eastAsia="es-ES"/>
        </w:rPr>
      </w:pPr>
      <w:r w:rsidRPr="2750FF32" w:rsidR="00EF70E2">
        <w:rPr>
          <w:rFonts w:ascii="Times New Roman" w:hAnsi="Times New Roman" w:eastAsia="Calibri" w:eastAsiaTheme="minorAscii"/>
          <w:color w:val="000000" w:themeColor="text1" w:themeTint="FF" w:themeShade="FF"/>
          <w:sz w:val="24"/>
          <w:szCs w:val="24"/>
        </w:rPr>
        <w:t>Es conocido que existe la modalidad de pago denominado “</w:t>
      </w:r>
      <w:r w:rsidRPr="2750FF32" w:rsidR="00EF70E2">
        <w:rPr>
          <w:rFonts w:ascii="Times New Roman" w:hAnsi="Times New Roman" w:eastAsia="Calibri" w:eastAsiaTheme="minorAscii"/>
          <w:color w:val="000000" w:themeColor="text1" w:themeTint="FF" w:themeShade="FF"/>
          <w:sz w:val="24"/>
          <w:szCs w:val="24"/>
        </w:rPr>
        <w:t>pago</w:t>
      </w:r>
      <w:r w:rsidRPr="2750FF32" w:rsidR="00150C0A">
        <w:rPr>
          <w:rFonts w:ascii="Times New Roman" w:hAnsi="Times New Roman" w:eastAsia="Calibri" w:eastAsiaTheme="minorAscii"/>
          <w:color w:val="000000" w:themeColor="text1" w:themeTint="FF" w:themeShade="FF"/>
          <w:sz w:val="24"/>
          <w:szCs w:val="24"/>
        </w:rPr>
        <w:t xml:space="preserve"> </w:t>
      </w:r>
      <w:r w:rsidRPr="2750FF32" w:rsidR="00EF70E2">
        <w:rPr>
          <w:rFonts w:ascii="Times New Roman" w:hAnsi="Times New Roman" w:eastAsia="Calibri" w:eastAsiaTheme="minorAscii"/>
          <w:color w:val="000000" w:themeColor="text1" w:themeTint="FF" w:themeShade="FF"/>
          <w:sz w:val="24"/>
          <w:szCs w:val="24"/>
        </w:rPr>
        <w:t>efectivo</w:t>
      </w:r>
      <w:r w:rsidRPr="2750FF32" w:rsidR="00EF70E2">
        <w:rPr>
          <w:rFonts w:ascii="Times New Roman" w:hAnsi="Times New Roman" w:eastAsia="Calibri" w:eastAsiaTheme="minorAscii"/>
          <w:color w:val="000000" w:themeColor="text1" w:themeTint="FF" w:themeShade="FF"/>
          <w:sz w:val="24"/>
          <w:szCs w:val="24"/>
        </w:rPr>
        <w:t xml:space="preserve">” como un medio de pago para comprar por internet y pagar sin tarjeta (es decir, sin proporcionar a la tienda virtual un número de tarjeta de crédito o débito), cuyas características se exhiben en la web </w:t>
      </w:r>
      <w:hyperlink r:id="R18112c25d6764dec">
        <w:r w:rsidRPr="2750FF32" w:rsidR="00EF70E2">
          <w:rPr>
            <w:rStyle w:val="Hipervnculo"/>
            <w:rFonts w:ascii="Times New Roman" w:hAnsi="Times New Roman" w:eastAsia="Calibri" w:eastAsiaTheme="minorAscii"/>
            <w:sz w:val="24"/>
            <w:szCs w:val="24"/>
          </w:rPr>
          <w:t>https://pagoefectivo.pe/pe</w:t>
        </w:r>
      </w:hyperlink>
      <w:r w:rsidRPr="2750FF32" w:rsidR="00EF70E2">
        <w:rPr>
          <w:rFonts w:ascii="Times New Roman" w:hAnsi="Times New Roman" w:eastAsia="Calibri" w:eastAsiaTheme="minorAscii"/>
          <w:color w:val="000000" w:themeColor="text1" w:themeTint="FF" w:themeShade="FF"/>
          <w:sz w:val="24"/>
          <w:szCs w:val="24"/>
        </w:rPr>
        <w:t xml:space="preserve">.  </w:t>
      </w:r>
      <w:r w:rsidRPr="2750FF32" w:rsidR="00EF70E2">
        <w:rPr>
          <w:rFonts w:ascii="Times New Roman" w:hAnsi="Times New Roman" w:eastAsia="Calibri" w:eastAsiaTheme="minorAscii"/>
          <w:color w:val="000000" w:themeColor="text1" w:themeTint="FF" w:themeShade="FF"/>
          <w:sz w:val="24"/>
          <w:szCs w:val="24"/>
        </w:rPr>
        <w:t>Dicha modalidad permite obtener un código de pago el cual es utilizado para pagar ya sea en un agente, agencia o banca móvil.</w:t>
      </w:r>
    </w:p>
    <w:p w:rsidRPr="00427834" w:rsidR="00EF70E2" w:rsidP="00EF70E2" w:rsidRDefault="00EF70E2" w14:paraId="3FF6A248" w14:textId="55B31B08">
      <w:pPr>
        <w:jc w:val="both"/>
        <w:rPr>
          <w:rFonts w:ascii="Times New Roman" w:hAnsi="Times New Roman" w:eastAsia="Times New Roman"/>
          <w:sz w:val="24"/>
          <w:szCs w:val="24"/>
          <w:lang w:eastAsia="es-PE"/>
        </w:rPr>
      </w:pPr>
      <w:r w:rsidRPr="00EF70E2">
        <w:rPr>
          <w:rFonts w:ascii="Times New Roman" w:hAnsi="Times New Roman" w:eastAsiaTheme="minorHAnsi"/>
          <w:color w:val="000000"/>
          <w:sz w:val="24"/>
          <w:szCs w:val="24"/>
        </w:rPr>
        <w:t>De acuerdo a la séptima regla de interpretación del contrato de seguro prevista en el artículo IV de las Disposiciones Generales de la ley del contrato de seguro, Ley 29946, “</w:t>
      </w:r>
      <w:r w:rsidRPr="00EF70E2">
        <w:rPr>
          <w:rFonts w:ascii="Times New Roman" w:hAnsi="Times New Roman" w:eastAsiaTheme="minorHAnsi"/>
          <w:i/>
          <w:iCs/>
          <w:color w:val="000000"/>
          <w:sz w:val="24"/>
          <w:szCs w:val="24"/>
        </w:rPr>
        <w:t>La</w:t>
      </w:r>
      <w:r w:rsidRPr="00EF70E2">
        <w:rPr>
          <w:rFonts w:ascii="Times New Roman" w:hAnsi="Times New Roman"/>
          <w:i/>
          <w:iCs/>
          <w:sz w:val="24"/>
          <w:szCs w:val="24"/>
          <w:lang w:eastAsia="es-PE"/>
        </w:rPr>
        <w:t xml:space="preserve"> cobertura, exclusiones y, en general, la extensión del riesgo así como los derechos de los beneficiarios, previstos en el contrato de seguro, deben interpretarse literalmente</w:t>
      </w:r>
      <w:r w:rsidRPr="00EF70E2">
        <w:rPr>
          <w:rFonts w:ascii="Times New Roman" w:hAnsi="Times New Roman"/>
          <w:sz w:val="24"/>
          <w:szCs w:val="24"/>
          <w:lang w:eastAsia="es-PE"/>
        </w:rPr>
        <w:t>.”</w:t>
      </w:r>
    </w:p>
    <w:p w:rsidRPr="00EF70E2" w:rsidR="00EF70E2" w:rsidP="00EF70E2" w:rsidRDefault="00EF70E2" w14:paraId="22822291" w14:textId="77412A3C">
      <w:pPr>
        <w:jc w:val="both"/>
        <w:rPr>
          <w:rFonts w:ascii="Times New Roman" w:hAnsi="Times New Roman" w:eastAsiaTheme="minorHAnsi"/>
          <w:color w:val="000000"/>
          <w:sz w:val="24"/>
          <w:szCs w:val="24"/>
          <w:lang w:eastAsia="es-ES"/>
        </w:rPr>
      </w:pPr>
      <w:r w:rsidRPr="00EF70E2">
        <w:rPr>
          <w:rFonts w:ascii="Times New Roman" w:hAnsi="Times New Roman" w:eastAsiaTheme="minorHAnsi"/>
          <w:color w:val="000000"/>
          <w:sz w:val="24"/>
          <w:szCs w:val="24"/>
        </w:rPr>
        <w:t>Por lo tanto, la compra por internet en sí misma, no utilizó la tarjeta de débito del reclamante, tan es así que dicha plataforma de pago permite que el bien adquirido pueda ser pagado en una agencia bancaria o a través de una agente, pues justamente lo que busca la plataforma es evitar que los clientes proporcionen los datos de su tarjeta a la tienda por internet, y así puedan resguardar sus datos personales; o que luego el comprador si lo desee ingrese a su banca móvil o por internet y pague su consumo; por lo que en estricto no estamos ante una compra por internet hecha con una tarjeta de débito, que es el supuesto cubierto por la póliza de seguro.</w:t>
      </w:r>
    </w:p>
    <w:p w:rsidRPr="00427834" w:rsidR="00EF70E2" w:rsidP="00EF70E2" w:rsidRDefault="00EF70E2" w14:paraId="2073A0B3" w14:textId="70DD56A5">
      <w:pPr>
        <w:tabs>
          <w:tab w:val="left" w:pos="2160"/>
        </w:tabs>
        <w:jc w:val="both"/>
        <w:rPr>
          <w:rFonts w:ascii="Times New Roman" w:hAnsi="Times New Roman" w:eastAsia="Times New Roman"/>
          <w:bCs/>
          <w:sz w:val="24"/>
          <w:szCs w:val="24"/>
        </w:rPr>
      </w:pPr>
      <w:r w:rsidRPr="00EF70E2">
        <w:rPr>
          <w:rFonts w:ascii="Times New Roman" w:hAnsi="Times New Roman"/>
          <w:sz w:val="24"/>
          <w:szCs w:val="24"/>
        </w:rPr>
        <w:t xml:space="preserve">De lo anterior, es evidente que las operaciones de compra no reconocidas por el reclamante, no fueron hechas como consecuencia de un “Uso Indebido” de la tarjeta de crédito y/o débito, por tanto, en el presente caso no se </w:t>
      </w:r>
      <w:r w:rsidRPr="00EF70E2">
        <w:rPr>
          <w:rStyle w:val="Textoennegrita"/>
          <w:rFonts w:ascii="Times New Roman" w:hAnsi="Times New Roman"/>
          <w:sz w:val="24"/>
          <w:szCs w:val="24"/>
        </w:rPr>
        <w:t>ha configurado el supuesto de hecho para que se materialice la cobertura en reclamación.</w:t>
      </w:r>
    </w:p>
    <w:p w:rsidRPr="00427834" w:rsidR="00EF70E2" w:rsidP="2750FF32" w:rsidRDefault="00EF70E2" w14:paraId="0F456928" w14:textId="29EAD394">
      <w:pPr>
        <w:jc w:val="both"/>
        <w:rPr>
          <w:rFonts w:ascii="Times New Roman" w:hAnsi="Times New Roman"/>
          <w:sz w:val="24"/>
          <w:szCs w:val="24"/>
        </w:rPr>
      </w:pPr>
      <w:r w:rsidRPr="2750FF32" w:rsidR="00EF70E2">
        <w:rPr>
          <w:rFonts w:ascii="Times New Roman" w:hAnsi="Times New Roman"/>
          <w:b w:val="1"/>
          <w:bCs w:val="1"/>
          <w:sz w:val="24"/>
          <w:szCs w:val="24"/>
          <w:u w:val="single"/>
        </w:rPr>
        <w:t>DÉCIMO</w:t>
      </w:r>
      <w:r w:rsidRPr="2750FF32" w:rsidR="00EF70E2">
        <w:rPr>
          <w:rFonts w:ascii="Times New Roman" w:hAnsi="Times New Roman"/>
          <w:sz w:val="24"/>
          <w:szCs w:val="24"/>
        </w:rPr>
        <w:t xml:space="preserve">: Ahora bien, </w:t>
      </w:r>
      <w:r w:rsidRPr="2750FF32" w:rsidR="40827D1B">
        <w:rPr>
          <w:rFonts w:ascii="Times New Roman" w:hAnsi="Times New Roman"/>
          <w:sz w:val="24"/>
          <w:szCs w:val="24"/>
        </w:rPr>
        <w:t>...........................</w:t>
      </w:r>
      <w:r w:rsidRPr="2750FF32" w:rsidR="00EF70E2">
        <w:rPr>
          <w:rFonts w:ascii="Times New Roman" w:hAnsi="Times New Roman"/>
          <w:sz w:val="24"/>
          <w:szCs w:val="24"/>
        </w:rPr>
        <w:t xml:space="preserve"> en su carta de rechazo, únicamente, señala que el reclamante no habría cumplió con la obligación de reportar el siniestro e interponer la denuncia policial en el plazo oportuno.</w:t>
      </w:r>
    </w:p>
    <w:p w:rsidRPr="00EF70E2" w:rsidR="00EF70E2" w:rsidP="00EF70E2" w:rsidRDefault="00EF70E2" w14:paraId="4D5BD5F6" w14:textId="3E555FD6">
      <w:pPr>
        <w:jc w:val="both"/>
        <w:rPr>
          <w:rFonts w:ascii="Times New Roman" w:hAnsi="Times New Roman"/>
          <w:sz w:val="24"/>
          <w:szCs w:val="24"/>
        </w:rPr>
      </w:pPr>
      <w:r w:rsidRPr="00EF70E2">
        <w:rPr>
          <w:rFonts w:ascii="Times New Roman" w:hAnsi="Times New Roman"/>
          <w:sz w:val="24"/>
          <w:szCs w:val="24"/>
        </w:rPr>
        <w:t>En tal sentido, dicho rechazo se sustenta en que el asegurado no cumplió con el aviso del siniestro ni con interponer la denuncia policial en el plazo oportuno, por lo que al inobservarse dos cargas contractuales</w:t>
      </w:r>
      <w:r w:rsidRPr="00EF70E2">
        <w:rPr>
          <w:rFonts w:ascii="Times New Roman" w:hAnsi="Times New Roman"/>
          <w:i/>
          <w:iCs/>
          <w:sz w:val="24"/>
          <w:szCs w:val="24"/>
        </w:rPr>
        <w:t xml:space="preserve"> ex post</w:t>
      </w:r>
      <w:r w:rsidRPr="00EF70E2">
        <w:rPr>
          <w:rFonts w:ascii="Times New Roman" w:hAnsi="Times New Roman"/>
          <w:sz w:val="24"/>
          <w:szCs w:val="24"/>
        </w:rPr>
        <w:t xml:space="preserve"> no correspondería el otorgamiento de cobertura.</w:t>
      </w:r>
    </w:p>
    <w:p w:rsidRPr="00EF70E2" w:rsidR="00EF70E2" w:rsidP="00EF70E2" w:rsidRDefault="00EF70E2" w14:paraId="572C2D7C" w14:textId="77777777">
      <w:pPr>
        <w:tabs>
          <w:tab w:val="left" w:pos="2160"/>
        </w:tabs>
        <w:jc w:val="both"/>
        <w:rPr>
          <w:rFonts w:ascii="Times New Roman" w:hAnsi="Times New Roman"/>
          <w:sz w:val="24"/>
          <w:szCs w:val="24"/>
        </w:rPr>
      </w:pPr>
      <w:r w:rsidRPr="00EF70E2">
        <w:rPr>
          <w:rFonts w:ascii="Times New Roman" w:hAnsi="Times New Roman"/>
          <w:sz w:val="24"/>
          <w:szCs w:val="24"/>
        </w:rPr>
        <w:t>Ahora bien, habiendo quedado acreditado que el siniestro no encaja en ninguna de las coberturas contradas, carece de relevancia pronunciarse sobre las cargas contractuales alegadas por la Compañía. Sin perjuicio de ello, se deja constancia que el reclamante tomo conocimiento del siniestro el 18 de enero de 2023 y es desde esa fecha que se deben computar los plazos y no desde la ocurrencia del siniestro, el 09 de enero de 2023.</w:t>
      </w:r>
    </w:p>
    <w:p w:rsidRPr="00EF70E2" w:rsidR="00EF70E2" w:rsidP="00EF70E2" w:rsidRDefault="00EF70E2" w14:paraId="54D9D632" w14:textId="77777777">
      <w:pPr>
        <w:tabs>
          <w:tab w:val="left" w:pos="2160"/>
        </w:tabs>
        <w:jc w:val="both"/>
        <w:rPr>
          <w:rFonts w:ascii="Times New Roman" w:hAnsi="Times New Roman"/>
          <w:i/>
          <w:iCs/>
          <w:sz w:val="24"/>
          <w:szCs w:val="24"/>
        </w:rPr>
      </w:pPr>
    </w:p>
    <w:p w:rsidRPr="00427834" w:rsidR="00EF70E2" w:rsidP="00427834" w:rsidRDefault="00EF70E2" w14:paraId="154B1639" w14:textId="12953274">
      <w:pPr>
        <w:jc w:val="both"/>
        <w:rPr>
          <w:rFonts w:ascii="Times New Roman" w:hAnsi="Times New Roman"/>
          <w:b/>
          <w:sz w:val="24"/>
          <w:szCs w:val="24"/>
          <w:lang w:val="es-ES"/>
        </w:rPr>
      </w:pPr>
      <w:r w:rsidRPr="00EF70E2">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427834" w:rsidR="00EF70E2" w:rsidP="00EF70E2" w:rsidRDefault="00EF70E2" w14:paraId="2D6D8380" w14:textId="329679A2">
      <w:pPr>
        <w:jc w:val="both"/>
        <w:rPr>
          <w:rFonts w:ascii="Times New Roman" w:hAnsi="Times New Roman"/>
          <w:b/>
          <w:sz w:val="24"/>
          <w:szCs w:val="24"/>
        </w:rPr>
      </w:pPr>
      <w:r w:rsidRPr="00EF70E2">
        <w:rPr>
          <w:rFonts w:ascii="Times New Roman" w:hAnsi="Times New Roman"/>
          <w:b/>
          <w:sz w:val="24"/>
          <w:szCs w:val="24"/>
        </w:rPr>
        <w:t>RESUELVE:</w:t>
      </w:r>
    </w:p>
    <w:p w:rsidRPr="00EF70E2" w:rsidR="00EF70E2" w:rsidP="00EF70E2" w:rsidRDefault="00EF70E2" w14:paraId="5D5AA170" w14:textId="5C095930">
      <w:pPr>
        <w:jc w:val="both"/>
        <w:outlineLvl w:val="0"/>
        <w:rPr>
          <w:rFonts w:ascii="Times New Roman" w:hAnsi="Times New Roman"/>
          <w:sz w:val="24"/>
          <w:szCs w:val="24"/>
          <w:lang w:val="es-MX"/>
        </w:rPr>
      </w:pPr>
      <w:r w:rsidRPr="2750FF32" w:rsidR="00EF70E2">
        <w:rPr>
          <w:rFonts w:ascii="Times New Roman" w:hAnsi="Times New Roman"/>
          <w:sz w:val="24"/>
          <w:szCs w:val="24"/>
        </w:rPr>
        <w:t>Declarar</w:t>
      </w:r>
      <w:r w:rsidRPr="2750FF32" w:rsidR="00EF70E2">
        <w:rPr>
          <w:rFonts w:ascii="Times New Roman" w:hAnsi="Times New Roman"/>
          <w:b w:val="1"/>
          <w:bCs w:val="1"/>
          <w:sz w:val="24"/>
          <w:szCs w:val="24"/>
        </w:rPr>
        <w:t xml:space="preserve"> INFUNDADA </w:t>
      </w:r>
      <w:r w:rsidRPr="2750FF32" w:rsidR="00EF70E2">
        <w:rPr>
          <w:rFonts w:ascii="Times New Roman" w:hAnsi="Times New Roman"/>
          <w:sz w:val="24"/>
          <w:szCs w:val="24"/>
        </w:rPr>
        <w:t>la reclamación</w:t>
      </w:r>
      <w:r w:rsidRPr="2750FF32" w:rsidR="00EF70E2">
        <w:rPr>
          <w:rFonts w:ascii="Times New Roman" w:hAnsi="Times New Roman"/>
          <w:b w:val="1"/>
          <w:bCs w:val="1"/>
          <w:sz w:val="24"/>
          <w:szCs w:val="24"/>
        </w:rPr>
        <w:t xml:space="preserve"> </w:t>
      </w:r>
      <w:r w:rsidRPr="2750FF32" w:rsidR="00EF70E2">
        <w:rPr>
          <w:rFonts w:ascii="Times New Roman" w:hAnsi="Times New Roman"/>
          <w:sz w:val="24"/>
          <w:szCs w:val="24"/>
        </w:rPr>
        <w:t>interpuesta</w:t>
      </w:r>
      <w:r w:rsidRPr="2750FF32" w:rsidR="00EF70E2">
        <w:rPr>
          <w:rFonts w:ascii="Times New Roman" w:hAnsi="Times New Roman"/>
          <w:sz w:val="24"/>
          <w:szCs w:val="24"/>
          <w:lang w:val="es-MX"/>
        </w:rPr>
        <w:t xml:space="preserve"> por</w:t>
      </w:r>
      <w:r w:rsidRPr="2750FF32" w:rsidR="00EF70E2">
        <w:rPr>
          <w:rFonts w:ascii="Times New Roman" w:hAnsi="Times New Roman"/>
          <w:b w:val="1"/>
          <w:bCs w:val="1"/>
          <w:sz w:val="24"/>
          <w:szCs w:val="24"/>
          <w:lang w:val="es-MX"/>
        </w:rPr>
        <w:t xml:space="preserve"> </w:t>
      </w:r>
      <w:r w:rsidRPr="2750FF32" w:rsidR="7830940E">
        <w:rPr>
          <w:rFonts w:ascii="Times New Roman" w:hAnsi="Times New Roman"/>
          <w:b w:val="1"/>
          <w:bCs w:val="1"/>
          <w:sz w:val="24"/>
          <w:szCs w:val="24"/>
        </w:rPr>
        <w:t>.......................................................................</w:t>
      </w:r>
      <w:r w:rsidRPr="2750FF32" w:rsidR="00EF70E2">
        <w:rPr>
          <w:rFonts w:ascii="Times New Roman" w:hAnsi="Times New Roman"/>
          <w:sz w:val="24"/>
          <w:szCs w:val="24"/>
        </w:rPr>
        <w:t xml:space="preserve"> </w:t>
      </w:r>
      <w:r w:rsidRPr="2750FF32" w:rsidR="00EF70E2">
        <w:rPr>
          <w:rFonts w:ascii="Times New Roman" w:hAnsi="Times New Roman"/>
          <w:sz w:val="24"/>
          <w:szCs w:val="24"/>
        </w:rPr>
        <w:t xml:space="preserve">contra </w:t>
      </w:r>
      <w:r w:rsidRPr="2750FF32" w:rsidR="40827D1B">
        <w:rPr>
          <w:rFonts w:ascii="Times New Roman" w:hAnsi="Times New Roman"/>
          <w:b w:val="1"/>
          <w:bCs w:val="1"/>
          <w:sz w:val="24"/>
          <w:szCs w:val="24"/>
        </w:rPr>
        <w:t>...........................</w:t>
      </w:r>
      <w:r w:rsidRPr="2750FF32" w:rsidR="00EF70E2">
        <w:rPr>
          <w:rFonts w:ascii="Times New Roman" w:hAnsi="Times New Roman"/>
          <w:b w:val="1"/>
          <w:bCs w:val="1"/>
          <w:sz w:val="24"/>
          <w:szCs w:val="24"/>
          <w:lang w:val="es-MX"/>
        </w:rPr>
        <w:t xml:space="preserve"> </w:t>
      </w:r>
      <w:r w:rsidRPr="2750FF32" w:rsidR="00EF70E2">
        <w:rPr>
          <w:rFonts w:ascii="Times New Roman" w:hAnsi="Times New Roman"/>
          <w:sz w:val="24"/>
          <w:szCs w:val="24"/>
        </w:rPr>
        <w:t>correspondiente al</w:t>
      </w:r>
      <w:r w:rsidRPr="2750FF32" w:rsidR="00EF70E2">
        <w:rPr>
          <w:rFonts w:ascii="Times New Roman" w:hAnsi="Times New Roman"/>
          <w:b w:val="1"/>
          <w:bCs w:val="1"/>
          <w:sz w:val="24"/>
          <w:szCs w:val="24"/>
          <w:lang w:val="es-MX"/>
        </w:rPr>
        <w:t xml:space="preserve"> MICROSEGURO DE TARJETAS FIT - CERTIFICADO </w:t>
      </w:r>
      <w:r w:rsidRPr="2750FF32" w:rsidR="00EF70E2">
        <w:rPr>
          <w:rFonts w:ascii="Times New Roman" w:hAnsi="Times New Roman"/>
          <w:b w:val="1"/>
          <w:bCs w:val="1"/>
          <w:sz w:val="24"/>
          <w:szCs w:val="24"/>
          <w:lang w:val="es-MX"/>
        </w:rPr>
        <w:t>N°</w:t>
      </w:r>
      <w:r w:rsidRPr="2750FF32" w:rsidR="00EF70E2">
        <w:rPr>
          <w:rFonts w:ascii="Times New Roman" w:hAnsi="Times New Roman"/>
          <w:b w:val="1"/>
          <w:bCs w:val="1"/>
          <w:sz w:val="24"/>
          <w:szCs w:val="24"/>
          <w:lang w:val="es-MX"/>
        </w:rPr>
        <w:t xml:space="preserve"> </w:t>
      </w:r>
      <w:r w:rsidRPr="2750FF32" w:rsidR="3396810D">
        <w:rPr>
          <w:rFonts w:ascii="Times New Roman" w:hAnsi="Times New Roman"/>
          <w:b w:val="1"/>
          <w:bCs w:val="1"/>
          <w:sz w:val="24"/>
          <w:szCs w:val="24"/>
          <w:lang w:val="es-MX"/>
        </w:rPr>
        <w:t>..............</w:t>
      </w:r>
      <w:r w:rsidRPr="2750FF32" w:rsidR="00EF70E2">
        <w:rPr>
          <w:rFonts w:ascii="Times New Roman" w:hAnsi="Times New Roman"/>
          <w:sz w:val="24"/>
          <w:szCs w:val="24"/>
          <w:lang w:val="es-MX"/>
        </w:rPr>
        <w:t xml:space="preserve">, quedando a salvo el derecho </w:t>
      </w:r>
      <w:r w:rsidRPr="2750FF32" w:rsidR="00747942">
        <w:rPr>
          <w:rFonts w:ascii="Times New Roman" w:hAnsi="Times New Roman"/>
          <w:sz w:val="24"/>
          <w:szCs w:val="24"/>
          <w:lang w:val="es-MX"/>
        </w:rPr>
        <w:t>del</w:t>
      </w:r>
      <w:r w:rsidRPr="2750FF32" w:rsidR="00EF70E2">
        <w:rPr>
          <w:rFonts w:ascii="Times New Roman" w:hAnsi="Times New Roman"/>
          <w:sz w:val="24"/>
          <w:szCs w:val="24"/>
          <w:lang w:val="es-MX"/>
        </w:rPr>
        <w:t xml:space="preserve"> reclamante para recurrir ante las instancias que consideren pertinentes.</w:t>
      </w:r>
    </w:p>
    <w:p w:rsidRPr="00EF70E2" w:rsidR="00FE0AE9" w:rsidP="00A96C6E" w:rsidRDefault="00D00142" w14:paraId="22FB6411" w14:textId="6963B557">
      <w:pPr>
        <w:jc w:val="right"/>
        <w:rPr>
          <w:rFonts w:ascii="Times New Roman" w:hAnsi="Times New Roman"/>
          <w:sz w:val="24"/>
          <w:szCs w:val="24"/>
        </w:rPr>
      </w:pPr>
      <w:r w:rsidRPr="00EF70E2">
        <w:rPr>
          <w:rFonts w:ascii="Times New Roman" w:hAnsi="Times New Roman"/>
          <w:sz w:val="24"/>
          <w:szCs w:val="24"/>
        </w:rPr>
        <w:t>Lima,</w:t>
      </w:r>
      <w:r w:rsidRPr="00EF70E2" w:rsidR="0034229F">
        <w:rPr>
          <w:rFonts w:ascii="Times New Roman" w:hAnsi="Times New Roman"/>
          <w:sz w:val="24"/>
          <w:szCs w:val="24"/>
        </w:rPr>
        <w:t xml:space="preserve"> </w:t>
      </w:r>
      <w:r w:rsidRPr="00EF70E2" w:rsidR="00EF70E2">
        <w:rPr>
          <w:rFonts w:ascii="Times New Roman" w:hAnsi="Times New Roman"/>
          <w:sz w:val="24"/>
          <w:szCs w:val="24"/>
        </w:rPr>
        <w:t>05</w:t>
      </w:r>
      <w:r w:rsidRPr="00EF70E2" w:rsidR="0034229F">
        <w:rPr>
          <w:rFonts w:ascii="Times New Roman" w:hAnsi="Times New Roman"/>
          <w:sz w:val="24"/>
          <w:szCs w:val="24"/>
        </w:rPr>
        <w:t xml:space="preserve"> </w:t>
      </w:r>
      <w:r w:rsidRPr="00EF70E2">
        <w:rPr>
          <w:rFonts w:ascii="Times New Roman" w:hAnsi="Times New Roman"/>
          <w:sz w:val="24"/>
          <w:szCs w:val="24"/>
        </w:rPr>
        <w:t>de</w:t>
      </w:r>
      <w:r w:rsidRPr="00EF70E2" w:rsidR="00EF70E2">
        <w:rPr>
          <w:rFonts w:ascii="Times New Roman" w:hAnsi="Times New Roman"/>
          <w:sz w:val="24"/>
          <w:szCs w:val="24"/>
        </w:rPr>
        <w:t xml:space="preserve"> abril</w:t>
      </w:r>
      <w:r w:rsidRPr="00EF70E2">
        <w:rPr>
          <w:rFonts w:ascii="Times New Roman" w:hAnsi="Times New Roman"/>
          <w:sz w:val="24"/>
          <w:szCs w:val="24"/>
        </w:rPr>
        <w:t xml:space="preserve"> de 202</w:t>
      </w:r>
      <w:r w:rsidRPr="00EF70E2" w:rsidR="006C6213">
        <w:rPr>
          <w:rFonts w:ascii="Times New Roman" w:hAnsi="Times New Roman"/>
          <w:sz w:val="24"/>
          <w:szCs w:val="24"/>
        </w:rPr>
        <w:t>3</w:t>
      </w:r>
    </w:p>
    <w:p w:rsidRPr="00EF70E2" w:rsidR="00401FF7" w:rsidP="00401FF7" w:rsidRDefault="00487E42" w14:paraId="4D0EAF79" w14:textId="345D84F7">
      <w:pPr>
        <w:jc w:val="both"/>
        <w:rPr>
          <w:rFonts w:ascii="Times New Roman" w:hAnsi="Times New Roman"/>
          <w:b/>
          <w:bCs/>
          <w:i/>
          <w:iCs/>
          <w:sz w:val="24"/>
          <w:szCs w:val="24"/>
        </w:rPr>
      </w:pPr>
      <w:r w:rsidRPr="00EF70E2">
        <w:rPr>
          <w:rFonts w:ascii="Times New Roman" w:hAnsi="Times New Roman"/>
          <w:b/>
          <w:bCs/>
          <w:i/>
          <w:iCs/>
          <w:sz w:val="24"/>
          <w:szCs w:val="24"/>
        </w:rPr>
        <w:t>La Secretaria Técnica, como Órgano Resolutivo Unipersonal, emite la presente resolución.</w:t>
      </w:r>
    </w:p>
    <w:p w:rsidRPr="00EF70E2" w:rsidR="00D066E9" w:rsidP="00401FF7" w:rsidRDefault="00D066E9" w14:paraId="07DA551C" w14:textId="77777777">
      <w:pPr>
        <w:jc w:val="both"/>
        <w:rPr>
          <w:rFonts w:ascii="Times New Roman" w:hAnsi="Times New Roman"/>
          <w:b/>
          <w:bCs/>
          <w:i/>
          <w:iCs/>
          <w:sz w:val="24"/>
          <w:szCs w:val="24"/>
        </w:rPr>
      </w:pPr>
    </w:p>
    <w:p w:rsidRPr="00EF70E2" w:rsidR="00487E42" w:rsidP="002D07BA" w:rsidRDefault="00487E42" w14:paraId="2D80A377" w14:textId="0DAFEFD0">
      <w:pPr>
        <w:spacing w:line="360" w:lineRule="auto"/>
        <w:jc w:val="center"/>
        <w:rPr>
          <w:rFonts w:ascii="Times New Roman" w:hAnsi="Times New Roman"/>
          <w:b/>
          <w:bCs/>
          <w:sz w:val="24"/>
          <w:szCs w:val="24"/>
        </w:rPr>
      </w:pPr>
      <w:r w:rsidRPr="00EF70E2">
        <w:rPr>
          <w:rFonts w:ascii="Times New Roman" w:hAnsi="Times New Roman"/>
          <w:b/>
          <w:bCs/>
          <w:sz w:val="24"/>
          <w:szCs w:val="24"/>
        </w:rPr>
        <w:t>Alicia Martín López – Secretar</w:t>
      </w:r>
      <w:r w:rsidRPr="00EF70E2" w:rsidR="003179C7">
        <w:rPr>
          <w:rFonts w:ascii="Times New Roman" w:hAnsi="Times New Roman"/>
          <w:b/>
          <w:bCs/>
          <w:sz w:val="24"/>
          <w:szCs w:val="24"/>
        </w:rPr>
        <w:t>i</w:t>
      </w:r>
      <w:r w:rsidRPr="00EF70E2">
        <w:rPr>
          <w:rFonts w:ascii="Times New Roman" w:hAnsi="Times New Roman"/>
          <w:b/>
          <w:bCs/>
          <w:sz w:val="24"/>
          <w:szCs w:val="24"/>
        </w:rPr>
        <w:t>a Técnica</w:t>
      </w:r>
    </w:p>
    <w:p w:rsidRPr="00EF70E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7368" w:rsidP="00722F1A" w:rsidRDefault="00407368" w14:paraId="6C613625" w14:textId="77777777">
      <w:pPr>
        <w:spacing w:after="0" w:line="240" w:lineRule="auto"/>
      </w:pPr>
      <w:r>
        <w:separator/>
      </w:r>
    </w:p>
  </w:endnote>
  <w:endnote w:type="continuationSeparator" w:id="0">
    <w:p w:rsidR="00407368" w:rsidP="00722F1A" w:rsidRDefault="00407368" w14:paraId="56DE05E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7368" w:rsidP="00722F1A" w:rsidRDefault="00407368" w14:paraId="339752D8" w14:textId="77777777">
      <w:pPr>
        <w:spacing w:after="0" w:line="240" w:lineRule="auto"/>
      </w:pPr>
      <w:r>
        <w:separator/>
      </w:r>
    </w:p>
  </w:footnote>
  <w:footnote w:type="continuationSeparator" w:id="0">
    <w:p w:rsidR="00407368" w:rsidP="00722F1A" w:rsidRDefault="00407368" w14:paraId="142490E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943A4"/>
    <w:rsid w:val="000F52F7"/>
    <w:rsid w:val="00136C86"/>
    <w:rsid w:val="00150C0A"/>
    <w:rsid w:val="001700F1"/>
    <w:rsid w:val="00173308"/>
    <w:rsid w:val="00180E23"/>
    <w:rsid w:val="00181367"/>
    <w:rsid w:val="00190DC3"/>
    <w:rsid w:val="00194FAA"/>
    <w:rsid w:val="0019552A"/>
    <w:rsid w:val="001C23FC"/>
    <w:rsid w:val="001D71B9"/>
    <w:rsid w:val="001E272B"/>
    <w:rsid w:val="00223964"/>
    <w:rsid w:val="002562BF"/>
    <w:rsid w:val="00270EB5"/>
    <w:rsid w:val="002748B9"/>
    <w:rsid w:val="002774DB"/>
    <w:rsid w:val="002832FD"/>
    <w:rsid w:val="002B7B44"/>
    <w:rsid w:val="002C32EB"/>
    <w:rsid w:val="002D07BA"/>
    <w:rsid w:val="002F2037"/>
    <w:rsid w:val="00315252"/>
    <w:rsid w:val="003179C7"/>
    <w:rsid w:val="00320005"/>
    <w:rsid w:val="00341107"/>
    <w:rsid w:val="0034229F"/>
    <w:rsid w:val="00350613"/>
    <w:rsid w:val="0036173C"/>
    <w:rsid w:val="00377CD0"/>
    <w:rsid w:val="003957A8"/>
    <w:rsid w:val="00397B7E"/>
    <w:rsid w:val="003B3018"/>
    <w:rsid w:val="003C08D0"/>
    <w:rsid w:val="003D0B19"/>
    <w:rsid w:val="003E3E64"/>
    <w:rsid w:val="003F21BF"/>
    <w:rsid w:val="00401FF7"/>
    <w:rsid w:val="00407368"/>
    <w:rsid w:val="00407A18"/>
    <w:rsid w:val="004205D2"/>
    <w:rsid w:val="00426947"/>
    <w:rsid w:val="00427834"/>
    <w:rsid w:val="00430735"/>
    <w:rsid w:val="00464821"/>
    <w:rsid w:val="00466D00"/>
    <w:rsid w:val="00487E42"/>
    <w:rsid w:val="004A54D1"/>
    <w:rsid w:val="004B7F72"/>
    <w:rsid w:val="004C0B81"/>
    <w:rsid w:val="004D32FA"/>
    <w:rsid w:val="004F0094"/>
    <w:rsid w:val="004F1A61"/>
    <w:rsid w:val="004F3EBD"/>
    <w:rsid w:val="004F5873"/>
    <w:rsid w:val="00541D87"/>
    <w:rsid w:val="00544F15"/>
    <w:rsid w:val="00551EAD"/>
    <w:rsid w:val="0055560E"/>
    <w:rsid w:val="00570097"/>
    <w:rsid w:val="005745B9"/>
    <w:rsid w:val="005A5404"/>
    <w:rsid w:val="005A6F5E"/>
    <w:rsid w:val="005D470E"/>
    <w:rsid w:val="005E455C"/>
    <w:rsid w:val="005E6AC3"/>
    <w:rsid w:val="005F659E"/>
    <w:rsid w:val="00611030"/>
    <w:rsid w:val="00624E89"/>
    <w:rsid w:val="00633243"/>
    <w:rsid w:val="00636287"/>
    <w:rsid w:val="006677FB"/>
    <w:rsid w:val="00697E41"/>
    <w:rsid w:val="006A7C2B"/>
    <w:rsid w:val="006B4512"/>
    <w:rsid w:val="006C2590"/>
    <w:rsid w:val="006C6213"/>
    <w:rsid w:val="006D2330"/>
    <w:rsid w:val="0071399D"/>
    <w:rsid w:val="0071585D"/>
    <w:rsid w:val="00722F1A"/>
    <w:rsid w:val="00741BD2"/>
    <w:rsid w:val="00741FAE"/>
    <w:rsid w:val="00747942"/>
    <w:rsid w:val="00766307"/>
    <w:rsid w:val="00770984"/>
    <w:rsid w:val="00773552"/>
    <w:rsid w:val="00786219"/>
    <w:rsid w:val="007A4A6D"/>
    <w:rsid w:val="007B4101"/>
    <w:rsid w:val="007B48E1"/>
    <w:rsid w:val="007C1D34"/>
    <w:rsid w:val="007C2EAB"/>
    <w:rsid w:val="007D442E"/>
    <w:rsid w:val="007E38B7"/>
    <w:rsid w:val="00801C5F"/>
    <w:rsid w:val="008050AA"/>
    <w:rsid w:val="00831CCC"/>
    <w:rsid w:val="008371AD"/>
    <w:rsid w:val="00837965"/>
    <w:rsid w:val="00842964"/>
    <w:rsid w:val="0086588F"/>
    <w:rsid w:val="0086654A"/>
    <w:rsid w:val="0089374D"/>
    <w:rsid w:val="008B38C9"/>
    <w:rsid w:val="008B410F"/>
    <w:rsid w:val="008B79F4"/>
    <w:rsid w:val="008C18AA"/>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63E"/>
    <w:rsid w:val="009A375C"/>
    <w:rsid w:val="009A5B86"/>
    <w:rsid w:val="009B2153"/>
    <w:rsid w:val="009B58C9"/>
    <w:rsid w:val="009C5E18"/>
    <w:rsid w:val="009E202C"/>
    <w:rsid w:val="009E3317"/>
    <w:rsid w:val="009F232F"/>
    <w:rsid w:val="00A1356B"/>
    <w:rsid w:val="00A17B8F"/>
    <w:rsid w:val="00A209BF"/>
    <w:rsid w:val="00A2495F"/>
    <w:rsid w:val="00A265AA"/>
    <w:rsid w:val="00A30166"/>
    <w:rsid w:val="00A32C5D"/>
    <w:rsid w:val="00A405FD"/>
    <w:rsid w:val="00A603C9"/>
    <w:rsid w:val="00A60D4F"/>
    <w:rsid w:val="00A65D3C"/>
    <w:rsid w:val="00A719CD"/>
    <w:rsid w:val="00A7791B"/>
    <w:rsid w:val="00A81C37"/>
    <w:rsid w:val="00A858BA"/>
    <w:rsid w:val="00A96C6E"/>
    <w:rsid w:val="00AB7740"/>
    <w:rsid w:val="00AD56AF"/>
    <w:rsid w:val="00AD5D04"/>
    <w:rsid w:val="00AD7E43"/>
    <w:rsid w:val="00AF57F2"/>
    <w:rsid w:val="00B130DD"/>
    <w:rsid w:val="00B21849"/>
    <w:rsid w:val="00B2612A"/>
    <w:rsid w:val="00B328D9"/>
    <w:rsid w:val="00B33B03"/>
    <w:rsid w:val="00B42CC1"/>
    <w:rsid w:val="00B570FD"/>
    <w:rsid w:val="00B75D55"/>
    <w:rsid w:val="00B863AB"/>
    <w:rsid w:val="00B962BF"/>
    <w:rsid w:val="00BC0F09"/>
    <w:rsid w:val="00BD52E3"/>
    <w:rsid w:val="00BD5530"/>
    <w:rsid w:val="00C2198B"/>
    <w:rsid w:val="00C36917"/>
    <w:rsid w:val="00C45618"/>
    <w:rsid w:val="00C56F86"/>
    <w:rsid w:val="00C66D8C"/>
    <w:rsid w:val="00C80567"/>
    <w:rsid w:val="00C910DC"/>
    <w:rsid w:val="00CA32FC"/>
    <w:rsid w:val="00CB39D7"/>
    <w:rsid w:val="00CD6A37"/>
    <w:rsid w:val="00D00142"/>
    <w:rsid w:val="00D052E2"/>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D1CBB"/>
    <w:rsid w:val="00DF1090"/>
    <w:rsid w:val="00DF1CB2"/>
    <w:rsid w:val="00DF3088"/>
    <w:rsid w:val="00DF644C"/>
    <w:rsid w:val="00E17B81"/>
    <w:rsid w:val="00E6025B"/>
    <w:rsid w:val="00E8336B"/>
    <w:rsid w:val="00E92970"/>
    <w:rsid w:val="00E941E1"/>
    <w:rsid w:val="00EA48E7"/>
    <w:rsid w:val="00EB2C0D"/>
    <w:rsid w:val="00EC0BCA"/>
    <w:rsid w:val="00EF70E2"/>
    <w:rsid w:val="00F03223"/>
    <w:rsid w:val="00F06494"/>
    <w:rsid w:val="00F104DE"/>
    <w:rsid w:val="00F1467F"/>
    <w:rsid w:val="00F26229"/>
    <w:rsid w:val="00F374B2"/>
    <w:rsid w:val="00F52ADB"/>
    <w:rsid w:val="00F66108"/>
    <w:rsid w:val="00F8639B"/>
    <w:rsid w:val="00FB4AA4"/>
    <w:rsid w:val="00FC7596"/>
    <w:rsid w:val="00FE0AE9"/>
    <w:rsid w:val="00FE5CEA"/>
    <w:rsid w:val="00FF2E3D"/>
    <w:rsid w:val="13E7DF9A"/>
    <w:rsid w:val="14FDB16B"/>
    <w:rsid w:val="23F3804A"/>
    <w:rsid w:val="2750FF32"/>
    <w:rsid w:val="3396810D"/>
    <w:rsid w:val="361E82AD"/>
    <w:rsid w:val="40827D1B"/>
    <w:rsid w:val="54AA2FB6"/>
    <w:rsid w:val="569E723B"/>
    <w:rsid w:val="64297AD9"/>
    <w:rsid w:val="7830940E"/>
    <w:rsid w:val="7866FF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18112c25d6764dec" Type="http://schemas.openxmlformats.org/officeDocument/2006/relationships/hyperlink" Target="https://pagoefectivo.pe/pe" TargetMode="Externa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198A512-8F35-4340-9F94-1A9474A6360F}"/>
</file>

<file path=customXml/itemProps3.xml><?xml version="1.0" encoding="utf-8"?>
<ds:datastoreItem xmlns:ds="http://schemas.openxmlformats.org/officeDocument/2006/customXml" ds:itemID="{57E05C7C-E03C-4DB0-8289-3069A04FF46F}"/>
</file>

<file path=customXml/itemProps4.xml><?xml version="1.0" encoding="utf-8"?>
<ds:datastoreItem xmlns:ds="http://schemas.openxmlformats.org/officeDocument/2006/customXml" ds:itemID="{0824FCFE-205C-42E4-B53E-45A1736188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194</cp:revision>
  <cp:lastPrinted>2023-03-28T14:13:00Z</cp:lastPrinted>
  <dcterms:created xsi:type="dcterms:W3CDTF">2022-12-22T22:59:00Z</dcterms:created>
  <dcterms:modified xsi:type="dcterms:W3CDTF">2025-05-27T15:02:11Z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