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1637E" w:rsidR="000341A4" w:rsidP="000341A4" w:rsidRDefault="000341A4" w14:paraId="6752CB7C" w14:textId="77777777">
      <w:pPr>
        <w:pStyle w:val="Puesto"/>
        <w:tabs>
          <w:tab w:val="left" w:pos="2730"/>
          <w:tab w:val="center" w:pos="4419"/>
        </w:tabs>
        <w:outlineLvl w:val="0"/>
        <w:rPr>
          <w:rStyle w:val="Textoennegrita"/>
          <w:b/>
          <w:bCs/>
          <w:lang w:val="es-ES"/>
        </w:rPr>
      </w:pPr>
    </w:p>
    <w:p w:rsidRPr="0081637E" w:rsidR="000341A4" w:rsidP="000341A4" w:rsidRDefault="000341A4" w14:paraId="56329F19" w14:textId="77777777">
      <w:pPr>
        <w:pStyle w:val="Puesto"/>
        <w:tabs>
          <w:tab w:val="left" w:pos="2730"/>
          <w:tab w:val="center" w:pos="4419"/>
        </w:tabs>
        <w:outlineLvl w:val="0"/>
        <w:rPr>
          <w:rStyle w:val="Textoennegrita"/>
          <w:b/>
          <w:bCs/>
          <w:lang w:val="es-ES"/>
        </w:rPr>
      </w:pPr>
    </w:p>
    <w:p w:rsidRPr="0081637E" w:rsidR="00D645CF" w:rsidP="00AF57F2" w:rsidRDefault="00D00142" w14:paraId="587C9FEE" w14:textId="20530E13">
      <w:pPr>
        <w:pStyle w:val="Puesto"/>
        <w:tabs>
          <w:tab w:val="left" w:pos="2730"/>
          <w:tab w:val="center" w:pos="4419"/>
        </w:tabs>
        <w:outlineLvl w:val="0"/>
        <w:rPr>
          <w:rStyle w:val="Textoennegrita"/>
          <w:b/>
          <w:bCs/>
          <w:lang w:val="es-ES"/>
        </w:rPr>
      </w:pPr>
      <w:r w:rsidRPr="0081637E">
        <w:rPr>
          <w:rStyle w:val="Textoennegrita"/>
          <w:b/>
          <w:bCs/>
          <w:lang w:val="es-ES"/>
        </w:rPr>
        <w:t xml:space="preserve">RESOLUCION </w:t>
      </w:r>
      <w:proofErr w:type="spellStart"/>
      <w:r w:rsidRPr="0081637E">
        <w:rPr>
          <w:rStyle w:val="Textoennegrita"/>
          <w:b/>
          <w:bCs/>
          <w:lang w:val="es-ES"/>
        </w:rPr>
        <w:t>N°</w:t>
      </w:r>
      <w:proofErr w:type="spellEnd"/>
      <w:r w:rsidRPr="0081637E" w:rsidR="000341A4">
        <w:rPr>
          <w:rStyle w:val="Textoennegrita"/>
          <w:b/>
          <w:bCs/>
          <w:lang w:val="es-ES"/>
        </w:rPr>
        <w:t xml:space="preserve"> </w:t>
      </w:r>
      <w:r w:rsidRPr="0081637E" w:rsidR="006C6213">
        <w:rPr>
          <w:rStyle w:val="Textoennegrita"/>
          <w:b/>
          <w:bCs/>
          <w:lang w:val="es-ES"/>
        </w:rPr>
        <w:t>0</w:t>
      </w:r>
      <w:r w:rsidRPr="0081637E" w:rsidR="00624E89">
        <w:rPr>
          <w:rStyle w:val="Textoennegrita"/>
          <w:b/>
          <w:bCs/>
          <w:lang w:val="es-ES"/>
        </w:rPr>
        <w:t>5</w:t>
      </w:r>
      <w:r w:rsidRPr="0081637E" w:rsidR="004B23B9">
        <w:rPr>
          <w:rStyle w:val="Textoennegrita"/>
          <w:b/>
          <w:bCs/>
          <w:lang w:val="es-ES"/>
        </w:rPr>
        <w:t>7</w:t>
      </w:r>
      <w:r w:rsidRPr="0081637E">
        <w:rPr>
          <w:rStyle w:val="Textoennegrita"/>
          <w:b/>
          <w:bCs/>
          <w:lang w:val="es-ES"/>
        </w:rPr>
        <w:t>/2</w:t>
      </w:r>
      <w:r w:rsidRPr="0081637E" w:rsidR="006C6213">
        <w:rPr>
          <w:rStyle w:val="Textoennegrita"/>
          <w:b/>
          <w:bCs/>
          <w:lang w:val="es-ES"/>
        </w:rPr>
        <w:t>3</w:t>
      </w:r>
    </w:p>
    <w:p w:rsidR="0081637E" w:rsidP="0081637E" w:rsidRDefault="0081637E" w14:paraId="61E6CD94" w14:textId="77777777">
      <w:pPr>
        <w:jc w:val="both"/>
        <w:outlineLvl w:val="0"/>
        <w:rPr>
          <w:rFonts w:ascii="Times New Roman" w:hAnsi="Times New Roman"/>
          <w:b/>
          <w:sz w:val="24"/>
          <w:szCs w:val="24"/>
        </w:rPr>
      </w:pPr>
    </w:p>
    <w:p w:rsidRPr="0081637E" w:rsidR="0081637E" w:rsidP="0081637E" w:rsidRDefault="0081637E" w14:paraId="183CA1C2" w14:textId="78D36C18">
      <w:pPr>
        <w:jc w:val="both"/>
        <w:outlineLvl w:val="0"/>
        <w:rPr>
          <w:rFonts w:ascii="Times New Roman" w:hAnsi="Times New Roman"/>
          <w:b/>
          <w:bCs/>
          <w:sz w:val="24"/>
          <w:szCs w:val="24"/>
        </w:rPr>
      </w:pPr>
      <w:r w:rsidRPr="0081637E">
        <w:rPr>
          <w:rFonts w:ascii="Times New Roman" w:hAnsi="Times New Roman"/>
          <w:b/>
          <w:bCs/>
          <w:sz w:val="24"/>
          <w:szCs w:val="24"/>
        </w:rPr>
        <w:t>Vistos:</w:t>
      </w:r>
    </w:p>
    <w:p w:rsidR="0081637E" w:rsidP="4EDFFF34" w:rsidRDefault="0081637E" w14:paraId="216E4710" w14:textId="61B01BE4">
      <w:pPr>
        <w:pStyle w:val="paragraph"/>
        <w:spacing w:before="0" w:beforeAutospacing="off" w:after="0" w:afterAutospacing="off"/>
        <w:jc w:val="both"/>
        <w:textAlignment w:val="baseline"/>
        <w:rPr>
          <w:b w:val="1"/>
          <w:bCs w:val="1"/>
        </w:rPr>
      </w:pPr>
      <w:r w:rsidR="0081637E">
        <w:rPr/>
        <w:t xml:space="preserve">Que, </w:t>
      </w:r>
      <w:r w:rsidRPr="4EDFFF34" w:rsidR="0081637E">
        <w:rPr>
          <w:lang w:val="es-PE"/>
        </w:rPr>
        <w:t xml:space="preserve">con fecha 24 de enero de 2023, </w:t>
      </w:r>
      <w:r w:rsidRPr="4EDFFF34" w:rsidR="31157F03">
        <w:rPr>
          <w:b w:val="1"/>
          <w:bCs w:val="1"/>
        </w:rPr>
        <w:t>.....................................................................................</w:t>
      </w:r>
      <w:r w:rsidR="0081637E">
        <w:rPr/>
        <w:t xml:space="preserve"> </w:t>
      </w:r>
      <w:r w:rsidR="0081637E">
        <w:rPr/>
        <w:t xml:space="preserve">interpone </w:t>
      </w:r>
      <w:r w:rsidR="0081637E">
        <w:rPr/>
        <w:t xml:space="preserve">reclamación ante esta Defensoría del Asegurado (DEFASEG) contra </w:t>
      </w:r>
      <w:r w:rsidRPr="4EDFFF34" w:rsidR="4576DC53">
        <w:rPr>
          <w:b w:val="1"/>
          <w:bCs w:val="1"/>
        </w:rPr>
        <w:t>.......................................</w:t>
      </w:r>
      <w:r w:rsidR="0081637E">
        <w:rPr/>
        <w:t>, solicitando se le</w:t>
      </w:r>
      <w:r w:rsidR="0081637E">
        <w:rPr/>
        <w:t xml:space="preserve"> otorgue la cobertura del</w:t>
      </w:r>
      <w:r w:rsidRPr="4EDFFF34" w:rsidR="0081637E">
        <w:rPr>
          <w:b w:val="1"/>
          <w:bCs w:val="1"/>
        </w:rPr>
        <w:t xml:space="preserve"> SEGURO DE PROTECCIÓN DE TARJETAS PLUS.</w:t>
      </w:r>
    </w:p>
    <w:p w:rsidR="008C0D17" w:rsidP="008C0D17" w:rsidRDefault="008C0D17" w14:paraId="07BF0000" w14:textId="77777777">
      <w:pPr>
        <w:pStyle w:val="paragraph"/>
        <w:spacing w:before="0" w:beforeAutospacing="0" w:after="0" w:afterAutospacing="0"/>
        <w:jc w:val="both"/>
        <w:textAlignment w:val="baseline"/>
      </w:pPr>
    </w:p>
    <w:p w:rsidRPr="0081637E" w:rsidR="0081637E" w:rsidP="0081637E" w:rsidRDefault="0081637E" w14:paraId="1C6C6585" w14:textId="784F9E06">
      <w:pPr>
        <w:jc w:val="both"/>
        <w:rPr>
          <w:rFonts w:ascii="Times New Roman" w:hAnsi="Times New Roman" w:eastAsia="Arial Unicode MS"/>
          <w:sz w:val="24"/>
          <w:szCs w:val="24"/>
        </w:rPr>
      </w:pPr>
      <w:r w:rsidRPr="0081637E">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1637E">
          <w:rPr>
            <w:rStyle w:val="Hipervnculo"/>
            <w:rFonts w:ascii="Times New Roman" w:hAnsi="Times New Roman" w:eastAsia="Arial Unicode MS"/>
            <w:sz w:val="24"/>
            <w:szCs w:val="24"/>
          </w:rPr>
          <w:t>http://www.defaseg.com.pe/reglamento</w:t>
        </w:r>
      </w:hyperlink>
      <w:r w:rsidRPr="0081637E">
        <w:rPr>
          <w:rFonts w:ascii="Times New Roman" w:hAnsi="Times New Roman" w:eastAsia="Arial Unicode MS"/>
          <w:sz w:val="24"/>
          <w:szCs w:val="24"/>
        </w:rPr>
        <w:t>);</w:t>
      </w:r>
    </w:p>
    <w:p w:rsidRPr="0081637E" w:rsidR="0081637E" w:rsidP="0081637E" w:rsidRDefault="0081637E" w14:paraId="03F380C1" w14:textId="77777777">
      <w:pPr>
        <w:tabs>
          <w:tab w:val="num" w:pos="720"/>
        </w:tabs>
        <w:jc w:val="both"/>
        <w:rPr>
          <w:rFonts w:ascii="Times New Roman" w:hAnsi="Times New Roman"/>
          <w:sz w:val="24"/>
          <w:szCs w:val="24"/>
        </w:rPr>
      </w:pPr>
      <w:r w:rsidRPr="0081637E">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1637E" w:rsidR="0081637E" w:rsidP="0081637E" w:rsidRDefault="0081637E" w14:paraId="05CB1E32" w14:textId="4E231718">
      <w:pPr>
        <w:jc w:val="both"/>
        <w:rPr>
          <w:rFonts w:ascii="Times New Roman" w:hAnsi="Times New Roman" w:eastAsia="Times New Roman"/>
          <w:sz w:val="24"/>
          <w:szCs w:val="24"/>
          <w:lang w:val="es-ES"/>
        </w:rPr>
      </w:pPr>
      <w:r w:rsidRPr="4EDFFF34" w:rsidR="0081637E">
        <w:rPr>
          <w:rFonts w:ascii="Times New Roman" w:hAnsi="Times New Roman"/>
          <w:sz w:val="24"/>
          <w:szCs w:val="24"/>
        </w:rPr>
        <w:t xml:space="preserve">Que, con fecha 28 de febrero de 2023 se corrió traslado de la reclamación a </w:t>
      </w:r>
      <w:r w:rsidRPr="4EDFFF34" w:rsidR="4576DC53">
        <w:rPr>
          <w:rFonts w:ascii="Times New Roman" w:hAnsi="Times New Roman"/>
          <w:sz w:val="24"/>
          <w:szCs w:val="24"/>
        </w:rPr>
        <w:t>.......................................</w:t>
      </w:r>
      <w:r w:rsidRPr="4EDFFF34" w:rsidR="0081637E">
        <w:rPr>
          <w:rFonts w:ascii="Times New Roman" w:hAnsi="Times New Roman"/>
          <w:sz w:val="24"/>
          <w:szCs w:val="24"/>
        </w:rPr>
        <w:t xml:space="preserve">, siendo que con fecha 03 de abril de 2023 la aseguradora absolvió el respectivo trámite, </w:t>
      </w:r>
      <w:r w:rsidRPr="4EDFFF34" w:rsidR="0081637E">
        <w:rPr>
          <w:rFonts w:ascii="Times New Roman" w:hAnsi="Times New Roman"/>
          <w:sz w:val="24"/>
          <w:szCs w:val="24"/>
        </w:rPr>
        <w:t xml:space="preserve">presentando sus descargos y la </w:t>
      </w:r>
      <w:r w:rsidRPr="4EDFFF34" w:rsidR="0081637E">
        <w:rPr>
          <w:rFonts w:ascii="Times New Roman" w:hAnsi="Times New Roman"/>
          <w:sz w:val="24"/>
          <w:szCs w:val="24"/>
        </w:rPr>
        <w:t>la</w:t>
      </w:r>
      <w:r w:rsidRPr="4EDFFF34" w:rsidR="0081637E">
        <w:rPr>
          <w:rFonts w:ascii="Times New Roman" w:hAnsi="Times New Roman"/>
          <w:sz w:val="24"/>
          <w:szCs w:val="24"/>
        </w:rPr>
        <w:t xml:space="preserve"> documentación correspondiente. </w:t>
      </w:r>
    </w:p>
    <w:p w:rsidRPr="0081637E" w:rsidR="0081637E" w:rsidP="0081637E" w:rsidRDefault="0081637E" w14:paraId="5572D3F7" w14:textId="77777777">
      <w:pPr>
        <w:tabs>
          <w:tab w:val="num" w:pos="720"/>
        </w:tabs>
        <w:jc w:val="both"/>
        <w:rPr>
          <w:rFonts w:ascii="Times New Roman" w:hAnsi="Times New Roman"/>
          <w:sz w:val="24"/>
          <w:szCs w:val="24"/>
        </w:rPr>
      </w:pPr>
      <w:r w:rsidRPr="0081637E">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1637E">
        <w:rPr>
          <w:rFonts w:ascii="Times New Roman" w:hAnsi="Times New Roman" w:eastAsia="Arial Unicode MS"/>
          <w:sz w:val="24"/>
          <w:szCs w:val="24"/>
        </w:rPr>
        <w:t>de la DEFASEG</w:t>
      </w:r>
      <w:r w:rsidRPr="0081637E">
        <w:rPr>
          <w:rFonts w:ascii="Times New Roman" w:hAnsi="Times New Roman"/>
          <w:sz w:val="24"/>
          <w:szCs w:val="24"/>
        </w:rPr>
        <w:t>.</w:t>
      </w:r>
    </w:p>
    <w:p w:rsidRPr="0081637E" w:rsidR="0081637E" w:rsidP="4EDFFF34" w:rsidRDefault="0081637E" w14:paraId="2BBD9511" w14:textId="2134EE19">
      <w:pPr>
        <w:jc w:val="both"/>
        <w:rPr>
          <w:rFonts w:ascii="Times New Roman" w:hAnsi="Times New Roman"/>
          <w:i w:val="1"/>
          <w:iCs w:val="1"/>
          <w:sz w:val="24"/>
          <w:szCs w:val="24"/>
        </w:rPr>
      </w:pPr>
      <w:r w:rsidRPr="4EDFFF34" w:rsidR="0081637E">
        <w:rPr>
          <w:rFonts w:ascii="Times New Roman" w:hAnsi="Times New Roman"/>
          <w:sz w:val="24"/>
          <w:szCs w:val="24"/>
        </w:rPr>
        <w:t xml:space="preserve">Que, la reclamación interpuesta se sustenta resumidamente en los hechos y fundamentos siguientes: </w:t>
      </w:r>
      <w:bookmarkStart w:name="_Hlk102725553" w:id="0"/>
      <w:r w:rsidRPr="4EDFFF34" w:rsidR="0081637E">
        <w:rPr>
          <w:rFonts w:ascii="Times New Roman" w:hAnsi="Times New Roman"/>
          <w:sz w:val="24"/>
          <w:szCs w:val="24"/>
        </w:rPr>
        <w:t xml:space="preserve">a) </w:t>
      </w:r>
      <w:bookmarkEnd w:id="0"/>
      <w:r w:rsidRPr="4EDFFF34" w:rsidR="0081637E">
        <w:rPr>
          <w:rFonts w:ascii="Times New Roman" w:hAnsi="Times New Roman"/>
          <w:sz w:val="24"/>
          <w:szCs w:val="24"/>
        </w:rPr>
        <w:t xml:space="preserve">Se realizaron cobros indebidos </w:t>
      </w:r>
      <w:r w:rsidRPr="4EDFFF34" w:rsidR="00CD5B43">
        <w:rPr>
          <w:rFonts w:ascii="Times New Roman" w:hAnsi="Times New Roman"/>
          <w:sz w:val="24"/>
          <w:szCs w:val="24"/>
        </w:rPr>
        <w:t>desde el</w:t>
      </w:r>
      <w:r w:rsidRPr="4EDFFF34" w:rsidR="0081637E">
        <w:rPr>
          <w:rFonts w:ascii="Times New Roman" w:hAnsi="Times New Roman"/>
          <w:sz w:val="24"/>
          <w:szCs w:val="24"/>
        </w:rPr>
        <w:t xml:space="preserve"> 18 de agosto </w:t>
      </w:r>
      <w:r w:rsidRPr="4EDFFF34" w:rsidR="00CD5B43">
        <w:rPr>
          <w:rFonts w:ascii="Times New Roman" w:hAnsi="Times New Roman"/>
          <w:sz w:val="24"/>
          <w:szCs w:val="24"/>
        </w:rPr>
        <w:t xml:space="preserve">hasta </w:t>
      </w:r>
      <w:r w:rsidRPr="4EDFFF34" w:rsidR="0081637E">
        <w:rPr>
          <w:rFonts w:ascii="Times New Roman" w:hAnsi="Times New Roman"/>
          <w:sz w:val="24"/>
          <w:szCs w:val="24"/>
        </w:rPr>
        <w:t xml:space="preserve">el 28 de setiembre de 2022 de la cuenta bancaria del señor </w:t>
      </w:r>
      <w:r w:rsidRPr="4EDFFF34" w:rsidR="431AD0BB">
        <w:rPr>
          <w:rFonts w:ascii="Times New Roman" w:hAnsi="Times New Roman"/>
          <w:sz w:val="24"/>
          <w:szCs w:val="24"/>
        </w:rPr>
        <w:t>.............</w:t>
      </w:r>
      <w:r w:rsidRPr="4EDFFF34" w:rsidR="0081637E">
        <w:rPr>
          <w:rFonts w:ascii="Times New Roman" w:hAnsi="Times New Roman"/>
          <w:sz w:val="24"/>
          <w:szCs w:val="24"/>
        </w:rPr>
        <w:t>. Al respecto, precisa que (i) el banco nunca le notificó los cobros realizados. (</w:t>
      </w:r>
      <w:r w:rsidRPr="4EDFFF34" w:rsidR="0081637E">
        <w:rPr>
          <w:rFonts w:ascii="Times New Roman" w:hAnsi="Times New Roman"/>
          <w:sz w:val="24"/>
          <w:szCs w:val="24"/>
        </w:rPr>
        <w:t>ii</w:t>
      </w:r>
      <w:r w:rsidRPr="4EDFFF34" w:rsidR="0081637E">
        <w:rPr>
          <w:rFonts w:ascii="Times New Roman" w:hAnsi="Times New Roman"/>
          <w:sz w:val="24"/>
          <w:szCs w:val="24"/>
        </w:rPr>
        <w:t>) desde la apertura de esta cuenta se adquirió el servicio de Seguro de Protección de Tarjeta y (</w:t>
      </w:r>
      <w:r w:rsidRPr="4EDFFF34" w:rsidR="0081637E">
        <w:rPr>
          <w:rFonts w:ascii="Times New Roman" w:hAnsi="Times New Roman"/>
          <w:sz w:val="24"/>
          <w:szCs w:val="24"/>
        </w:rPr>
        <w:t>iii</w:t>
      </w:r>
      <w:r w:rsidRPr="4EDFFF34" w:rsidR="0081637E">
        <w:rPr>
          <w:rFonts w:ascii="Times New Roman" w:hAnsi="Times New Roman"/>
          <w:sz w:val="24"/>
          <w:szCs w:val="24"/>
        </w:rPr>
        <w:t xml:space="preserve">) al efectuar el reclamo por la atención telefónica del BCP, brindó todas las evidencias de los cobros realizados; b) el bloqueo de la tarjeta se realizó el día </w:t>
      </w:r>
      <w:r w:rsidRPr="4EDFFF34" w:rsidR="004E2A3F">
        <w:rPr>
          <w:rFonts w:ascii="Times New Roman" w:hAnsi="Times New Roman"/>
          <w:sz w:val="24"/>
          <w:szCs w:val="24"/>
        </w:rPr>
        <w:t>29 de diciembre de 2022</w:t>
      </w:r>
      <w:r w:rsidRPr="4EDFFF34" w:rsidR="0081637E">
        <w:rPr>
          <w:rFonts w:ascii="Times New Roman" w:hAnsi="Times New Roman"/>
          <w:sz w:val="24"/>
          <w:szCs w:val="24"/>
        </w:rPr>
        <w:t>, debido a que se percató que no había el dinero suficiente que había ahorrado al querer realizar un cobro de servicio, dado que no estuvo usando su tarjeta durante ese tiempo; c) posterior al rechazo de su solicitud</w:t>
      </w:r>
      <w:r w:rsidRPr="4EDFFF34" w:rsidR="00A27C06">
        <w:rPr>
          <w:rFonts w:ascii="Times New Roman" w:hAnsi="Times New Roman"/>
          <w:sz w:val="24"/>
          <w:szCs w:val="24"/>
        </w:rPr>
        <w:t>,</w:t>
      </w:r>
      <w:r w:rsidRPr="4EDFFF34" w:rsidR="0081637E">
        <w:rPr>
          <w:rFonts w:ascii="Times New Roman" w:hAnsi="Times New Roman"/>
          <w:sz w:val="24"/>
          <w:szCs w:val="24"/>
        </w:rPr>
        <w:t xml:space="preserve"> se comunicó con Atención al Cliente de </w:t>
      </w:r>
      <w:r w:rsidRPr="4EDFFF34" w:rsidR="504CA0C6">
        <w:rPr>
          <w:rFonts w:ascii="Times New Roman" w:hAnsi="Times New Roman"/>
          <w:sz w:val="24"/>
          <w:szCs w:val="24"/>
        </w:rPr>
        <w:t>.............</w:t>
      </w:r>
      <w:r w:rsidRPr="4EDFFF34" w:rsidR="0081637E">
        <w:rPr>
          <w:rFonts w:ascii="Times New Roman" w:hAnsi="Times New Roman"/>
          <w:sz w:val="24"/>
          <w:szCs w:val="24"/>
        </w:rPr>
        <w:t xml:space="preserve">, explicándoles las razones por las cuales realizó el bloqueo de tarjeta tardíamente y si había alguna otra instancia que pudiera acordar recibir su reclamo, tratándole despectivamente, negando toda posibilidad de atención por parte de ellos por lo cual procedió a dar de baja los seguros que tenía con esa compañía; d) solicita la restitución del dinero perdido por el “Fraude home </w:t>
      </w:r>
      <w:r w:rsidRPr="4EDFFF34" w:rsidR="0081637E">
        <w:rPr>
          <w:rFonts w:ascii="Times New Roman" w:hAnsi="Times New Roman"/>
          <w:sz w:val="24"/>
          <w:szCs w:val="24"/>
        </w:rPr>
        <w:t>banking</w:t>
      </w:r>
      <w:r w:rsidRPr="4EDFFF34" w:rsidR="0081637E">
        <w:rPr>
          <w:rFonts w:ascii="Times New Roman" w:hAnsi="Times New Roman"/>
          <w:sz w:val="24"/>
          <w:szCs w:val="24"/>
        </w:rPr>
        <w:t>” que ascienden a S/.277.47 (doscientos setenta y siete con cuarenta y siete soles).</w:t>
      </w:r>
    </w:p>
    <w:p w:rsidRPr="0081637E" w:rsidR="0081637E" w:rsidP="0081637E" w:rsidRDefault="0081637E" w14:paraId="230C83A5" w14:textId="77777777">
      <w:pPr>
        <w:jc w:val="both"/>
        <w:rPr>
          <w:rFonts w:ascii="Times New Roman" w:hAnsi="Times New Roman"/>
          <w:sz w:val="24"/>
          <w:szCs w:val="24"/>
          <w:lang w:val="es-ES"/>
        </w:rPr>
      </w:pPr>
    </w:p>
    <w:p w:rsidRPr="0081637E" w:rsidR="0081637E" w:rsidP="00A27C06" w:rsidRDefault="0081637E" w14:paraId="07F3E5F0" w14:textId="297C1E27">
      <w:pPr>
        <w:jc w:val="both"/>
        <w:rPr>
          <w:rFonts w:ascii="Times New Roman" w:hAnsi="Times New Roman"/>
          <w:sz w:val="24"/>
          <w:szCs w:val="24"/>
        </w:rPr>
      </w:pPr>
      <w:r w:rsidRPr="4EDFFF34" w:rsidR="0081637E">
        <w:rPr>
          <w:rFonts w:ascii="Times New Roman" w:hAnsi="Times New Roman"/>
          <w:sz w:val="24"/>
          <w:szCs w:val="24"/>
        </w:rPr>
        <w:t xml:space="preserve">Que, por su parte, </w:t>
      </w:r>
      <w:r w:rsidRPr="4EDFFF34" w:rsidR="4576DC53">
        <w:rPr>
          <w:rFonts w:ascii="Times New Roman" w:hAnsi="Times New Roman"/>
          <w:sz w:val="24"/>
          <w:szCs w:val="24"/>
        </w:rPr>
        <w:t>.......................................</w:t>
      </w:r>
      <w:r w:rsidRPr="4EDFFF34" w:rsidR="0081637E">
        <w:rPr>
          <w:rFonts w:ascii="Times New Roman" w:hAnsi="Times New Roman"/>
          <w:sz w:val="24"/>
          <w:szCs w:val="24"/>
        </w:rPr>
        <w:t xml:space="preserve"> solicita en sus descargos que la reclamación sea desestimada, atendiendo resumidamente a lo siguiente: </w:t>
      </w:r>
      <w:r w:rsidRPr="4EDFFF34" w:rsidR="0081637E">
        <w:rPr>
          <w:rStyle w:val="normaltextrun"/>
          <w:rFonts w:ascii="Times New Roman" w:hAnsi="Times New Roman"/>
          <w:sz w:val="24"/>
          <w:szCs w:val="24"/>
          <w:lang w:eastAsia="es-MX"/>
        </w:rPr>
        <w:t>a)</w:t>
      </w:r>
      <w:r w:rsidRPr="4EDFFF34" w:rsidR="0081637E">
        <w:rPr>
          <w:rFonts w:ascii="Times New Roman" w:hAnsi="Times New Roman"/>
          <w:sz w:val="24"/>
          <w:szCs w:val="24"/>
        </w:rPr>
        <w:t xml:space="preserve"> Como se manifiesta en el reclamo del señor </w:t>
      </w:r>
      <w:r w:rsidRPr="4EDFFF34" w:rsidR="431AD0BB">
        <w:rPr>
          <w:rFonts w:ascii="Times New Roman" w:hAnsi="Times New Roman"/>
          <w:sz w:val="24"/>
          <w:szCs w:val="24"/>
        </w:rPr>
        <w:t>.............</w:t>
      </w:r>
      <w:r w:rsidRPr="4EDFFF34" w:rsidR="0081637E">
        <w:rPr>
          <w:rFonts w:ascii="Times New Roman" w:hAnsi="Times New Roman"/>
          <w:sz w:val="24"/>
          <w:szCs w:val="24"/>
        </w:rPr>
        <w:t xml:space="preserve">, entre el 18 de agosto y 28 de septiembre del 2022, fueron cobrados de su Tarjeta de Débito diversos pagos realizados por internet. Según los Estados de Cuenta del reclamante. El total de las operaciones no reconocidas por el señor </w:t>
      </w:r>
      <w:r w:rsidRPr="4EDFFF34" w:rsidR="431AD0BB">
        <w:rPr>
          <w:rFonts w:ascii="Times New Roman" w:hAnsi="Times New Roman"/>
          <w:sz w:val="24"/>
          <w:szCs w:val="24"/>
        </w:rPr>
        <w:t>.............</w:t>
      </w:r>
      <w:r w:rsidRPr="4EDFFF34" w:rsidR="0081637E">
        <w:rPr>
          <w:rFonts w:ascii="Times New Roman" w:hAnsi="Times New Roman"/>
          <w:sz w:val="24"/>
          <w:szCs w:val="24"/>
        </w:rPr>
        <w:t xml:space="preserve"> ascienden a la suma de S/ 277.47. Los cuales se dividen en cargos a nombre de diferentes empresas bajo los siguientes montos: i) Miniclip: S/ 109.14; </w:t>
      </w:r>
      <w:r w:rsidRPr="4EDFFF34" w:rsidR="0081637E">
        <w:rPr>
          <w:rFonts w:ascii="Times New Roman" w:hAnsi="Times New Roman"/>
          <w:sz w:val="24"/>
          <w:szCs w:val="24"/>
        </w:rPr>
        <w:t>ii</w:t>
      </w:r>
      <w:r w:rsidRPr="4EDFFF34" w:rsidR="0081637E">
        <w:rPr>
          <w:rFonts w:ascii="Times New Roman" w:hAnsi="Times New Roman"/>
          <w:sz w:val="24"/>
          <w:szCs w:val="24"/>
        </w:rPr>
        <w:t xml:space="preserve">) </w:t>
      </w:r>
      <w:r w:rsidRPr="4EDFFF34" w:rsidR="0081637E">
        <w:rPr>
          <w:rFonts w:ascii="Times New Roman" w:hAnsi="Times New Roman"/>
          <w:sz w:val="24"/>
          <w:szCs w:val="24"/>
        </w:rPr>
        <w:t>Windscribe</w:t>
      </w:r>
      <w:r w:rsidRPr="4EDFFF34" w:rsidR="0081637E">
        <w:rPr>
          <w:rFonts w:ascii="Times New Roman" w:hAnsi="Times New Roman"/>
          <w:sz w:val="24"/>
          <w:szCs w:val="24"/>
        </w:rPr>
        <w:t xml:space="preserve">: S/ 38.18; </w:t>
      </w:r>
      <w:r w:rsidRPr="4EDFFF34" w:rsidR="0081637E">
        <w:rPr>
          <w:rFonts w:ascii="Times New Roman" w:hAnsi="Times New Roman"/>
          <w:sz w:val="24"/>
          <w:szCs w:val="24"/>
        </w:rPr>
        <w:t>iii</w:t>
      </w:r>
      <w:r w:rsidRPr="4EDFFF34" w:rsidR="0081637E">
        <w:rPr>
          <w:rFonts w:ascii="Times New Roman" w:hAnsi="Times New Roman"/>
          <w:sz w:val="24"/>
          <w:szCs w:val="24"/>
        </w:rPr>
        <w:t xml:space="preserve">) </w:t>
      </w:r>
      <w:r w:rsidRPr="4EDFFF34" w:rsidR="0081637E">
        <w:rPr>
          <w:rFonts w:ascii="Times New Roman" w:hAnsi="Times New Roman"/>
          <w:sz w:val="24"/>
          <w:szCs w:val="24"/>
        </w:rPr>
        <w:t>Hoolai</w:t>
      </w:r>
      <w:r w:rsidRPr="4EDFFF34" w:rsidR="0081637E">
        <w:rPr>
          <w:rFonts w:ascii="Times New Roman" w:hAnsi="Times New Roman"/>
          <w:sz w:val="24"/>
          <w:szCs w:val="24"/>
        </w:rPr>
        <w:t xml:space="preserve"> </w:t>
      </w:r>
      <w:r w:rsidRPr="4EDFFF34" w:rsidR="0081637E">
        <w:rPr>
          <w:rFonts w:ascii="Times New Roman" w:hAnsi="Times New Roman"/>
          <w:sz w:val="24"/>
          <w:szCs w:val="24"/>
        </w:rPr>
        <w:t>Game</w:t>
      </w:r>
      <w:r w:rsidRPr="4EDFFF34" w:rsidR="0081637E">
        <w:rPr>
          <w:rFonts w:ascii="Times New Roman" w:hAnsi="Times New Roman"/>
          <w:sz w:val="24"/>
          <w:szCs w:val="24"/>
        </w:rPr>
        <w:t xml:space="preserve">: S/ 102.88. Como se observa del pantallazo de los estados de cuenta del reclamante, los movimientos no reconocidos por el reclamante fueron realizados por internet, se trata entonces de un “fraude por internet”; b) según la línea de los hechos, el señor </w:t>
      </w:r>
      <w:r w:rsidRPr="4EDFFF34" w:rsidR="431AD0BB">
        <w:rPr>
          <w:rFonts w:ascii="Times New Roman" w:hAnsi="Times New Roman"/>
          <w:sz w:val="24"/>
          <w:szCs w:val="24"/>
        </w:rPr>
        <w:t>.............</w:t>
      </w:r>
      <w:r w:rsidRPr="4EDFFF34" w:rsidR="0081637E">
        <w:rPr>
          <w:rFonts w:ascii="Times New Roman" w:hAnsi="Times New Roman"/>
          <w:sz w:val="24"/>
          <w:szCs w:val="24"/>
        </w:rPr>
        <w:t xml:space="preserve"> se percató días después de las operaciones no reconocidas, por ese motivo, el 29 de diciembre de 2022, MÁS 60 DÍAS DESPUÉS DEL SINIESTRO, procedió con el bloqueo de su tarjeta; c)  afirmamos que el siniestro no goza de cobertura por encontrarse en lo dispuesto por el Certificado de Seguros. Como se visualiza en el cuadro de coberturas de la póliza contratada por el señor </w:t>
      </w:r>
      <w:r w:rsidRPr="4EDFFF34" w:rsidR="431AD0BB">
        <w:rPr>
          <w:rFonts w:ascii="Times New Roman" w:hAnsi="Times New Roman"/>
          <w:sz w:val="24"/>
          <w:szCs w:val="24"/>
        </w:rPr>
        <w:t>.............</w:t>
      </w:r>
      <w:r w:rsidRPr="4EDFFF34" w:rsidR="0081637E">
        <w:rPr>
          <w:rFonts w:ascii="Times New Roman" w:hAnsi="Times New Roman"/>
          <w:sz w:val="24"/>
          <w:szCs w:val="24"/>
        </w:rPr>
        <w:t xml:space="preserve">, para que las operaciones por internet no reconocidas tengan cobertura, el bloqueo de su tarjeta debe realizarse como máximo hasta 60 días pasados desde la última operación, lo cual no sucedió.  La cobertura de fraude por </w:t>
      </w:r>
      <w:r w:rsidRPr="4EDFFF34" w:rsidR="0081637E">
        <w:rPr>
          <w:rFonts w:ascii="Times New Roman" w:hAnsi="Times New Roman"/>
          <w:sz w:val="24"/>
          <w:szCs w:val="24"/>
        </w:rPr>
        <w:t>internet,</w:t>
      </w:r>
      <w:r w:rsidRPr="4EDFFF34" w:rsidR="0081637E">
        <w:rPr>
          <w:rFonts w:ascii="Times New Roman" w:hAnsi="Times New Roman"/>
          <w:sz w:val="24"/>
          <w:szCs w:val="24"/>
        </w:rPr>
        <w:t xml:space="preserve"> tendrá un límite de 60 días previos al bloqueo de la Tarjeta de Débito; d) la última operación vía internet no reconocida por el asegurado data del 26 de septiembre de 2022, mientras que el bloqueo de su tarjeta lo realizó el 28 de diciembre de 2022. </w:t>
      </w:r>
      <w:r w:rsidRPr="4EDFFF34" w:rsidR="0081637E">
        <w:rPr>
          <w:rFonts w:ascii="Times New Roman" w:hAnsi="Times New Roman"/>
          <w:sz w:val="24"/>
          <w:szCs w:val="24"/>
        </w:rPr>
        <w:t xml:space="preserve">Habiendo transcurrido 91 días naturales y superado largamente el periodo de cobertura de 60 días hecho el bloqueo; e) se rechazó válidamente la solicitud de cobertura del señor </w:t>
      </w:r>
      <w:r w:rsidRPr="4EDFFF34" w:rsidR="431AD0BB">
        <w:rPr>
          <w:rFonts w:ascii="Times New Roman" w:hAnsi="Times New Roman"/>
          <w:sz w:val="24"/>
          <w:szCs w:val="24"/>
        </w:rPr>
        <w:t>.............</w:t>
      </w:r>
      <w:r w:rsidRPr="4EDFFF34" w:rsidR="0081637E">
        <w:rPr>
          <w:rFonts w:ascii="Times New Roman" w:hAnsi="Times New Roman"/>
          <w:sz w:val="24"/>
          <w:szCs w:val="24"/>
        </w:rPr>
        <w:t xml:space="preserve"> toda vez que el asegurado realizó el bloqueo de su tarjeta de débito 91 días después de la última operación no reconocida, excediendo por 31 días le tiempo de cobertura que brinda el seguro para estas operaciones no reconocidas por internet.</w:t>
      </w:r>
    </w:p>
    <w:p w:rsidRPr="0081637E" w:rsidR="0081637E" w:rsidP="00A27C06" w:rsidRDefault="0081637E" w14:paraId="601B495B" w14:textId="60F52A36">
      <w:pPr>
        <w:jc w:val="both"/>
        <w:outlineLvl w:val="0"/>
        <w:rPr>
          <w:rFonts w:ascii="Times New Roman" w:hAnsi="Times New Roman"/>
          <w:sz w:val="24"/>
          <w:szCs w:val="24"/>
        </w:rPr>
      </w:pPr>
      <w:r w:rsidRPr="0081637E">
        <w:rPr>
          <w:rStyle w:val="Textoennegrita"/>
          <w:rFonts w:ascii="Times New Roman" w:hAnsi="Times New Roman"/>
          <w:sz w:val="24"/>
          <w:szCs w:val="24"/>
        </w:rPr>
        <w:t>Considerando:</w:t>
      </w:r>
    </w:p>
    <w:p w:rsidRPr="0081637E" w:rsidR="0081637E" w:rsidP="0081637E" w:rsidRDefault="0081637E" w14:paraId="782DB0AF" w14:textId="1B8C5951">
      <w:pPr>
        <w:jc w:val="both"/>
        <w:rPr>
          <w:rFonts w:ascii="Times New Roman" w:hAnsi="Times New Roman"/>
          <w:sz w:val="24"/>
          <w:szCs w:val="24"/>
        </w:rPr>
      </w:pPr>
      <w:r w:rsidRPr="0081637E">
        <w:rPr>
          <w:rFonts w:ascii="Times New Roman" w:hAnsi="Times New Roman"/>
          <w:b/>
          <w:sz w:val="24"/>
          <w:szCs w:val="24"/>
          <w:u w:val="single"/>
        </w:rPr>
        <w:t>Primero</w:t>
      </w:r>
      <w:r w:rsidRPr="0081637E">
        <w:rPr>
          <w:rFonts w:ascii="Times New Roman" w:hAnsi="Times New Roman"/>
          <w:b/>
          <w:sz w:val="24"/>
          <w:szCs w:val="24"/>
        </w:rPr>
        <w:t xml:space="preserve">: </w:t>
      </w:r>
      <w:r w:rsidRPr="0081637E">
        <w:rPr>
          <w:rFonts w:ascii="Times New Roman" w:hAnsi="Times New Roman"/>
          <w:sz w:val="24"/>
          <w:szCs w:val="24"/>
        </w:rPr>
        <w:t>Conforme a su Reglamento, la</w:t>
      </w:r>
      <w:r w:rsidRPr="0081637E">
        <w:rPr>
          <w:rFonts w:ascii="Times New Roman" w:hAnsi="Times New Roman"/>
          <w:b/>
          <w:bCs/>
          <w:sz w:val="24"/>
          <w:szCs w:val="24"/>
        </w:rPr>
        <w:t xml:space="preserve"> </w:t>
      </w:r>
      <w:r w:rsidRPr="0081637E">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1637E" w:rsidR="0081637E" w:rsidP="0081637E" w:rsidRDefault="0081637E" w14:paraId="0BE01733" w14:textId="77777777">
      <w:pPr>
        <w:jc w:val="both"/>
        <w:rPr>
          <w:rFonts w:ascii="Times New Roman" w:hAnsi="Times New Roman"/>
          <w:bCs/>
          <w:sz w:val="24"/>
          <w:szCs w:val="24"/>
        </w:rPr>
      </w:pPr>
      <w:r w:rsidRPr="0081637E">
        <w:rPr>
          <w:rFonts w:ascii="Times New Roman" w:hAnsi="Times New Roman"/>
          <w:b/>
          <w:bCs/>
          <w:sz w:val="24"/>
          <w:szCs w:val="24"/>
          <w:u w:val="single"/>
        </w:rPr>
        <w:t>Segundo</w:t>
      </w:r>
      <w:r w:rsidRPr="0081637E">
        <w:rPr>
          <w:rFonts w:ascii="Times New Roman" w:hAnsi="Times New Roman"/>
          <w:b/>
          <w:bCs/>
          <w:sz w:val="24"/>
          <w:szCs w:val="24"/>
        </w:rPr>
        <w:t>:</w:t>
      </w:r>
      <w:r w:rsidRPr="0081637E">
        <w:rPr>
          <w:rFonts w:ascii="Times New Roman" w:hAnsi="Times New Roman"/>
          <w:bCs/>
          <w:sz w:val="24"/>
          <w:szCs w:val="24"/>
        </w:rPr>
        <w:t xml:space="preserve"> </w:t>
      </w:r>
      <w:r w:rsidRPr="0081637E">
        <w:rPr>
          <w:rFonts w:ascii="Times New Roman" w:hAnsi="Times New Roman"/>
          <w:sz w:val="24"/>
          <w:szCs w:val="24"/>
        </w:rPr>
        <w:t xml:space="preserve">Asimismo, de acuerdo a </w:t>
      </w:r>
      <w:r w:rsidRPr="0081637E">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1637E" w:rsidR="0081637E" w:rsidP="0081637E" w:rsidRDefault="0081637E" w14:paraId="2EE6A91D" w14:textId="77777777">
      <w:pPr>
        <w:jc w:val="both"/>
        <w:rPr>
          <w:rFonts w:ascii="Times New Roman" w:hAnsi="Times New Roman"/>
          <w:bCs/>
          <w:sz w:val="24"/>
          <w:szCs w:val="24"/>
        </w:rPr>
      </w:pPr>
    </w:p>
    <w:p w:rsidRPr="00A27C06" w:rsidR="0081637E" w:rsidP="0081637E" w:rsidRDefault="0081637E" w14:paraId="318F3C18" w14:textId="41153215">
      <w:pPr>
        <w:jc w:val="both"/>
        <w:rPr>
          <w:rFonts w:ascii="Times New Roman" w:hAnsi="Times New Roman"/>
          <w:sz w:val="24"/>
          <w:szCs w:val="24"/>
          <w:lang w:val="es-ES"/>
        </w:rPr>
      </w:pPr>
      <w:r w:rsidRPr="0081637E">
        <w:rPr>
          <w:rFonts w:ascii="Times New Roman" w:hAnsi="Times New Roman"/>
          <w:b/>
          <w:bCs/>
          <w:sz w:val="24"/>
          <w:szCs w:val="24"/>
          <w:u w:val="single"/>
        </w:rPr>
        <w:lastRenderedPageBreak/>
        <w:t>Tercero</w:t>
      </w:r>
      <w:r w:rsidRPr="0081637E">
        <w:rPr>
          <w:rFonts w:ascii="Times New Roman" w:hAnsi="Times New Roman"/>
          <w:b/>
          <w:bCs/>
          <w:sz w:val="24"/>
          <w:szCs w:val="24"/>
        </w:rPr>
        <w:t>:</w:t>
      </w:r>
      <w:r w:rsidRPr="0081637E">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27C06" w:rsidR="0081637E" w:rsidP="0081637E" w:rsidRDefault="0081637E" w14:paraId="4A62CCCE" w14:textId="4E22FFB4">
      <w:pPr>
        <w:jc w:val="both"/>
        <w:rPr>
          <w:rFonts w:ascii="Times New Roman" w:hAnsi="Times New Roman"/>
          <w:sz w:val="24"/>
          <w:szCs w:val="24"/>
        </w:rPr>
      </w:pPr>
      <w:r w:rsidRPr="0081637E">
        <w:rPr>
          <w:rFonts w:ascii="Times New Roman" w:hAnsi="Times New Roman"/>
          <w:b/>
          <w:sz w:val="24"/>
          <w:szCs w:val="24"/>
          <w:u w:val="single"/>
        </w:rPr>
        <w:t>Cuarto</w:t>
      </w:r>
      <w:r w:rsidRPr="0081637E">
        <w:rPr>
          <w:rFonts w:ascii="Times New Roman" w:hAnsi="Times New Roman"/>
          <w:b/>
          <w:sz w:val="24"/>
          <w:szCs w:val="24"/>
        </w:rPr>
        <w:t>:</w:t>
      </w:r>
      <w:r w:rsidRPr="0081637E">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1637E" w:rsidR="0081637E" w:rsidP="00A27C06" w:rsidRDefault="0081637E" w14:paraId="069D3EF5" w14:textId="31FC4D36">
      <w:pPr>
        <w:jc w:val="both"/>
        <w:rPr>
          <w:rFonts w:ascii="Times New Roman" w:hAnsi="Times New Roman"/>
          <w:sz w:val="24"/>
          <w:szCs w:val="24"/>
        </w:rPr>
      </w:pPr>
      <w:r w:rsidRPr="0081637E">
        <w:rPr>
          <w:rFonts w:ascii="Times New Roman" w:hAnsi="Times New Roman"/>
          <w:b/>
          <w:bCs/>
          <w:sz w:val="24"/>
          <w:szCs w:val="24"/>
          <w:u w:val="single"/>
        </w:rPr>
        <w:t>Quinto</w:t>
      </w:r>
      <w:r w:rsidRPr="0081637E">
        <w:rPr>
          <w:rFonts w:ascii="Times New Roman" w:hAnsi="Times New Roman"/>
          <w:b/>
          <w:bCs/>
          <w:sz w:val="24"/>
          <w:szCs w:val="24"/>
        </w:rPr>
        <w:t xml:space="preserve">: </w:t>
      </w:r>
      <w:r w:rsidRPr="0081637E">
        <w:rPr>
          <w:rFonts w:ascii="Times New Roman" w:hAnsi="Times New Roman"/>
          <w:bCs/>
          <w:sz w:val="24"/>
          <w:szCs w:val="24"/>
        </w:rPr>
        <w:t>Que, conforme al</w:t>
      </w:r>
      <w:r w:rsidRPr="0081637E">
        <w:rPr>
          <w:rFonts w:ascii="Times New Roman" w:hAnsi="Times New Roman"/>
          <w:b/>
          <w:bCs/>
          <w:sz w:val="24"/>
          <w:szCs w:val="24"/>
        </w:rPr>
        <w:t xml:space="preserve"> </w:t>
      </w:r>
      <w:r w:rsidRPr="0081637E">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A27C06" w:rsidR="0081637E" w:rsidP="0081637E" w:rsidRDefault="0081637E" w14:paraId="5E9CB2BD" w14:textId="58E25FB0">
      <w:pPr>
        <w:jc w:val="both"/>
        <w:rPr>
          <w:rFonts w:ascii="Times New Roman" w:hAnsi="Times New Roman"/>
          <w:sz w:val="24"/>
          <w:szCs w:val="24"/>
        </w:rPr>
      </w:pPr>
      <w:r w:rsidRPr="0081637E">
        <w:rPr>
          <w:rFonts w:ascii="Times New Roman" w:hAnsi="Times New Roman"/>
          <w:b/>
          <w:sz w:val="24"/>
          <w:szCs w:val="24"/>
          <w:u w:val="single"/>
        </w:rPr>
        <w:t>Sexto</w:t>
      </w:r>
      <w:r w:rsidRPr="0081637E">
        <w:rPr>
          <w:rFonts w:ascii="Times New Roman" w:hAnsi="Times New Roman"/>
          <w:b/>
          <w:sz w:val="24"/>
          <w:szCs w:val="24"/>
        </w:rPr>
        <w:t xml:space="preserve">: </w:t>
      </w:r>
      <w:r w:rsidRPr="0081637E">
        <w:rPr>
          <w:rFonts w:ascii="Times New Roman" w:hAnsi="Times New Roman"/>
          <w:sz w:val="24"/>
          <w:szCs w:val="24"/>
        </w:rPr>
        <w:t>De acuerdo a los términos contenidos en el rechazo, la reclamación y en la respectiva absolución, la cuestión controvertida radica en determinar si el rechazo de cobertura resulta o no legítimo.</w:t>
      </w:r>
    </w:p>
    <w:p w:rsidRPr="00365916" w:rsidR="0081637E" w:rsidP="0081637E" w:rsidRDefault="0081637E" w14:paraId="5E4AC46F" w14:textId="6437C967">
      <w:pPr>
        <w:jc w:val="both"/>
        <w:rPr>
          <w:rFonts w:ascii="Times New Roman" w:hAnsi="Times New Roman"/>
          <w:sz w:val="24"/>
          <w:szCs w:val="24"/>
          <w:lang w:val="es-ES"/>
        </w:rPr>
      </w:pPr>
      <w:r w:rsidRPr="4EDFFF34" w:rsidR="0081637E">
        <w:rPr>
          <w:rFonts w:ascii="Times New Roman" w:hAnsi="Times New Roman"/>
          <w:b w:val="1"/>
          <w:bCs w:val="1"/>
          <w:sz w:val="24"/>
          <w:szCs w:val="24"/>
          <w:u w:val="single"/>
        </w:rPr>
        <w:t>Séptimo</w:t>
      </w:r>
      <w:r w:rsidRPr="4EDFFF34" w:rsidR="0081637E">
        <w:rPr>
          <w:rFonts w:ascii="Times New Roman" w:hAnsi="Times New Roman"/>
          <w:b w:val="1"/>
          <w:bCs w:val="1"/>
          <w:sz w:val="24"/>
          <w:szCs w:val="24"/>
        </w:rPr>
        <w:t>:</w:t>
      </w:r>
      <w:r w:rsidRPr="4EDFFF34" w:rsidR="0081637E">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4EDFFF34" w:rsidR="4576DC53">
        <w:rPr>
          <w:rFonts w:ascii="Times New Roman" w:hAnsi="Times New Roman"/>
          <w:sz w:val="24"/>
          <w:szCs w:val="24"/>
        </w:rPr>
        <w:t>.......................................</w:t>
      </w:r>
      <w:r w:rsidRPr="4EDFFF34" w:rsidR="0081637E">
        <w:rPr>
          <w:rFonts w:ascii="Times New Roman" w:hAnsi="Times New Roman"/>
          <w:sz w:val="24"/>
          <w:szCs w:val="24"/>
        </w:rPr>
        <w:t xml:space="preserve">, empresa esta última distinta al señalado banco.  </w:t>
      </w:r>
      <w:r w:rsidRPr="4EDFFF34" w:rsidR="0081637E">
        <w:rPr>
          <w:rFonts w:ascii="Times New Roman" w:hAnsi="Times New Roman"/>
          <w:sz w:val="24"/>
          <w:szCs w:val="24"/>
        </w:rPr>
        <w:t xml:space="preserve">Conforme a ello, cualquier disconformidad de la reclamante respecto al servicio financiero recibido, son ajenas a la relación contractual que mantiene con </w:t>
      </w:r>
      <w:r w:rsidRPr="4EDFFF34" w:rsidR="4576DC53">
        <w:rPr>
          <w:rFonts w:ascii="Times New Roman" w:hAnsi="Times New Roman"/>
          <w:sz w:val="24"/>
          <w:szCs w:val="24"/>
        </w:rPr>
        <w:t>.......................................</w:t>
      </w:r>
      <w:r w:rsidRPr="4EDFFF34" w:rsidR="0081637E">
        <w:rPr>
          <w:rFonts w:ascii="Times New Roman" w:hAnsi="Times New Roman"/>
          <w:sz w:val="24"/>
          <w:szCs w:val="24"/>
        </w:rPr>
        <w:t>, independientemente que la póliza se haya contratado a través de la señalada empresa financiera.</w:t>
      </w:r>
    </w:p>
    <w:p w:rsidRPr="0081637E" w:rsidR="0081637E" w:rsidP="00365916" w:rsidRDefault="0081637E" w14:paraId="501CC473" w14:textId="01CC2724">
      <w:pPr>
        <w:jc w:val="both"/>
        <w:rPr>
          <w:rFonts w:ascii="Times New Roman" w:hAnsi="Times New Roman"/>
          <w:sz w:val="24"/>
          <w:szCs w:val="24"/>
        </w:rPr>
      </w:pPr>
      <w:r w:rsidRPr="0081637E">
        <w:rPr>
          <w:rFonts w:ascii="Times New Roman" w:hAnsi="Times New Roman"/>
          <w:b/>
          <w:sz w:val="24"/>
          <w:szCs w:val="24"/>
          <w:u w:val="single"/>
        </w:rPr>
        <w:t>Octavo</w:t>
      </w:r>
      <w:r w:rsidRPr="0081637E">
        <w:rPr>
          <w:rFonts w:ascii="Times New Roman" w:hAnsi="Times New Roman"/>
          <w:b/>
          <w:sz w:val="24"/>
          <w:szCs w:val="24"/>
        </w:rPr>
        <w:t>:</w:t>
      </w:r>
      <w:r w:rsidRPr="0081637E">
        <w:rPr>
          <w:rFonts w:ascii="Times New Roman" w:hAnsi="Times New Roman"/>
          <w:sz w:val="24"/>
          <w:szCs w:val="24"/>
        </w:rPr>
        <w:t xml:space="preserve"> La póliza de seguro contratada contempla las siguientes coberturas:</w:t>
      </w:r>
    </w:p>
    <w:p w:rsidRPr="0081637E" w:rsidR="0081637E" w:rsidP="00123B3A" w:rsidRDefault="0081637E" w14:paraId="4D966BC2" w14:textId="3D94816F">
      <w:pPr>
        <w:tabs>
          <w:tab w:val="left" w:pos="2160"/>
        </w:tabs>
        <w:jc w:val="center"/>
        <w:rPr>
          <w:rFonts w:ascii="Times New Roman" w:hAnsi="Times New Roman"/>
          <w:sz w:val="24"/>
          <w:szCs w:val="24"/>
        </w:rPr>
      </w:pPr>
      <w:r w:rsidRPr="0081637E">
        <w:rPr>
          <w:rFonts w:ascii="Times New Roman" w:hAnsi="Times New Roman"/>
          <w:noProof/>
          <w:sz w:val="24"/>
          <w:szCs w:val="24"/>
        </w:rPr>
        <w:drawing>
          <wp:inline distT="0" distB="0" distL="0" distR="0" wp14:anchorId="0A6B684B" wp14:editId="099DCB95">
            <wp:extent cx="5086350" cy="2190750"/>
            <wp:effectExtent l="0" t="0" r="0" b="0"/>
            <wp:docPr id="11" name="Imagen 1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0" cy="2190750"/>
                    </a:xfrm>
                    <a:prstGeom prst="rect">
                      <a:avLst/>
                    </a:prstGeom>
                    <a:noFill/>
                    <a:ln>
                      <a:noFill/>
                    </a:ln>
                  </pic:spPr>
                </pic:pic>
              </a:graphicData>
            </a:graphic>
          </wp:inline>
        </w:drawing>
      </w:r>
    </w:p>
    <w:p w:rsidRPr="0081637E" w:rsidR="0081637E" w:rsidP="0081637E" w:rsidRDefault="0081637E" w14:paraId="1EB0C387" w14:textId="10EAB33A">
      <w:pPr>
        <w:jc w:val="both"/>
        <w:rPr>
          <w:rFonts w:ascii="Times New Roman" w:hAnsi="Times New Roman"/>
          <w:noProof/>
          <w:sz w:val="24"/>
          <w:szCs w:val="24"/>
        </w:rPr>
      </w:pPr>
      <w:r w:rsidRPr="0081637E">
        <w:rPr>
          <w:rFonts w:ascii="Times New Roman" w:hAnsi="Times New Roman"/>
          <w:noProof/>
          <w:sz w:val="24"/>
          <w:szCs w:val="24"/>
        </w:rPr>
        <w:t>En este caso, conforme a lo sustentando por la reclamante,  entre el 18 de agosto al 2</w:t>
      </w:r>
      <w:r w:rsidR="00123B3A">
        <w:rPr>
          <w:rFonts w:ascii="Times New Roman" w:hAnsi="Times New Roman"/>
          <w:noProof/>
          <w:sz w:val="24"/>
          <w:szCs w:val="24"/>
        </w:rPr>
        <w:t>8</w:t>
      </w:r>
      <w:r w:rsidRPr="0081637E">
        <w:rPr>
          <w:rFonts w:ascii="Times New Roman" w:hAnsi="Times New Roman"/>
          <w:noProof/>
          <w:sz w:val="24"/>
          <w:szCs w:val="24"/>
        </w:rPr>
        <w:t xml:space="preserve"> de septiembre de 2022, le realizaron consumos no autorizados por internet, por la suma total de </w:t>
      </w:r>
      <w:r w:rsidRPr="0081637E">
        <w:rPr>
          <w:rFonts w:ascii="Times New Roman" w:hAnsi="Times New Roman"/>
          <w:sz w:val="24"/>
          <w:szCs w:val="24"/>
        </w:rPr>
        <w:t>S/ 277.47 (Doscientos Setenta y Siete con 47/100 Soles):</w:t>
      </w:r>
      <w:r w:rsidRPr="0081637E">
        <w:rPr>
          <w:rFonts w:ascii="Times New Roman" w:hAnsi="Times New Roman"/>
          <w:noProof/>
          <w:sz w:val="24"/>
          <w:szCs w:val="24"/>
        </w:rPr>
        <w:t xml:space="preserve"> </w:t>
      </w:r>
    </w:p>
    <w:p w:rsidRPr="0081637E" w:rsidR="0081637E" w:rsidP="0081637E" w:rsidRDefault="0081637E" w14:paraId="7E49C18B" w14:textId="77777777">
      <w:pPr>
        <w:jc w:val="both"/>
        <w:rPr>
          <w:rFonts w:ascii="Times New Roman" w:hAnsi="Times New Roman"/>
          <w:noProof/>
          <w:sz w:val="24"/>
          <w:szCs w:val="24"/>
        </w:rPr>
      </w:pPr>
    </w:p>
    <w:p w:rsidRPr="0081637E" w:rsidR="0081637E" w:rsidP="0081637E" w:rsidRDefault="0081637E" w14:paraId="6E92F7D7" w14:textId="4AEF502B">
      <w:pPr>
        <w:jc w:val="both"/>
        <w:rPr>
          <w:rFonts w:ascii="Times New Roman" w:hAnsi="Times New Roman"/>
          <w:noProof/>
          <w:sz w:val="24"/>
          <w:szCs w:val="24"/>
        </w:rPr>
      </w:pPr>
      <w:r w:rsidRPr="0081637E">
        <w:rPr>
          <w:rFonts w:ascii="Times New Roman" w:hAnsi="Times New Roman"/>
          <w:noProof/>
          <w:sz w:val="24"/>
          <w:szCs w:val="24"/>
        </w:rPr>
        <w:lastRenderedPageBreak/>
        <w:drawing>
          <wp:inline distT="0" distB="0" distL="0" distR="0" wp14:anchorId="558CB26D" wp14:editId="37080D34">
            <wp:extent cx="5172075" cy="20955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2075" cy="209550"/>
                    </a:xfrm>
                    <a:prstGeom prst="rect">
                      <a:avLst/>
                    </a:prstGeom>
                    <a:noFill/>
                    <a:ln>
                      <a:noFill/>
                    </a:ln>
                  </pic:spPr>
                </pic:pic>
              </a:graphicData>
            </a:graphic>
          </wp:inline>
        </w:drawing>
      </w:r>
    </w:p>
    <w:p w:rsidRPr="0081637E" w:rsidR="0081637E" w:rsidP="0081637E" w:rsidRDefault="0081637E" w14:paraId="173AE72C" w14:textId="26334E54">
      <w:pPr>
        <w:jc w:val="both"/>
        <w:rPr>
          <w:rFonts w:ascii="Times New Roman" w:hAnsi="Times New Roman"/>
          <w:noProof/>
          <w:sz w:val="24"/>
          <w:szCs w:val="24"/>
        </w:rPr>
      </w:pPr>
      <w:r w:rsidRPr="0081637E">
        <w:rPr>
          <w:rFonts w:ascii="Times New Roman" w:hAnsi="Times New Roman"/>
          <w:noProof/>
          <w:sz w:val="24"/>
          <w:szCs w:val="24"/>
        </w:rPr>
        <w:drawing>
          <wp:inline distT="0" distB="0" distL="0" distR="0" wp14:anchorId="11A5EDBF" wp14:editId="5F74FDA3">
            <wp:extent cx="5162550" cy="2095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550" cy="209550"/>
                    </a:xfrm>
                    <a:prstGeom prst="rect">
                      <a:avLst/>
                    </a:prstGeom>
                    <a:noFill/>
                    <a:ln>
                      <a:noFill/>
                    </a:ln>
                  </pic:spPr>
                </pic:pic>
              </a:graphicData>
            </a:graphic>
          </wp:inline>
        </w:drawing>
      </w:r>
    </w:p>
    <w:p w:rsidRPr="0081637E" w:rsidR="0081637E" w:rsidP="0081637E" w:rsidRDefault="0081637E" w14:paraId="49C34466" w14:textId="0D15BCD8">
      <w:pPr>
        <w:jc w:val="both"/>
        <w:rPr>
          <w:rFonts w:ascii="Times New Roman" w:hAnsi="Times New Roman"/>
          <w:noProof/>
          <w:sz w:val="24"/>
          <w:szCs w:val="24"/>
        </w:rPr>
      </w:pPr>
      <w:r w:rsidRPr="0081637E">
        <w:rPr>
          <w:rFonts w:ascii="Times New Roman" w:hAnsi="Times New Roman"/>
          <w:noProof/>
          <w:sz w:val="24"/>
          <w:szCs w:val="24"/>
        </w:rPr>
        <w:drawing>
          <wp:inline distT="0" distB="0" distL="0" distR="0" wp14:anchorId="259E6C50" wp14:editId="1D7E3075">
            <wp:extent cx="5162550" cy="2095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209550"/>
                    </a:xfrm>
                    <a:prstGeom prst="rect">
                      <a:avLst/>
                    </a:prstGeom>
                    <a:noFill/>
                    <a:ln>
                      <a:noFill/>
                    </a:ln>
                  </pic:spPr>
                </pic:pic>
              </a:graphicData>
            </a:graphic>
          </wp:inline>
        </w:drawing>
      </w:r>
    </w:p>
    <w:p w:rsidRPr="0081637E" w:rsidR="0081637E" w:rsidP="0081637E" w:rsidRDefault="0081637E" w14:paraId="6323C67C" w14:textId="6396CE12">
      <w:pPr>
        <w:jc w:val="both"/>
        <w:rPr>
          <w:rFonts w:ascii="Times New Roman" w:hAnsi="Times New Roman"/>
          <w:noProof/>
          <w:sz w:val="24"/>
          <w:szCs w:val="24"/>
        </w:rPr>
      </w:pPr>
      <w:r w:rsidRPr="0081637E">
        <w:rPr>
          <w:rFonts w:ascii="Times New Roman" w:hAnsi="Times New Roman"/>
          <w:noProof/>
          <w:sz w:val="24"/>
          <w:szCs w:val="24"/>
        </w:rPr>
        <w:drawing>
          <wp:inline distT="0" distB="0" distL="0" distR="0" wp14:anchorId="49AE0E2E" wp14:editId="73AD8A12">
            <wp:extent cx="5114925" cy="2000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14925" cy="200025"/>
                    </a:xfrm>
                    <a:prstGeom prst="rect">
                      <a:avLst/>
                    </a:prstGeom>
                    <a:noFill/>
                    <a:ln>
                      <a:noFill/>
                    </a:ln>
                  </pic:spPr>
                </pic:pic>
              </a:graphicData>
            </a:graphic>
          </wp:inline>
        </w:drawing>
      </w:r>
    </w:p>
    <w:p w:rsidRPr="0081637E" w:rsidR="0081637E" w:rsidP="0081637E" w:rsidRDefault="0081637E" w14:paraId="6E825D2F" w14:textId="6EA32D37">
      <w:pPr>
        <w:jc w:val="both"/>
        <w:rPr>
          <w:rFonts w:ascii="Times New Roman" w:hAnsi="Times New Roman"/>
          <w:noProof/>
          <w:sz w:val="24"/>
          <w:szCs w:val="24"/>
        </w:rPr>
      </w:pPr>
      <w:r w:rsidRPr="0081637E">
        <w:rPr>
          <w:rFonts w:ascii="Times New Roman" w:hAnsi="Times New Roman"/>
          <w:noProof/>
          <w:sz w:val="24"/>
          <w:szCs w:val="24"/>
        </w:rPr>
        <w:drawing>
          <wp:inline distT="0" distB="0" distL="0" distR="0" wp14:anchorId="3562E1BD" wp14:editId="532C897C">
            <wp:extent cx="5219700" cy="1714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9700" cy="171450"/>
                    </a:xfrm>
                    <a:prstGeom prst="rect">
                      <a:avLst/>
                    </a:prstGeom>
                    <a:noFill/>
                    <a:ln>
                      <a:noFill/>
                    </a:ln>
                  </pic:spPr>
                </pic:pic>
              </a:graphicData>
            </a:graphic>
          </wp:inline>
        </w:drawing>
      </w:r>
    </w:p>
    <w:p w:rsidRPr="0081637E" w:rsidR="0081637E" w:rsidP="0081637E" w:rsidRDefault="0081637E" w14:paraId="4E39B9D1" w14:textId="278A964C">
      <w:pPr>
        <w:jc w:val="both"/>
        <w:rPr>
          <w:rFonts w:ascii="Times New Roman" w:hAnsi="Times New Roman"/>
          <w:noProof/>
          <w:sz w:val="24"/>
          <w:szCs w:val="24"/>
        </w:rPr>
      </w:pPr>
      <w:r w:rsidRPr="0081637E">
        <w:rPr>
          <w:rFonts w:ascii="Times New Roman" w:hAnsi="Times New Roman"/>
          <w:noProof/>
          <w:sz w:val="24"/>
          <w:szCs w:val="24"/>
        </w:rPr>
        <w:drawing>
          <wp:inline distT="0" distB="0" distL="0" distR="0" wp14:anchorId="2D7AE022" wp14:editId="238BF307">
            <wp:extent cx="5191125" cy="1724025"/>
            <wp:effectExtent l="0" t="0" r="9525" b="9525"/>
            <wp:docPr id="1"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91125" cy="1724025"/>
                    </a:xfrm>
                    <a:prstGeom prst="rect">
                      <a:avLst/>
                    </a:prstGeom>
                    <a:noFill/>
                    <a:ln>
                      <a:noFill/>
                    </a:ln>
                  </pic:spPr>
                </pic:pic>
              </a:graphicData>
            </a:graphic>
          </wp:inline>
        </w:drawing>
      </w:r>
    </w:p>
    <w:p w:rsidRPr="00123B3A" w:rsidR="0081637E" w:rsidP="0081637E" w:rsidRDefault="0081637E" w14:paraId="1911AA48" w14:textId="6D4CB29E">
      <w:pPr>
        <w:jc w:val="both"/>
        <w:rPr>
          <w:rFonts w:ascii="Times New Roman" w:hAnsi="Times New Roman"/>
          <w:i/>
          <w:iCs/>
          <w:noProof/>
          <w:sz w:val="24"/>
          <w:szCs w:val="24"/>
        </w:rPr>
      </w:pPr>
      <w:r w:rsidRPr="0081637E">
        <w:rPr>
          <w:rFonts w:ascii="Times New Roman" w:hAnsi="Times New Roman"/>
          <w:noProof/>
          <w:sz w:val="24"/>
          <w:szCs w:val="24"/>
        </w:rPr>
        <w:t xml:space="preserve">En tal sentido, el siniestro encajaría en la cobertura N° 2 </w:t>
      </w:r>
      <w:r w:rsidRPr="0081637E">
        <w:rPr>
          <w:rFonts w:ascii="Times New Roman" w:hAnsi="Times New Roman"/>
          <w:i/>
          <w:iCs/>
          <w:noProof/>
          <w:sz w:val="24"/>
          <w:szCs w:val="24"/>
        </w:rPr>
        <w:t>“compras no reconocidas por el asegurado por internet utilizando sus tarjetas emitidad por el BANCO DE CRÉDITO DEL PERÚ como consecuencia del (…) (III) por fraude por internet”.</w:t>
      </w:r>
    </w:p>
    <w:p w:rsidRPr="00123B3A" w:rsidR="0081637E" w:rsidP="0081637E" w:rsidRDefault="0081637E" w14:paraId="018A39C6" w14:textId="058220E0">
      <w:pPr>
        <w:jc w:val="both"/>
        <w:rPr>
          <w:rFonts w:ascii="Times New Roman" w:hAnsi="Times New Roman"/>
          <w:noProof/>
          <w:sz w:val="24"/>
          <w:szCs w:val="24"/>
        </w:rPr>
      </w:pPr>
      <w:r w:rsidRPr="0081637E">
        <w:rPr>
          <w:rFonts w:ascii="Times New Roman" w:hAnsi="Times New Roman"/>
          <w:noProof/>
          <w:sz w:val="24"/>
          <w:szCs w:val="24"/>
        </w:rPr>
        <w:t>Asimismo, se debe tener presente que en el apartado de condiciones, página 1 del contrato, se plasma lo siguiente:</w:t>
      </w:r>
    </w:p>
    <w:p w:rsidRPr="0081637E" w:rsidR="0081637E" w:rsidP="00123B3A" w:rsidRDefault="0081637E" w14:paraId="0BEECEB1" w14:textId="404A0442">
      <w:pPr>
        <w:ind w:left="1418"/>
        <w:jc w:val="both"/>
        <w:rPr>
          <w:rFonts w:ascii="Times New Roman" w:hAnsi="Times New Roman"/>
          <w:i/>
          <w:iCs/>
          <w:noProof/>
          <w:sz w:val="24"/>
          <w:szCs w:val="24"/>
        </w:rPr>
      </w:pPr>
      <w:r w:rsidRPr="0081637E">
        <w:rPr>
          <w:rFonts w:ascii="Times New Roman" w:hAnsi="Times New Roman"/>
          <w:i/>
          <w:iCs/>
          <w:noProof/>
          <w:sz w:val="24"/>
          <w:szCs w:val="24"/>
        </w:rPr>
        <w:t xml:space="preserve">“ CONDICIONES: </w:t>
      </w:r>
    </w:p>
    <w:p w:rsidRPr="0081637E" w:rsidR="0081637E" w:rsidP="0081637E" w:rsidRDefault="0081637E" w14:paraId="637C0EC3" w14:textId="77777777">
      <w:pPr>
        <w:ind w:left="1418"/>
        <w:jc w:val="both"/>
        <w:rPr>
          <w:rFonts w:ascii="Times New Roman" w:hAnsi="Times New Roman"/>
          <w:i/>
          <w:iCs/>
          <w:noProof/>
          <w:sz w:val="24"/>
          <w:szCs w:val="24"/>
        </w:rPr>
      </w:pPr>
      <w:r w:rsidRPr="0081637E">
        <w:rPr>
          <w:rFonts w:ascii="Times New Roman" w:hAnsi="Times New Roman"/>
          <w:i/>
          <w:iCs/>
          <w:noProof/>
          <w:sz w:val="24"/>
          <w:szCs w:val="24"/>
        </w:rPr>
        <w:t>(…)</w:t>
      </w:r>
    </w:p>
    <w:p w:rsidRPr="00123B3A" w:rsidR="0081637E" w:rsidP="00123B3A" w:rsidRDefault="0081637E" w14:paraId="61A545A2" w14:textId="73BE67F5">
      <w:pPr>
        <w:ind w:left="1418"/>
        <w:jc w:val="both"/>
        <w:rPr>
          <w:rFonts w:ascii="Times New Roman" w:hAnsi="Times New Roman"/>
          <w:i/>
          <w:iCs/>
          <w:noProof/>
          <w:sz w:val="24"/>
          <w:szCs w:val="24"/>
        </w:rPr>
      </w:pPr>
      <w:r w:rsidRPr="0081637E">
        <w:rPr>
          <w:rFonts w:ascii="Times New Roman" w:hAnsi="Times New Roman"/>
          <w:i/>
          <w:iCs/>
          <w:noProof/>
          <w:sz w:val="24"/>
          <w:szCs w:val="24"/>
        </w:rPr>
        <w:t>La cobertura de fraude por internet, tendrá un límite de 60 días prevíos al bloqueo de la tarjeta de Débito y/o Tarjeta de Crédito (…)”</w:t>
      </w:r>
    </w:p>
    <w:p w:rsidRPr="0081637E" w:rsidR="0081637E" w:rsidP="0081637E" w:rsidRDefault="0081637E" w14:paraId="24FE1AA1" w14:textId="7AB23C38">
      <w:pPr>
        <w:jc w:val="both"/>
        <w:rPr>
          <w:rFonts w:ascii="Times New Roman" w:hAnsi="Times New Roman"/>
          <w:noProof/>
          <w:sz w:val="24"/>
          <w:szCs w:val="24"/>
        </w:rPr>
      </w:pPr>
      <w:r w:rsidRPr="0081637E">
        <w:rPr>
          <w:rFonts w:ascii="Times New Roman" w:hAnsi="Times New Roman"/>
          <w:noProof/>
          <w:sz w:val="24"/>
          <w:szCs w:val="24"/>
        </w:rPr>
        <w:t xml:space="preserve">Ahora bien, tal y como han manifestado las partes, el bloqueo de la tarjeta se efectuó el 29 de diciembre de 2022, es decir, </w:t>
      </w:r>
      <w:r w:rsidRPr="0081637E">
        <w:rPr>
          <w:rFonts w:ascii="Times New Roman" w:hAnsi="Times New Roman"/>
          <w:b/>
          <w:bCs/>
          <w:noProof/>
          <w:sz w:val="24"/>
          <w:szCs w:val="24"/>
          <w:u w:val="single"/>
        </w:rPr>
        <w:t>93 días después del último consumo no autorizado</w:t>
      </w:r>
      <w:r w:rsidRPr="0081637E">
        <w:rPr>
          <w:rFonts w:ascii="Times New Roman" w:hAnsi="Times New Roman"/>
          <w:noProof/>
          <w:sz w:val="24"/>
          <w:szCs w:val="24"/>
        </w:rPr>
        <w:t xml:space="preserve"> (26 de septiembre de 2022). Así, queda claro que se ha superado el límite de 60 días previos al bloqueo de la tarjeta.</w:t>
      </w:r>
    </w:p>
    <w:p w:rsidRPr="0081637E" w:rsidR="0081637E" w:rsidP="0081637E" w:rsidRDefault="0081637E" w14:paraId="4350551A" w14:textId="77777777">
      <w:pPr>
        <w:jc w:val="both"/>
        <w:rPr>
          <w:rFonts w:ascii="Times New Roman" w:hAnsi="Times New Roman"/>
          <w:sz w:val="24"/>
          <w:szCs w:val="24"/>
        </w:rPr>
      </w:pPr>
      <w:r w:rsidRPr="0081637E">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81637E" w:rsidR="0081637E" w:rsidP="0081637E" w:rsidRDefault="0081637E" w14:paraId="7BDD8C46" w14:textId="77777777">
      <w:pPr>
        <w:jc w:val="both"/>
        <w:rPr>
          <w:rFonts w:ascii="Times New Roman" w:hAnsi="Times New Roman"/>
          <w:sz w:val="24"/>
          <w:szCs w:val="24"/>
        </w:rPr>
      </w:pPr>
    </w:p>
    <w:p w:rsidRPr="0081637E" w:rsidR="0081637E" w:rsidP="0081637E" w:rsidRDefault="0081637E" w14:paraId="3633DA76" w14:textId="51CDB523">
      <w:pPr>
        <w:jc w:val="both"/>
        <w:rPr>
          <w:rFonts w:ascii="Times New Roman" w:hAnsi="Times New Roman"/>
          <w:sz w:val="24"/>
          <w:szCs w:val="24"/>
        </w:rPr>
      </w:pPr>
      <w:r w:rsidRPr="0081637E">
        <w:rPr>
          <w:rFonts w:ascii="Times New Roman" w:hAnsi="Times New Roman"/>
          <w:sz w:val="24"/>
          <w:szCs w:val="24"/>
        </w:rPr>
        <w:lastRenderedPageBreak/>
        <w:t xml:space="preserve">Al respecto, es aplicable lo sancionado en la sétima regla interpretativa contenida en el artículo IV de la Ley Nro. 29946 – Ley del Contrato de Seguro: </w:t>
      </w:r>
      <w:r w:rsidRPr="0081637E">
        <w:rPr>
          <w:rFonts w:ascii="Times New Roman" w:hAnsi="Times New Roman"/>
          <w:b/>
          <w:bCs/>
          <w:i/>
          <w:iCs/>
          <w:sz w:val="24"/>
          <w:szCs w:val="24"/>
        </w:rPr>
        <w:t>“La cobertura,</w:t>
      </w:r>
      <w:r w:rsidRPr="0081637E">
        <w:rPr>
          <w:rFonts w:ascii="Times New Roman" w:hAnsi="Times New Roman"/>
          <w:i/>
          <w:iCs/>
          <w:sz w:val="24"/>
          <w:szCs w:val="24"/>
        </w:rPr>
        <w:t xml:space="preserve"> exclusiones </w:t>
      </w:r>
      <w:r w:rsidRPr="0081637E">
        <w:rPr>
          <w:rFonts w:ascii="Times New Roman" w:hAnsi="Times New Roman"/>
          <w:b/>
          <w:bCs/>
          <w:i/>
          <w:iCs/>
          <w:sz w:val="24"/>
          <w:szCs w:val="24"/>
        </w:rPr>
        <w:t xml:space="preserve">y, en general, la extensión del riesgo, </w:t>
      </w:r>
      <w:r w:rsidRPr="0081637E">
        <w:rPr>
          <w:rFonts w:ascii="Times New Roman" w:hAnsi="Times New Roman"/>
          <w:i/>
          <w:iCs/>
          <w:sz w:val="24"/>
          <w:szCs w:val="24"/>
        </w:rPr>
        <w:t xml:space="preserve">así como los derechos de los beneficiarios, previstos en el contrato de seguro, </w:t>
      </w:r>
      <w:r w:rsidRPr="0081637E">
        <w:rPr>
          <w:rFonts w:ascii="Times New Roman" w:hAnsi="Times New Roman"/>
          <w:b/>
          <w:bCs/>
          <w:i/>
          <w:iCs/>
          <w:sz w:val="24"/>
          <w:szCs w:val="24"/>
        </w:rPr>
        <w:t xml:space="preserve">deben interpretarse literalmente” </w:t>
      </w:r>
      <w:r w:rsidRPr="0081637E">
        <w:rPr>
          <w:rFonts w:ascii="Times New Roman" w:hAnsi="Times New Roman"/>
          <w:sz w:val="24"/>
          <w:szCs w:val="24"/>
        </w:rPr>
        <w:t>(lo destacado es nuestro); y, en este sentido, carece de sustento pretender que la aseguradora deba otorgar cobertura a riesgos que no han sido aceptados.</w:t>
      </w:r>
    </w:p>
    <w:p w:rsidRPr="00B0138B" w:rsidR="0081637E" w:rsidP="0081637E" w:rsidRDefault="0081637E" w14:paraId="75EA3388" w14:textId="6CB19767">
      <w:pPr>
        <w:jc w:val="both"/>
        <w:rPr>
          <w:rFonts w:ascii="Times New Roman" w:hAnsi="Times New Roman"/>
          <w:noProof/>
          <w:sz w:val="24"/>
          <w:szCs w:val="24"/>
        </w:rPr>
      </w:pPr>
      <w:r w:rsidRPr="0081637E">
        <w:rPr>
          <w:rFonts w:ascii="Times New Roman" w:hAnsi="Times New Roman"/>
          <w:noProof/>
          <w:sz w:val="24"/>
          <w:szCs w:val="24"/>
        </w:rPr>
        <w:t xml:space="preserve">Al respecto, no </w:t>
      </w:r>
      <w:r w:rsidRPr="0081637E">
        <w:rPr>
          <w:rStyle w:val="Textoennegrita"/>
          <w:rFonts w:ascii="Times New Roman" w:hAnsi="Times New Roman"/>
          <w:b w:val="0"/>
          <w:sz w:val="24"/>
          <w:szCs w:val="24"/>
        </w:rPr>
        <w:t xml:space="preserve">se desconoce que se hayan realizado operaciones no autorizadas, lo que sucede es que dichos consumos, por la fecha en que se efectuó el bloqueo de la tarjeta, no se encuentran como riesgos </w:t>
      </w:r>
      <w:proofErr w:type="spellStart"/>
      <w:r w:rsidRPr="0081637E">
        <w:rPr>
          <w:rStyle w:val="Textoennegrita"/>
          <w:rFonts w:ascii="Times New Roman" w:hAnsi="Times New Roman"/>
          <w:b w:val="0"/>
          <w:sz w:val="24"/>
          <w:szCs w:val="24"/>
        </w:rPr>
        <w:t>coberturados</w:t>
      </w:r>
      <w:proofErr w:type="spellEnd"/>
      <w:r w:rsidRPr="0081637E">
        <w:rPr>
          <w:rStyle w:val="Textoennegrita"/>
          <w:rFonts w:ascii="Times New Roman" w:hAnsi="Times New Roman"/>
          <w:b w:val="0"/>
          <w:sz w:val="24"/>
          <w:szCs w:val="24"/>
        </w:rPr>
        <w:t xml:space="preserve"> en la póliza contrada.</w:t>
      </w:r>
    </w:p>
    <w:p w:rsidRPr="00B0138B" w:rsidR="0081637E" w:rsidP="0081637E" w:rsidRDefault="0081637E" w14:paraId="73EE7D85" w14:textId="69278D9F">
      <w:pPr>
        <w:tabs>
          <w:tab w:val="left" w:pos="2160"/>
        </w:tabs>
        <w:jc w:val="both"/>
        <w:rPr>
          <w:rFonts w:ascii="Times New Roman" w:hAnsi="Times New Roman"/>
          <w:bCs/>
          <w:sz w:val="24"/>
          <w:szCs w:val="24"/>
          <w:lang w:val="es-ES"/>
        </w:rPr>
      </w:pPr>
      <w:r w:rsidRPr="0081637E">
        <w:rPr>
          <w:rStyle w:val="Textoennegrita"/>
          <w:rFonts w:ascii="Times New Roman" w:hAnsi="Times New Roman"/>
          <w:b w:val="0"/>
          <w:sz w:val="24"/>
          <w:szCs w:val="24"/>
        </w:rPr>
        <w:t>Consecuentemente, en el presente caso no se ha probado ninguno de los supuestos de hecho que materializarían la cobertura</w:t>
      </w:r>
      <w:r w:rsidRPr="0081637E">
        <w:rPr>
          <w:rFonts w:ascii="Times New Roman" w:hAnsi="Times New Roman"/>
          <w:sz w:val="24"/>
          <w:szCs w:val="24"/>
          <w:lang w:val="es-MX"/>
        </w:rPr>
        <w:t xml:space="preserve"> del Seguro Contratado</w:t>
      </w:r>
      <w:r w:rsidRPr="0081637E">
        <w:rPr>
          <w:rStyle w:val="Textoennegrita"/>
          <w:rFonts w:ascii="Times New Roman" w:hAnsi="Times New Roman"/>
          <w:b w:val="0"/>
          <w:sz w:val="24"/>
          <w:szCs w:val="24"/>
        </w:rPr>
        <w:t>, esto es, no se ha demostrado la existencia de un siniestro que deba ser indemnizado bajo el Seguro contratado.</w:t>
      </w:r>
    </w:p>
    <w:p w:rsidRPr="00B0138B" w:rsidR="0081637E" w:rsidP="00B0138B" w:rsidRDefault="0081637E" w14:paraId="33818BD2" w14:textId="05F47428">
      <w:pPr>
        <w:tabs>
          <w:tab w:val="left" w:pos="2386"/>
        </w:tabs>
        <w:jc w:val="both"/>
        <w:outlineLvl w:val="0"/>
        <w:rPr>
          <w:rFonts w:ascii="Times New Roman" w:hAnsi="Times New Roman"/>
          <w:b/>
          <w:sz w:val="24"/>
          <w:szCs w:val="24"/>
          <w:lang w:val="es-ES"/>
        </w:rPr>
      </w:pPr>
      <w:r w:rsidRPr="0081637E">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81637E" w:rsidR="0081637E" w:rsidP="0081637E" w:rsidRDefault="0081637E" w14:paraId="0BDDD926" w14:textId="6E710C5E">
      <w:pPr>
        <w:tabs>
          <w:tab w:val="left" w:pos="708"/>
          <w:tab w:val="left" w:pos="2160"/>
        </w:tabs>
        <w:jc w:val="both"/>
        <w:rPr>
          <w:rFonts w:ascii="Times New Roman" w:hAnsi="Times New Roman" w:eastAsia="Times New Roman"/>
          <w:sz w:val="24"/>
          <w:szCs w:val="24"/>
        </w:rPr>
      </w:pPr>
      <w:r w:rsidRPr="4EDFFF34" w:rsidR="0081637E">
        <w:rPr>
          <w:rFonts w:ascii="Times New Roman" w:hAnsi="Times New Roman"/>
          <w:sz w:val="24"/>
          <w:szCs w:val="24"/>
        </w:rPr>
        <w:t xml:space="preserve">Declarar </w:t>
      </w:r>
      <w:r w:rsidRPr="4EDFFF34" w:rsidR="0081637E">
        <w:rPr>
          <w:rFonts w:ascii="Times New Roman" w:hAnsi="Times New Roman"/>
          <w:b w:val="1"/>
          <w:bCs w:val="1"/>
          <w:sz w:val="24"/>
          <w:szCs w:val="24"/>
        </w:rPr>
        <w:t>INFUNDADA</w:t>
      </w:r>
      <w:r w:rsidRPr="4EDFFF34" w:rsidR="0081637E">
        <w:rPr>
          <w:rFonts w:ascii="Times New Roman" w:hAnsi="Times New Roman"/>
          <w:sz w:val="24"/>
          <w:szCs w:val="24"/>
        </w:rPr>
        <w:t xml:space="preserve"> la reclamación interpuesta por </w:t>
      </w:r>
      <w:r w:rsidRPr="4EDFFF34" w:rsidR="31157F03">
        <w:rPr>
          <w:rFonts w:ascii="Times New Roman" w:hAnsi="Times New Roman"/>
          <w:b w:val="1"/>
          <w:bCs w:val="1"/>
          <w:sz w:val="24"/>
          <w:szCs w:val="24"/>
        </w:rPr>
        <w:t>.....................................................................................</w:t>
      </w:r>
      <w:r w:rsidRPr="4EDFFF34" w:rsidR="0081637E">
        <w:rPr>
          <w:rFonts w:ascii="Times New Roman" w:hAnsi="Times New Roman"/>
          <w:sz w:val="24"/>
          <w:szCs w:val="24"/>
        </w:rPr>
        <w:t xml:space="preserve"> contra </w:t>
      </w:r>
      <w:r w:rsidRPr="4EDFFF34" w:rsidR="4576DC53">
        <w:rPr>
          <w:rFonts w:ascii="Times New Roman" w:hAnsi="Times New Roman"/>
          <w:b w:val="1"/>
          <w:bCs w:val="1"/>
          <w:sz w:val="24"/>
          <w:szCs w:val="24"/>
        </w:rPr>
        <w:t>.......................................</w:t>
      </w:r>
      <w:r w:rsidRPr="4EDFFF34" w:rsidR="0081637E">
        <w:rPr>
          <w:rFonts w:ascii="Times New Roman" w:hAnsi="Times New Roman"/>
          <w:sz w:val="24"/>
          <w:szCs w:val="24"/>
          <w:lang w:eastAsia="ar-SA"/>
        </w:rPr>
        <w:t xml:space="preserve"> dejando a salvo el derecho de la reclamante de acudir a otras instancias que considere pertinentes.</w:t>
      </w:r>
    </w:p>
    <w:p w:rsidRPr="0081637E" w:rsidR="00FE0AE9" w:rsidP="00A96C6E" w:rsidRDefault="00D00142" w14:paraId="22FB6411" w14:textId="07E7DE80">
      <w:pPr>
        <w:jc w:val="right"/>
        <w:rPr>
          <w:rFonts w:ascii="Times New Roman" w:hAnsi="Times New Roman"/>
          <w:sz w:val="24"/>
          <w:szCs w:val="24"/>
        </w:rPr>
      </w:pPr>
      <w:r w:rsidRPr="0081637E">
        <w:rPr>
          <w:rFonts w:ascii="Times New Roman" w:hAnsi="Times New Roman"/>
          <w:sz w:val="24"/>
          <w:szCs w:val="24"/>
        </w:rPr>
        <w:t>Lima,</w:t>
      </w:r>
      <w:r w:rsidRPr="0081637E" w:rsidR="0034229F">
        <w:rPr>
          <w:rFonts w:ascii="Times New Roman" w:hAnsi="Times New Roman"/>
          <w:sz w:val="24"/>
          <w:szCs w:val="24"/>
        </w:rPr>
        <w:t xml:space="preserve"> </w:t>
      </w:r>
      <w:r w:rsidRPr="0081637E" w:rsidR="004B23B9">
        <w:rPr>
          <w:rFonts w:ascii="Times New Roman" w:hAnsi="Times New Roman"/>
          <w:sz w:val="24"/>
          <w:szCs w:val="24"/>
        </w:rPr>
        <w:t>13</w:t>
      </w:r>
      <w:r w:rsidRPr="0081637E" w:rsidR="0034229F">
        <w:rPr>
          <w:rFonts w:ascii="Times New Roman" w:hAnsi="Times New Roman"/>
          <w:sz w:val="24"/>
          <w:szCs w:val="24"/>
        </w:rPr>
        <w:t xml:space="preserve"> </w:t>
      </w:r>
      <w:r w:rsidRPr="0081637E">
        <w:rPr>
          <w:rFonts w:ascii="Times New Roman" w:hAnsi="Times New Roman"/>
          <w:sz w:val="24"/>
          <w:szCs w:val="24"/>
        </w:rPr>
        <w:t>de</w:t>
      </w:r>
      <w:r w:rsidRPr="0081637E" w:rsidR="00EF70E2">
        <w:rPr>
          <w:rFonts w:ascii="Times New Roman" w:hAnsi="Times New Roman"/>
          <w:sz w:val="24"/>
          <w:szCs w:val="24"/>
        </w:rPr>
        <w:t xml:space="preserve"> abril</w:t>
      </w:r>
      <w:r w:rsidRPr="0081637E">
        <w:rPr>
          <w:rFonts w:ascii="Times New Roman" w:hAnsi="Times New Roman"/>
          <w:sz w:val="24"/>
          <w:szCs w:val="24"/>
        </w:rPr>
        <w:t xml:space="preserve"> de 202</w:t>
      </w:r>
      <w:r w:rsidRPr="0081637E" w:rsidR="006C6213">
        <w:rPr>
          <w:rFonts w:ascii="Times New Roman" w:hAnsi="Times New Roman"/>
          <w:sz w:val="24"/>
          <w:szCs w:val="24"/>
        </w:rPr>
        <w:t>3</w:t>
      </w:r>
    </w:p>
    <w:p w:rsidRPr="0081637E" w:rsidR="00401FF7" w:rsidP="00401FF7" w:rsidRDefault="00487E42" w14:paraId="4D0EAF79" w14:textId="345D84F7">
      <w:pPr>
        <w:jc w:val="both"/>
        <w:rPr>
          <w:rFonts w:ascii="Times New Roman" w:hAnsi="Times New Roman"/>
          <w:b/>
          <w:bCs/>
          <w:i/>
          <w:iCs/>
          <w:sz w:val="24"/>
          <w:szCs w:val="24"/>
        </w:rPr>
      </w:pPr>
      <w:r w:rsidRPr="0081637E">
        <w:rPr>
          <w:rFonts w:ascii="Times New Roman" w:hAnsi="Times New Roman"/>
          <w:b/>
          <w:bCs/>
          <w:i/>
          <w:iCs/>
          <w:sz w:val="24"/>
          <w:szCs w:val="24"/>
        </w:rPr>
        <w:t>La Secretaria Técnica, como Órgano Resolutivo Unipersonal, emite la presente resolución.</w:t>
      </w:r>
    </w:p>
    <w:p w:rsidRPr="00EF70E2" w:rsidR="00D066E9" w:rsidP="00401FF7" w:rsidRDefault="00D066E9" w14:paraId="07DA551C" w14:textId="77777777">
      <w:pPr>
        <w:jc w:val="both"/>
        <w:rPr>
          <w:rFonts w:ascii="Times New Roman" w:hAnsi="Times New Roman"/>
          <w:b/>
          <w:bCs/>
          <w:i/>
          <w:iCs/>
          <w:sz w:val="24"/>
          <w:szCs w:val="24"/>
        </w:rPr>
      </w:pPr>
    </w:p>
    <w:p w:rsidRPr="00EF70E2" w:rsidR="00487E42" w:rsidP="002D07BA" w:rsidRDefault="00487E42" w14:paraId="2D80A377" w14:textId="0DAFEFD0">
      <w:pPr>
        <w:spacing w:line="360" w:lineRule="auto"/>
        <w:jc w:val="center"/>
        <w:rPr>
          <w:rFonts w:ascii="Times New Roman" w:hAnsi="Times New Roman"/>
          <w:b/>
          <w:bCs/>
          <w:sz w:val="24"/>
          <w:szCs w:val="24"/>
        </w:rPr>
      </w:pPr>
      <w:r w:rsidRPr="00EF70E2">
        <w:rPr>
          <w:rFonts w:ascii="Times New Roman" w:hAnsi="Times New Roman"/>
          <w:b/>
          <w:bCs/>
          <w:sz w:val="24"/>
          <w:szCs w:val="24"/>
        </w:rPr>
        <w:t>Alicia Martín López – Secretar</w:t>
      </w:r>
      <w:r w:rsidRPr="00EF70E2" w:rsidR="003179C7">
        <w:rPr>
          <w:rFonts w:ascii="Times New Roman" w:hAnsi="Times New Roman"/>
          <w:b/>
          <w:bCs/>
          <w:sz w:val="24"/>
          <w:szCs w:val="24"/>
        </w:rPr>
        <w:t>i</w:t>
      </w:r>
      <w:r w:rsidRPr="00EF70E2">
        <w:rPr>
          <w:rFonts w:ascii="Times New Roman" w:hAnsi="Times New Roman"/>
          <w:b/>
          <w:bCs/>
          <w:sz w:val="24"/>
          <w:szCs w:val="24"/>
        </w:rPr>
        <w:t>a Técnica</w:t>
      </w:r>
    </w:p>
    <w:p w:rsidRPr="00EF70E2"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6"/>
      <w:footerReference w:type="default" r:id="rId17"/>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4164" w:rsidP="00722F1A" w:rsidRDefault="00584164" w14:paraId="480DE4E1" w14:textId="77777777">
      <w:pPr>
        <w:spacing w:after="0" w:line="240" w:lineRule="auto"/>
      </w:pPr>
      <w:r>
        <w:separator/>
      </w:r>
    </w:p>
  </w:endnote>
  <w:endnote w:type="continuationSeparator" w:id="0">
    <w:p w:rsidR="00584164" w:rsidP="00722F1A" w:rsidRDefault="00584164" w14:paraId="526E4B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4164" w:rsidP="00722F1A" w:rsidRDefault="00584164" w14:paraId="5206A006" w14:textId="77777777">
      <w:pPr>
        <w:spacing w:after="0" w:line="240" w:lineRule="auto"/>
      </w:pPr>
      <w:r>
        <w:separator/>
      </w:r>
    </w:p>
  </w:footnote>
  <w:footnote w:type="continuationSeparator" w:id="0">
    <w:p w:rsidR="00584164" w:rsidP="00722F1A" w:rsidRDefault="00584164" w14:paraId="232B052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329BA"/>
    <w:rsid w:val="000341A4"/>
    <w:rsid w:val="0008641C"/>
    <w:rsid w:val="0008736D"/>
    <w:rsid w:val="000943A4"/>
    <w:rsid w:val="000F52F7"/>
    <w:rsid w:val="00123B3A"/>
    <w:rsid w:val="00136C86"/>
    <w:rsid w:val="001700F1"/>
    <w:rsid w:val="00173308"/>
    <w:rsid w:val="00180E23"/>
    <w:rsid w:val="00181367"/>
    <w:rsid w:val="00190DC3"/>
    <w:rsid w:val="00194FAA"/>
    <w:rsid w:val="0019552A"/>
    <w:rsid w:val="001C23FC"/>
    <w:rsid w:val="001D71B9"/>
    <w:rsid w:val="001E272B"/>
    <w:rsid w:val="00223964"/>
    <w:rsid w:val="002562BF"/>
    <w:rsid w:val="00270EB5"/>
    <w:rsid w:val="002748B9"/>
    <w:rsid w:val="002774DB"/>
    <w:rsid w:val="002832FD"/>
    <w:rsid w:val="002B7B44"/>
    <w:rsid w:val="002C32EB"/>
    <w:rsid w:val="002D07BA"/>
    <w:rsid w:val="002F2037"/>
    <w:rsid w:val="00315252"/>
    <w:rsid w:val="003179C7"/>
    <w:rsid w:val="00320005"/>
    <w:rsid w:val="00341107"/>
    <w:rsid w:val="0034229F"/>
    <w:rsid w:val="00350613"/>
    <w:rsid w:val="0036173C"/>
    <w:rsid w:val="00365916"/>
    <w:rsid w:val="00377CD0"/>
    <w:rsid w:val="003957A8"/>
    <w:rsid w:val="00397B7E"/>
    <w:rsid w:val="003B3018"/>
    <w:rsid w:val="003C08D0"/>
    <w:rsid w:val="003D0B19"/>
    <w:rsid w:val="003E3E64"/>
    <w:rsid w:val="003F21BF"/>
    <w:rsid w:val="00401FF7"/>
    <w:rsid w:val="00407368"/>
    <w:rsid w:val="00407A18"/>
    <w:rsid w:val="004205D2"/>
    <w:rsid w:val="00426947"/>
    <w:rsid w:val="00427834"/>
    <w:rsid w:val="00430735"/>
    <w:rsid w:val="00464821"/>
    <w:rsid w:val="00466D00"/>
    <w:rsid w:val="00487E42"/>
    <w:rsid w:val="004A54D1"/>
    <w:rsid w:val="004B23B9"/>
    <w:rsid w:val="004B7F72"/>
    <w:rsid w:val="004C0B81"/>
    <w:rsid w:val="004D32FA"/>
    <w:rsid w:val="004E2A3F"/>
    <w:rsid w:val="004F0094"/>
    <w:rsid w:val="004F1A61"/>
    <w:rsid w:val="004F3EBD"/>
    <w:rsid w:val="004F5873"/>
    <w:rsid w:val="00541D87"/>
    <w:rsid w:val="00551EAD"/>
    <w:rsid w:val="0055560E"/>
    <w:rsid w:val="00570097"/>
    <w:rsid w:val="005745B9"/>
    <w:rsid w:val="00584164"/>
    <w:rsid w:val="005A5404"/>
    <w:rsid w:val="005A6F5E"/>
    <w:rsid w:val="005D470E"/>
    <w:rsid w:val="005E455C"/>
    <w:rsid w:val="005E6AC3"/>
    <w:rsid w:val="005F659E"/>
    <w:rsid w:val="00611030"/>
    <w:rsid w:val="00624E89"/>
    <w:rsid w:val="00633243"/>
    <w:rsid w:val="00636287"/>
    <w:rsid w:val="006677FB"/>
    <w:rsid w:val="00697E41"/>
    <w:rsid w:val="006A7C2B"/>
    <w:rsid w:val="006B4512"/>
    <w:rsid w:val="006C2590"/>
    <w:rsid w:val="006C6213"/>
    <w:rsid w:val="006D2330"/>
    <w:rsid w:val="0071399D"/>
    <w:rsid w:val="0071585D"/>
    <w:rsid w:val="00722F1A"/>
    <w:rsid w:val="00741BD2"/>
    <w:rsid w:val="00741FAE"/>
    <w:rsid w:val="00747942"/>
    <w:rsid w:val="00766307"/>
    <w:rsid w:val="00770984"/>
    <w:rsid w:val="00773552"/>
    <w:rsid w:val="00786219"/>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588F"/>
    <w:rsid w:val="0086654A"/>
    <w:rsid w:val="0089374D"/>
    <w:rsid w:val="008B38C9"/>
    <w:rsid w:val="008B410F"/>
    <w:rsid w:val="008B79F4"/>
    <w:rsid w:val="008C0D17"/>
    <w:rsid w:val="008C18AA"/>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8563E"/>
    <w:rsid w:val="009A375C"/>
    <w:rsid w:val="009A5B86"/>
    <w:rsid w:val="009B2153"/>
    <w:rsid w:val="009B58C9"/>
    <w:rsid w:val="009C5E18"/>
    <w:rsid w:val="009E202C"/>
    <w:rsid w:val="009E3317"/>
    <w:rsid w:val="009F232F"/>
    <w:rsid w:val="00A1356B"/>
    <w:rsid w:val="00A17B8F"/>
    <w:rsid w:val="00A209BF"/>
    <w:rsid w:val="00A2495F"/>
    <w:rsid w:val="00A265AA"/>
    <w:rsid w:val="00A27C06"/>
    <w:rsid w:val="00A30166"/>
    <w:rsid w:val="00A32C5D"/>
    <w:rsid w:val="00A405FD"/>
    <w:rsid w:val="00A603C9"/>
    <w:rsid w:val="00A60D4F"/>
    <w:rsid w:val="00A65D3C"/>
    <w:rsid w:val="00A719CD"/>
    <w:rsid w:val="00A7791B"/>
    <w:rsid w:val="00A81C37"/>
    <w:rsid w:val="00A858BA"/>
    <w:rsid w:val="00A96C6E"/>
    <w:rsid w:val="00AB7740"/>
    <w:rsid w:val="00AD56AF"/>
    <w:rsid w:val="00AD5D04"/>
    <w:rsid w:val="00AD7E43"/>
    <w:rsid w:val="00AF57F2"/>
    <w:rsid w:val="00B0138B"/>
    <w:rsid w:val="00B130DD"/>
    <w:rsid w:val="00B21849"/>
    <w:rsid w:val="00B2612A"/>
    <w:rsid w:val="00B328D9"/>
    <w:rsid w:val="00B33B03"/>
    <w:rsid w:val="00B42CC1"/>
    <w:rsid w:val="00B570FD"/>
    <w:rsid w:val="00B75D55"/>
    <w:rsid w:val="00B863AB"/>
    <w:rsid w:val="00B962BF"/>
    <w:rsid w:val="00BC0F09"/>
    <w:rsid w:val="00BD52E3"/>
    <w:rsid w:val="00BD5530"/>
    <w:rsid w:val="00C2198B"/>
    <w:rsid w:val="00C36917"/>
    <w:rsid w:val="00C45618"/>
    <w:rsid w:val="00C56F86"/>
    <w:rsid w:val="00C66D8C"/>
    <w:rsid w:val="00C80567"/>
    <w:rsid w:val="00C910DC"/>
    <w:rsid w:val="00CA32FC"/>
    <w:rsid w:val="00CB39D7"/>
    <w:rsid w:val="00CD5B43"/>
    <w:rsid w:val="00CD6A37"/>
    <w:rsid w:val="00D00142"/>
    <w:rsid w:val="00D052E2"/>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D1CBB"/>
    <w:rsid w:val="00DF1090"/>
    <w:rsid w:val="00DF1CB2"/>
    <w:rsid w:val="00DF3088"/>
    <w:rsid w:val="00DF644C"/>
    <w:rsid w:val="00E17B81"/>
    <w:rsid w:val="00E6025B"/>
    <w:rsid w:val="00E8336B"/>
    <w:rsid w:val="00E92970"/>
    <w:rsid w:val="00E941E1"/>
    <w:rsid w:val="00EA48E7"/>
    <w:rsid w:val="00EB2C0D"/>
    <w:rsid w:val="00EC0BCA"/>
    <w:rsid w:val="00EF70E2"/>
    <w:rsid w:val="00F03223"/>
    <w:rsid w:val="00F06494"/>
    <w:rsid w:val="00F104DE"/>
    <w:rsid w:val="00F1467F"/>
    <w:rsid w:val="00F26229"/>
    <w:rsid w:val="00F374B2"/>
    <w:rsid w:val="00F52ADB"/>
    <w:rsid w:val="00F66108"/>
    <w:rsid w:val="00F8639B"/>
    <w:rsid w:val="00FB4AA4"/>
    <w:rsid w:val="00FC7596"/>
    <w:rsid w:val="00FE0AE9"/>
    <w:rsid w:val="00FE5CEA"/>
    <w:rsid w:val="00FF2E3D"/>
    <w:rsid w:val="31157F03"/>
    <w:rsid w:val="431AD0BB"/>
    <w:rsid w:val="4576DC53"/>
    <w:rsid w:val="4EA333F6"/>
    <w:rsid w:val="4EDFFF34"/>
    <w:rsid w:val="504CA0C6"/>
    <w:rsid w:val="5B1DD59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6D46DF6-74E1-4730-9C00-777799962EB2}"/>
</file>

<file path=customXml/itemProps3.xml><?xml version="1.0" encoding="utf-8"?>
<ds:datastoreItem xmlns:ds="http://schemas.openxmlformats.org/officeDocument/2006/customXml" ds:itemID="{D74E6212-C16B-41E0-AD73-56E0E0E22A68}"/>
</file>

<file path=customXml/itemProps4.xml><?xml version="1.0" encoding="utf-8"?>
<ds:datastoreItem xmlns:ds="http://schemas.openxmlformats.org/officeDocument/2006/customXml" ds:itemID="{EB837853-B7C9-4251-9FC5-B547E838440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202</cp:revision>
  <cp:lastPrinted>2023-04-14T21:15:00Z</cp:lastPrinted>
  <dcterms:created xsi:type="dcterms:W3CDTF">2022-12-22T22:59:00Z</dcterms:created>
  <dcterms:modified xsi:type="dcterms:W3CDTF">2025-05-27T16:08:01Z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