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41080" w:rsidR="000341A4" w:rsidP="000341A4" w:rsidRDefault="000341A4" w14:paraId="6752CB7C" w14:textId="77777777">
      <w:pPr>
        <w:pStyle w:val="Puesto"/>
        <w:tabs>
          <w:tab w:val="left" w:pos="2730"/>
          <w:tab w:val="center" w:pos="4419"/>
        </w:tabs>
        <w:outlineLvl w:val="0"/>
        <w:rPr>
          <w:rStyle w:val="Textoennegrita"/>
          <w:b/>
          <w:bCs/>
          <w:lang w:val="es-ES"/>
        </w:rPr>
      </w:pPr>
    </w:p>
    <w:p w:rsidRPr="00B41080" w:rsidR="000341A4" w:rsidP="000341A4" w:rsidRDefault="000341A4" w14:paraId="56329F19" w14:textId="77777777">
      <w:pPr>
        <w:pStyle w:val="Puesto"/>
        <w:tabs>
          <w:tab w:val="left" w:pos="2730"/>
          <w:tab w:val="center" w:pos="4419"/>
        </w:tabs>
        <w:outlineLvl w:val="0"/>
        <w:rPr>
          <w:rStyle w:val="Textoennegrita"/>
          <w:b/>
          <w:bCs/>
          <w:lang w:val="es-ES"/>
        </w:rPr>
      </w:pPr>
    </w:p>
    <w:p w:rsidRPr="00B41080" w:rsidR="00D645CF" w:rsidP="00AF57F2" w:rsidRDefault="00D00142" w14:paraId="587C9FEE" w14:textId="0C1D39E3">
      <w:pPr>
        <w:pStyle w:val="Puesto"/>
        <w:tabs>
          <w:tab w:val="left" w:pos="2730"/>
          <w:tab w:val="center" w:pos="4419"/>
        </w:tabs>
        <w:outlineLvl w:val="0"/>
        <w:rPr>
          <w:rStyle w:val="Textoennegrita"/>
          <w:b/>
          <w:bCs/>
          <w:lang w:val="es-ES"/>
        </w:rPr>
      </w:pPr>
      <w:r w:rsidRPr="00B41080">
        <w:rPr>
          <w:rStyle w:val="Textoennegrita"/>
          <w:b/>
          <w:bCs/>
          <w:lang w:val="es-ES"/>
        </w:rPr>
        <w:t>RESOLUCION N°</w:t>
      </w:r>
      <w:r w:rsidRPr="00B41080" w:rsidR="000341A4">
        <w:rPr>
          <w:rStyle w:val="Textoennegrita"/>
          <w:b/>
          <w:bCs/>
          <w:lang w:val="es-ES"/>
        </w:rPr>
        <w:t xml:space="preserve"> </w:t>
      </w:r>
      <w:r w:rsidRPr="00B41080" w:rsidR="006C6213">
        <w:rPr>
          <w:rStyle w:val="Textoennegrita"/>
          <w:b/>
          <w:bCs/>
          <w:lang w:val="es-ES"/>
        </w:rPr>
        <w:t>0</w:t>
      </w:r>
      <w:r w:rsidRPr="00B41080" w:rsidR="00624E89">
        <w:rPr>
          <w:rStyle w:val="Textoennegrita"/>
          <w:b/>
          <w:bCs/>
          <w:lang w:val="es-ES"/>
        </w:rPr>
        <w:t>5</w:t>
      </w:r>
      <w:r w:rsidRPr="00B41080" w:rsidR="00740529">
        <w:rPr>
          <w:rStyle w:val="Textoennegrita"/>
          <w:b/>
          <w:bCs/>
          <w:lang w:val="es-ES"/>
        </w:rPr>
        <w:t>9</w:t>
      </w:r>
      <w:r w:rsidRPr="00B41080">
        <w:rPr>
          <w:rStyle w:val="Textoennegrita"/>
          <w:b/>
          <w:bCs/>
          <w:lang w:val="es-ES"/>
        </w:rPr>
        <w:t>/2</w:t>
      </w:r>
      <w:r w:rsidRPr="00B41080" w:rsidR="006C6213">
        <w:rPr>
          <w:rStyle w:val="Textoennegrita"/>
          <w:b/>
          <w:bCs/>
          <w:lang w:val="es-ES"/>
        </w:rPr>
        <w:t>3</w:t>
      </w:r>
    </w:p>
    <w:p w:rsidRPr="00B41080" w:rsidR="00B41080" w:rsidP="00B41080" w:rsidRDefault="00B41080" w14:paraId="7858E647" w14:textId="77777777">
      <w:pPr>
        <w:rPr>
          <w:rFonts w:ascii="Times New Roman" w:hAnsi="Times New Roman" w:eastAsia="Times New Roman"/>
          <w:b/>
          <w:sz w:val="24"/>
          <w:szCs w:val="24"/>
        </w:rPr>
      </w:pPr>
      <w:r w:rsidRPr="00B41080">
        <w:rPr>
          <w:rFonts w:ascii="Times New Roman" w:hAnsi="Times New Roman"/>
          <w:b/>
          <w:sz w:val="24"/>
          <w:szCs w:val="24"/>
        </w:rPr>
        <w:t>VISTOS:</w:t>
      </w:r>
    </w:p>
    <w:p w:rsidR="00B41080" w:rsidP="273329B3" w:rsidRDefault="00B41080" w14:paraId="677390B3" w14:textId="7ED74F32">
      <w:pPr>
        <w:pStyle w:val="paragraph"/>
        <w:spacing w:before="0" w:beforeAutospacing="off" w:after="0" w:afterAutospacing="off"/>
        <w:jc w:val="both"/>
        <w:textAlignment w:val="baseline"/>
        <w:rPr>
          <w:b w:val="1"/>
          <w:bCs w:val="1"/>
        </w:rPr>
      </w:pPr>
      <w:r w:rsidRPr="273329B3" w:rsidR="00B41080">
        <w:rPr>
          <w:lang w:val="es-PE"/>
        </w:rPr>
        <w:t xml:space="preserve">Que, con fecha 12 de enero de 2023, </w:t>
      </w:r>
      <w:r w:rsidRPr="273329B3" w:rsidR="38DA7534">
        <w:rPr>
          <w:b w:val="1"/>
          <w:bCs w:val="1"/>
        </w:rPr>
        <w:t>............................................................</w:t>
      </w:r>
      <w:r w:rsidR="00B41080">
        <w:rPr/>
        <w:t xml:space="preserve"> interpone </w:t>
      </w:r>
      <w:r w:rsidR="00B41080">
        <w:rPr/>
        <w:t xml:space="preserve">reclamación ante esta Defensoría del Asegurado (DEFASEG) </w:t>
      </w:r>
      <w:r w:rsidR="00010A11">
        <w:rPr/>
        <w:t>solicitando que</w:t>
      </w:r>
      <w:r w:rsidR="00B41080">
        <w:rPr/>
        <w:t xml:space="preserve"> </w:t>
      </w:r>
      <w:r w:rsidRPr="273329B3" w:rsidR="6AA24E26">
        <w:rPr>
          <w:b w:val="1"/>
          <w:bCs w:val="1"/>
        </w:rPr>
        <w:t>.............................................</w:t>
      </w:r>
      <w:r w:rsidRPr="273329B3" w:rsidR="00FE4A2F">
        <w:rPr>
          <w:b w:val="1"/>
          <w:bCs w:val="1"/>
        </w:rPr>
        <w:t xml:space="preserve"> </w:t>
      </w:r>
      <w:r w:rsidR="00FE4A2F">
        <w:rPr/>
        <w:t>cumpla con cancelar la diferencia de la liquidación por la cobertura</w:t>
      </w:r>
      <w:r w:rsidRPr="273329B3" w:rsidR="00FE4A2F">
        <w:rPr>
          <w:b w:val="1"/>
          <w:bCs w:val="1"/>
        </w:rPr>
        <w:t xml:space="preserve"> </w:t>
      </w:r>
      <w:r w:rsidR="00CF40F1">
        <w:rPr/>
        <w:t>del</w:t>
      </w:r>
      <w:r w:rsidRPr="273329B3" w:rsidR="00CF40F1">
        <w:rPr>
          <w:b w:val="1"/>
          <w:bCs w:val="1"/>
        </w:rPr>
        <w:t xml:space="preserve"> SEGURO DE TARJETA DE CAJA AREQUIPA CON PÓLIZA </w:t>
      </w:r>
      <w:r w:rsidRPr="273329B3" w:rsidR="00CF40F1">
        <w:rPr>
          <w:b w:val="1"/>
          <w:bCs w:val="1"/>
        </w:rPr>
        <w:t>N°</w:t>
      </w:r>
      <w:r w:rsidRPr="273329B3" w:rsidR="00CF40F1">
        <w:rPr>
          <w:b w:val="1"/>
          <w:bCs w:val="1"/>
        </w:rPr>
        <w:t xml:space="preserve"> </w:t>
      </w:r>
      <w:r w:rsidRPr="273329B3" w:rsidR="72B5B28B">
        <w:rPr>
          <w:b w:val="1"/>
          <w:bCs w:val="1"/>
        </w:rPr>
        <w:t>...............</w:t>
      </w:r>
      <w:r w:rsidRPr="273329B3" w:rsidR="00664D34">
        <w:rPr>
          <w:b w:val="1"/>
          <w:bCs w:val="1"/>
        </w:rPr>
        <w:t xml:space="preserve"> – </w:t>
      </w:r>
      <w:r w:rsidRPr="273329B3" w:rsidR="3B32B66D">
        <w:rPr>
          <w:b w:val="1"/>
          <w:bCs w:val="1"/>
        </w:rPr>
        <w:t>...............</w:t>
      </w:r>
      <w:r w:rsidRPr="273329B3" w:rsidR="00664D34">
        <w:rPr>
          <w:b w:val="1"/>
          <w:bCs w:val="1"/>
        </w:rPr>
        <w:t>.</w:t>
      </w:r>
    </w:p>
    <w:p w:rsidR="00CF40F1" w:rsidP="00CF40F1" w:rsidRDefault="00CF40F1" w14:paraId="5998DBAF" w14:textId="77777777">
      <w:pPr>
        <w:pStyle w:val="paragraph"/>
        <w:spacing w:before="0" w:beforeAutospacing="0" w:after="0" w:afterAutospacing="0"/>
        <w:jc w:val="both"/>
        <w:textAlignment w:val="baseline"/>
      </w:pPr>
    </w:p>
    <w:p w:rsidRPr="00B41080" w:rsidR="00B41080" w:rsidP="00B41080" w:rsidRDefault="00B41080" w14:paraId="2CD782C1" w14:textId="2C7A35ED">
      <w:pPr>
        <w:jc w:val="both"/>
        <w:rPr>
          <w:rFonts w:ascii="Times New Roman" w:hAnsi="Times New Roman" w:eastAsia="Arial Unicode MS"/>
          <w:sz w:val="24"/>
          <w:szCs w:val="24"/>
        </w:rPr>
      </w:pPr>
      <w:r w:rsidRPr="00B41080">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B41080">
          <w:rPr>
            <w:rStyle w:val="Hipervnculo"/>
            <w:rFonts w:ascii="Times New Roman" w:hAnsi="Times New Roman" w:eastAsia="Arial Unicode MS"/>
            <w:sz w:val="24"/>
            <w:szCs w:val="24"/>
          </w:rPr>
          <w:t>http://www.defaseg.com.pe/reglamento</w:t>
        </w:r>
      </w:hyperlink>
      <w:r w:rsidRPr="00B41080">
        <w:rPr>
          <w:rFonts w:ascii="Times New Roman" w:hAnsi="Times New Roman" w:eastAsia="Arial Unicode MS"/>
          <w:sz w:val="24"/>
          <w:szCs w:val="24"/>
        </w:rPr>
        <w:t>);</w:t>
      </w:r>
    </w:p>
    <w:p w:rsidRPr="00B41080" w:rsidR="00B41080" w:rsidP="00B41080" w:rsidRDefault="00B41080" w14:paraId="77C0085B" w14:textId="77777777">
      <w:pPr>
        <w:tabs>
          <w:tab w:val="num" w:pos="720"/>
        </w:tabs>
        <w:jc w:val="both"/>
        <w:rPr>
          <w:rFonts w:ascii="Times New Roman" w:hAnsi="Times New Roman"/>
          <w:sz w:val="24"/>
          <w:szCs w:val="24"/>
        </w:rPr>
      </w:pPr>
      <w:r w:rsidRPr="00B41080">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B41080" w:rsidR="00B41080" w:rsidP="00B41080" w:rsidRDefault="00B41080" w14:paraId="2C36F491" w14:textId="6FA3D672">
      <w:pPr>
        <w:jc w:val="both"/>
        <w:rPr>
          <w:rFonts w:ascii="Times New Roman" w:hAnsi="Times New Roman"/>
          <w:sz w:val="24"/>
          <w:szCs w:val="24"/>
          <w:lang w:val="es-ES"/>
        </w:rPr>
      </w:pPr>
      <w:r w:rsidRPr="273329B3" w:rsidR="00B41080">
        <w:rPr>
          <w:rFonts w:ascii="Times New Roman" w:hAnsi="Times New Roman"/>
          <w:sz w:val="24"/>
          <w:szCs w:val="24"/>
        </w:rPr>
        <w:t xml:space="preserve">Que, con fecha 14 de febrero de 2023 se corrió traslado de la reclamación a </w:t>
      </w:r>
      <w:r w:rsidRPr="273329B3" w:rsidR="6AA24E26">
        <w:rPr>
          <w:rFonts w:ascii="Times New Roman" w:hAnsi="Times New Roman"/>
          <w:sz w:val="24"/>
          <w:szCs w:val="24"/>
        </w:rPr>
        <w:t>.............................................</w:t>
      </w:r>
      <w:r w:rsidRPr="273329B3" w:rsidR="00B41080">
        <w:rPr>
          <w:rFonts w:ascii="Times New Roman" w:hAnsi="Times New Roman"/>
          <w:sz w:val="24"/>
          <w:szCs w:val="24"/>
        </w:rPr>
        <w:t xml:space="preserve">, siendo que con fecha 17 de marzo de 2023 la aseguradora absolvió el respectivo trámite, </w:t>
      </w:r>
      <w:r w:rsidRPr="273329B3" w:rsidR="00B41080">
        <w:rPr>
          <w:rFonts w:ascii="Times New Roman" w:hAnsi="Times New Roman"/>
          <w:sz w:val="24"/>
          <w:szCs w:val="24"/>
        </w:rPr>
        <w:t xml:space="preserve">presentando sus descargos y la documentación correspondiente. </w:t>
      </w:r>
    </w:p>
    <w:p w:rsidRPr="00B41080" w:rsidR="00B41080" w:rsidP="00B41080" w:rsidRDefault="00B41080" w14:paraId="6D371A07" w14:textId="77777777">
      <w:pPr>
        <w:tabs>
          <w:tab w:val="num" w:pos="720"/>
        </w:tabs>
        <w:jc w:val="both"/>
        <w:rPr>
          <w:rFonts w:ascii="Times New Roman" w:hAnsi="Times New Roman"/>
          <w:sz w:val="24"/>
          <w:szCs w:val="24"/>
        </w:rPr>
      </w:pPr>
      <w:r w:rsidRPr="00B41080">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B41080">
        <w:rPr>
          <w:rFonts w:ascii="Times New Roman" w:hAnsi="Times New Roman" w:eastAsia="Arial Unicode MS"/>
          <w:sz w:val="24"/>
          <w:szCs w:val="24"/>
        </w:rPr>
        <w:t>de la DEFASEG</w:t>
      </w:r>
      <w:r w:rsidRPr="00B41080">
        <w:rPr>
          <w:rFonts w:ascii="Times New Roman" w:hAnsi="Times New Roman"/>
          <w:sz w:val="24"/>
          <w:szCs w:val="24"/>
        </w:rPr>
        <w:t>.</w:t>
      </w:r>
    </w:p>
    <w:p w:rsidRPr="00B41080" w:rsidR="00B41080" w:rsidP="00B41080" w:rsidRDefault="00B41080" w14:paraId="5709DF8D" w14:textId="10D2DEF0">
      <w:pPr>
        <w:jc w:val="both"/>
        <w:rPr>
          <w:rFonts w:ascii="Times New Roman" w:hAnsi="Times New Roman"/>
          <w:sz w:val="24"/>
          <w:szCs w:val="24"/>
        </w:rPr>
      </w:pPr>
      <w:r w:rsidRPr="273329B3" w:rsidR="00B41080">
        <w:rPr>
          <w:rFonts w:ascii="Times New Roman" w:hAnsi="Times New Roman"/>
          <w:color w:val="000000" w:themeColor="text1" w:themeTint="FF" w:themeShade="FF"/>
          <w:sz w:val="24"/>
          <w:szCs w:val="24"/>
        </w:rPr>
        <w:t xml:space="preserve">Que, en síntesis, la posición de la reclamante es la siguiente: </w:t>
      </w:r>
      <w:bookmarkStart w:name="_Hlk26782453" w:id="0"/>
      <w:r w:rsidRPr="273329B3" w:rsidR="00B41080">
        <w:rPr>
          <w:rFonts w:ascii="Times New Roman" w:hAnsi="Times New Roman"/>
          <w:color w:val="000000" w:themeColor="text1" w:themeTint="FF" w:themeShade="FF"/>
          <w:sz w:val="24"/>
          <w:szCs w:val="24"/>
        </w:rPr>
        <w:t xml:space="preserve">a) </w:t>
      </w:r>
      <w:bookmarkEnd w:id="0"/>
      <w:r w:rsidRPr="273329B3" w:rsidR="00B41080">
        <w:rPr>
          <w:rFonts w:ascii="Times New Roman" w:hAnsi="Times New Roman"/>
          <w:sz w:val="24"/>
          <w:szCs w:val="24"/>
        </w:rPr>
        <w:t xml:space="preserve">El señor </w:t>
      </w:r>
      <w:r w:rsidRPr="273329B3" w:rsidR="67F55919">
        <w:rPr>
          <w:rFonts w:ascii="Times New Roman" w:hAnsi="Times New Roman"/>
          <w:sz w:val="24"/>
          <w:szCs w:val="24"/>
        </w:rPr>
        <w:t>............</w:t>
      </w:r>
      <w:r w:rsidRPr="273329B3" w:rsidR="00B41080">
        <w:rPr>
          <w:rFonts w:ascii="Times New Roman" w:hAnsi="Times New Roman"/>
          <w:sz w:val="24"/>
          <w:szCs w:val="24"/>
        </w:rPr>
        <w:t xml:space="preserve"> presenta su reclamo contra </w:t>
      </w:r>
      <w:r w:rsidRPr="273329B3" w:rsidR="6AA24E26">
        <w:rPr>
          <w:rFonts w:ascii="Times New Roman" w:hAnsi="Times New Roman"/>
          <w:sz w:val="24"/>
          <w:szCs w:val="24"/>
        </w:rPr>
        <w:t>.............................................</w:t>
      </w:r>
      <w:r w:rsidRPr="273329B3" w:rsidR="00B41080">
        <w:rPr>
          <w:rFonts w:ascii="Times New Roman" w:hAnsi="Times New Roman"/>
          <w:sz w:val="24"/>
          <w:szCs w:val="24"/>
        </w:rPr>
        <w:t xml:space="preserve">, por no indemnizar el importe siniestrado S/. 4,560.00, solo indemnizó y devolvió </w:t>
      </w:r>
      <w:r w:rsidRPr="273329B3" w:rsidR="00CF40F1">
        <w:rPr>
          <w:rFonts w:ascii="Times New Roman" w:hAnsi="Times New Roman"/>
          <w:sz w:val="24"/>
          <w:szCs w:val="24"/>
        </w:rPr>
        <w:t xml:space="preserve">S/. </w:t>
      </w:r>
      <w:r w:rsidRPr="273329B3" w:rsidR="00B41080">
        <w:rPr>
          <w:rFonts w:ascii="Times New Roman" w:hAnsi="Times New Roman"/>
          <w:sz w:val="24"/>
          <w:szCs w:val="24"/>
        </w:rPr>
        <w:t>3,000</w:t>
      </w:r>
      <w:r w:rsidRPr="273329B3" w:rsidR="00CF40F1">
        <w:rPr>
          <w:rFonts w:ascii="Times New Roman" w:hAnsi="Times New Roman"/>
          <w:sz w:val="24"/>
          <w:szCs w:val="24"/>
        </w:rPr>
        <w:t xml:space="preserve">.00 </w:t>
      </w:r>
      <w:r w:rsidRPr="273329B3" w:rsidR="00B41080">
        <w:rPr>
          <w:rFonts w:ascii="Times New Roman" w:hAnsi="Times New Roman"/>
          <w:sz w:val="24"/>
          <w:szCs w:val="24"/>
        </w:rPr>
        <w:t xml:space="preserve">faltando S/. 1,560.00 por indemnizar, Plan 2 de la póliza de seguros; b) con fecha 24 de octubre de 2022, sufrió el robo de sus tarjetas de Caja Arequipa, Scotiabank y </w:t>
      </w:r>
      <w:r w:rsidRPr="273329B3" w:rsidR="00B41080">
        <w:rPr>
          <w:rFonts w:ascii="Times New Roman" w:hAnsi="Times New Roman"/>
          <w:sz w:val="24"/>
          <w:szCs w:val="24"/>
        </w:rPr>
        <w:t>Banbif</w:t>
      </w:r>
      <w:r w:rsidRPr="273329B3" w:rsidR="00B41080">
        <w:rPr>
          <w:rFonts w:ascii="Times New Roman" w:hAnsi="Times New Roman"/>
          <w:sz w:val="24"/>
          <w:szCs w:val="24"/>
        </w:rPr>
        <w:t xml:space="preserve">. Se apersonó a la comisaria para la denuncia correspondiente, y procediendo a comunicar a las tres entidades financieras el bloqueo de sus cuentas bancarias; c) con fecha 11 de noviembre de </w:t>
      </w:r>
      <w:r w:rsidRPr="273329B3" w:rsidR="00B41080">
        <w:rPr>
          <w:rFonts w:ascii="Times New Roman" w:hAnsi="Times New Roman"/>
          <w:sz w:val="24"/>
          <w:szCs w:val="24"/>
        </w:rPr>
        <w:t>2022  se</w:t>
      </w:r>
      <w:r w:rsidRPr="273329B3" w:rsidR="00B41080">
        <w:rPr>
          <w:rFonts w:ascii="Times New Roman" w:hAnsi="Times New Roman"/>
          <w:sz w:val="24"/>
          <w:szCs w:val="24"/>
        </w:rPr>
        <w:t xml:space="preserve"> apersono a </w:t>
      </w:r>
      <w:r w:rsidRPr="273329B3" w:rsidR="6AA24E26">
        <w:rPr>
          <w:rFonts w:ascii="Times New Roman" w:hAnsi="Times New Roman"/>
          <w:sz w:val="24"/>
          <w:szCs w:val="24"/>
        </w:rPr>
        <w:t>.............................................</w:t>
      </w:r>
      <w:r w:rsidRPr="273329B3" w:rsidR="00B41080">
        <w:rPr>
          <w:rFonts w:ascii="Times New Roman" w:hAnsi="Times New Roman"/>
          <w:sz w:val="24"/>
          <w:szCs w:val="24"/>
        </w:rPr>
        <w:t xml:space="preserve">, para presentar el siniestro ocurrido, toda vez que cuenta con la póliza </w:t>
      </w:r>
      <w:r w:rsidRPr="273329B3" w:rsidR="72B5B28B">
        <w:rPr>
          <w:rFonts w:ascii="Times New Roman" w:hAnsi="Times New Roman"/>
          <w:sz w:val="24"/>
          <w:szCs w:val="24"/>
        </w:rPr>
        <w:t>...............</w:t>
      </w:r>
      <w:r w:rsidRPr="273329B3" w:rsidR="00B41080">
        <w:rPr>
          <w:rFonts w:ascii="Times New Roman" w:hAnsi="Times New Roman"/>
          <w:sz w:val="24"/>
          <w:szCs w:val="24"/>
        </w:rPr>
        <w:t xml:space="preserve"> – </w:t>
      </w:r>
      <w:r w:rsidRPr="273329B3" w:rsidR="3B32B66D">
        <w:rPr>
          <w:rFonts w:ascii="Times New Roman" w:hAnsi="Times New Roman"/>
          <w:sz w:val="24"/>
          <w:szCs w:val="24"/>
        </w:rPr>
        <w:t>...............</w:t>
      </w:r>
      <w:r w:rsidRPr="273329B3" w:rsidR="00B41080">
        <w:rPr>
          <w:rFonts w:ascii="Times New Roman" w:hAnsi="Times New Roman"/>
          <w:sz w:val="24"/>
          <w:szCs w:val="24"/>
        </w:rPr>
        <w:t xml:space="preserve"> </w:t>
      </w:r>
      <w:r w:rsidRPr="273329B3" w:rsidR="00B41080">
        <w:rPr>
          <w:rFonts w:ascii="Times New Roman" w:hAnsi="Times New Roman"/>
          <w:sz w:val="24"/>
          <w:szCs w:val="24"/>
        </w:rPr>
        <w:t>-  Seguro</w:t>
      </w:r>
      <w:r w:rsidRPr="273329B3" w:rsidR="00B41080">
        <w:rPr>
          <w:rFonts w:ascii="Times New Roman" w:hAnsi="Times New Roman"/>
          <w:sz w:val="24"/>
          <w:szCs w:val="24"/>
        </w:rPr>
        <w:t xml:space="preserve"> de Protección de Tarjetas; d) la Compañía indemniza por el importe total de S/. 3,000.00 soles (cobertura total de suma asegurada), estando en desacuerdo toda vez que </w:t>
      </w:r>
      <w:r w:rsidRPr="273329B3" w:rsidR="00B41080">
        <w:rPr>
          <w:rFonts w:ascii="Times New Roman" w:hAnsi="Times New Roman"/>
          <w:sz w:val="24"/>
          <w:szCs w:val="24"/>
        </w:rPr>
        <w:t>de acuerdo a</w:t>
      </w:r>
      <w:r w:rsidRPr="273329B3" w:rsidR="00B41080">
        <w:rPr>
          <w:rFonts w:ascii="Times New Roman" w:hAnsi="Times New Roman"/>
          <w:sz w:val="24"/>
          <w:szCs w:val="24"/>
        </w:rPr>
        <w:t xml:space="preserve"> la manifestado por la Caja Arequipa el Seguro de Protección de Tarjeta cubre el importe de máximo de 3,000.00 soles por cada tarjeta siniestrada; e) el siniestro ocurrido fue en tres tarjetas: Caja Arequipa, Scotiabank y </w:t>
      </w:r>
      <w:r w:rsidRPr="273329B3" w:rsidR="00B41080">
        <w:rPr>
          <w:rFonts w:ascii="Times New Roman" w:hAnsi="Times New Roman"/>
          <w:sz w:val="24"/>
          <w:szCs w:val="24"/>
        </w:rPr>
        <w:t>B</w:t>
      </w:r>
      <w:r w:rsidRPr="273329B3" w:rsidR="003C4B02">
        <w:rPr>
          <w:rFonts w:ascii="Times New Roman" w:hAnsi="Times New Roman"/>
          <w:sz w:val="24"/>
          <w:szCs w:val="24"/>
        </w:rPr>
        <w:t>anbif</w:t>
      </w:r>
      <w:r w:rsidRPr="273329B3" w:rsidR="00B41080">
        <w:rPr>
          <w:rFonts w:ascii="Times New Roman" w:hAnsi="Times New Roman"/>
          <w:sz w:val="24"/>
          <w:szCs w:val="24"/>
        </w:rPr>
        <w:t xml:space="preserve">, que el importe que </w:t>
      </w:r>
      <w:r w:rsidRPr="273329B3" w:rsidR="6AA24E26">
        <w:rPr>
          <w:rFonts w:ascii="Times New Roman" w:hAnsi="Times New Roman"/>
          <w:sz w:val="24"/>
          <w:szCs w:val="24"/>
        </w:rPr>
        <w:t>.............................................</w:t>
      </w:r>
      <w:r w:rsidRPr="273329B3" w:rsidR="00B41080">
        <w:rPr>
          <w:rFonts w:ascii="Times New Roman" w:hAnsi="Times New Roman"/>
          <w:sz w:val="24"/>
          <w:szCs w:val="24"/>
        </w:rPr>
        <w:t xml:space="preserve"> tiene que reconocer y reembolsar es los </w:t>
      </w:r>
      <w:r w:rsidRPr="273329B3" w:rsidR="008B6DC7">
        <w:rPr>
          <w:rFonts w:ascii="Times New Roman" w:hAnsi="Times New Roman"/>
          <w:sz w:val="24"/>
          <w:szCs w:val="24"/>
        </w:rPr>
        <w:t xml:space="preserve">S/. </w:t>
      </w:r>
      <w:r w:rsidRPr="273329B3" w:rsidR="00B41080">
        <w:rPr>
          <w:rFonts w:ascii="Times New Roman" w:hAnsi="Times New Roman"/>
          <w:sz w:val="24"/>
          <w:szCs w:val="24"/>
        </w:rPr>
        <w:t>4,560.00</w:t>
      </w:r>
      <w:r w:rsidRPr="273329B3" w:rsidR="008B6DC7">
        <w:rPr>
          <w:rFonts w:ascii="Times New Roman" w:hAnsi="Times New Roman"/>
          <w:sz w:val="24"/>
          <w:szCs w:val="24"/>
        </w:rPr>
        <w:t xml:space="preserve"> </w:t>
      </w:r>
      <w:r w:rsidRPr="273329B3" w:rsidR="00B41080">
        <w:rPr>
          <w:rFonts w:ascii="Times New Roman" w:hAnsi="Times New Roman"/>
          <w:sz w:val="24"/>
          <w:szCs w:val="24"/>
        </w:rPr>
        <w:t xml:space="preserve">importe total robado de sus cuentas; f) el plan B o 2 el cual está pagando cubre cada tarjeta de débito o crédito hasta un máximo de </w:t>
      </w:r>
      <w:r w:rsidRPr="273329B3" w:rsidR="008B6DC7">
        <w:rPr>
          <w:rFonts w:ascii="Times New Roman" w:hAnsi="Times New Roman"/>
          <w:sz w:val="24"/>
          <w:szCs w:val="24"/>
        </w:rPr>
        <w:t>S/.</w:t>
      </w:r>
      <w:r w:rsidRPr="273329B3" w:rsidR="008B6DC7">
        <w:rPr>
          <w:rFonts w:ascii="Times New Roman" w:hAnsi="Times New Roman"/>
          <w:sz w:val="24"/>
          <w:szCs w:val="24"/>
        </w:rPr>
        <w:t xml:space="preserve"> </w:t>
      </w:r>
      <w:r w:rsidRPr="273329B3" w:rsidR="00B41080">
        <w:rPr>
          <w:rFonts w:ascii="Times New Roman" w:hAnsi="Times New Roman"/>
          <w:sz w:val="24"/>
          <w:szCs w:val="24"/>
        </w:rPr>
        <w:t>3000</w:t>
      </w:r>
      <w:r w:rsidRPr="273329B3" w:rsidR="008B6DC7">
        <w:rPr>
          <w:rFonts w:ascii="Times New Roman" w:hAnsi="Times New Roman"/>
          <w:sz w:val="24"/>
          <w:szCs w:val="24"/>
        </w:rPr>
        <w:t xml:space="preserve">.00 </w:t>
      </w:r>
      <w:r w:rsidRPr="273329B3" w:rsidR="00B41080">
        <w:rPr>
          <w:rFonts w:ascii="Times New Roman" w:hAnsi="Times New Roman"/>
          <w:sz w:val="24"/>
          <w:szCs w:val="24"/>
        </w:rPr>
        <w:t>por tarjeta; g) de acuerdo al numeral 7.</w:t>
      </w:r>
      <w:r w:rsidRPr="273329B3" w:rsidR="00B41080">
        <w:rPr>
          <w:rFonts w:ascii="Times New Roman" w:hAnsi="Times New Roman"/>
          <w:sz w:val="24"/>
          <w:szCs w:val="24"/>
        </w:rPr>
        <w:t xml:space="preserve"> Coberturas y Sumas Aseguradas: (i) extravió o hurto de la tarjeta de crédito o débito y (</w:t>
      </w:r>
      <w:r w:rsidRPr="273329B3" w:rsidR="00B41080">
        <w:rPr>
          <w:rFonts w:ascii="Times New Roman" w:hAnsi="Times New Roman"/>
          <w:sz w:val="24"/>
          <w:szCs w:val="24"/>
        </w:rPr>
        <w:t>ii</w:t>
      </w:r>
      <w:r w:rsidRPr="273329B3" w:rsidR="00B41080">
        <w:rPr>
          <w:rFonts w:ascii="Times New Roman" w:hAnsi="Times New Roman"/>
          <w:sz w:val="24"/>
          <w:szCs w:val="24"/>
        </w:rPr>
        <w:t>)  robo</w:t>
      </w:r>
      <w:r w:rsidRPr="273329B3" w:rsidR="00B41080">
        <w:rPr>
          <w:rFonts w:ascii="Times New Roman" w:hAnsi="Times New Roman"/>
          <w:sz w:val="24"/>
          <w:szCs w:val="24"/>
        </w:rPr>
        <w:t xml:space="preserve"> de la tarjeta de crédito o débito. Numeral 12. Riesgos cubiertos: Robo o Hurto de tarjeta de crédito y/o débito, defraudaciones, estafas o malversaciones cometidas por terceros, dentro de los límites del territorio de la República del Perú, mediante la utilización de una tarjeta de </w:t>
      </w:r>
      <w:r w:rsidRPr="273329B3" w:rsidR="0045636B">
        <w:rPr>
          <w:rFonts w:ascii="Times New Roman" w:hAnsi="Times New Roman"/>
          <w:sz w:val="24"/>
          <w:szCs w:val="24"/>
        </w:rPr>
        <w:t>crédito</w:t>
      </w:r>
      <w:r w:rsidRPr="273329B3" w:rsidR="00B41080">
        <w:rPr>
          <w:rFonts w:ascii="Times New Roman" w:hAnsi="Times New Roman"/>
          <w:sz w:val="24"/>
          <w:szCs w:val="24"/>
        </w:rPr>
        <w:t xml:space="preserve"> y/o </w:t>
      </w:r>
      <w:r w:rsidRPr="273329B3" w:rsidR="00B41080">
        <w:rPr>
          <w:rFonts w:ascii="Times New Roman" w:hAnsi="Times New Roman"/>
          <w:sz w:val="24"/>
          <w:szCs w:val="24"/>
        </w:rPr>
        <w:t xml:space="preserve">débito; h) solicita el importe de S/. 1,560.00 por cuanto corresponde al siniestro – robo ocurrido el 24 de octubre de 2022, y que </w:t>
      </w:r>
      <w:r w:rsidRPr="273329B3" w:rsidR="00B41080">
        <w:rPr>
          <w:rFonts w:ascii="Times New Roman" w:hAnsi="Times New Roman"/>
          <w:sz w:val="24"/>
          <w:szCs w:val="24"/>
        </w:rPr>
        <w:t>de acuerdo a</w:t>
      </w:r>
      <w:r w:rsidRPr="273329B3" w:rsidR="00B41080">
        <w:rPr>
          <w:rFonts w:ascii="Times New Roman" w:hAnsi="Times New Roman"/>
          <w:sz w:val="24"/>
          <w:szCs w:val="24"/>
        </w:rPr>
        <w:t xml:space="preserve"> la </w:t>
      </w:r>
      <w:r w:rsidRPr="273329B3" w:rsidR="0045636B">
        <w:rPr>
          <w:rFonts w:ascii="Times New Roman" w:hAnsi="Times New Roman"/>
          <w:sz w:val="24"/>
          <w:szCs w:val="24"/>
        </w:rPr>
        <w:t>p</w:t>
      </w:r>
      <w:r w:rsidRPr="273329B3" w:rsidR="00B41080">
        <w:rPr>
          <w:rFonts w:ascii="Times New Roman" w:hAnsi="Times New Roman"/>
          <w:sz w:val="24"/>
          <w:szCs w:val="24"/>
        </w:rPr>
        <w:t xml:space="preserve">óliza está cubierto por cuanto el Plan 2 son tres (03) tarjetas de débito y por cada que cubre es el importe máximo </w:t>
      </w:r>
      <w:r w:rsidRPr="273329B3" w:rsidR="00A40FB5">
        <w:rPr>
          <w:rFonts w:ascii="Times New Roman" w:hAnsi="Times New Roman"/>
          <w:sz w:val="24"/>
          <w:szCs w:val="24"/>
        </w:rPr>
        <w:t>S/</w:t>
      </w:r>
      <w:r w:rsidRPr="273329B3" w:rsidR="00B41080">
        <w:rPr>
          <w:rFonts w:ascii="Times New Roman" w:hAnsi="Times New Roman"/>
          <w:sz w:val="24"/>
          <w:szCs w:val="24"/>
        </w:rPr>
        <w:t>3,000</w:t>
      </w:r>
      <w:r w:rsidRPr="273329B3" w:rsidR="00A40FB5">
        <w:rPr>
          <w:rFonts w:ascii="Times New Roman" w:hAnsi="Times New Roman"/>
          <w:sz w:val="24"/>
          <w:szCs w:val="24"/>
        </w:rPr>
        <w:t>.00.</w:t>
      </w:r>
    </w:p>
    <w:p w:rsidRPr="00B41080" w:rsidR="00B41080" w:rsidP="00B41080" w:rsidRDefault="00B41080" w14:paraId="07426CFE" w14:textId="17B70256">
      <w:pPr>
        <w:jc w:val="both"/>
        <w:rPr>
          <w:rFonts w:ascii="Times New Roman" w:hAnsi="Times New Roman"/>
          <w:sz w:val="24"/>
          <w:szCs w:val="24"/>
        </w:rPr>
      </w:pPr>
      <w:r w:rsidRPr="273329B3" w:rsidR="00B41080">
        <w:rPr>
          <w:rFonts w:ascii="Times New Roman" w:hAnsi="Times New Roman"/>
          <w:sz w:val="24"/>
          <w:szCs w:val="24"/>
        </w:rPr>
        <w:t xml:space="preserve">Que, por su parte y en resumen </w:t>
      </w:r>
      <w:r w:rsidRPr="273329B3" w:rsidR="6AA24E26">
        <w:rPr>
          <w:rFonts w:ascii="Times New Roman" w:hAnsi="Times New Roman"/>
          <w:sz w:val="24"/>
          <w:szCs w:val="24"/>
        </w:rPr>
        <w:t>.............................................</w:t>
      </w:r>
      <w:r w:rsidRPr="273329B3" w:rsidR="00DA2FE2">
        <w:rPr>
          <w:rFonts w:ascii="Times New Roman" w:hAnsi="Times New Roman"/>
          <w:sz w:val="24"/>
          <w:szCs w:val="24"/>
        </w:rPr>
        <w:t xml:space="preserve"> </w:t>
      </w:r>
      <w:r w:rsidRPr="273329B3" w:rsidR="00B41080">
        <w:rPr>
          <w:rFonts w:ascii="Times New Roman" w:hAnsi="Times New Roman"/>
          <w:sz w:val="24"/>
          <w:szCs w:val="24"/>
        </w:rPr>
        <w:t xml:space="preserve">sostiene que: </w:t>
      </w:r>
      <w:r w:rsidRPr="273329B3" w:rsidR="00B41080">
        <w:rPr>
          <w:rStyle w:val="normaltextrun"/>
          <w:rFonts w:ascii="Times New Roman" w:hAnsi="Times New Roman"/>
          <w:sz w:val="24"/>
          <w:szCs w:val="24"/>
        </w:rPr>
        <w:t xml:space="preserve">a) </w:t>
      </w:r>
      <w:r w:rsidRPr="273329B3" w:rsidR="00B41080">
        <w:rPr>
          <w:rFonts w:ascii="Times New Roman" w:hAnsi="Times New Roman"/>
          <w:sz w:val="24"/>
          <w:szCs w:val="24"/>
        </w:rPr>
        <w:t xml:space="preserve">La póliza contratada por el </w:t>
      </w:r>
      <w:r w:rsidRPr="273329B3" w:rsidR="009E5B55">
        <w:rPr>
          <w:rFonts w:ascii="Times New Roman" w:hAnsi="Times New Roman"/>
          <w:sz w:val="24"/>
          <w:szCs w:val="24"/>
        </w:rPr>
        <w:t>s</w:t>
      </w:r>
      <w:r w:rsidRPr="273329B3" w:rsidR="00B41080">
        <w:rPr>
          <w:rFonts w:ascii="Times New Roman" w:hAnsi="Times New Roman"/>
          <w:sz w:val="24"/>
          <w:szCs w:val="24"/>
        </w:rPr>
        <w:t xml:space="preserve">eñor </w:t>
      </w:r>
      <w:r w:rsidRPr="273329B3" w:rsidR="67F55919">
        <w:rPr>
          <w:rFonts w:ascii="Times New Roman" w:hAnsi="Times New Roman"/>
          <w:sz w:val="24"/>
          <w:szCs w:val="24"/>
        </w:rPr>
        <w:t>............</w:t>
      </w:r>
      <w:r w:rsidRPr="273329B3" w:rsidR="00B41080">
        <w:rPr>
          <w:rFonts w:ascii="Times New Roman" w:hAnsi="Times New Roman"/>
          <w:sz w:val="24"/>
          <w:szCs w:val="24"/>
        </w:rPr>
        <w:t xml:space="preserve"> es Seguro de Tarjeta de Caja Arequipa, cuyas características se encuentran debidamente descritas en la póliza; b) en atención a las condiciones previstas en la póliza, la idoneidad de la prestación por parte de </w:t>
      </w:r>
      <w:r w:rsidRPr="273329B3" w:rsidR="6AA24E26">
        <w:rPr>
          <w:rFonts w:ascii="Times New Roman" w:hAnsi="Times New Roman"/>
          <w:sz w:val="24"/>
          <w:szCs w:val="24"/>
        </w:rPr>
        <w:t>.............................................</w:t>
      </w:r>
      <w:r w:rsidRPr="273329B3" w:rsidR="00B41080">
        <w:rPr>
          <w:rFonts w:ascii="Times New Roman" w:hAnsi="Times New Roman"/>
          <w:sz w:val="24"/>
          <w:szCs w:val="24"/>
        </w:rPr>
        <w:t xml:space="preserve"> consiste en evaluar la correspondencia entre lo contratado por el </w:t>
      </w:r>
      <w:r w:rsidRPr="273329B3" w:rsidR="00B431F7">
        <w:rPr>
          <w:rFonts w:ascii="Times New Roman" w:hAnsi="Times New Roman"/>
          <w:sz w:val="24"/>
          <w:szCs w:val="24"/>
        </w:rPr>
        <w:t>s</w:t>
      </w:r>
      <w:r w:rsidRPr="273329B3" w:rsidR="00B41080">
        <w:rPr>
          <w:rFonts w:ascii="Times New Roman" w:hAnsi="Times New Roman"/>
          <w:sz w:val="24"/>
          <w:szCs w:val="24"/>
        </w:rPr>
        <w:t xml:space="preserve">eñor </w:t>
      </w:r>
      <w:r w:rsidRPr="273329B3" w:rsidR="67F55919">
        <w:rPr>
          <w:rFonts w:ascii="Times New Roman" w:hAnsi="Times New Roman"/>
          <w:sz w:val="24"/>
          <w:szCs w:val="24"/>
        </w:rPr>
        <w:t>............</w:t>
      </w:r>
      <w:r w:rsidRPr="273329B3" w:rsidR="00B41080">
        <w:rPr>
          <w:rFonts w:ascii="Times New Roman" w:hAnsi="Times New Roman"/>
          <w:sz w:val="24"/>
          <w:szCs w:val="24"/>
        </w:rPr>
        <w:t xml:space="preserve"> y lo que efectivamente debería recibir en caso el siniestro tenga cobertura; c) luego de reportado el siniestro (robo de tarjetas) y que el reclamante presentara la documentación para la activación de cobertura del seguro contratado, mediante misiva LPG.SINIESTROS.LIM </w:t>
      </w:r>
      <w:r w:rsidRPr="273329B3" w:rsidR="00B41080">
        <w:rPr>
          <w:rFonts w:ascii="Times New Roman" w:hAnsi="Times New Roman"/>
          <w:sz w:val="24"/>
          <w:szCs w:val="24"/>
        </w:rPr>
        <w:t>N°</w:t>
      </w:r>
      <w:r w:rsidRPr="273329B3" w:rsidR="00B41080">
        <w:rPr>
          <w:rFonts w:ascii="Times New Roman" w:hAnsi="Times New Roman"/>
          <w:sz w:val="24"/>
          <w:szCs w:val="24"/>
        </w:rPr>
        <w:t xml:space="preserve"> 1006-2022 del 11 de abril de 2022 se comunicó la indemnización por S/. 2,000.00. </w:t>
      </w:r>
      <w:r w:rsidRPr="273329B3" w:rsidR="00B41080">
        <w:rPr>
          <w:rFonts w:ascii="Times New Roman" w:hAnsi="Times New Roman"/>
          <w:sz w:val="24"/>
          <w:szCs w:val="24"/>
        </w:rPr>
        <w:t xml:space="preserve">Posteriormente y ante la solicitud del Señor </w:t>
      </w:r>
      <w:r w:rsidRPr="273329B3" w:rsidR="67F55919">
        <w:rPr>
          <w:rFonts w:ascii="Times New Roman" w:hAnsi="Times New Roman"/>
          <w:sz w:val="24"/>
          <w:szCs w:val="24"/>
        </w:rPr>
        <w:t>............</w:t>
      </w:r>
      <w:r w:rsidRPr="273329B3" w:rsidR="00B41080">
        <w:rPr>
          <w:rFonts w:ascii="Times New Roman" w:hAnsi="Times New Roman"/>
          <w:sz w:val="24"/>
          <w:szCs w:val="24"/>
        </w:rPr>
        <w:t xml:space="preserve">, se procedió con la liquidación del siniestro hasta por la suma total convenida en póliza; d) </w:t>
      </w:r>
      <w:r w:rsidRPr="273329B3" w:rsidR="6AA24E26">
        <w:rPr>
          <w:rFonts w:ascii="Times New Roman" w:hAnsi="Times New Roman"/>
          <w:sz w:val="24"/>
          <w:szCs w:val="24"/>
        </w:rPr>
        <w:t>.............................................</w:t>
      </w:r>
      <w:r w:rsidRPr="273329B3" w:rsidR="00B41080">
        <w:rPr>
          <w:rFonts w:ascii="Times New Roman" w:hAnsi="Times New Roman"/>
          <w:sz w:val="24"/>
          <w:szCs w:val="24"/>
        </w:rPr>
        <w:t xml:space="preserve"> a la fecha cumplió con hacer efectivo la indemnización derivada del siniestro hasta por la suma de S/.</w:t>
      </w:r>
      <w:r w:rsidRPr="273329B3" w:rsidR="00B41080">
        <w:rPr>
          <w:rFonts w:ascii="Times New Roman" w:hAnsi="Times New Roman"/>
          <w:sz w:val="24"/>
          <w:szCs w:val="24"/>
        </w:rPr>
        <w:t xml:space="preserve"> 3,000.00 importe que constituye la suma máxima asegurada para esta cobertura, tal y conforme se advierte del numeral 7 del Certificado de Seguro – Póliza No </w:t>
      </w:r>
      <w:r w:rsidRPr="273329B3" w:rsidR="72B5B28B">
        <w:rPr>
          <w:rFonts w:ascii="Times New Roman" w:hAnsi="Times New Roman"/>
          <w:sz w:val="24"/>
          <w:szCs w:val="24"/>
        </w:rPr>
        <w:t>...............</w:t>
      </w:r>
      <w:r w:rsidRPr="273329B3" w:rsidR="00B41080">
        <w:rPr>
          <w:rFonts w:ascii="Times New Roman" w:hAnsi="Times New Roman"/>
          <w:sz w:val="24"/>
          <w:szCs w:val="24"/>
        </w:rPr>
        <w:t>-</w:t>
      </w:r>
      <w:r w:rsidRPr="273329B3" w:rsidR="3B32B66D">
        <w:rPr>
          <w:rFonts w:ascii="Times New Roman" w:hAnsi="Times New Roman"/>
          <w:sz w:val="24"/>
          <w:szCs w:val="24"/>
        </w:rPr>
        <w:t>...............</w:t>
      </w:r>
      <w:r w:rsidRPr="273329B3" w:rsidR="00B41080">
        <w:rPr>
          <w:rFonts w:ascii="Times New Roman" w:hAnsi="Times New Roman"/>
          <w:sz w:val="24"/>
          <w:szCs w:val="24"/>
        </w:rPr>
        <w:t xml:space="preserve"> el mismo que expresamente señala: 7 coberturas y sumas aseguradas (i) extravío o hurto de la tarjeta de débito y/o crédito, hasta S/. 3,000.00 y (</w:t>
      </w:r>
      <w:r w:rsidRPr="273329B3" w:rsidR="00B41080">
        <w:rPr>
          <w:rFonts w:ascii="Times New Roman" w:hAnsi="Times New Roman"/>
          <w:sz w:val="24"/>
          <w:szCs w:val="24"/>
        </w:rPr>
        <w:t>ii</w:t>
      </w:r>
      <w:r w:rsidRPr="273329B3" w:rsidR="00B41080">
        <w:rPr>
          <w:rFonts w:ascii="Times New Roman" w:hAnsi="Times New Roman"/>
          <w:sz w:val="24"/>
          <w:szCs w:val="24"/>
        </w:rPr>
        <w:t>) robo de la tarjeta de débito y/o crédito, hasta S/. 3,000.00.</w:t>
      </w:r>
    </w:p>
    <w:p w:rsidRPr="00B41080" w:rsidR="00B41080" w:rsidP="00B41080" w:rsidRDefault="00B41080" w14:paraId="54BD2DF3" w14:textId="43E7D692">
      <w:pPr>
        <w:jc w:val="both"/>
        <w:rPr>
          <w:rFonts w:ascii="Times New Roman" w:hAnsi="Times New Roman"/>
          <w:sz w:val="24"/>
          <w:szCs w:val="24"/>
        </w:rPr>
      </w:pPr>
      <w:r w:rsidRPr="00B41080">
        <w:rPr>
          <w:rFonts w:ascii="Times New Roman" w:hAnsi="Times New Roman"/>
          <w:sz w:val="24"/>
          <w:szCs w:val="24"/>
        </w:rPr>
        <w:t>Que, con fecha 24 de marzo de 2023</w:t>
      </w:r>
      <w:r w:rsidR="00DA2FE2">
        <w:rPr>
          <w:rFonts w:ascii="Times New Roman" w:hAnsi="Times New Roman"/>
          <w:sz w:val="24"/>
          <w:szCs w:val="24"/>
        </w:rPr>
        <w:t xml:space="preserve"> la Compañía</w:t>
      </w:r>
      <w:r w:rsidRPr="00B41080">
        <w:rPr>
          <w:rFonts w:ascii="Times New Roman" w:hAnsi="Times New Roman"/>
          <w:sz w:val="24"/>
          <w:szCs w:val="24"/>
        </w:rPr>
        <w:t xml:space="preserve"> señaló lo siguiente: a) El Plan 1 de S/.2.50 soles cubre solo tarjetas de débito de Caja Arequipa hasta S/. 3,000.00 en el año y el Plan 2 de S/.3.50 soles se extiende a amparar otras tarjetas hasta un monto máximo de S/. 3,000.00. (no por cada una); b) el cliente tiene contratado el Plan 2.</w:t>
      </w:r>
    </w:p>
    <w:p w:rsidRPr="00DA2FE2" w:rsidR="00B41080" w:rsidP="00B41080" w:rsidRDefault="00B41080" w14:paraId="1303EBBC" w14:textId="2FF0035A">
      <w:pPr>
        <w:jc w:val="both"/>
        <w:rPr>
          <w:rFonts w:ascii="Times New Roman" w:hAnsi="Times New Roman"/>
          <w:b/>
          <w:sz w:val="24"/>
          <w:szCs w:val="24"/>
          <w:lang w:val="es-ES" w:eastAsia="es-ES"/>
        </w:rPr>
      </w:pPr>
      <w:r w:rsidRPr="00B41080">
        <w:rPr>
          <w:rFonts w:ascii="Times New Roman" w:hAnsi="Times New Roman"/>
          <w:b/>
          <w:sz w:val="24"/>
          <w:szCs w:val="24"/>
        </w:rPr>
        <w:t xml:space="preserve">CONSIDERANDO: </w:t>
      </w:r>
    </w:p>
    <w:p w:rsidRPr="00DA2FE2" w:rsidR="00B41080" w:rsidP="00B41080" w:rsidRDefault="00B41080" w14:paraId="187751CF" w14:textId="77777777">
      <w:pPr>
        <w:jc w:val="both"/>
        <w:rPr>
          <w:rStyle w:val="Textoennegrita"/>
          <w:rFonts w:ascii="Times New Roman" w:hAnsi="Times New Roman"/>
          <w:b w:val="0"/>
          <w:bCs w:val="0"/>
          <w:sz w:val="24"/>
          <w:szCs w:val="24"/>
          <w:lang w:eastAsia="es-ES"/>
        </w:rPr>
      </w:pPr>
      <w:r w:rsidRPr="00B41080">
        <w:rPr>
          <w:rFonts w:ascii="Times New Roman" w:hAnsi="Times New Roman"/>
          <w:b/>
          <w:sz w:val="24"/>
          <w:szCs w:val="24"/>
          <w:u w:val="single"/>
        </w:rPr>
        <w:t>PRIMERO</w:t>
      </w:r>
      <w:r w:rsidRPr="00B41080">
        <w:rPr>
          <w:rFonts w:ascii="Times New Roman" w:hAnsi="Times New Roman"/>
          <w:sz w:val="24"/>
          <w:szCs w:val="24"/>
        </w:rPr>
        <w:t xml:space="preserve">: Conforme al Reglamento de la Defensoría del Asegurado, </w:t>
      </w:r>
      <w:r w:rsidRPr="00DA2FE2">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DA2FE2" w:rsidR="00B41080" w:rsidP="00B41080" w:rsidRDefault="00B41080" w14:paraId="32641490" w14:textId="77777777">
      <w:pPr>
        <w:jc w:val="both"/>
        <w:rPr>
          <w:rStyle w:val="Textoennegrita"/>
          <w:rFonts w:ascii="Times New Roman" w:hAnsi="Times New Roman"/>
          <w:b w:val="0"/>
          <w:bCs w:val="0"/>
          <w:sz w:val="24"/>
          <w:szCs w:val="24"/>
        </w:rPr>
      </w:pPr>
      <w:r w:rsidRPr="00B41080">
        <w:rPr>
          <w:rStyle w:val="Textoennegrita"/>
          <w:rFonts w:ascii="Times New Roman" w:hAnsi="Times New Roman"/>
          <w:sz w:val="24"/>
          <w:szCs w:val="24"/>
        </w:rPr>
        <w:t xml:space="preserve">SEGUNDO: </w:t>
      </w:r>
      <w:r w:rsidRPr="00B41080">
        <w:rPr>
          <w:rFonts w:ascii="Times New Roman" w:hAnsi="Times New Roman"/>
          <w:sz w:val="24"/>
          <w:szCs w:val="24"/>
        </w:rPr>
        <w:t xml:space="preserve">Asimismo, de acuerdo a </w:t>
      </w:r>
      <w:r w:rsidRPr="00DA2FE2">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41080" w:rsidR="00B41080" w:rsidP="00B41080" w:rsidRDefault="00B41080" w14:paraId="7345E811" w14:textId="77777777">
      <w:pPr>
        <w:jc w:val="both"/>
        <w:rPr>
          <w:rFonts w:ascii="Times New Roman" w:hAnsi="Times New Roman"/>
          <w:sz w:val="24"/>
          <w:szCs w:val="24"/>
        </w:rPr>
      </w:pPr>
      <w:r w:rsidRPr="00B41080">
        <w:rPr>
          <w:rStyle w:val="Textoennegrita"/>
          <w:rFonts w:ascii="Times New Roman" w:hAnsi="Times New Roman"/>
          <w:sz w:val="24"/>
          <w:szCs w:val="24"/>
        </w:rPr>
        <w:t>TERCERO:</w:t>
      </w:r>
      <w:r w:rsidRPr="00B41080">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w:t>
      </w:r>
      <w:r w:rsidRPr="00B41080">
        <w:rPr>
          <w:rFonts w:ascii="Times New Roman" w:hAnsi="Times New Roman"/>
          <w:sz w:val="24"/>
          <w:szCs w:val="24"/>
        </w:rPr>
        <w:lastRenderedPageBreak/>
        <w:t>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41080" w:rsidR="00B41080" w:rsidP="00B41080" w:rsidRDefault="00B41080" w14:paraId="75EDB0D0" w14:textId="77777777">
      <w:pPr>
        <w:jc w:val="both"/>
        <w:rPr>
          <w:rFonts w:ascii="Times New Roman" w:hAnsi="Times New Roman"/>
          <w:sz w:val="24"/>
          <w:szCs w:val="24"/>
        </w:rPr>
      </w:pPr>
      <w:r w:rsidRPr="00B41080">
        <w:rPr>
          <w:rFonts w:ascii="Times New Roman" w:hAnsi="Times New Roman"/>
          <w:b/>
          <w:sz w:val="24"/>
          <w:szCs w:val="24"/>
          <w:u w:val="single"/>
        </w:rPr>
        <w:t>CUARTO</w:t>
      </w:r>
      <w:r w:rsidRPr="00B41080">
        <w:rPr>
          <w:rFonts w:ascii="Times New Roman" w:hAnsi="Times New Roman"/>
          <w:b/>
          <w:sz w:val="24"/>
          <w:szCs w:val="24"/>
        </w:rPr>
        <w:t>:</w:t>
      </w:r>
      <w:r w:rsidRPr="00B41080">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DA2FE2" w:rsidR="00B41080" w:rsidP="00B41080" w:rsidRDefault="00B41080" w14:paraId="5EBA2BD9" w14:textId="1CDC1CA2">
      <w:pPr>
        <w:jc w:val="both"/>
        <w:rPr>
          <w:rFonts w:ascii="Times New Roman" w:hAnsi="Times New Roman"/>
          <w:sz w:val="24"/>
          <w:szCs w:val="24"/>
        </w:rPr>
      </w:pPr>
      <w:r w:rsidRPr="00B41080">
        <w:rPr>
          <w:rStyle w:val="Textoennegrita"/>
          <w:rFonts w:ascii="Times New Roman" w:hAnsi="Times New Roman"/>
          <w:sz w:val="24"/>
          <w:szCs w:val="24"/>
        </w:rPr>
        <w:t xml:space="preserve">QUINTO: </w:t>
      </w:r>
      <w:r w:rsidRPr="00DA2FE2">
        <w:rPr>
          <w:rStyle w:val="Textoennegrita"/>
          <w:rFonts w:ascii="Times New Roman" w:hAnsi="Times New Roman"/>
          <w:b w:val="0"/>
          <w:bCs w:val="0"/>
          <w:sz w:val="24"/>
          <w:szCs w:val="24"/>
        </w:rPr>
        <w:t>En materia procesal</w:t>
      </w:r>
      <w:r w:rsidRPr="00B41080">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DA2FE2" w:rsidR="00B41080" w:rsidP="00B41080" w:rsidRDefault="00B41080" w14:paraId="228E06F6" w14:textId="30574478">
      <w:pPr>
        <w:jc w:val="both"/>
        <w:rPr>
          <w:rFonts w:ascii="Times New Roman" w:hAnsi="Times New Roman"/>
          <w:sz w:val="24"/>
          <w:szCs w:val="24"/>
        </w:rPr>
      </w:pPr>
      <w:r w:rsidRPr="273329B3" w:rsidR="00B41080">
        <w:rPr>
          <w:rFonts w:ascii="Times New Roman" w:hAnsi="Times New Roman"/>
          <w:b w:val="1"/>
          <w:bCs w:val="1"/>
          <w:sz w:val="24"/>
          <w:szCs w:val="24"/>
          <w:u w:val="single"/>
        </w:rPr>
        <w:t>SEXTO</w:t>
      </w:r>
      <w:r w:rsidRPr="273329B3" w:rsidR="00B41080">
        <w:rPr>
          <w:rFonts w:ascii="Times New Roman" w:hAnsi="Times New Roman"/>
          <w:b w:val="1"/>
          <w:bCs w:val="1"/>
          <w:sz w:val="24"/>
          <w:szCs w:val="24"/>
        </w:rPr>
        <w:t>:</w:t>
      </w:r>
      <w:r w:rsidRPr="273329B3" w:rsidR="00B41080">
        <w:rPr>
          <w:rFonts w:ascii="Times New Roman" w:hAnsi="Times New Roman"/>
          <w:sz w:val="24"/>
          <w:szCs w:val="24"/>
        </w:rPr>
        <w:t xml:space="preserve"> </w:t>
      </w:r>
      <w:r w:rsidRPr="273329B3" w:rsidR="00B41080">
        <w:rPr>
          <w:rFonts w:ascii="Times New Roman" w:hAnsi="Times New Roman"/>
          <w:sz w:val="24"/>
          <w:szCs w:val="24"/>
        </w:rPr>
        <w:t>De acuerdo a</w:t>
      </w:r>
      <w:r w:rsidRPr="273329B3" w:rsidR="00B41080">
        <w:rPr>
          <w:rFonts w:ascii="Times New Roman" w:hAnsi="Times New Roman"/>
          <w:sz w:val="24"/>
          <w:szCs w:val="24"/>
        </w:rPr>
        <w:t xml:space="preserve"> los términos contenidos en el rechazo, la reclamación y en la respectiva absolución, la cuestión controvertida radica en determinar si el importe desembolsado por </w:t>
      </w:r>
      <w:r w:rsidRPr="273329B3" w:rsidR="6AA24E26">
        <w:rPr>
          <w:rFonts w:ascii="Times New Roman" w:hAnsi="Times New Roman"/>
          <w:sz w:val="24"/>
          <w:szCs w:val="24"/>
        </w:rPr>
        <w:t>.............................................</w:t>
      </w:r>
      <w:r w:rsidRPr="273329B3" w:rsidR="00B41080">
        <w:rPr>
          <w:rFonts w:ascii="Times New Roman" w:hAnsi="Times New Roman"/>
          <w:sz w:val="24"/>
          <w:szCs w:val="24"/>
        </w:rPr>
        <w:t xml:space="preserve"> -como pago indemnizatorio por la ocurrencia del siniestro- se ajusta o no al contrato de seguro correspondiente.</w:t>
      </w:r>
    </w:p>
    <w:p w:rsidRPr="00B41080" w:rsidR="00B41080" w:rsidP="00B41080" w:rsidRDefault="00B41080" w14:paraId="51398B34" w14:textId="2A05335C">
      <w:pPr>
        <w:jc w:val="both"/>
        <w:rPr>
          <w:rFonts w:ascii="Times New Roman" w:hAnsi="Times New Roman"/>
          <w:sz w:val="24"/>
          <w:szCs w:val="24"/>
        </w:rPr>
      </w:pPr>
      <w:r w:rsidRPr="00B41080">
        <w:rPr>
          <w:rFonts w:ascii="Times New Roman" w:hAnsi="Times New Roman"/>
          <w:b/>
          <w:sz w:val="24"/>
          <w:szCs w:val="24"/>
          <w:u w:val="single"/>
        </w:rPr>
        <w:t>SÉPTIMO</w:t>
      </w:r>
      <w:r w:rsidRPr="00B41080">
        <w:rPr>
          <w:rFonts w:ascii="Times New Roman" w:hAnsi="Times New Roman"/>
          <w:b/>
          <w:sz w:val="24"/>
          <w:szCs w:val="24"/>
        </w:rPr>
        <w:t>:</w:t>
      </w:r>
      <w:r w:rsidRPr="00B41080">
        <w:rPr>
          <w:rFonts w:ascii="Times New Roman" w:hAnsi="Times New Roman"/>
          <w:sz w:val="24"/>
          <w:szCs w:val="24"/>
        </w:rPr>
        <w:t xml:space="preserve"> En autos obra copia de la solicitud - certificado del Seguro de Tarjetas de Caja Arequipa- Plan 2, en el cual se detallan las siguientes coberturas y sumas aseguradas contratadas:</w:t>
      </w:r>
    </w:p>
    <w:p w:rsidRPr="00B41080" w:rsidR="00B41080" w:rsidP="00B41080" w:rsidRDefault="00B41080" w14:paraId="279E302B" w14:textId="44A29768">
      <w:pPr>
        <w:jc w:val="center"/>
        <w:rPr>
          <w:rFonts w:ascii="Times New Roman" w:hAnsi="Times New Roman"/>
          <w:sz w:val="24"/>
          <w:szCs w:val="24"/>
        </w:rPr>
      </w:pPr>
      <w:r w:rsidRPr="00B41080">
        <w:rPr>
          <w:rFonts w:ascii="Times New Roman" w:hAnsi="Times New Roman"/>
          <w:noProof/>
          <w:sz w:val="24"/>
          <w:szCs w:val="24"/>
          <w:lang w:val="es-MX"/>
        </w:rPr>
        <w:drawing>
          <wp:inline distT="0" distB="0" distL="0" distR="0" wp14:anchorId="2D40DFFD" wp14:editId="3A114C22">
            <wp:extent cx="4495800" cy="1514475"/>
            <wp:effectExtent l="0" t="0" r="0" b="9525"/>
            <wp:docPr id="14" name="Imagen 1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Tabl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95800" cy="1514475"/>
                    </a:xfrm>
                    <a:prstGeom prst="rect">
                      <a:avLst/>
                    </a:prstGeom>
                    <a:noFill/>
                    <a:ln>
                      <a:noFill/>
                    </a:ln>
                  </pic:spPr>
                </pic:pic>
              </a:graphicData>
            </a:graphic>
          </wp:inline>
        </w:drawing>
      </w:r>
    </w:p>
    <w:p w:rsidRPr="00B41080" w:rsidR="00B41080" w:rsidP="00B8618B" w:rsidRDefault="00B41080" w14:paraId="028D538D" w14:textId="77777777">
      <w:pPr>
        <w:rPr>
          <w:rFonts w:ascii="Times New Roman" w:hAnsi="Times New Roman"/>
          <w:sz w:val="24"/>
          <w:szCs w:val="24"/>
        </w:rPr>
      </w:pPr>
    </w:p>
    <w:p w:rsidRPr="00B41080" w:rsidR="00B41080" w:rsidP="00B41080" w:rsidRDefault="00B41080" w14:paraId="02CB07FE" w14:textId="2D577F34">
      <w:pPr>
        <w:jc w:val="center"/>
        <w:rPr>
          <w:rFonts w:ascii="Times New Roman" w:hAnsi="Times New Roman"/>
          <w:sz w:val="24"/>
          <w:szCs w:val="24"/>
        </w:rPr>
      </w:pPr>
      <w:r w:rsidRPr="00B41080">
        <w:rPr>
          <w:rFonts w:ascii="Times New Roman" w:hAnsi="Times New Roman"/>
          <w:noProof/>
          <w:sz w:val="24"/>
          <w:szCs w:val="24"/>
        </w:rPr>
        <w:drawing>
          <wp:inline distT="0" distB="0" distL="0" distR="0" wp14:anchorId="2CDDC4BA" wp14:editId="4B523F69">
            <wp:extent cx="4524375" cy="600075"/>
            <wp:effectExtent l="0" t="0" r="9525" b="9525"/>
            <wp:docPr id="13" name="Imagen 13"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Texto&#10;&#10;Descripción generada automáticamente con confianza baj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24375" cy="600075"/>
                    </a:xfrm>
                    <a:prstGeom prst="rect">
                      <a:avLst/>
                    </a:prstGeom>
                    <a:noFill/>
                    <a:ln>
                      <a:noFill/>
                    </a:ln>
                  </pic:spPr>
                </pic:pic>
              </a:graphicData>
            </a:graphic>
          </wp:inline>
        </w:drawing>
      </w:r>
    </w:p>
    <w:p w:rsidRPr="00B41080" w:rsidR="00B41080" w:rsidP="00B41080" w:rsidRDefault="00B41080" w14:paraId="41FE3E7E" w14:textId="36922391">
      <w:pPr>
        <w:jc w:val="center"/>
        <w:rPr>
          <w:rFonts w:ascii="Times New Roman" w:hAnsi="Times New Roman"/>
          <w:sz w:val="24"/>
          <w:szCs w:val="24"/>
        </w:rPr>
      </w:pPr>
      <w:r w:rsidRPr="00B41080">
        <w:rPr>
          <w:rFonts w:ascii="Times New Roman" w:hAnsi="Times New Roman"/>
          <w:noProof/>
          <w:sz w:val="24"/>
          <w:szCs w:val="24"/>
        </w:rPr>
        <w:drawing>
          <wp:inline distT="0" distB="0" distL="0" distR="0" wp14:anchorId="52D0E8EA" wp14:editId="4AE7B832">
            <wp:extent cx="4572000" cy="1600200"/>
            <wp:effectExtent l="0" t="0" r="0" b="0"/>
            <wp:docPr id="12" name="Imagen 1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0" cy="1600200"/>
                    </a:xfrm>
                    <a:prstGeom prst="rect">
                      <a:avLst/>
                    </a:prstGeom>
                    <a:noFill/>
                    <a:ln>
                      <a:noFill/>
                    </a:ln>
                  </pic:spPr>
                </pic:pic>
              </a:graphicData>
            </a:graphic>
          </wp:inline>
        </w:drawing>
      </w:r>
    </w:p>
    <w:p w:rsidRPr="00B41080" w:rsidR="00B41080" w:rsidP="00B41080" w:rsidRDefault="00B41080" w14:paraId="51B0407C" w14:textId="77777777">
      <w:pPr>
        <w:rPr>
          <w:rFonts w:ascii="Times New Roman" w:hAnsi="Times New Roman"/>
          <w:sz w:val="24"/>
          <w:szCs w:val="24"/>
          <w:lang w:val="es-MX"/>
        </w:rPr>
      </w:pPr>
    </w:p>
    <w:p w:rsidRPr="00B8618B" w:rsidR="00B41080" w:rsidP="00B41080" w:rsidRDefault="00B41080" w14:paraId="21C6D531" w14:textId="1E448569">
      <w:pPr>
        <w:jc w:val="both"/>
        <w:rPr>
          <w:rFonts w:ascii="Times New Roman" w:hAnsi="Times New Roman"/>
          <w:noProof/>
          <w:sz w:val="24"/>
          <w:szCs w:val="24"/>
          <w:lang w:val="es-ES"/>
        </w:rPr>
      </w:pPr>
      <w:r w:rsidRPr="00B41080">
        <w:rPr>
          <w:rFonts w:ascii="Times New Roman" w:hAnsi="Times New Roman"/>
          <w:noProof/>
          <w:sz w:val="24"/>
          <w:szCs w:val="24"/>
        </w:rPr>
        <w:t xml:space="preserve">En este caso, conforme a lo sustentando por el reclamante, sufrió el robo de sus tres tarjetas de débito </w:t>
      </w:r>
      <w:r w:rsidR="00B8618B">
        <w:rPr>
          <w:rFonts w:ascii="Times New Roman" w:hAnsi="Times New Roman"/>
          <w:noProof/>
          <w:sz w:val="24"/>
          <w:szCs w:val="24"/>
        </w:rPr>
        <w:t>(</w:t>
      </w:r>
      <w:r w:rsidRPr="00B41080">
        <w:rPr>
          <w:rFonts w:ascii="Times New Roman" w:hAnsi="Times New Roman"/>
          <w:noProof/>
          <w:sz w:val="24"/>
          <w:szCs w:val="24"/>
        </w:rPr>
        <w:t>Banco Scotiabank, Banbif y Caja Arequipa</w:t>
      </w:r>
      <w:r w:rsidR="00B8618B">
        <w:rPr>
          <w:rFonts w:ascii="Times New Roman" w:hAnsi="Times New Roman"/>
          <w:noProof/>
          <w:sz w:val="24"/>
          <w:szCs w:val="24"/>
        </w:rPr>
        <w:t>)</w:t>
      </w:r>
      <w:r w:rsidRPr="00B41080">
        <w:rPr>
          <w:rFonts w:ascii="Times New Roman" w:hAnsi="Times New Roman"/>
          <w:noProof/>
          <w:sz w:val="24"/>
          <w:szCs w:val="24"/>
        </w:rPr>
        <w:t>, y a consecuencia de ello, se realizaron retiros de dinero no reconocidos por el importe total de S/. 4,560.00 (Cuatro Mil Quinientos Sesenta con 00/100 Soles):</w:t>
      </w:r>
    </w:p>
    <w:p w:rsidRPr="00B41080" w:rsidR="00B41080" w:rsidP="00B41080" w:rsidRDefault="00B41080" w14:paraId="63ED7FC2" w14:textId="77777777">
      <w:pPr>
        <w:pStyle w:val="Prrafodelista"/>
        <w:numPr>
          <w:ilvl w:val="0"/>
          <w:numId w:val="5"/>
        </w:numPr>
        <w:autoSpaceDE/>
        <w:autoSpaceDN/>
        <w:adjustRightInd/>
        <w:ind w:right="0"/>
        <w:contextualSpacing/>
        <w:rPr>
          <w:rFonts w:ascii="Times New Roman" w:hAnsi="Times New Roman" w:cs="Times New Roman"/>
          <w:noProof/>
        </w:rPr>
      </w:pPr>
      <w:r w:rsidRPr="00B41080">
        <w:rPr>
          <w:rFonts w:ascii="Times New Roman" w:hAnsi="Times New Roman" w:cs="Times New Roman"/>
          <w:noProof/>
        </w:rPr>
        <w:t>Banco Scotiabank – S/. 1360.00:</w:t>
      </w:r>
    </w:p>
    <w:p w:rsidRPr="00B41080" w:rsidR="00B41080" w:rsidP="00B41080" w:rsidRDefault="00B41080" w14:paraId="294B0FD7" w14:textId="77777777">
      <w:pPr>
        <w:pStyle w:val="Prrafodelista"/>
        <w:ind w:left="780"/>
        <w:rPr>
          <w:rFonts w:ascii="Times New Roman" w:hAnsi="Times New Roman" w:cs="Times New Roman"/>
          <w:noProof/>
        </w:rPr>
      </w:pPr>
    </w:p>
    <w:p w:rsidRPr="00B41080" w:rsidR="00B41080" w:rsidP="00B41080" w:rsidRDefault="00B41080" w14:paraId="3FAB8731" w14:textId="139EFFD3">
      <w:pPr>
        <w:pStyle w:val="Prrafodelista"/>
        <w:ind w:left="780"/>
        <w:rPr>
          <w:rFonts w:ascii="Times New Roman" w:hAnsi="Times New Roman" w:cs="Times New Roman"/>
          <w:noProof/>
        </w:rPr>
      </w:pPr>
      <w:r w:rsidRPr="00B41080">
        <w:rPr>
          <w:rFonts w:ascii="Times New Roman" w:hAnsi="Times New Roman" w:cs="Times New Roman"/>
          <w:noProof/>
        </w:rPr>
        <w:drawing>
          <wp:inline distT="0" distB="0" distL="0" distR="0" wp14:anchorId="33842E94" wp14:editId="34F77061">
            <wp:extent cx="4105275" cy="828675"/>
            <wp:effectExtent l="0" t="0" r="9525" b="9525"/>
            <wp:docPr id="7" name="Imagen 7"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nterfaz de usuario gráfica, 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05275" cy="828675"/>
                    </a:xfrm>
                    <a:prstGeom prst="rect">
                      <a:avLst/>
                    </a:prstGeom>
                    <a:noFill/>
                    <a:ln>
                      <a:noFill/>
                    </a:ln>
                  </pic:spPr>
                </pic:pic>
              </a:graphicData>
            </a:graphic>
          </wp:inline>
        </w:drawing>
      </w:r>
    </w:p>
    <w:p w:rsidRPr="00B41080" w:rsidR="00B41080" w:rsidP="00B41080" w:rsidRDefault="00B41080" w14:paraId="326E45B5" w14:textId="77777777">
      <w:pPr>
        <w:pStyle w:val="Prrafodelista"/>
        <w:ind w:left="780"/>
        <w:rPr>
          <w:rFonts w:ascii="Times New Roman" w:hAnsi="Times New Roman" w:cs="Times New Roman"/>
          <w:noProof/>
        </w:rPr>
      </w:pPr>
    </w:p>
    <w:p w:rsidRPr="00B41080" w:rsidR="00B41080" w:rsidP="00B41080" w:rsidRDefault="00B41080" w14:paraId="4B75019A" w14:textId="77777777">
      <w:pPr>
        <w:pStyle w:val="Prrafodelista"/>
        <w:numPr>
          <w:ilvl w:val="0"/>
          <w:numId w:val="5"/>
        </w:numPr>
        <w:autoSpaceDE/>
        <w:autoSpaceDN/>
        <w:adjustRightInd/>
        <w:ind w:right="0"/>
        <w:contextualSpacing/>
        <w:rPr>
          <w:rFonts w:ascii="Times New Roman" w:hAnsi="Times New Roman" w:cs="Times New Roman"/>
          <w:noProof/>
        </w:rPr>
      </w:pPr>
      <w:r w:rsidRPr="00B41080">
        <w:rPr>
          <w:rFonts w:ascii="Times New Roman" w:hAnsi="Times New Roman" w:cs="Times New Roman"/>
          <w:noProof/>
        </w:rPr>
        <w:t>Banbif – S/. 1,200.00:</w:t>
      </w:r>
    </w:p>
    <w:p w:rsidRPr="00B41080" w:rsidR="00B41080" w:rsidP="00B41080" w:rsidRDefault="00B41080" w14:paraId="62CB4A68" w14:textId="77777777">
      <w:pPr>
        <w:pStyle w:val="Prrafodelista"/>
        <w:ind w:left="780"/>
        <w:rPr>
          <w:rFonts w:ascii="Times New Roman" w:hAnsi="Times New Roman" w:cs="Times New Roman"/>
          <w:noProof/>
        </w:rPr>
      </w:pPr>
    </w:p>
    <w:p w:rsidRPr="00B41080" w:rsidR="00B41080" w:rsidP="00B41080" w:rsidRDefault="00B41080" w14:paraId="2BF27357" w14:textId="7C9D17F3">
      <w:pPr>
        <w:pStyle w:val="Prrafodelista"/>
        <w:ind w:left="780"/>
        <w:rPr>
          <w:rFonts w:ascii="Times New Roman" w:hAnsi="Times New Roman" w:cs="Times New Roman"/>
          <w:noProof/>
        </w:rPr>
      </w:pPr>
      <w:r w:rsidRPr="00B41080">
        <w:rPr>
          <w:rFonts w:ascii="Times New Roman" w:hAnsi="Times New Roman" w:cs="Times New Roman"/>
          <w:noProof/>
        </w:rPr>
        <w:drawing>
          <wp:inline distT="0" distB="0" distL="0" distR="0" wp14:anchorId="70FBA7DF" wp14:editId="73F7985D">
            <wp:extent cx="4152900" cy="1333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52900" cy="133350"/>
                    </a:xfrm>
                    <a:prstGeom prst="rect">
                      <a:avLst/>
                    </a:prstGeom>
                    <a:noFill/>
                    <a:ln>
                      <a:noFill/>
                    </a:ln>
                  </pic:spPr>
                </pic:pic>
              </a:graphicData>
            </a:graphic>
          </wp:inline>
        </w:drawing>
      </w:r>
    </w:p>
    <w:p w:rsidRPr="00B41080" w:rsidR="00B41080" w:rsidP="00B41080" w:rsidRDefault="00B41080" w14:paraId="0F3F983D" w14:textId="77777777">
      <w:pPr>
        <w:pStyle w:val="Prrafodelista"/>
        <w:ind w:left="780"/>
        <w:rPr>
          <w:rFonts w:ascii="Times New Roman" w:hAnsi="Times New Roman" w:cs="Times New Roman"/>
          <w:noProof/>
        </w:rPr>
      </w:pPr>
    </w:p>
    <w:p w:rsidRPr="00B41080" w:rsidR="00B41080" w:rsidP="00B41080" w:rsidRDefault="00B41080" w14:paraId="15C02884" w14:textId="77777777">
      <w:pPr>
        <w:pStyle w:val="Prrafodelista"/>
        <w:numPr>
          <w:ilvl w:val="0"/>
          <w:numId w:val="5"/>
        </w:numPr>
        <w:autoSpaceDE/>
        <w:autoSpaceDN/>
        <w:adjustRightInd/>
        <w:ind w:right="0"/>
        <w:contextualSpacing/>
        <w:rPr>
          <w:rFonts w:ascii="Times New Roman" w:hAnsi="Times New Roman" w:cs="Times New Roman"/>
          <w:noProof/>
        </w:rPr>
      </w:pPr>
      <w:r w:rsidRPr="00B41080">
        <w:rPr>
          <w:rFonts w:ascii="Times New Roman" w:hAnsi="Times New Roman" w:cs="Times New Roman"/>
          <w:noProof/>
        </w:rPr>
        <w:t>Caja Arequipa – S/.2,000.00:</w:t>
      </w:r>
    </w:p>
    <w:p w:rsidRPr="00B41080" w:rsidR="00B41080" w:rsidP="00B41080" w:rsidRDefault="00B41080" w14:paraId="07DF06F4" w14:textId="77777777">
      <w:pPr>
        <w:jc w:val="both"/>
        <w:rPr>
          <w:rFonts w:ascii="Times New Roman" w:hAnsi="Times New Roman"/>
          <w:noProof/>
          <w:sz w:val="24"/>
          <w:szCs w:val="24"/>
        </w:rPr>
      </w:pPr>
    </w:p>
    <w:p w:rsidRPr="00B41080" w:rsidR="00B41080" w:rsidP="00B41080" w:rsidRDefault="00B41080" w14:paraId="121A7E8F" w14:textId="6A0284A1">
      <w:pPr>
        <w:ind w:left="780"/>
        <w:jc w:val="both"/>
        <w:rPr>
          <w:rFonts w:ascii="Times New Roman" w:hAnsi="Times New Roman"/>
          <w:noProof/>
          <w:sz w:val="24"/>
          <w:szCs w:val="24"/>
        </w:rPr>
      </w:pPr>
      <w:r w:rsidRPr="00B41080">
        <w:rPr>
          <w:rFonts w:ascii="Times New Roman" w:hAnsi="Times New Roman"/>
          <w:noProof/>
          <w:sz w:val="24"/>
          <w:szCs w:val="24"/>
        </w:rPr>
        <w:drawing>
          <wp:inline distT="0" distB="0" distL="0" distR="0" wp14:anchorId="01641A7D" wp14:editId="34DEFFA7">
            <wp:extent cx="4171950" cy="838200"/>
            <wp:effectExtent l="0" t="0" r="0" b="0"/>
            <wp:docPr id="2" name="Imagen 2"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con confianza med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71950" cy="838200"/>
                    </a:xfrm>
                    <a:prstGeom prst="rect">
                      <a:avLst/>
                    </a:prstGeom>
                    <a:noFill/>
                    <a:ln>
                      <a:noFill/>
                    </a:ln>
                  </pic:spPr>
                </pic:pic>
              </a:graphicData>
            </a:graphic>
          </wp:inline>
        </w:drawing>
      </w:r>
    </w:p>
    <w:p w:rsidRPr="00185516" w:rsidR="00B41080" w:rsidP="219D1863" w:rsidRDefault="00B41080" w14:paraId="3EA97996" w14:textId="4DF9BE29">
      <w:pPr>
        <w:jc w:val="both"/>
        <w:rPr>
          <w:rFonts w:ascii="Times New Roman" w:hAnsi="Times New Roman"/>
          <w:noProof/>
          <w:sz w:val="24"/>
          <w:szCs w:val="24"/>
        </w:rPr>
      </w:pPr>
      <w:r w:rsidRPr="219D1863" w:rsidR="00B41080">
        <w:rPr>
          <w:rFonts w:ascii="Times New Roman" w:hAnsi="Times New Roman"/>
          <w:b w:val="1"/>
          <w:bCs w:val="1"/>
          <w:sz w:val="24"/>
          <w:szCs w:val="24"/>
          <w:u w:val="single"/>
        </w:rPr>
        <w:t>OCTAVO</w:t>
      </w:r>
      <w:r w:rsidRPr="219D1863" w:rsidR="00B41080">
        <w:rPr>
          <w:rFonts w:ascii="Times New Roman" w:hAnsi="Times New Roman"/>
          <w:b w:val="1"/>
          <w:bCs w:val="1"/>
          <w:sz w:val="24"/>
          <w:szCs w:val="24"/>
        </w:rPr>
        <w:t xml:space="preserve">: </w:t>
      </w:r>
      <w:r w:rsidRPr="219D1863" w:rsidR="00B41080">
        <w:rPr>
          <w:rFonts w:ascii="Times New Roman" w:hAnsi="Times New Roman"/>
          <w:sz w:val="24"/>
          <w:szCs w:val="24"/>
        </w:rPr>
        <w:t xml:space="preserve">El Seguro de Tarjetas de Caja Arequipa contrato por el señor </w:t>
      </w:r>
      <w:r w:rsidRPr="219D1863" w:rsidR="67F55919">
        <w:rPr>
          <w:rFonts w:ascii="Times New Roman" w:hAnsi="Times New Roman"/>
          <w:sz w:val="24"/>
          <w:szCs w:val="24"/>
        </w:rPr>
        <w:t>............</w:t>
      </w:r>
      <w:r w:rsidRPr="219D1863" w:rsidR="00B41080">
        <w:rPr>
          <w:rFonts w:ascii="Times New Roman" w:hAnsi="Times New Roman"/>
          <w:sz w:val="24"/>
          <w:szCs w:val="24"/>
        </w:rPr>
        <w:t xml:space="preserve"> corresponde al Plan 2, y, por lo tanto, se extiende a todas las tarjetas de crédito y/o débito de titularidad del asegurado. En tal sentido, las tres tarjetas de débito (</w:t>
      </w:r>
      <w:r w:rsidRPr="219D1863" w:rsidR="00B41080">
        <w:rPr>
          <w:rFonts w:ascii="Times New Roman" w:hAnsi="Times New Roman"/>
          <w:noProof/>
          <w:sz w:val="24"/>
          <w:szCs w:val="24"/>
        </w:rPr>
        <w:t>Banco Scotiabank, Banbif y Caja Arequipa) de titularidad del reclamente están cubiertas.</w:t>
      </w:r>
    </w:p>
    <w:p w:rsidRPr="00185516" w:rsidR="00B41080" w:rsidP="219D1863" w:rsidRDefault="00B41080" w14:paraId="7AE13271" w14:textId="67206360">
      <w:pPr>
        <w:jc w:val="both"/>
        <w:rPr>
          <w:rFonts w:ascii="Times New Roman" w:hAnsi="Times New Roman"/>
          <w:noProof/>
          <w:sz w:val="24"/>
          <w:szCs w:val="24"/>
        </w:rPr>
      </w:pPr>
      <w:r w:rsidRPr="219D1863" w:rsidR="00B41080">
        <w:rPr>
          <w:rFonts w:ascii="Times New Roman" w:hAnsi="Times New Roman"/>
          <w:noProof/>
          <w:sz w:val="24"/>
          <w:szCs w:val="24"/>
        </w:rPr>
        <w:t>Ahora bien, tal y como se señala en el punto “</w:t>
      </w:r>
      <w:r w:rsidRPr="219D1863" w:rsidR="00B41080">
        <w:rPr>
          <w:rFonts w:ascii="Times New Roman" w:hAnsi="Times New Roman"/>
          <w:i w:val="1"/>
          <w:iCs w:val="1"/>
          <w:noProof/>
          <w:sz w:val="24"/>
          <w:szCs w:val="24"/>
        </w:rPr>
        <w:t>7. Coberturas y Sumas Aseguradas</w:t>
      </w:r>
      <w:r w:rsidRPr="219D1863" w:rsidR="00B41080">
        <w:rPr>
          <w:rFonts w:ascii="Times New Roman" w:hAnsi="Times New Roman"/>
          <w:noProof/>
          <w:sz w:val="24"/>
          <w:szCs w:val="24"/>
        </w:rPr>
        <w:t xml:space="preserve">” por la cobertura de </w:t>
      </w:r>
      <w:r w:rsidRPr="219D1863" w:rsidR="00B41080">
        <w:rPr>
          <w:rFonts w:ascii="Times New Roman" w:hAnsi="Times New Roman"/>
          <w:sz w:val="24"/>
          <w:szCs w:val="24"/>
        </w:rPr>
        <w:t>“</w:t>
      </w:r>
      <w:r w:rsidRPr="219D1863" w:rsidR="00B41080">
        <w:rPr>
          <w:rFonts w:ascii="Times New Roman" w:hAnsi="Times New Roman"/>
          <w:i w:val="1"/>
          <w:iCs w:val="1"/>
          <w:sz w:val="24"/>
          <w:szCs w:val="24"/>
        </w:rPr>
        <w:t xml:space="preserve">robo de la tarjeta de Crédito y/ Débito (máximo 2 eventos) </w:t>
      </w:r>
      <w:r w:rsidRPr="219D1863" w:rsidR="00B41080">
        <w:rPr>
          <w:rFonts w:ascii="Times New Roman" w:hAnsi="Times New Roman"/>
          <w:sz w:val="24"/>
          <w:szCs w:val="24"/>
        </w:rPr>
        <w:t>la suma asegurada máxima es de</w:t>
      </w:r>
      <w:r w:rsidRPr="219D1863" w:rsidR="00B41080">
        <w:rPr>
          <w:rFonts w:ascii="Times New Roman" w:hAnsi="Times New Roman"/>
          <w:i w:val="1"/>
          <w:iCs w:val="1"/>
          <w:sz w:val="24"/>
          <w:szCs w:val="24"/>
        </w:rPr>
        <w:t xml:space="preserve"> </w:t>
      </w:r>
      <w:r w:rsidRPr="219D1863" w:rsidR="00B41080">
        <w:rPr>
          <w:rFonts w:ascii="Times New Roman" w:hAnsi="Times New Roman"/>
          <w:b w:val="1"/>
          <w:bCs w:val="1"/>
          <w:i w:val="1"/>
          <w:iCs w:val="1"/>
          <w:sz w:val="24"/>
          <w:szCs w:val="24"/>
          <w:u w:val="single"/>
        </w:rPr>
        <w:t>hasta S/. 3,000.00 (Tres Mil con 00/100 Soles) en el año</w:t>
      </w:r>
      <w:r w:rsidRPr="219D1863" w:rsidR="00B41080">
        <w:rPr>
          <w:rFonts w:ascii="Times New Roman" w:hAnsi="Times New Roman"/>
          <w:i w:val="1"/>
          <w:iCs w:val="1"/>
          <w:sz w:val="24"/>
          <w:szCs w:val="24"/>
        </w:rPr>
        <w:t>”</w:t>
      </w:r>
      <w:r w:rsidRPr="219D1863" w:rsidR="00B41080">
        <w:rPr>
          <w:rFonts w:ascii="Times New Roman" w:hAnsi="Times New Roman"/>
          <w:sz w:val="24"/>
          <w:szCs w:val="24"/>
        </w:rPr>
        <w:t>.</w:t>
      </w:r>
    </w:p>
    <w:p w:rsidRPr="00185516" w:rsidR="00B41080" w:rsidP="00B41080" w:rsidRDefault="00B41080" w14:paraId="2C590553" w14:textId="2260EDFB">
      <w:pPr>
        <w:jc w:val="both"/>
        <w:rPr>
          <w:rStyle w:val="Textoennegrita"/>
          <w:rFonts w:ascii="Times New Roman" w:hAnsi="Times New Roman"/>
          <w:b w:val="0"/>
          <w:bCs w:val="0"/>
          <w:noProof/>
          <w:sz w:val="24"/>
          <w:szCs w:val="24"/>
        </w:rPr>
      </w:pPr>
      <w:r w:rsidRPr="219D1863" w:rsidR="00B41080">
        <w:rPr>
          <w:rStyle w:val="Textoennegrita"/>
          <w:rFonts w:ascii="Times New Roman" w:hAnsi="Times New Roman"/>
          <w:b w:val="0"/>
          <w:bCs w:val="0"/>
          <w:sz w:val="24"/>
          <w:szCs w:val="24"/>
        </w:rPr>
        <w:t xml:space="preserve">Así, ante la ocurrencia de un siniestro por robo de tarjetas, </w:t>
      </w:r>
      <w:r w:rsidRPr="219D1863" w:rsidR="6AA24E26">
        <w:rPr>
          <w:rStyle w:val="Textoennegrita"/>
          <w:rFonts w:ascii="Times New Roman" w:hAnsi="Times New Roman"/>
          <w:b w:val="0"/>
          <w:bCs w:val="0"/>
          <w:sz w:val="24"/>
          <w:szCs w:val="24"/>
        </w:rPr>
        <w:t>.............................................</w:t>
      </w:r>
      <w:r w:rsidRPr="219D1863" w:rsidR="00B41080">
        <w:rPr>
          <w:rStyle w:val="Textoennegrita"/>
          <w:rFonts w:ascii="Times New Roman" w:hAnsi="Times New Roman"/>
          <w:b w:val="0"/>
          <w:bCs w:val="0"/>
          <w:sz w:val="24"/>
          <w:szCs w:val="24"/>
        </w:rPr>
        <w:t xml:space="preserve"> sólo está obligada a indemnizar hasta la suma de S/. 3,000.00 (Tres Mil con 00/100 Soles) por evento, siendo sólo indemnizables dos eventos por año. En consecuencia, cualquier diferencia no está cubierta, porque el riesgo aceptado por la aseguradora sólo se extiende hasta el señalado importe máximo por evento. Así, respecto a los retiros de dinero no autorizados como consecuencia del robo de tarjetas, la Compañía brindó la cobertura de acuerdo con los términos y condiciones del contrato por la suma de S/. 3,000.00 (Tres Mil con 00/100 Soles). </w:t>
      </w:r>
      <w:r w:rsidRPr="219D1863" w:rsidR="00B41080">
        <w:rPr>
          <w:rFonts w:ascii="Times New Roman" w:hAnsi="Times New Roman"/>
          <w:noProof/>
          <w:sz w:val="24"/>
          <w:szCs w:val="24"/>
        </w:rPr>
        <w:t>En tal sentido, se</w:t>
      </w:r>
      <w:r w:rsidRPr="219D1863" w:rsidR="00B41080">
        <w:rPr>
          <w:rFonts w:ascii="Times New Roman" w:hAnsi="Times New Roman"/>
          <w:b w:val="1"/>
          <w:bCs w:val="1"/>
          <w:noProof/>
          <w:sz w:val="24"/>
          <w:szCs w:val="24"/>
        </w:rPr>
        <w:t xml:space="preserve"> </w:t>
      </w:r>
      <w:r w:rsidRPr="219D1863" w:rsidR="00B41080">
        <w:rPr>
          <w:rStyle w:val="Textoennegrita"/>
          <w:rFonts w:ascii="Times New Roman" w:hAnsi="Times New Roman"/>
          <w:b w:val="0"/>
          <w:bCs w:val="0"/>
          <w:sz w:val="24"/>
          <w:szCs w:val="24"/>
        </w:rPr>
        <w:t>deviene en infundada cualquier reclamación por la diferencia respecto a la citada cobertura.</w:t>
      </w:r>
    </w:p>
    <w:p w:rsidR="219D1863" w:rsidP="219D1863" w:rsidRDefault="219D1863" w14:paraId="452A2F84" w14:textId="46F0DECA">
      <w:pPr>
        <w:pStyle w:val="Normal"/>
        <w:jc w:val="both"/>
        <w:rPr>
          <w:rFonts w:ascii="Times New Roman" w:hAnsi="Times New Roman"/>
          <w:sz w:val="24"/>
          <w:szCs w:val="24"/>
        </w:rPr>
      </w:pPr>
    </w:p>
    <w:p w:rsidRPr="00B41080" w:rsidR="00B41080" w:rsidP="219D1863" w:rsidRDefault="00B41080" w14:paraId="2D3395D3" w14:textId="5046A7B9">
      <w:pPr>
        <w:pStyle w:val="Normal"/>
        <w:jc w:val="both"/>
        <w:rPr>
          <w:rFonts w:ascii="Times New Roman" w:hAnsi="Times New Roman"/>
          <w:sz w:val="24"/>
          <w:szCs w:val="24"/>
        </w:rPr>
      </w:pPr>
      <w:r w:rsidRPr="219D1863" w:rsidR="00B41080">
        <w:rPr>
          <w:rFonts w:ascii="Times New Roman" w:hAnsi="Times New Roman"/>
          <w:sz w:val="24"/>
          <w:szCs w:val="24"/>
        </w:rPr>
        <w:t>Un contrato de seguro válidamente emitido obliga a la aseguradora a otorgar cobertura siempre y cuando se cumplan las condiciones pactadas, las mismas que corresponden al riesgo aceptado expresamente en su oportunidad y en razón del cual se estructuró el equilibrio contractual.</w:t>
      </w:r>
      <w:r w:rsidRPr="219D1863" w:rsidR="00B41080">
        <w:rPr>
          <w:rFonts w:ascii="Times New Roman" w:hAnsi="Times New Roman"/>
          <w:sz w:val="24"/>
          <w:szCs w:val="24"/>
        </w:rPr>
        <w:t xml:space="preserve"> </w:t>
      </w:r>
    </w:p>
    <w:p w:rsidRPr="00AC7A61" w:rsidR="00B41080" w:rsidP="00B41080" w:rsidRDefault="00B41080" w14:paraId="51F4444E" w14:textId="7BEE6C8F">
      <w:pPr>
        <w:jc w:val="both"/>
        <w:rPr>
          <w:rStyle w:val="Textoennegrita"/>
          <w:rFonts w:ascii="Times New Roman" w:hAnsi="Times New Roman"/>
          <w:b w:val="0"/>
          <w:bCs w:val="0"/>
          <w:sz w:val="24"/>
          <w:szCs w:val="24"/>
        </w:rPr>
      </w:pPr>
      <w:r w:rsidRPr="00B41080">
        <w:rPr>
          <w:rFonts w:ascii="Times New Roman" w:hAnsi="Times New Roman"/>
          <w:sz w:val="24"/>
          <w:szCs w:val="24"/>
        </w:rPr>
        <w:t xml:space="preserve">Al respecto, es aplicable lo sancionado en la sétima regla interpretativa contenida en el artículo IV de la Ley Nro. 29946 – Ley del Contrato de Seguro: </w:t>
      </w:r>
      <w:r w:rsidRPr="00B41080">
        <w:rPr>
          <w:rFonts w:ascii="Times New Roman" w:hAnsi="Times New Roman"/>
          <w:b/>
          <w:bCs/>
          <w:i/>
          <w:iCs/>
          <w:sz w:val="24"/>
          <w:szCs w:val="24"/>
        </w:rPr>
        <w:t>“La cobertura,</w:t>
      </w:r>
      <w:r w:rsidRPr="00B41080">
        <w:rPr>
          <w:rFonts w:ascii="Times New Roman" w:hAnsi="Times New Roman"/>
          <w:i/>
          <w:iCs/>
          <w:sz w:val="24"/>
          <w:szCs w:val="24"/>
        </w:rPr>
        <w:t xml:space="preserve"> exclusiones </w:t>
      </w:r>
      <w:r w:rsidRPr="00B41080">
        <w:rPr>
          <w:rFonts w:ascii="Times New Roman" w:hAnsi="Times New Roman"/>
          <w:b/>
          <w:bCs/>
          <w:i/>
          <w:iCs/>
          <w:sz w:val="24"/>
          <w:szCs w:val="24"/>
        </w:rPr>
        <w:t xml:space="preserve">y, en general, la extensión del riesgo, </w:t>
      </w:r>
      <w:r w:rsidRPr="00B41080">
        <w:rPr>
          <w:rFonts w:ascii="Times New Roman" w:hAnsi="Times New Roman"/>
          <w:i/>
          <w:iCs/>
          <w:sz w:val="24"/>
          <w:szCs w:val="24"/>
        </w:rPr>
        <w:t xml:space="preserve">así como los derechos de los beneficiarios, previstos en el contrato de seguro, </w:t>
      </w:r>
      <w:r w:rsidRPr="00B41080">
        <w:rPr>
          <w:rFonts w:ascii="Times New Roman" w:hAnsi="Times New Roman"/>
          <w:b/>
          <w:bCs/>
          <w:i/>
          <w:iCs/>
          <w:sz w:val="24"/>
          <w:szCs w:val="24"/>
        </w:rPr>
        <w:t xml:space="preserve">deben interpretarse literalmente” </w:t>
      </w:r>
      <w:r w:rsidRPr="00B41080">
        <w:rPr>
          <w:rFonts w:ascii="Times New Roman" w:hAnsi="Times New Roman"/>
          <w:sz w:val="24"/>
          <w:szCs w:val="24"/>
        </w:rPr>
        <w:t>(lo destacado es nuestro); y, en este sentido, carece de sustento pretender que la aseguradora deba otorgar sumas aseguradas que no han sido aceptadas.</w:t>
      </w:r>
    </w:p>
    <w:p w:rsidRPr="00B41080" w:rsidR="00B41080" w:rsidP="00B41080" w:rsidRDefault="00B41080" w14:paraId="05A1B18E" w14:textId="4507654E">
      <w:pPr>
        <w:tabs>
          <w:tab w:val="left" w:pos="2386"/>
        </w:tabs>
        <w:jc w:val="both"/>
        <w:outlineLvl w:val="0"/>
        <w:rPr>
          <w:rFonts w:ascii="Times New Roman" w:hAnsi="Times New Roman"/>
          <w:b/>
          <w:sz w:val="24"/>
          <w:szCs w:val="24"/>
        </w:rPr>
      </w:pPr>
      <w:r w:rsidRPr="00B41080">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AB4A3C" w:rsidR="00B41080" w:rsidP="00B41080" w:rsidRDefault="00B41080" w14:paraId="5A89F3A8" w14:textId="47081BA4">
      <w:pPr>
        <w:jc w:val="both"/>
        <w:rPr>
          <w:rFonts w:ascii="Times New Roman" w:hAnsi="Times New Roman"/>
          <w:b/>
          <w:sz w:val="24"/>
          <w:szCs w:val="24"/>
        </w:rPr>
      </w:pPr>
      <w:r w:rsidRPr="00AB4A3C">
        <w:rPr>
          <w:rFonts w:ascii="Times New Roman" w:hAnsi="Times New Roman"/>
          <w:b/>
          <w:sz w:val="24"/>
          <w:szCs w:val="24"/>
        </w:rPr>
        <w:t>RESUELVE:</w:t>
      </w:r>
    </w:p>
    <w:p w:rsidRPr="00AB4A3C" w:rsidR="00B41080" w:rsidP="00B41080" w:rsidRDefault="00B41080" w14:paraId="79556A7D" w14:textId="53ED5112">
      <w:pPr>
        <w:jc w:val="both"/>
        <w:outlineLvl w:val="0"/>
        <w:rPr>
          <w:rFonts w:ascii="Times New Roman" w:hAnsi="Times New Roman"/>
          <w:sz w:val="24"/>
          <w:szCs w:val="24"/>
          <w:lang w:val="es-MX"/>
        </w:rPr>
      </w:pPr>
      <w:r w:rsidRPr="273329B3" w:rsidR="00B41080">
        <w:rPr>
          <w:rFonts w:ascii="Times New Roman" w:hAnsi="Times New Roman"/>
          <w:sz w:val="24"/>
          <w:szCs w:val="24"/>
        </w:rPr>
        <w:t>Declarar</w:t>
      </w:r>
      <w:r w:rsidRPr="273329B3" w:rsidR="00B41080">
        <w:rPr>
          <w:rFonts w:ascii="Times New Roman" w:hAnsi="Times New Roman"/>
          <w:b w:val="1"/>
          <w:bCs w:val="1"/>
          <w:sz w:val="24"/>
          <w:szCs w:val="24"/>
        </w:rPr>
        <w:t xml:space="preserve"> INFUNDADA </w:t>
      </w:r>
      <w:r w:rsidRPr="273329B3" w:rsidR="00B41080">
        <w:rPr>
          <w:rFonts w:ascii="Times New Roman" w:hAnsi="Times New Roman"/>
          <w:sz w:val="24"/>
          <w:szCs w:val="24"/>
        </w:rPr>
        <w:t>la reclamación</w:t>
      </w:r>
      <w:r w:rsidRPr="273329B3" w:rsidR="00B41080">
        <w:rPr>
          <w:rFonts w:ascii="Times New Roman" w:hAnsi="Times New Roman"/>
          <w:b w:val="1"/>
          <w:bCs w:val="1"/>
          <w:sz w:val="24"/>
          <w:szCs w:val="24"/>
        </w:rPr>
        <w:t xml:space="preserve"> </w:t>
      </w:r>
      <w:r w:rsidRPr="273329B3" w:rsidR="00B41080">
        <w:rPr>
          <w:rFonts w:ascii="Times New Roman" w:hAnsi="Times New Roman"/>
          <w:sz w:val="24"/>
          <w:szCs w:val="24"/>
        </w:rPr>
        <w:t>interpuesta</w:t>
      </w:r>
      <w:r w:rsidRPr="273329B3" w:rsidR="00B41080">
        <w:rPr>
          <w:rFonts w:ascii="Times New Roman" w:hAnsi="Times New Roman"/>
          <w:sz w:val="24"/>
          <w:szCs w:val="24"/>
          <w:lang w:val="es-MX"/>
        </w:rPr>
        <w:t xml:space="preserve"> por</w:t>
      </w:r>
      <w:r w:rsidRPr="273329B3" w:rsidR="00B41080">
        <w:rPr>
          <w:rFonts w:ascii="Times New Roman" w:hAnsi="Times New Roman"/>
          <w:b w:val="1"/>
          <w:bCs w:val="1"/>
          <w:sz w:val="24"/>
          <w:szCs w:val="24"/>
          <w:lang w:val="es-MX"/>
        </w:rPr>
        <w:t xml:space="preserve"> </w:t>
      </w:r>
      <w:r w:rsidRPr="273329B3" w:rsidR="38DA7534">
        <w:rPr>
          <w:rFonts w:ascii="Times New Roman" w:hAnsi="Times New Roman"/>
          <w:b w:val="1"/>
          <w:bCs w:val="1"/>
          <w:sz w:val="24"/>
          <w:szCs w:val="24"/>
        </w:rPr>
        <w:t>............................................................</w:t>
      </w:r>
      <w:r w:rsidRPr="273329B3" w:rsidR="00B41080">
        <w:rPr>
          <w:rFonts w:ascii="Times New Roman" w:hAnsi="Times New Roman"/>
          <w:sz w:val="24"/>
          <w:szCs w:val="24"/>
        </w:rPr>
        <w:t xml:space="preserve"> </w:t>
      </w:r>
      <w:r w:rsidRPr="273329B3" w:rsidR="00B41080">
        <w:rPr>
          <w:rFonts w:ascii="Times New Roman" w:hAnsi="Times New Roman"/>
          <w:sz w:val="24"/>
          <w:szCs w:val="24"/>
        </w:rPr>
        <w:t xml:space="preserve">contra </w:t>
      </w:r>
      <w:r w:rsidRPr="273329B3" w:rsidR="6AA24E26">
        <w:rPr>
          <w:rFonts w:ascii="Times New Roman" w:hAnsi="Times New Roman"/>
          <w:b w:val="1"/>
          <w:bCs w:val="1"/>
          <w:sz w:val="24"/>
          <w:szCs w:val="24"/>
        </w:rPr>
        <w:t>.............................................</w:t>
      </w:r>
      <w:r w:rsidRPr="273329B3" w:rsidR="00B41080">
        <w:rPr>
          <w:rFonts w:ascii="Times New Roman" w:hAnsi="Times New Roman"/>
          <w:b w:val="1"/>
          <w:bCs w:val="1"/>
          <w:sz w:val="24"/>
          <w:szCs w:val="24"/>
          <w:lang w:val="es-MX"/>
        </w:rPr>
        <w:t xml:space="preserve"> </w:t>
      </w:r>
      <w:r w:rsidRPr="273329B3" w:rsidR="00B41080">
        <w:rPr>
          <w:rFonts w:ascii="Times New Roman" w:hAnsi="Times New Roman"/>
          <w:sz w:val="24"/>
          <w:szCs w:val="24"/>
        </w:rPr>
        <w:t>correspondiente al</w:t>
      </w:r>
      <w:r w:rsidRPr="273329B3" w:rsidR="00B41080">
        <w:rPr>
          <w:rFonts w:ascii="Times New Roman" w:hAnsi="Times New Roman"/>
          <w:b w:val="1"/>
          <w:bCs w:val="1"/>
          <w:sz w:val="24"/>
          <w:szCs w:val="24"/>
          <w:lang w:val="es-MX"/>
        </w:rPr>
        <w:t xml:space="preserve"> </w:t>
      </w:r>
      <w:r w:rsidRPr="273329B3" w:rsidR="00664D34">
        <w:rPr>
          <w:rFonts w:ascii="Times New Roman" w:hAnsi="Times New Roman"/>
          <w:b w:val="1"/>
          <w:bCs w:val="1"/>
          <w:sz w:val="24"/>
          <w:szCs w:val="24"/>
        </w:rPr>
        <w:t xml:space="preserve">SEGURO DE TARJETA DE CAJA AREQUIPA CON PÓLIZA </w:t>
      </w:r>
      <w:r w:rsidRPr="273329B3" w:rsidR="00664D34">
        <w:rPr>
          <w:rFonts w:ascii="Times New Roman" w:hAnsi="Times New Roman"/>
          <w:b w:val="1"/>
          <w:bCs w:val="1"/>
          <w:sz w:val="24"/>
          <w:szCs w:val="24"/>
        </w:rPr>
        <w:t>N°</w:t>
      </w:r>
      <w:r w:rsidRPr="273329B3" w:rsidR="00664D34">
        <w:rPr>
          <w:rFonts w:ascii="Times New Roman" w:hAnsi="Times New Roman"/>
          <w:b w:val="1"/>
          <w:bCs w:val="1"/>
          <w:sz w:val="24"/>
          <w:szCs w:val="24"/>
        </w:rPr>
        <w:t xml:space="preserve"> </w:t>
      </w:r>
      <w:r w:rsidRPr="273329B3" w:rsidR="72B5B28B">
        <w:rPr>
          <w:rFonts w:ascii="Times New Roman" w:hAnsi="Times New Roman"/>
          <w:b w:val="1"/>
          <w:bCs w:val="1"/>
          <w:sz w:val="24"/>
          <w:szCs w:val="24"/>
        </w:rPr>
        <w:t>...............</w:t>
      </w:r>
      <w:r w:rsidRPr="273329B3" w:rsidR="00664D34">
        <w:rPr>
          <w:rFonts w:ascii="Times New Roman" w:hAnsi="Times New Roman"/>
          <w:b w:val="1"/>
          <w:bCs w:val="1"/>
          <w:sz w:val="24"/>
          <w:szCs w:val="24"/>
        </w:rPr>
        <w:t xml:space="preserve"> – </w:t>
      </w:r>
      <w:r w:rsidRPr="273329B3" w:rsidR="3B32B66D">
        <w:rPr>
          <w:rFonts w:ascii="Times New Roman" w:hAnsi="Times New Roman"/>
          <w:b w:val="1"/>
          <w:bCs w:val="1"/>
          <w:sz w:val="24"/>
          <w:szCs w:val="24"/>
        </w:rPr>
        <w:t>...............</w:t>
      </w:r>
      <w:r w:rsidRPr="273329B3" w:rsidR="00664D34">
        <w:rPr>
          <w:rFonts w:ascii="Times New Roman" w:hAnsi="Times New Roman"/>
          <w:b w:val="1"/>
          <w:bCs w:val="1"/>
          <w:sz w:val="24"/>
          <w:szCs w:val="24"/>
        </w:rPr>
        <w:t>.</w:t>
      </w:r>
      <w:r w:rsidRPr="273329B3" w:rsidR="00B41080">
        <w:rPr>
          <w:rFonts w:ascii="Times New Roman" w:hAnsi="Times New Roman"/>
          <w:sz w:val="24"/>
          <w:szCs w:val="24"/>
          <w:lang w:val="es-MX"/>
        </w:rPr>
        <w:t xml:space="preserve">, quedando a salvo el derecho </w:t>
      </w:r>
      <w:r w:rsidRPr="273329B3" w:rsidR="002600FD">
        <w:rPr>
          <w:rFonts w:ascii="Times New Roman" w:hAnsi="Times New Roman"/>
          <w:sz w:val="24"/>
          <w:szCs w:val="24"/>
          <w:lang w:val="es-MX"/>
        </w:rPr>
        <w:t>del</w:t>
      </w:r>
      <w:r w:rsidRPr="273329B3" w:rsidR="00B41080">
        <w:rPr>
          <w:rFonts w:ascii="Times New Roman" w:hAnsi="Times New Roman"/>
          <w:sz w:val="24"/>
          <w:szCs w:val="24"/>
          <w:lang w:val="es-MX"/>
        </w:rPr>
        <w:t xml:space="preserve"> reclamante para recurrir ante las instancias que consideren pertinentes.</w:t>
      </w:r>
    </w:p>
    <w:p w:rsidRPr="00B41080" w:rsidR="00FE0AE9" w:rsidP="00A96C6E" w:rsidRDefault="00D00142" w14:paraId="22FB6411" w14:textId="34C17896">
      <w:pPr>
        <w:jc w:val="right"/>
        <w:rPr>
          <w:rFonts w:ascii="Times New Roman" w:hAnsi="Times New Roman"/>
          <w:sz w:val="24"/>
          <w:szCs w:val="24"/>
        </w:rPr>
      </w:pPr>
      <w:r w:rsidRPr="00B41080">
        <w:rPr>
          <w:rFonts w:ascii="Times New Roman" w:hAnsi="Times New Roman"/>
          <w:sz w:val="24"/>
          <w:szCs w:val="24"/>
        </w:rPr>
        <w:t>Lima,</w:t>
      </w:r>
      <w:r w:rsidRPr="00B41080" w:rsidR="0034229F">
        <w:rPr>
          <w:rFonts w:ascii="Times New Roman" w:hAnsi="Times New Roman"/>
          <w:sz w:val="24"/>
          <w:szCs w:val="24"/>
        </w:rPr>
        <w:t xml:space="preserve"> </w:t>
      </w:r>
      <w:r w:rsidRPr="00B41080" w:rsidR="00740529">
        <w:rPr>
          <w:rFonts w:ascii="Times New Roman" w:hAnsi="Times New Roman"/>
          <w:sz w:val="24"/>
          <w:szCs w:val="24"/>
        </w:rPr>
        <w:t>20</w:t>
      </w:r>
      <w:r w:rsidRPr="00B41080" w:rsidR="0034229F">
        <w:rPr>
          <w:rFonts w:ascii="Times New Roman" w:hAnsi="Times New Roman"/>
          <w:sz w:val="24"/>
          <w:szCs w:val="24"/>
        </w:rPr>
        <w:t xml:space="preserve"> </w:t>
      </w:r>
      <w:r w:rsidRPr="00B41080">
        <w:rPr>
          <w:rFonts w:ascii="Times New Roman" w:hAnsi="Times New Roman"/>
          <w:sz w:val="24"/>
          <w:szCs w:val="24"/>
        </w:rPr>
        <w:t>de</w:t>
      </w:r>
      <w:r w:rsidRPr="00B41080" w:rsidR="00EF70E2">
        <w:rPr>
          <w:rFonts w:ascii="Times New Roman" w:hAnsi="Times New Roman"/>
          <w:sz w:val="24"/>
          <w:szCs w:val="24"/>
        </w:rPr>
        <w:t xml:space="preserve"> abril</w:t>
      </w:r>
      <w:r w:rsidRPr="00B41080">
        <w:rPr>
          <w:rFonts w:ascii="Times New Roman" w:hAnsi="Times New Roman"/>
          <w:sz w:val="24"/>
          <w:szCs w:val="24"/>
        </w:rPr>
        <w:t xml:space="preserve"> de 202</w:t>
      </w:r>
      <w:r w:rsidRPr="00B41080" w:rsidR="006C6213">
        <w:rPr>
          <w:rFonts w:ascii="Times New Roman" w:hAnsi="Times New Roman"/>
          <w:sz w:val="24"/>
          <w:szCs w:val="24"/>
        </w:rPr>
        <w:t>3</w:t>
      </w:r>
    </w:p>
    <w:p w:rsidRPr="00B41080" w:rsidR="00401FF7" w:rsidP="00401FF7" w:rsidRDefault="00487E42" w14:paraId="4D0EAF79" w14:textId="345D84F7">
      <w:pPr>
        <w:jc w:val="both"/>
        <w:rPr>
          <w:rFonts w:ascii="Times New Roman" w:hAnsi="Times New Roman"/>
          <w:b/>
          <w:bCs/>
          <w:i/>
          <w:iCs/>
          <w:sz w:val="24"/>
          <w:szCs w:val="24"/>
        </w:rPr>
      </w:pPr>
      <w:r w:rsidRPr="00B41080">
        <w:rPr>
          <w:rFonts w:ascii="Times New Roman" w:hAnsi="Times New Roman"/>
          <w:b/>
          <w:bCs/>
          <w:i/>
          <w:iCs/>
          <w:sz w:val="24"/>
          <w:szCs w:val="24"/>
        </w:rPr>
        <w:t>La Secretaria Técnica, como Órgano Resolutivo Unipersonal, emite la presente resolución.</w:t>
      </w:r>
    </w:p>
    <w:p w:rsidRPr="00B41080" w:rsidR="00D066E9" w:rsidP="00401FF7" w:rsidRDefault="00D066E9" w14:paraId="07DA551C" w14:textId="77777777">
      <w:pPr>
        <w:jc w:val="both"/>
        <w:rPr>
          <w:rFonts w:ascii="Times New Roman" w:hAnsi="Times New Roman"/>
          <w:b/>
          <w:bCs/>
          <w:i/>
          <w:iCs/>
          <w:sz w:val="24"/>
          <w:szCs w:val="24"/>
        </w:rPr>
      </w:pPr>
    </w:p>
    <w:p w:rsidRPr="00B41080" w:rsidR="00487E42" w:rsidP="002D07BA" w:rsidRDefault="00487E42" w14:paraId="2D80A377" w14:textId="0DAFEFD0">
      <w:pPr>
        <w:spacing w:line="360" w:lineRule="auto"/>
        <w:jc w:val="center"/>
        <w:rPr>
          <w:rFonts w:ascii="Times New Roman" w:hAnsi="Times New Roman"/>
          <w:b/>
          <w:bCs/>
          <w:sz w:val="24"/>
          <w:szCs w:val="24"/>
        </w:rPr>
      </w:pPr>
      <w:r w:rsidRPr="00B41080">
        <w:rPr>
          <w:rFonts w:ascii="Times New Roman" w:hAnsi="Times New Roman"/>
          <w:b/>
          <w:bCs/>
          <w:sz w:val="24"/>
          <w:szCs w:val="24"/>
        </w:rPr>
        <w:t>Alicia Martín López – Secretar</w:t>
      </w:r>
      <w:r w:rsidRPr="00B41080" w:rsidR="003179C7">
        <w:rPr>
          <w:rFonts w:ascii="Times New Roman" w:hAnsi="Times New Roman"/>
          <w:b/>
          <w:bCs/>
          <w:sz w:val="24"/>
          <w:szCs w:val="24"/>
        </w:rPr>
        <w:t>i</w:t>
      </w:r>
      <w:r w:rsidRPr="00B41080">
        <w:rPr>
          <w:rFonts w:ascii="Times New Roman" w:hAnsi="Times New Roman"/>
          <w:b/>
          <w:bCs/>
          <w:sz w:val="24"/>
          <w:szCs w:val="24"/>
        </w:rPr>
        <w:t>a Técnica</w:t>
      </w:r>
    </w:p>
    <w:p w:rsidRPr="00EF70E2" w:rsidR="000341A4" w:rsidP="00D00142" w:rsidRDefault="000341A4" w14:paraId="78842804" w14:textId="77777777">
      <w:pPr>
        <w:jc w:val="right"/>
        <w:rPr>
          <w:rFonts w:ascii="Times New Roman" w:hAnsi="Times New Roman"/>
          <w:sz w:val="24"/>
          <w:szCs w:val="24"/>
        </w:rPr>
      </w:pPr>
    </w:p>
    <w:p w:rsidRPr="004F5873" w:rsidR="0089374D" w:rsidRDefault="0089374D" w14:paraId="7A3A0BC6" w14:textId="77777777">
      <w:pPr>
        <w:rPr>
          <w:rFonts w:ascii="Times New Roman" w:hAnsi="Times New Roman"/>
          <w:sz w:val="24"/>
          <w:szCs w:val="24"/>
        </w:rPr>
      </w:pPr>
    </w:p>
    <w:sectPr w:rsidRPr="004F5873" w:rsidR="0089374D" w:rsidSect="0031356D">
      <w:headerReference w:type="default" r:id="rId15"/>
      <w:footerReference w:type="default" r:id="rId16"/>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42BAF" w:rsidP="00722F1A" w:rsidRDefault="00B42BAF" w14:paraId="071C0F91" w14:textId="77777777">
      <w:pPr>
        <w:spacing w:after="0" w:line="240" w:lineRule="auto"/>
      </w:pPr>
      <w:r>
        <w:separator/>
      </w:r>
    </w:p>
  </w:endnote>
  <w:endnote w:type="continuationSeparator" w:id="0">
    <w:p w:rsidR="00B42BAF" w:rsidP="00722F1A" w:rsidRDefault="00B42BAF" w14:paraId="0D79C41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42BAF" w:rsidP="00722F1A" w:rsidRDefault="00B42BAF" w14:paraId="06E085D7" w14:textId="77777777">
      <w:pPr>
        <w:spacing w:after="0" w:line="240" w:lineRule="auto"/>
      </w:pPr>
      <w:r>
        <w:separator/>
      </w:r>
    </w:p>
  </w:footnote>
  <w:footnote w:type="continuationSeparator" w:id="0">
    <w:p w:rsidR="00B42BAF" w:rsidP="00722F1A" w:rsidRDefault="00B42BAF" w14:paraId="098AC96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329BA"/>
    <w:rsid w:val="000341A4"/>
    <w:rsid w:val="0008641C"/>
    <w:rsid w:val="0008736D"/>
    <w:rsid w:val="000943A4"/>
    <w:rsid w:val="00096D11"/>
    <w:rsid w:val="000F52F7"/>
    <w:rsid w:val="00123B3A"/>
    <w:rsid w:val="00136C86"/>
    <w:rsid w:val="001700F1"/>
    <w:rsid w:val="00173308"/>
    <w:rsid w:val="00180E23"/>
    <w:rsid w:val="00181367"/>
    <w:rsid w:val="00185516"/>
    <w:rsid w:val="00190DC3"/>
    <w:rsid w:val="00194FAA"/>
    <w:rsid w:val="0019552A"/>
    <w:rsid w:val="001C23FC"/>
    <w:rsid w:val="001D71B9"/>
    <w:rsid w:val="001E272B"/>
    <w:rsid w:val="00223964"/>
    <w:rsid w:val="002562BF"/>
    <w:rsid w:val="002600FD"/>
    <w:rsid w:val="0027093C"/>
    <w:rsid w:val="00270EB5"/>
    <w:rsid w:val="002748B9"/>
    <w:rsid w:val="002774DB"/>
    <w:rsid w:val="002832FD"/>
    <w:rsid w:val="002B7B44"/>
    <w:rsid w:val="002C32EB"/>
    <w:rsid w:val="002D07BA"/>
    <w:rsid w:val="002F2037"/>
    <w:rsid w:val="00315252"/>
    <w:rsid w:val="003179C7"/>
    <w:rsid w:val="00320005"/>
    <w:rsid w:val="00341107"/>
    <w:rsid w:val="0034229F"/>
    <w:rsid w:val="00350613"/>
    <w:rsid w:val="0036173C"/>
    <w:rsid w:val="00365916"/>
    <w:rsid w:val="00377CD0"/>
    <w:rsid w:val="003957A8"/>
    <w:rsid w:val="00397B7E"/>
    <w:rsid w:val="003B3018"/>
    <w:rsid w:val="003C08D0"/>
    <w:rsid w:val="003C4B02"/>
    <w:rsid w:val="003D0B19"/>
    <w:rsid w:val="003E2DA9"/>
    <w:rsid w:val="003E3E64"/>
    <w:rsid w:val="003F21BF"/>
    <w:rsid w:val="00401FF7"/>
    <w:rsid w:val="00407368"/>
    <w:rsid w:val="00407A18"/>
    <w:rsid w:val="004205D2"/>
    <w:rsid w:val="00426947"/>
    <w:rsid w:val="00427834"/>
    <w:rsid w:val="00430735"/>
    <w:rsid w:val="0045636B"/>
    <w:rsid w:val="00464821"/>
    <w:rsid w:val="00466D00"/>
    <w:rsid w:val="00487E42"/>
    <w:rsid w:val="004A54D1"/>
    <w:rsid w:val="004B23B9"/>
    <w:rsid w:val="004B7F72"/>
    <w:rsid w:val="004C0B81"/>
    <w:rsid w:val="004D32FA"/>
    <w:rsid w:val="004E2A3F"/>
    <w:rsid w:val="004F0094"/>
    <w:rsid w:val="004F1A61"/>
    <w:rsid w:val="004F3EBD"/>
    <w:rsid w:val="004F5873"/>
    <w:rsid w:val="00541D87"/>
    <w:rsid w:val="00551EAD"/>
    <w:rsid w:val="0055560E"/>
    <w:rsid w:val="00570097"/>
    <w:rsid w:val="005745B9"/>
    <w:rsid w:val="00584164"/>
    <w:rsid w:val="005A5404"/>
    <w:rsid w:val="005A6F5E"/>
    <w:rsid w:val="005D470E"/>
    <w:rsid w:val="005E455C"/>
    <w:rsid w:val="005E6AC3"/>
    <w:rsid w:val="005F659E"/>
    <w:rsid w:val="00611030"/>
    <w:rsid w:val="00624E89"/>
    <w:rsid w:val="00633243"/>
    <w:rsid w:val="00636287"/>
    <w:rsid w:val="00664D34"/>
    <w:rsid w:val="006677FB"/>
    <w:rsid w:val="00697E41"/>
    <w:rsid w:val="006A7C2B"/>
    <w:rsid w:val="006B4512"/>
    <w:rsid w:val="006C2590"/>
    <w:rsid w:val="006C6213"/>
    <w:rsid w:val="006D2330"/>
    <w:rsid w:val="0071399D"/>
    <w:rsid w:val="0071585D"/>
    <w:rsid w:val="00722F1A"/>
    <w:rsid w:val="00740529"/>
    <w:rsid w:val="00741BD2"/>
    <w:rsid w:val="00741FAE"/>
    <w:rsid w:val="00747942"/>
    <w:rsid w:val="00766307"/>
    <w:rsid w:val="00770984"/>
    <w:rsid w:val="00773552"/>
    <w:rsid w:val="00786219"/>
    <w:rsid w:val="007A4A6D"/>
    <w:rsid w:val="007B4101"/>
    <w:rsid w:val="007B48E1"/>
    <w:rsid w:val="007C1D34"/>
    <w:rsid w:val="007C2EAB"/>
    <w:rsid w:val="007D442E"/>
    <w:rsid w:val="007E38B7"/>
    <w:rsid w:val="00801C5F"/>
    <w:rsid w:val="008050AA"/>
    <w:rsid w:val="0081637E"/>
    <w:rsid w:val="00831CCC"/>
    <w:rsid w:val="008371AD"/>
    <w:rsid w:val="00837965"/>
    <w:rsid w:val="00842964"/>
    <w:rsid w:val="0086588F"/>
    <w:rsid w:val="0086654A"/>
    <w:rsid w:val="0089374D"/>
    <w:rsid w:val="008B38C9"/>
    <w:rsid w:val="008B410F"/>
    <w:rsid w:val="008B6DC7"/>
    <w:rsid w:val="008B79F4"/>
    <w:rsid w:val="008C0D17"/>
    <w:rsid w:val="008C18AA"/>
    <w:rsid w:val="008C6600"/>
    <w:rsid w:val="008D7125"/>
    <w:rsid w:val="008D77C2"/>
    <w:rsid w:val="008E32C6"/>
    <w:rsid w:val="008E5819"/>
    <w:rsid w:val="008E7D37"/>
    <w:rsid w:val="008F29CC"/>
    <w:rsid w:val="008F73B7"/>
    <w:rsid w:val="009013AD"/>
    <w:rsid w:val="00905717"/>
    <w:rsid w:val="009217F9"/>
    <w:rsid w:val="009278EB"/>
    <w:rsid w:val="00954297"/>
    <w:rsid w:val="009651D2"/>
    <w:rsid w:val="00971A3E"/>
    <w:rsid w:val="00981677"/>
    <w:rsid w:val="0098563E"/>
    <w:rsid w:val="009A375C"/>
    <w:rsid w:val="009A5B86"/>
    <w:rsid w:val="009B2153"/>
    <w:rsid w:val="009B58C9"/>
    <w:rsid w:val="009C5E18"/>
    <w:rsid w:val="009E202C"/>
    <w:rsid w:val="009E3317"/>
    <w:rsid w:val="009E5B55"/>
    <w:rsid w:val="009F232F"/>
    <w:rsid w:val="00A1356B"/>
    <w:rsid w:val="00A17B8F"/>
    <w:rsid w:val="00A209BF"/>
    <w:rsid w:val="00A2495F"/>
    <w:rsid w:val="00A265AA"/>
    <w:rsid w:val="00A27C06"/>
    <w:rsid w:val="00A30166"/>
    <w:rsid w:val="00A32C5D"/>
    <w:rsid w:val="00A405FD"/>
    <w:rsid w:val="00A40FB5"/>
    <w:rsid w:val="00A603C9"/>
    <w:rsid w:val="00A60D4F"/>
    <w:rsid w:val="00A65D3C"/>
    <w:rsid w:val="00A719CD"/>
    <w:rsid w:val="00A7791B"/>
    <w:rsid w:val="00A81C37"/>
    <w:rsid w:val="00A858BA"/>
    <w:rsid w:val="00A96C6E"/>
    <w:rsid w:val="00AB4A3C"/>
    <w:rsid w:val="00AB7740"/>
    <w:rsid w:val="00AC7A61"/>
    <w:rsid w:val="00AD56AF"/>
    <w:rsid w:val="00AD5D04"/>
    <w:rsid w:val="00AD7E43"/>
    <w:rsid w:val="00AF57F2"/>
    <w:rsid w:val="00B0138B"/>
    <w:rsid w:val="00B130DD"/>
    <w:rsid w:val="00B21849"/>
    <w:rsid w:val="00B2612A"/>
    <w:rsid w:val="00B328D9"/>
    <w:rsid w:val="00B33B03"/>
    <w:rsid w:val="00B41080"/>
    <w:rsid w:val="00B42BAF"/>
    <w:rsid w:val="00B42CC1"/>
    <w:rsid w:val="00B431F7"/>
    <w:rsid w:val="00B570FD"/>
    <w:rsid w:val="00B75D55"/>
    <w:rsid w:val="00B8618B"/>
    <w:rsid w:val="00B863AB"/>
    <w:rsid w:val="00B962BF"/>
    <w:rsid w:val="00BC0F09"/>
    <w:rsid w:val="00BD52E3"/>
    <w:rsid w:val="00BD5530"/>
    <w:rsid w:val="00C2198B"/>
    <w:rsid w:val="00C36917"/>
    <w:rsid w:val="00C45618"/>
    <w:rsid w:val="00C56F86"/>
    <w:rsid w:val="00C66D8C"/>
    <w:rsid w:val="00C80567"/>
    <w:rsid w:val="00C910DC"/>
    <w:rsid w:val="00CA32FC"/>
    <w:rsid w:val="00CB39D7"/>
    <w:rsid w:val="00CD5B43"/>
    <w:rsid w:val="00CD6A37"/>
    <w:rsid w:val="00CF40F1"/>
    <w:rsid w:val="00D00142"/>
    <w:rsid w:val="00D052E2"/>
    <w:rsid w:val="00D066E9"/>
    <w:rsid w:val="00D1360F"/>
    <w:rsid w:val="00D159E5"/>
    <w:rsid w:val="00D362DC"/>
    <w:rsid w:val="00D4002D"/>
    <w:rsid w:val="00D450B5"/>
    <w:rsid w:val="00D52D69"/>
    <w:rsid w:val="00D63CFD"/>
    <w:rsid w:val="00D645CF"/>
    <w:rsid w:val="00D77FFB"/>
    <w:rsid w:val="00D80CF0"/>
    <w:rsid w:val="00D81343"/>
    <w:rsid w:val="00D90081"/>
    <w:rsid w:val="00D90777"/>
    <w:rsid w:val="00DA1D06"/>
    <w:rsid w:val="00DA2B69"/>
    <w:rsid w:val="00DA2FE2"/>
    <w:rsid w:val="00DD1CBB"/>
    <w:rsid w:val="00DE2304"/>
    <w:rsid w:val="00DF1090"/>
    <w:rsid w:val="00DF1CB2"/>
    <w:rsid w:val="00DF3088"/>
    <w:rsid w:val="00DF644C"/>
    <w:rsid w:val="00E17B81"/>
    <w:rsid w:val="00E6025B"/>
    <w:rsid w:val="00E8336B"/>
    <w:rsid w:val="00E92970"/>
    <w:rsid w:val="00E941E1"/>
    <w:rsid w:val="00EA48E7"/>
    <w:rsid w:val="00EB2C0D"/>
    <w:rsid w:val="00EC0BCA"/>
    <w:rsid w:val="00EF70E2"/>
    <w:rsid w:val="00F03223"/>
    <w:rsid w:val="00F06494"/>
    <w:rsid w:val="00F104DE"/>
    <w:rsid w:val="00F1467F"/>
    <w:rsid w:val="00F26229"/>
    <w:rsid w:val="00F374B2"/>
    <w:rsid w:val="00F52ADB"/>
    <w:rsid w:val="00F66108"/>
    <w:rsid w:val="00F8639B"/>
    <w:rsid w:val="00FB4AA4"/>
    <w:rsid w:val="00FC7596"/>
    <w:rsid w:val="00FE0AE9"/>
    <w:rsid w:val="00FE4A2F"/>
    <w:rsid w:val="00FE5CEA"/>
    <w:rsid w:val="00FF2E3D"/>
    <w:rsid w:val="219D1863"/>
    <w:rsid w:val="22C25054"/>
    <w:rsid w:val="273329B3"/>
    <w:rsid w:val="38DA7534"/>
    <w:rsid w:val="3B32B66D"/>
    <w:rsid w:val="669BCD39"/>
    <w:rsid w:val="67F55919"/>
    <w:rsid w:val="6AA24E26"/>
    <w:rsid w:val="72B5B28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53CF6266-C1E6-4AF3-805A-DE065C0F4FDA}"/>
</file>

<file path=customXml/itemProps3.xml><?xml version="1.0" encoding="utf-8"?>
<ds:datastoreItem xmlns:ds="http://schemas.openxmlformats.org/officeDocument/2006/customXml" ds:itemID="{4F192F7F-CAE0-4DA3-A8AF-4DB9536A4F50}"/>
</file>

<file path=customXml/itemProps4.xml><?xml version="1.0" encoding="utf-8"?>
<ds:datastoreItem xmlns:ds="http://schemas.openxmlformats.org/officeDocument/2006/customXml" ds:itemID="{6C4D3F53-E582-424F-A007-8D5E34ED28D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225</cp:revision>
  <cp:lastPrinted>2023-04-21T14:46:00Z</cp:lastPrinted>
  <dcterms:created xsi:type="dcterms:W3CDTF">2022-12-22T22:59:00Z</dcterms:created>
  <dcterms:modified xsi:type="dcterms:W3CDTF">2026-01-06T21:50:35Z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