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102E1" w:rsidR="000341A4" w:rsidP="000341A4" w:rsidRDefault="000341A4" w14:paraId="6752CB7C" w14:textId="77777777">
      <w:pPr>
        <w:pStyle w:val="Puesto"/>
        <w:tabs>
          <w:tab w:val="left" w:pos="2730"/>
          <w:tab w:val="center" w:pos="4419"/>
        </w:tabs>
        <w:outlineLvl w:val="0"/>
        <w:rPr>
          <w:rStyle w:val="Textoennegrita"/>
          <w:b/>
          <w:bCs/>
          <w:lang w:val="es-ES"/>
        </w:rPr>
      </w:pPr>
    </w:p>
    <w:p w:rsidRPr="00A102E1" w:rsidR="000341A4" w:rsidP="000341A4" w:rsidRDefault="000341A4" w14:paraId="56329F19" w14:textId="77777777">
      <w:pPr>
        <w:pStyle w:val="Puesto"/>
        <w:tabs>
          <w:tab w:val="left" w:pos="2730"/>
          <w:tab w:val="center" w:pos="4419"/>
        </w:tabs>
        <w:outlineLvl w:val="0"/>
        <w:rPr>
          <w:rStyle w:val="Textoennegrita"/>
          <w:b/>
          <w:bCs/>
          <w:lang w:val="es-ES"/>
        </w:rPr>
      </w:pPr>
    </w:p>
    <w:p w:rsidRPr="00A102E1" w:rsidR="00D645CF" w:rsidP="00AF57F2" w:rsidRDefault="00D00142" w14:paraId="587C9FEE" w14:textId="7521C0A1">
      <w:pPr>
        <w:pStyle w:val="Puesto"/>
        <w:tabs>
          <w:tab w:val="left" w:pos="2730"/>
          <w:tab w:val="center" w:pos="4419"/>
        </w:tabs>
        <w:outlineLvl w:val="0"/>
        <w:rPr>
          <w:rStyle w:val="Textoennegrita"/>
          <w:b/>
          <w:bCs/>
          <w:lang w:val="es-ES"/>
        </w:rPr>
      </w:pPr>
      <w:r w:rsidRPr="00A102E1">
        <w:rPr>
          <w:rStyle w:val="Textoennegrita"/>
          <w:b/>
          <w:bCs/>
          <w:lang w:val="es-ES"/>
        </w:rPr>
        <w:t xml:space="preserve">RESOLUCION </w:t>
      </w:r>
      <w:proofErr w:type="spellStart"/>
      <w:r w:rsidRPr="00A102E1">
        <w:rPr>
          <w:rStyle w:val="Textoennegrita"/>
          <w:b/>
          <w:bCs/>
          <w:lang w:val="es-ES"/>
        </w:rPr>
        <w:t>N°</w:t>
      </w:r>
      <w:proofErr w:type="spellEnd"/>
      <w:r w:rsidRPr="00A102E1" w:rsidR="000341A4">
        <w:rPr>
          <w:rStyle w:val="Textoennegrita"/>
          <w:b/>
          <w:bCs/>
          <w:lang w:val="es-ES"/>
        </w:rPr>
        <w:t xml:space="preserve"> </w:t>
      </w:r>
      <w:r w:rsidRPr="00A102E1" w:rsidR="006C6213">
        <w:rPr>
          <w:rStyle w:val="Textoennegrita"/>
          <w:b/>
          <w:bCs/>
          <w:lang w:val="es-ES"/>
        </w:rPr>
        <w:t>0</w:t>
      </w:r>
      <w:r w:rsidRPr="00A102E1" w:rsidR="00546D29">
        <w:rPr>
          <w:rStyle w:val="Textoennegrita"/>
          <w:b/>
          <w:bCs/>
          <w:lang w:val="es-ES"/>
        </w:rPr>
        <w:t>6</w:t>
      </w:r>
      <w:r w:rsidRPr="00A102E1" w:rsidR="00950713">
        <w:rPr>
          <w:rStyle w:val="Textoennegrita"/>
          <w:b/>
          <w:bCs/>
          <w:lang w:val="es-ES"/>
        </w:rPr>
        <w:t>3</w:t>
      </w:r>
      <w:r w:rsidRPr="00A102E1">
        <w:rPr>
          <w:rStyle w:val="Textoennegrita"/>
          <w:b/>
          <w:bCs/>
          <w:lang w:val="es-ES"/>
        </w:rPr>
        <w:t>/2</w:t>
      </w:r>
      <w:r w:rsidRPr="00A102E1" w:rsidR="006C6213">
        <w:rPr>
          <w:rStyle w:val="Textoennegrita"/>
          <w:b/>
          <w:bCs/>
          <w:lang w:val="es-ES"/>
        </w:rPr>
        <w:t>3</w:t>
      </w:r>
    </w:p>
    <w:p w:rsidR="00A102E1" w:rsidP="00A102E1" w:rsidRDefault="00A102E1" w14:paraId="4B4FA412" w14:textId="77777777">
      <w:pPr>
        <w:rPr>
          <w:rFonts w:ascii="Times New Roman" w:hAnsi="Times New Roman"/>
          <w:b/>
          <w:sz w:val="24"/>
          <w:szCs w:val="24"/>
        </w:rPr>
      </w:pPr>
    </w:p>
    <w:p w:rsidRPr="00A102E1" w:rsidR="00A102E1" w:rsidP="00A102E1" w:rsidRDefault="00A102E1" w14:paraId="5D332709" w14:textId="51BFEF64">
      <w:pPr>
        <w:rPr>
          <w:rFonts w:ascii="Times New Roman" w:hAnsi="Times New Roman"/>
          <w:b/>
          <w:sz w:val="24"/>
          <w:szCs w:val="24"/>
          <w:lang w:val="es-ES"/>
        </w:rPr>
      </w:pPr>
      <w:r w:rsidRPr="00A102E1">
        <w:rPr>
          <w:rFonts w:ascii="Times New Roman" w:hAnsi="Times New Roman"/>
          <w:b/>
          <w:sz w:val="24"/>
          <w:szCs w:val="24"/>
        </w:rPr>
        <w:t>VISTOS:</w:t>
      </w:r>
    </w:p>
    <w:p w:rsidRPr="00A102E1" w:rsidR="00A102E1" w:rsidP="00A102E1" w:rsidRDefault="00A102E1" w14:paraId="1521E573" w14:textId="22EF1E6E">
      <w:pPr>
        <w:jc w:val="both"/>
        <w:rPr>
          <w:rFonts w:ascii="Times New Roman" w:hAnsi="Times New Roman"/>
          <w:sz w:val="24"/>
          <w:szCs w:val="24"/>
          <w:lang w:val="es-MX" w:eastAsia="es-ES"/>
        </w:rPr>
      </w:pPr>
      <w:r w:rsidRPr="6FC20BF9" w:rsidR="00A102E1">
        <w:rPr>
          <w:rFonts w:ascii="Times New Roman" w:hAnsi="Times New Roman"/>
          <w:sz w:val="24"/>
          <w:szCs w:val="24"/>
        </w:rPr>
        <w:t xml:space="preserve">Que, con fecha 23 de febrero de 2023, </w:t>
      </w:r>
      <w:r w:rsidRPr="6FC20BF9" w:rsidR="503291FC">
        <w:rPr>
          <w:rFonts w:ascii="Times New Roman" w:hAnsi="Times New Roman"/>
          <w:b w:val="1"/>
          <w:bCs w:val="1"/>
          <w:sz w:val="24"/>
          <w:szCs w:val="24"/>
        </w:rPr>
        <w:t>...</w:t>
      </w:r>
      <w:r w:rsidRPr="6FC20BF9" w:rsidR="6466EFCD">
        <w:rPr>
          <w:rFonts w:ascii="Times New Roman" w:hAnsi="Times New Roman"/>
          <w:b w:val="1"/>
          <w:bCs w:val="1"/>
          <w:sz w:val="24"/>
          <w:szCs w:val="24"/>
        </w:rPr>
        <w:t>0</w:t>
      </w:r>
      <w:r w:rsidRPr="6FC20BF9" w:rsidR="503291FC">
        <w:rPr>
          <w:rFonts w:ascii="Times New Roman" w:hAnsi="Times New Roman"/>
          <w:b w:val="1"/>
          <w:bCs w:val="1"/>
          <w:sz w:val="24"/>
          <w:szCs w:val="24"/>
        </w:rPr>
        <w:t>.............................................................</w:t>
      </w:r>
      <w:r w:rsidRPr="6FC20BF9" w:rsidR="00A102E1">
        <w:rPr>
          <w:rFonts w:ascii="Times New Roman" w:hAnsi="Times New Roman"/>
          <w:sz w:val="24"/>
          <w:szCs w:val="24"/>
        </w:rPr>
        <w:t xml:space="preserve"> interpone </w:t>
      </w:r>
      <w:r w:rsidRPr="6FC20BF9" w:rsidR="00A102E1">
        <w:rPr>
          <w:rFonts w:ascii="Times New Roman" w:hAnsi="Times New Roman"/>
          <w:sz w:val="24"/>
          <w:szCs w:val="24"/>
        </w:rPr>
        <w:t xml:space="preserve">reclamación ante esta Defensoría del Asegurado (DEFASEG) contra </w:t>
      </w:r>
      <w:r w:rsidRPr="6FC20BF9" w:rsidR="40E0C255">
        <w:rPr>
          <w:rFonts w:ascii="Times New Roman" w:hAnsi="Times New Roman"/>
          <w:b w:val="1"/>
          <w:bCs w:val="1"/>
          <w:sz w:val="24"/>
          <w:szCs w:val="24"/>
        </w:rPr>
        <w:t>..................................</w:t>
      </w:r>
      <w:r w:rsidRPr="6FC20BF9" w:rsidR="00A102E1">
        <w:rPr>
          <w:rFonts w:ascii="Times New Roman" w:hAnsi="Times New Roman"/>
          <w:sz w:val="24"/>
          <w:szCs w:val="24"/>
        </w:rPr>
        <w:t>, solicitando se le</w:t>
      </w:r>
      <w:r w:rsidRPr="6FC20BF9" w:rsidR="00A102E1">
        <w:rPr>
          <w:rFonts w:ascii="Times New Roman" w:hAnsi="Times New Roman"/>
          <w:sz w:val="24"/>
          <w:szCs w:val="24"/>
        </w:rPr>
        <w:t xml:space="preserve"> otorgue la cobertura del</w:t>
      </w:r>
      <w:r w:rsidRPr="6FC20BF9" w:rsidR="00A102E1">
        <w:rPr>
          <w:rFonts w:ascii="Times New Roman" w:hAnsi="Times New Roman"/>
          <w:b w:val="1"/>
          <w:bCs w:val="1"/>
          <w:sz w:val="24"/>
          <w:szCs w:val="24"/>
        </w:rPr>
        <w:t xml:space="preserve"> </w:t>
      </w:r>
      <w:bookmarkStart w:name="OLE_LINK2" w:id="0"/>
      <w:r w:rsidRPr="6FC20BF9" w:rsidR="00A102E1">
        <w:rPr>
          <w:rFonts w:ascii="Times New Roman" w:hAnsi="Times New Roman"/>
          <w:b w:val="1"/>
          <w:bCs w:val="1"/>
          <w:sz w:val="24"/>
          <w:szCs w:val="24"/>
          <w:lang w:val="es-MX"/>
        </w:rPr>
        <w:t xml:space="preserve">SEGURO PROTECCIÓN DE CELULARES OH! </w:t>
      </w:r>
      <w:r w:rsidRPr="6FC20BF9" w:rsidR="00A102E1">
        <w:rPr>
          <w:rFonts w:ascii="Times New Roman" w:hAnsi="Times New Roman"/>
          <w:sz w:val="24"/>
          <w:szCs w:val="24"/>
          <w:lang w:val="es-MX"/>
        </w:rPr>
        <w:t xml:space="preserve">con </w:t>
      </w:r>
      <w:r w:rsidRPr="6FC20BF9" w:rsidR="00A102E1">
        <w:rPr>
          <w:rFonts w:ascii="Times New Roman" w:hAnsi="Times New Roman"/>
          <w:b w:val="1"/>
          <w:bCs w:val="1"/>
          <w:sz w:val="24"/>
          <w:szCs w:val="24"/>
          <w:lang w:val="es-MX"/>
        </w:rPr>
        <w:t xml:space="preserve">PÓLIZA </w:t>
      </w:r>
      <w:r w:rsidRPr="6FC20BF9" w:rsidR="00A102E1">
        <w:rPr>
          <w:rFonts w:ascii="Times New Roman" w:hAnsi="Times New Roman"/>
          <w:b w:val="1"/>
          <w:bCs w:val="1"/>
          <w:sz w:val="24"/>
          <w:szCs w:val="24"/>
          <w:lang w:val="es-MX"/>
        </w:rPr>
        <w:t>Nº</w:t>
      </w:r>
      <w:r w:rsidRPr="6FC20BF9" w:rsidR="00A102E1">
        <w:rPr>
          <w:rFonts w:ascii="Times New Roman" w:hAnsi="Times New Roman"/>
          <w:b w:val="1"/>
          <w:bCs w:val="1"/>
          <w:sz w:val="24"/>
          <w:szCs w:val="24"/>
          <w:lang w:val="es-MX"/>
        </w:rPr>
        <w:t xml:space="preserve">: </w:t>
      </w:r>
      <w:r w:rsidRPr="6FC20BF9" w:rsidR="68928BCD">
        <w:rPr>
          <w:rFonts w:ascii="Times New Roman" w:hAnsi="Times New Roman"/>
          <w:b w:val="1"/>
          <w:bCs w:val="1"/>
          <w:sz w:val="24"/>
          <w:szCs w:val="24"/>
          <w:lang w:val="es-MX"/>
        </w:rPr>
        <w:t>................................</w:t>
      </w:r>
      <w:r w:rsidRPr="6FC20BF9" w:rsidR="00A102E1">
        <w:rPr>
          <w:rFonts w:ascii="Times New Roman" w:hAnsi="Times New Roman"/>
          <w:sz w:val="24"/>
          <w:szCs w:val="24"/>
          <w:lang w:val="es-MX"/>
        </w:rPr>
        <w:t>.</w:t>
      </w:r>
    </w:p>
    <w:bookmarkEnd w:id="0"/>
    <w:p w:rsidRPr="00A102E1" w:rsidR="00A102E1" w:rsidP="00A102E1" w:rsidRDefault="00A102E1" w14:paraId="610C990A" w14:textId="77777777">
      <w:pPr>
        <w:jc w:val="both"/>
        <w:rPr>
          <w:rFonts w:ascii="Times New Roman" w:hAnsi="Times New Roman" w:eastAsia="Arial Unicode MS"/>
          <w:sz w:val="24"/>
          <w:szCs w:val="24"/>
        </w:rPr>
      </w:pPr>
      <w:r w:rsidRPr="00A102E1">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A102E1">
          <w:rPr>
            <w:rStyle w:val="Hipervnculo"/>
            <w:rFonts w:ascii="Times New Roman" w:hAnsi="Times New Roman" w:eastAsia="Arial Unicode MS"/>
            <w:sz w:val="24"/>
            <w:szCs w:val="24"/>
          </w:rPr>
          <w:t>http://www.defaseg.com.pe/reglamento</w:t>
        </w:r>
      </w:hyperlink>
      <w:r w:rsidRPr="00A102E1">
        <w:rPr>
          <w:rFonts w:ascii="Times New Roman" w:hAnsi="Times New Roman" w:eastAsia="Arial Unicode MS"/>
          <w:sz w:val="24"/>
          <w:szCs w:val="24"/>
        </w:rPr>
        <w:t>);</w:t>
      </w:r>
    </w:p>
    <w:p w:rsidRPr="00A102E1" w:rsidR="00A102E1" w:rsidP="00A102E1" w:rsidRDefault="00A102E1" w14:paraId="3A5587BF" w14:textId="77777777">
      <w:pPr>
        <w:tabs>
          <w:tab w:val="num" w:pos="720"/>
        </w:tabs>
        <w:jc w:val="both"/>
        <w:rPr>
          <w:rFonts w:ascii="Times New Roman" w:hAnsi="Times New Roman"/>
          <w:sz w:val="24"/>
          <w:szCs w:val="24"/>
        </w:rPr>
      </w:pPr>
      <w:r w:rsidRPr="00A102E1">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A102E1" w:rsidR="00A102E1" w:rsidP="00A102E1" w:rsidRDefault="00A102E1" w14:paraId="4B088116" w14:textId="3FE3625E">
      <w:pPr>
        <w:jc w:val="both"/>
        <w:rPr>
          <w:rFonts w:ascii="Times New Roman" w:hAnsi="Times New Roman"/>
          <w:sz w:val="24"/>
          <w:szCs w:val="24"/>
          <w:lang w:val="es-ES"/>
        </w:rPr>
      </w:pPr>
      <w:r w:rsidRPr="6FC20BF9" w:rsidR="00A102E1">
        <w:rPr>
          <w:rFonts w:ascii="Times New Roman" w:hAnsi="Times New Roman"/>
          <w:sz w:val="24"/>
          <w:szCs w:val="24"/>
        </w:rPr>
        <w:t xml:space="preserve">Que, con fecha 16 de marzo de 2023 se corrió traslado de la reclamación </w:t>
      </w:r>
      <w:r w:rsidRPr="6FC20BF9" w:rsidR="40E0C255">
        <w:rPr>
          <w:rFonts w:ascii="Times New Roman" w:hAnsi="Times New Roman"/>
          <w:sz w:val="24"/>
          <w:szCs w:val="24"/>
        </w:rPr>
        <w:t>..................................</w:t>
      </w:r>
      <w:r w:rsidRPr="6FC20BF9" w:rsidR="00A102E1">
        <w:rPr>
          <w:rFonts w:ascii="Times New Roman" w:hAnsi="Times New Roman"/>
          <w:sz w:val="24"/>
          <w:szCs w:val="24"/>
        </w:rPr>
        <w:t xml:space="preserve">, siendo que con fecha 28 de marzo de 2023 la aseguradora absolvió el respectivo trámite, </w:t>
      </w:r>
      <w:r w:rsidRPr="6FC20BF9" w:rsidR="00A102E1">
        <w:rPr>
          <w:rFonts w:ascii="Times New Roman" w:hAnsi="Times New Roman"/>
          <w:sz w:val="24"/>
          <w:szCs w:val="24"/>
        </w:rPr>
        <w:t xml:space="preserve">presentando sus descargos y la documentación correspondiente. </w:t>
      </w:r>
    </w:p>
    <w:p w:rsidRPr="00A102E1" w:rsidR="00A102E1" w:rsidP="00A102E1" w:rsidRDefault="00A102E1" w14:paraId="48D0D041" w14:textId="77777777">
      <w:pPr>
        <w:tabs>
          <w:tab w:val="num" w:pos="720"/>
        </w:tabs>
        <w:jc w:val="both"/>
        <w:rPr>
          <w:rFonts w:ascii="Times New Roman" w:hAnsi="Times New Roman"/>
          <w:sz w:val="24"/>
          <w:szCs w:val="24"/>
        </w:rPr>
      </w:pPr>
      <w:r w:rsidRPr="00A102E1">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A102E1">
        <w:rPr>
          <w:rFonts w:ascii="Times New Roman" w:hAnsi="Times New Roman" w:eastAsia="Arial Unicode MS"/>
          <w:sz w:val="24"/>
          <w:szCs w:val="24"/>
        </w:rPr>
        <w:t>de la DEFASEG</w:t>
      </w:r>
      <w:r w:rsidRPr="00A102E1">
        <w:rPr>
          <w:rFonts w:ascii="Times New Roman" w:hAnsi="Times New Roman"/>
          <w:sz w:val="24"/>
          <w:szCs w:val="24"/>
        </w:rPr>
        <w:t>.</w:t>
      </w:r>
    </w:p>
    <w:p w:rsidRPr="00A102E1" w:rsidR="00A102E1" w:rsidP="00A102E1" w:rsidRDefault="00A102E1" w14:paraId="50E1AE97" w14:textId="471262C9">
      <w:pPr>
        <w:jc w:val="both"/>
        <w:rPr>
          <w:rFonts w:ascii="Times New Roman" w:hAnsi="Times New Roman"/>
          <w:sz w:val="24"/>
          <w:szCs w:val="24"/>
        </w:rPr>
      </w:pPr>
      <w:r w:rsidRPr="6FC20BF9" w:rsidR="00A102E1">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6FC20BF9" w:rsidR="00A102E1">
        <w:rPr>
          <w:rFonts w:ascii="Times New Roman" w:hAnsi="Times New Roman"/>
          <w:color w:val="000000" w:themeColor="text1" w:themeTint="FF" w:themeShade="FF"/>
          <w:sz w:val="24"/>
          <w:szCs w:val="24"/>
        </w:rPr>
        <w:t xml:space="preserve">a) </w:t>
      </w:r>
      <w:bookmarkEnd w:id="1"/>
      <w:r w:rsidRPr="6FC20BF9" w:rsidR="00A102E1">
        <w:rPr>
          <w:rFonts w:ascii="Times New Roman" w:hAnsi="Times New Roman"/>
          <w:sz w:val="24"/>
          <w:szCs w:val="24"/>
          <w:lang w:val="es-MX"/>
        </w:rPr>
        <w:t xml:space="preserve">Después de realizar gestiones en la agencia del banco Interbank, el señor </w:t>
      </w:r>
      <w:r w:rsidRPr="6FC20BF9" w:rsidR="1BFD1A5B">
        <w:rPr>
          <w:rFonts w:ascii="Times New Roman" w:hAnsi="Times New Roman"/>
          <w:sz w:val="24"/>
          <w:szCs w:val="24"/>
          <w:lang w:val="es-MX"/>
        </w:rPr>
        <w:t>...........</w:t>
      </w:r>
      <w:r w:rsidRPr="6FC20BF9" w:rsidR="00A102E1">
        <w:rPr>
          <w:rFonts w:ascii="Times New Roman" w:hAnsi="Times New Roman"/>
          <w:sz w:val="24"/>
          <w:szCs w:val="24"/>
          <w:lang w:val="es-MX"/>
        </w:rPr>
        <w:t xml:space="preserve"> se dirige a su trabajo por la calle real y pasa por las calles lima y breña donde hay semáforo.  En este trayecto es donde le roban el celular de su casaca, en un momento le empujaron y asume que le distrajeron para sacarle el celular del bolsillo. Al llegar a su trabajo y querer realizar una llamada laboral se percata que no tenía su celular. En ese momento llama</w:t>
      </w:r>
      <w:r w:rsidRPr="6FC20BF9" w:rsidR="00A47E1A">
        <w:rPr>
          <w:rFonts w:ascii="Times New Roman" w:hAnsi="Times New Roman"/>
          <w:sz w:val="24"/>
          <w:szCs w:val="24"/>
          <w:lang w:val="es-MX"/>
        </w:rPr>
        <w:t xml:space="preserve"> </w:t>
      </w:r>
      <w:r w:rsidRPr="6FC20BF9" w:rsidR="00A102E1">
        <w:rPr>
          <w:rFonts w:ascii="Times New Roman" w:hAnsi="Times New Roman"/>
          <w:sz w:val="24"/>
          <w:szCs w:val="24"/>
          <w:lang w:val="es-MX"/>
        </w:rPr>
        <w:t>para reportarlo como robo y acercarse a la comisaria y presentar su denuncia; b) la aseguradora indica que es hurto simple, pero a él le robaron el celular de la casaca. Le indicaron (</w:t>
      </w:r>
      <w:r w:rsidRPr="6FC20BF9" w:rsidR="00A102E1">
        <w:rPr>
          <w:rFonts w:ascii="Times New Roman" w:hAnsi="Times New Roman"/>
          <w:sz w:val="24"/>
          <w:szCs w:val="24"/>
          <w:lang w:val="es-MX"/>
        </w:rPr>
        <w:t>call</w:t>
      </w:r>
      <w:r w:rsidRPr="6FC20BF9" w:rsidR="00A102E1">
        <w:rPr>
          <w:rFonts w:ascii="Times New Roman" w:hAnsi="Times New Roman"/>
          <w:sz w:val="24"/>
          <w:szCs w:val="24"/>
          <w:lang w:val="es-MX"/>
        </w:rPr>
        <w:t xml:space="preserve"> center de la aseguradora) que tenía que ver </w:t>
      </w:r>
      <w:r w:rsidRPr="6FC20BF9" w:rsidR="00A102E1">
        <w:rPr>
          <w:rFonts w:ascii="Times New Roman" w:hAnsi="Times New Roman"/>
          <w:sz w:val="24"/>
          <w:szCs w:val="24"/>
          <w:lang w:val="es-MX"/>
        </w:rPr>
        <w:t>como</w:t>
      </w:r>
      <w:r w:rsidRPr="6FC20BF9" w:rsidR="00A102E1">
        <w:rPr>
          <w:rFonts w:ascii="Times New Roman" w:hAnsi="Times New Roman"/>
          <w:sz w:val="24"/>
          <w:szCs w:val="24"/>
          <w:lang w:val="es-MX"/>
        </w:rPr>
        <w:t xml:space="preserve"> se llevaban su celular para considerarlo robo; c) estaba pagando el seguro más de un año, incluso presentó un reclamo en donde le condicionaban a seguir pagando el seguro, sin tener un celular de las mismas características; y preguntó que celular estaban cubriendo y le dijeron que ninguno; d) su persona estuvo cuidando el celular, evitando lugares peligrosos como también horarios de salida para evitar el robo del dispositivo; e)  la aseguradora quiere que le roben de forma agresiva y que sea con arma o se vaya al hospital para recién cubrir el robo; e) solicita a la aseguradora que reconozca el robo de su celular y no señale que es un hurto simple</w:t>
      </w:r>
      <w:r w:rsidRPr="6FC20BF9" w:rsidR="00A102E1">
        <w:rPr>
          <w:rFonts w:ascii="Times New Roman" w:hAnsi="Times New Roman"/>
          <w:i w:val="1"/>
          <w:iCs w:val="1"/>
          <w:sz w:val="24"/>
          <w:szCs w:val="24"/>
          <w:lang w:val="es-MX"/>
        </w:rPr>
        <w:t>.</w:t>
      </w:r>
    </w:p>
    <w:p w:rsidRPr="00A102E1" w:rsidR="00A102E1" w:rsidP="00A102E1" w:rsidRDefault="00A102E1" w14:paraId="7CF3B44A" w14:textId="77777777">
      <w:pPr>
        <w:jc w:val="both"/>
        <w:rPr>
          <w:rFonts w:ascii="Times New Roman" w:hAnsi="Times New Roman"/>
          <w:sz w:val="24"/>
          <w:szCs w:val="24"/>
        </w:rPr>
      </w:pPr>
    </w:p>
    <w:p w:rsidRPr="00A102E1" w:rsidR="00A102E1" w:rsidP="00A102E1" w:rsidRDefault="00A102E1" w14:paraId="2C586821" w14:textId="643C0964">
      <w:pPr>
        <w:jc w:val="both"/>
        <w:rPr>
          <w:rFonts w:ascii="Times New Roman" w:hAnsi="Times New Roman"/>
          <w:sz w:val="24"/>
          <w:szCs w:val="24"/>
        </w:rPr>
      </w:pPr>
      <w:r w:rsidRPr="6FC20BF9" w:rsidR="00A102E1">
        <w:rPr>
          <w:rFonts w:ascii="Times New Roman" w:hAnsi="Times New Roman"/>
          <w:sz w:val="24"/>
          <w:szCs w:val="24"/>
        </w:rPr>
        <w:t xml:space="preserve">Que, por su parte y en resumen la compañía de seguros sostiene que: </w:t>
      </w:r>
      <w:r w:rsidRPr="6FC20BF9" w:rsidR="00A102E1">
        <w:rPr>
          <w:rStyle w:val="normaltextrun"/>
          <w:rFonts w:ascii="Times New Roman" w:hAnsi="Times New Roman"/>
          <w:sz w:val="24"/>
          <w:szCs w:val="24"/>
        </w:rPr>
        <w:t xml:space="preserve">a) </w:t>
      </w:r>
      <w:r w:rsidRPr="6FC20BF9" w:rsidR="00A102E1">
        <w:rPr>
          <w:rFonts w:ascii="Times New Roman" w:hAnsi="Times New Roman"/>
          <w:sz w:val="24"/>
          <w:szCs w:val="24"/>
        </w:rPr>
        <w:t xml:space="preserve">Que, con fecha 12 de febrero de 2022, el señor </w:t>
      </w:r>
      <w:r w:rsidRPr="6FC20BF9" w:rsidR="1BFD1A5B">
        <w:rPr>
          <w:rFonts w:ascii="Times New Roman" w:hAnsi="Times New Roman"/>
          <w:sz w:val="24"/>
          <w:szCs w:val="24"/>
        </w:rPr>
        <w:t>...........</w:t>
      </w:r>
      <w:r w:rsidRPr="6FC20BF9" w:rsidR="00A102E1">
        <w:rPr>
          <w:rFonts w:ascii="Times New Roman" w:hAnsi="Times New Roman"/>
          <w:sz w:val="24"/>
          <w:szCs w:val="24"/>
        </w:rPr>
        <w:t xml:space="preserve"> contrató el seguro denominado “Seguro Protección de Celulares Oh!</w:t>
      </w:r>
      <w:r w:rsidRPr="6FC20BF9" w:rsidR="00A102E1">
        <w:rPr>
          <w:rFonts w:ascii="Times New Roman" w:hAnsi="Times New Roman"/>
          <w:sz w:val="24"/>
          <w:szCs w:val="24"/>
        </w:rPr>
        <w:t xml:space="preserve">” (en adelante, el “Seguro”), tomando conocimiento en dicho momento, acerca de los términos y condiciones del Seguro, siendo de uno de ellos que, para la cobertura de Pérdida Total de los Equipos Móviles o Portátiles por Robo, quedaba excluido cualquier evento que se produzca a consecuencia de la perdida de los equipos asegurados a consecuencia de Hurto simple, Hurto agravado y extravío, salvo se indique lo contrario de forma expresa en las condiciones particulares; b) también se le informó acerca de la definición de Robo, el mismo que consistía en la apropiación ilegítima de un bien, por parte de un tercero, ya sea de manera total, con el fin de aprovecharse de él, sustrayéndolo del lugar en que se encuentra, empleando violencia contra la persona o amenazándola con un peligro inminente para su vida o integridad física; c) con fecha 14 de febrero de 2023, el señor </w:t>
      </w:r>
      <w:r w:rsidRPr="6FC20BF9" w:rsidR="1BFD1A5B">
        <w:rPr>
          <w:rFonts w:ascii="Times New Roman" w:hAnsi="Times New Roman"/>
          <w:sz w:val="24"/>
          <w:szCs w:val="24"/>
        </w:rPr>
        <w:t>...........</w:t>
      </w:r>
      <w:r w:rsidRPr="6FC20BF9" w:rsidR="00A102E1">
        <w:rPr>
          <w:rFonts w:ascii="Times New Roman" w:hAnsi="Times New Roman"/>
          <w:sz w:val="24"/>
          <w:szCs w:val="24"/>
        </w:rPr>
        <w:t xml:space="preserve"> solicitó la aplicación de la cobertura del Seguro contratado, en razón al evento ocurrido el 10 de febrero del mismo año, adjuntando para ello, una serie de documentos; d)  luego de revisar los documentos proporcionados por el señor </w:t>
      </w:r>
      <w:r w:rsidRPr="6FC20BF9" w:rsidR="1BFD1A5B">
        <w:rPr>
          <w:rFonts w:ascii="Times New Roman" w:hAnsi="Times New Roman"/>
          <w:sz w:val="24"/>
          <w:szCs w:val="24"/>
        </w:rPr>
        <w:t>...........</w:t>
      </w:r>
      <w:r w:rsidRPr="6FC20BF9" w:rsidR="00A102E1">
        <w:rPr>
          <w:rFonts w:ascii="Times New Roman" w:hAnsi="Times New Roman"/>
          <w:sz w:val="24"/>
          <w:szCs w:val="24"/>
        </w:rPr>
        <w:t xml:space="preserve">, advertimos que el evento carecía de cobertura en la medida que no se habría configurado un robo, conforme a la definición del Seguro contratado, sino un hurto o, posiblemente un extravío. Mediante la denuncia policial interpuesta el señor </w:t>
      </w:r>
      <w:r w:rsidRPr="6FC20BF9" w:rsidR="1BFD1A5B">
        <w:rPr>
          <w:rFonts w:ascii="Times New Roman" w:hAnsi="Times New Roman"/>
          <w:sz w:val="24"/>
          <w:szCs w:val="24"/>
        </w:rPr>
        <w:t>...........</w:t>
      </w:r>
      <w:r w:rsidRPr="6FC20BF9" w:rsidR="00A102E1">
        <w:rPr>
          <w:rFonts w:ascii="Times New Roman" w:hAnsi="Times New Roman"/>
          <w:sz w:val="24"/>
          <w:szCs w:val="24"/>
        </w:rPr>
        <w:t xml:space="preserve"> alegó que, luego de transitar por una calle, se percató que ya no se encontraba en el bolsillo de su casaca, su equipo móvil. Sin evidenciarse de esta manera, algún tipo de violencia hacia el reclamante con el fin de que los terceros se apropien de su equipo móvil; e) con fecha 23 de febrero de 2023, nuestra compañía rechazó la solicitud de cobertura del Seguro contratado, al haberse incurrido en una exclusión; f) el señor </w:t>
      </w:r>
      <w:r w:rsidRPr="6FC20BF9" w:rsidR="1BFD1A5B">
        <w:rPr>
          <w:rFonts w:ascii="Times New Roman" w:hAnsi="Times New Roman"/>
          <w:sz w:val="24"/>
          <w:szCs w:val="24"/>
        </w:rPr>
        <w:t>...........</w:t>
      </w:r>
      <w:r w:rsidRPr="6FC20BF9" w:rsidR="00A102E1">
        <w:rPr>
          <w:rFonts w:ascii="Times New Roman" w:hAnsi="Times New Roman"/>
          <w:sz w:val="24"/>
          <w:szCs w:val="24"/>
        </w:rPr>
        <w:t xml:space="preserve"> reitera que tomó  conocimiento acerca de la “sustracción” de su equipo móvil al llegar a  su centro de labores; por lo que, de haberse efectuado un robo o, inclusive un hurto, el reclamante hubiese tomado conocimiento de dichos hechos al momento en el que ocurrieron, no después de este; g) el Código Penal Peruano, establece lo siguiente con relación al robo y hurto: </w:t>
      </w:r>
      <w:r w:rsidRPr="6FC20BF9" w:rsidR="00A102E1">
        <w:rPr>
          <w:rFonts w:ascii="Times New Roman" w:hAnsi="Times New Roman"/>
          <w:i w:val="1"/>
          <w:iCs w:val="1"/>
          <w:sz w:val="24"/>
          <w:szCs w:val="24"/>
        </w:rPr>
        <w:t>“Artículo 185.- Hurto simple El que, para obtener provecho, se apodera ilegítimamente de un bien mueble, total o parcialmente ajeno, sustrayéndolo del lugar donde se encuentra, (…). Artículo 188.- Robo El que se apodera ilegítimamente de un bien mueble total o parcialmente ajeno, para aprovecharse de él, sustrayéndolo del lugar en que se encuentra, empleando violencia contra la persona o amenazándola con un peligro inminente para su vida o integridad física (…).”</w:t>
      </w:r>
      <w:r w:rsidRPr="6FC20BF9" w:rsidR="00A102E1">
        <w:rPr>
          <w:rFonts w:ascii="Times New Roman" w:hAnsi="Times New Roman"/>
          <w:sz w:val="24"/>
          <w:szCs w:val="24"/>
        </w:rPr>
        <w:t xml:space="preserve"> </w:t>
      </w:r>
      <w:r w:rsidRPr="6FC20BF9" w:rsidR="00A102E1">
        <w:rPr>
          <w:rFonts w:ascii="Times New Roman" w:hAnsi="Times New Roman"/>
          <w:sz w:val="24"/>
          <w:szCs w:val="24"/>
        </w:rPr>
        <w:t xml:space="preserve">; h) por intermedio de la solicitud de cobertura, el señor </w:t>
      </w:r>
      <w:r w:rsidRPr="6FC20BF9" w:rsidR="1BFD1A5B">
        <w:rPr>
          <w:rFonts w:ascii="Times New Roman" w:hAnsi="Times New Roman"/>
          <w:sz w:val="24"/>
          <w:szCs w:val="24"/>
        </w:rPr>
        <w:t>...........</w:t>
      </w:r>
      <w:r w:rsidRPr="6FC20BF9" w:rsidR="00A102E1">
        <w:rPr>
          <w:rFonts w:ascii="Times New Roman" w:hAnsi="Times New Roman"/>
          <w:sz w:val="24"/>
          <w:szCs w:val="24"/>
        </w:rPr>
        <w:t xml:space="preserve"> en ningún momento mencionó que sufrió una agresión por parte de las personas que le sustrajeron su equipo móvil; tanto es así que, ante la dependencia policial, precisó que se percató de la ausencia de dicho equipo móvil cuando se encontraba transitando por la calle; i)  ante la dependencia policial, el señor </w:t>
      </w:r>
      <w:r w:rsidRPr="6FC20BF9" w:rsidR="1BFD1A5B">
        <w:rPr>
          <w:rFonts w:ascii="Times New Roman" w:hAnsi="Times New Roman"/>
          <w:sz w:val="24"/>
          <w:szCs w:val="24"/>
        </w:rPr>
        <w:t>...........</w:t>
      </w:r>
      <w:r w:rsidRPr="6FC20BF9" w:rsidR="00A102E1">
        <w:rPr>
          <w:rFonts w:ascii="Times New Roman" w:hAnsi="Times New Roman"/>
          <w:sz w:val="24"/>
          <w:szCs w:val="24"/>
        </w:rPr>
        <w:t xml:space="preserve"> precisó que se percató de la ausencia de dicho equipo móvil cuando se encontraba transitando por la calle; sin embargo, mediante el reclamo menciona que se percató de la ausencia de su dispositivo móvil al llegar a su centro de labores.</w:t>
      </w:r>
      <w:r w:rsidRPr="6FC20BF9" w:rsidR="00A102E1">
        <w:rPr>
          <w:rFonts w:ascii="Times New Roman" w:hAnsi="Times New Roman"/>
          <w:sz w:val="24"/>
          <w:szCs w:val="24"/>
        </w:rPr>
        <w:t xml:space="preserve"> Argumentos que, a simple vista, son completamente contradictorios al cambiarse las circunstancias de los hechos.</w:t>
      </w:r>
    </w:p>
    <w:p w:rsidRPr="00A102E1" w:rsidR="00A102E1" w:rsidP="00A102E1" w:rsidRDefault="00A102E1" w14:paraId="4205888D" w14:textId="77777777">
      <w:pPr>
        <w:jc w:val="both"/>
        <w:rPr>
          <w:rFonts w:ascii="Times New Roman" w:hAnsi="Times New Roman"/>
          <w:b/>
          <w:sz w:val="24"/>
          <w:szCs w:val="24"/>
          <w:lang w:val="es-ES"/>
        </w:rPr>
      </w:pPr>
      <w:r w:rsidRPr="00A102E1">
        <w:rPr>
          <w:rFonts w:ascii="Times New Roman" w:hAnsi="Times New Roman"/>
          <w:b/>
          <w:sz w:val="24"/>
          <w:szCs w:val="24"/>
        </w:rPr>
        <w:t xml:space="preserve">CONSIDERANDO: </w:t>
      </w:r>
    </w:p>
    <w:p w:rsidRPr="00A102E1" w:rsidR="00A102E1" w:rsidP="00A102E1" w:rsidRDefault="00A102E1" w14:paraId="69546382" w14:textId="77777777">
      <w:pPr>
        <w:jc w:val="both"/>
        <w:rPr>
          <w:rFonts w:ascii="Times New Roman" w:hAnsi="Times New Roman"/>
          <w:b/>
          <w:sz w:val="24"/>
          <w:szCs w:val="24"/>
        </w:rPr>
      </w:pPr>
    </w:p>
    <w:p w:rsidRPr="00A102E1" w:rsidR="00A102E1" w:rsidP="00A102E1" w:rsidRDefault="00A102E1" w14:paraId="657A6DB5" w14:textId="77777777">
      <w:pPr>
        <w:jc w:val="both"/>
        <w:rPr>
          <w:rStyle w:val="Textoennegrita"/>
          <w:rFonts w:ascii="Times New Roman" w:hAnsi="Times New Roman"/>
          <w:sz w:val="24"/>
          <w:szCs w:val="24"/>
          <w:lang w:eastAsia="es-ES"/>
        </w:rPr>
      </w:pPr>
      <w:r w:rsidRPr="00A102E1">
        <w:rPr>
          <w:rFonts w:ascii="Times New Roman" w:hAnsi="Times New Roman"/>
          <w:b/>
          <w:sz w:val="24"/>
          <w:szCs w:val="24"/>
          <w:u w:val="single"/>
        </w:rPr>
        <w:lastRenderedPageBreak/>
        <w:t>PRIMERO</w:t>
      </w:r>
      <w:r w:rsidRPr="00A102E1">
        <w:rPr>
          <w:rFonts w:ascii="Times New Roman" w:hAnsi="Times New Roman"/>
          <w:sz w:val="24"/>
          <w:szCs w:val="24"/>
        </w:rPr>
        <w:t xml:space="preserve">: Conforme al Reglamento de la Defensoría del Asegurado, </w:t>
      </w:r>
      <w:r w:rsidRPr="00A102E1">
        <w:rPr>
          <w:rStyle w:val="Textoennegrita"/>
          <w:rFonts w:ascii="Times New Roman" w:hAnsi="Times New Roman"/>
          <w:sz w:val="24"/>
          <w:szCs w:val="24"/>
        </w:rPr>
        <w:t>l</w:t>
      </w:r>
      <w:r w:rsidRPr="00A102E1">
        <w:rPr>
          <w:rStyle w:val="Textoennegrita"/>
          <w:rFonts w:ascii="Times New Roman" w:hAnsi="Times New Roman"/>
          <w:b w:val="0"/>
          <w:bCs w:val="0"/>
          <w:sz w:val="24"/>
          <w:szCs w:val="24"/>
        </w:rPr>
        <w:t>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102E1" w:rsidR="00A102E1" w:rsidP="00A102E1" w:rsidRDefault="00A102E1" w14:paraId="4C318C21" w14:textId="77777777">
      <w:pPr>
        <w:jc w:val="both"/>
        <w:rPr>
          <w:rStyle w:val="Textoennegrita"/>
          <w:rFonts w:ascii="Times New Roman" w:hAnsi="Times New Roman"/>
          <w:b w:val="0"/>
          <w:bCs w:val="0"/>
          <w:sz w:val="24"/>
          <w:szCs w:val="24"/>
        </w:rPr>
      </w:pPr>
      <w:r w:rsidRPr="00A102E1">
        <w:rPr>
          <w:rStyle w:val="Textoennegrita"/>
          <w:rFonts w:ascii="Times New Roman" w:hAnsi="Times New Roman"/>
          <w:sz w:val="24"/>
          <w:szCs w:val="24"/>
          <w:u w:val="single"/>
        </w:rPr>
        <w:t>SEGUNDO</w:t>
      </w:r>
      <w:r w:rsidRPr="00A102E1">
        <w:rPr>
          <w:rStyle w:val="Textoennegrita"/>
          <w:rFonts w:ascii="Times New Roman" w:hAnsi="Times New Roman"/>
          <w:sz w:val="24"/>
          <w:szCs w:val="24"/>
        </w:rPr>
        <w:t xml:space="preserve">: </w:t>
      </w:r>
      <w:r w:rsidRPr="00A102E1">
        <w:rPr>
          <w:rFonts w:ascii="Times New Roman" w:hAnsi="Times New Roman"/>
          <w:sz w:val="24"/>
          <w:szCs w:val="24"/>
        </w:rPr>
        <w:t xml:space="preserve">Asimismo, de acuerdo a </w:t>
      </w:r>
      <w:r w:rsidRPr="00A102E1">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102E1" w:rsidR="00A102E1" w:rsidP="00A102E1" w:rsidRDefault="00A102E1" w14:paraId="7080FC41" w14:textId="77777777">
      <w:pPr>
        <w:jc w:val="both"/>
        <w:rPr>
          <w:rFonts w:ascii="Times New Roman" w:hAnsi="Times New Roman"/>
          <w:sz w:val="24"/>
          <w:szCs w:val="24"/>
        </w:rPr>
      </w:pPr>
      <w:r w:rsidRPr="00A102E1">
        <w:rPr>
          <w:rStyle w:val="Textoennegrita"/>
          <w:rFonts w:ascii="Times New Roman" w:hAnsi="Times New Roman"/>
          <w:sz w:val="24"/>
          <w:szCs w:val="24"/>
          <w:u w:val="single"/>
        </w:rPr>
        <w:t>TERCERO</w:t>
      </w:r>
      <w:r w:rsidRPr="00A102E1">
        <w:rPr>
          <w:rStyle w:val="Textoennegrita"/>
          <w:rFonts w:ascii="Times New Roman" w:hAnsi="Times New Roman"/>
          <w:sz w:val="24"/>
          <w:szCs w:val="24"/>
        </w:rPr>
        <w:t>:</w:t>
      </w:r>
      <w:r w:rsidRPr="00A102E1">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102E1" w:rsidR="00A102E1" w:rsidP="00A102E1" w:rsidRDefault="00A102E1" w14:paraId="62CC4B55" w14:textId="77777777">
      <w:pPr>
        <w:jc w:val="both"/>
        <w:rPr>
          <w:rFonts w:ascii="Times New Roman" w:hAnsi="Times New Roman"/>
          <w:sz w:val="24"/>
          <w:szCs w:val="24"/>
        </w:rPr>
      </w:pPr>
      <w:r w:rsidRPr="00A102E1">
        <w:rPr>
          <w:rFonts w:ascii="Times New Roman" w:hAnsi="Times New Roman"/>
          <w:b/>
          <w:sz w:val="24"/>
          <w:szCs w:val="24"/>
          <w:u w:val="single"/>
        </w:rPr>
        <w:t>CUARTO</w:t>
      </w:r>
      <w:r w:rsidRPr="00A102E1">
        <w:rPr>
          <w:rFonts w:ascii="Times New Roman" w:hAnsi="Times New Roman"/>
          <w:b/>
          <w:sz w:val="24"/>
          <w:szCs w:val="24"/>
        </w:rPr>
        <w:t>:</w:t>
      </w:r>
      <w:r w:rsidRPr="00A102E1">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102E1" w:rsidR="00A102E1" w:rsidP="00A102E1" w:rsidRDefault="00A102E1" w14:paraId="1A41683C" w14:textId="60AABB22">
      <w:pPr>
        <w:jc w:val="both"/>
        <w:rPr>
          <w:rFonts w:ascii="Times New Roman" w:hAnsi="Times New Roman"/>
          <w:sz w:val="24"/>
          <w:szCs w:val="24"/>
        </w:rPr>
      </w:pPr>
      <w:r w:rsidRPr="00A102E1">
        <w:rPr>
          <w:rStyle w:val="Textoennegrita"/>
          <w:rFonts w:ascii="Times New Roman" w:hAnsi="Times New Roman"/>
          <w:sz w:val="24"/>
          <w:szCs w:val="24"/>
          <w:u w:val="single"/>
        </w:rPr>
        <w:t>QUINTO</w:t>
      </w:r>
      <w:r w:rsidRPr="00A102E1">
        <w:rPr>
          <w:rStyle w:val="Textoennegrita"/>
          <w:rFonts w:ascii="Times New Roman" w:hAnsi="Times New Roman"/>
          <w:sz w:val="24"/>
          <w:szCs w:val="24"/>
        </w:rPr>
        <w:t xml:space="preserve">: </w:t>
      </w:r>
      <w:r w:rsidRPr="00A102E1">
        <w:rPr>
          <w:rStyle w:val="Textoennegrita"/>
          <w:rFonts w:ascii="Times New Roman" w:hAnsi="Times New Roman"/>
          <w:b w:val="0"/>
          <w:bCs w:val="0"/>
          <w:sz w:val="24"/>
          <w:szCs w:val="24"/>
        </w:rPr>
        <w:t>En materia procesal</w:t>
      </w:r>
      <w:r w:rsidRPr="00A102E1">
        <w:rPr>
          <w:rFonts w:ascii="Times New Roman" w:hAnsi="Times New Roman"/>
          <w:b/>
          <w:bCs/>
          <w:sz w:val="24"/>
          <w:szCs w:val="24"/>
        </w:rPr>
        <w:t>,</w:t>
      </w:r>
      <w:r w:rsidRPr="00A102E1">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A102E1" w:rsidR="00A102E1" w:rsidP="00A102E1" w:rsidRDefault="00A102E1" w14:paraId="2AC893F0" w14:textId="77777777">
      <w:pPr>
        <w:tabs>
          <w:tab w:val="left" w:pos="2160"/>
        </w:tabs>
        <w:jc w:val="both"/>
        <w:rPr>
          <w:rFonts w:ascii="Times New Roman" w:hAnsi="Times New Roman"/>
          <w:sz w:val="24"/>
          <w:szCs w:val="24"/>
        </w:rPr>
      </w:pPr>
      <w:r w:rsidRPr="00A102E1">
        <w:rPr>
          <w:rFonts w:ascii="Times New Roman" w:hAnsi="Times New Roman"/>
          <w:b/>
          <w:sz w:val="24"/>
          <w:szCs w:val="24"/>
          <w:u w:val="single"/>
        </w:rPr>
        <w:t>SEXTO</w:t>
      </w:r>
      <w:r w:rsidRPr="00A102E1">
        <w:rPr>
          <w:rFonts w:ascii="Times New Roman" w:hAnsi="Times New Roman"/>
          <w:b/>
          <w:sz w:val="24"/>
          <w:szCs w:val="24"/>
        </w:rPr>
        <w:t>:</w:t>
      </w:r>
      <w:r w:rsidRPr="00A102E1">
        <w:rPr>
          <w:rFonts w:ascii="Times New Roman" w:hAnsi="Times New Roman"/>
          <w:sz w:val="24"/>
          <w:szCs w:val="24"/>
        </w:rPr>
        <w:t xml:space="preserve"> Sobre la base de los términos contenidos en la reclamación y en la absolución de la misma, la cuestión controvertida radica en determinar si fue legítimo o no el rechazo de la cobertura de seguro.</w:t>
      </w:r>
    </w:p>
    <w:p w:rsidRPr="00A102E1" w:rsidR="00A102E1" w:rsidP="00A102E1" w:rsidRDefault="00A102E1" w14:paraId="114B7351" w14:textId="7976E2A6">
      <w:pPr>
        <w:jc w:val="both"/>
        <w:rPr>
          <w:rFonts w:ascii="Times New Roman" w:hAnsi="Times New Roman"/>
          <w:noProof/>
          <w:sz w:val="24"/>
          <w:szCs w:val="24"/>
          <w:lang w:val="es-ES"/>
        </w:rPr>
      </w:pPr>
      <w:r w:rsidRPr="6FC20BF9" w:rsidR="00A102E1">
        <w:rPr>
          <w:rFonts w:ascii="Times New Roman" w:hAnsi="Times New Roman"/>
          <w:b w:val="1"/>
          <w:bCs w:val="1"/>
          <w:sz w:val="24"/>
          <w:szCs w:val="24"/>
          <w:u w:val="single"/>
        </w:rPr>
        <w:t>SÉPTIMO:</w:t>
      </w:r>
      <w:r w:rsidRPr="6FC20BF9" w:rsidR="00A102E1">
        <w:rPr>
          <w:rFonts w:ascii="Times New Roman" w:hAnsi="Times New Roman"/>
          <w:sz w:val="24"/>
          <w:szCs w:val="24"/>
        </w:rPr>
        <w:t xml:space="preserve"> </w:t>
      </w:r>
      <w:r w:rsidRPr="6FC20BF9" w:rsidR="00A102E1">
        <w:rPr>
          <w:rFonts w:ascii="Times New Roman" w:hAnsi="Times New Roman"/>
          <w:noProof/>
          <w:sz w:val="24"/>
          <w:szCs w:val="24"/>
        </w:rPr>
        <w:t xml:space="preserve">En este caso, conforme a lo señalado en la denuncia policial, con fecha 10 de febrero de 2023, el señor </w:t>
      </w:r>
      <w:r w:rsidRPr="6FC20BF9" w:rsidR="1BFD1A5B">
        <w:rPr>
          <w:rFonts w:ascii="Times New Roman" w:hAnsi="Times New Roman"/>
          <w:noProof/>
          <w:sz w:val="24"/>
          <w:szCs w:val="24"/>
        </w:rPr>
        <w:t>...........</w:t>
      </w:r>
      <w:r w:rsidRPr="6FC20BF9" w:rsidR="00A102E1">
        <w:rPr>
          <w:rFonts w:ascii="Times New Roman" w:hAnsi="Times New Roman"/>
          <w:noProof/>
          <w:sz w:val="24"/>
          <w:szCs w:val="24"/>
        </w:rPr>
        <w:t xml:space="preserve"> le sustrajeron su celular cuando se encontraba trasnsitando por las intersecciones de la calle Real entre Paseo La Breña y Jr. Lima:</w:t>
      </w:r>
    </w:p>
    <w:p w:rsidRPr="00A102E1" w:rsidR="00A102E1" w:rsidP="00A102E1" w:rsidRDefault="00A102E1" w14:paraId="1693A40C" w14:textId="77777777">
      <w:pPr>
        <w:jc w:val="both"/>
        <w:rPr>
          <w:rFonts w:ascii="Times New Roman" w:hAnsi="Times New Roman"/>
          <w:noProof/>
          <w:sz w:val="24"/>
          <w:szCs w:val="24"/>
        </w:rPr>
      </w:pPr>
    </w:p>
    <w:p w:rsidRPr="00A102E1" w:rsidR="00A102E1" w:rsidP="00A102E1" w:rsidRDefault="00A102E1" w14:paraId="39092DFC" w14:textId="286BA4F2">
      <w:pPr>
        <w:jc w:val="both"/>
      </w:pPr>
      <w:r w:rsidR="04F4ECAC">
        <w:rPr/>
        <w:t>................................................................................................................</w:t>
      </w:r>
    </w:p>
    <w:p w:rsidR="6FC20BF9" w:rsidP="6FC20BF9" w:rsidRDefault="6FC20BF9" w14:paraId="15BA8C9F" w14:textId="05D8ABBD">
      <w:pPr>
        <w:jc w:val="both"/>
      </w:pPr>
    </w:p>
    <w:p w:rsidR="6FC20BF9" w:rsidP="6FC20BF9" w:rsidRDefault="6FC20BF9" w14:paraId="32B97F28" w14:textId="13C417DC">
      <w:pPr>
        <w:jc w:val="both"/>
      </w:pPr>
    </w:p>
    <w:p w:rsidRPr="00A102E1" w:rsidR="00A102E1" w:rsidP="00A102E1" w:rsidRDefault="00A102E1" w14:paraId="6B45258B" w14:textId="37748DAF">
      <w:pPr>
        <w:jc w:val="both"/>
        <w:rPr>
          <w:rFonts w:ascii="Times New Roman" w:hAnsi="Times New Roman"/>
          <w:sz w:val="24"/>
          <w:szCs w:val="24"/>
          <w:lang w:val="es-ES"/>
        </w:rPr>
      </w:pPr>
      <w:r w:rsidRPr="00A102E1">
        <w:rPr>
          <w:rFonts w:ascii="Times New Roman" w:hAnsi="Times New Roman"/>
          <w:b/>
          <w:sz w:val="24"/>
          <w:szCs w:val="24"/>
          <w:u w:val="single"/>
        </w:rPr>
        <w:t xml:space="preserve">OCTAVO: </w:t>
      </w:r>
      <w:r w:rsidRPr="00A102E1">
        <w:rPr>
          <w:rFonts w:ascii="Times New Roman" w:hAnsi="Times New Roman"/>
          <w:sz w:val="24"/>
          <w:szCs w:val="24"/>
        </w:rPr>
        <w:t>En autos obra copia de la Solicitud - Certificado del Seguro Protección de Celulares Oh!, en el cual se detallan las siguientes coberturas contratadas:</w:t>
      </w:r>
    </w:p>
    <w:p w:rsidRPr="00A102E1" w:rsidR="00A102E1" w:rsidP="00A102E1" w:rsidRDefault="00A102E1" w14:paraId="5A31B078" w14:textId="1C838F43">
      <w:pPr>
        <w:jc w:val="center"/>
        <w:rPr>
          <w:rFonts w:ascii="Times New Roman" w:hAnsi="Times New Roman"/>
          <w:b/>
          <w:sz w:val="24"/>
          <w:szCs w:val="24"/>
          <w:u w:val="single"/>
        </w:rPr>
      </w:pPr>
      <w:r w:rsidRPr="00A102E1">
        <w:rPr>
          <w:rFonts w:ascii="Times New Roman" w:hAnsi="Times New Roman"/>
          <w:b/>
          <w:noProof/>
          <w:sz w:val="24"/>
          <w:szCs w:val="24"/>
        </w:rPr>
        <w:drawing>
          <wp:inline distT="0" distB="0" distL="0" distR="0" wp14:anchorId="3A7E19AC" wp14:editId="24860155">
            <wp:extent cx="4857750" cy="2343150"/>
            <wp:effectExtent l="0" t="0" r="0" b="0"/>
            <wp:docPr id="3"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57750" cy="2343150"/>
                    </a:xfrm>
                    <a:prstGeom prst="rect">
                      <a:avLst/>
                    </a:prstGeom>
                    <a:noFill/>
                    <a:ln>
                      <a:noFill/>
                    </a:ln>
                  </pic:spPr>
                </pic:pic>
              </a:graphicData>
            </a:graphic>
          </wp:inline>
        </w:drawing>
      </w:r>
    </w:p>
    <w:p w:rsidRPr="00A102E1" w:rsidR="00A102E1" w:rsidP="00A102E1" w:rsidRDefault="00A102E1" w14:paraId="5A2C961F" w14:textId="072B56C9">
      <w:pPr>
        <w:jc w:val="both"/>
        <w:rPr>
          <w:rFonts w:ascii="Times New Roman" w:hAnsi="Times New Roman"/>
          <w:noProof/>
          <w:sz w:val="24"/>
          <w:szCs w:val="24"/>
          <w:lang w:val="es-ES"/>
        </w:rPr>
      </w:pPr>
      <w:r w:rsidRPr="00A102E1">
        <w:rPr>
          <w:rFonts w:ascii="Times New Roman" w:hAnsi="Times New Roman"/>
          <w:noProof/>
          <w:sz w:val="24"/>
          <w:szCs w:val="24"/>
        </w:rPr>
        <w:t xml:space="preserve">El seguro solo contempla </w:t>
      </w:r>
      <w:r w:rsidRPr="00A102E1">
        <w:rPr>
          <w:rFonts w:ascii="Times New Roman" w:hAnsi="Times New Roman"/>
          <w:b/>
          <w:bCs/>
          <w:noProof/>
          <w:sz w:val="24"/>
          <w:szCs w:val="24"/>
          <w:u w:val="single"/>
        </w:rPr>
        <w:t>la pérdida total de los equipos móviles por robo o daño accidental</w:t>
      </w:r>
      <w:r w:rsidRPr="00A102E1">
        <w:rPr>
          <w:rFonts w:ascii="Times New Roman" w:hAnsi="Times New Roman"/>
          <w:noProof/>
          <w:sz w:val="24"/>
          <w:szCs w:val="24"/>
        </w:rPr>
        <w:t xml:space="preserve"> en territorio nacional. Sin embargo, en el presente caso, tal y como lo ha declarado el reclamante en su denuncia policial, estamos ante un hurto simple.</w:t>
      </w:r>
    </w:p>
    <w:p w:rsidRPr="00A102E1" w:rsidR="00A102E1" w:rsidP="00A102E1" w:rsidRDefault="00A102E1" w14:paraId="2EABD616" w14:textId="2335EA09">
      <w:pPr>
        <w:jc w:val="both"/>
        <w:rPr>
          <w:rFonts w:ascii="Times New Roman" w:hAnsi="Times New Roman"/>
          <w:noProof/>
          <w:sz w:val="24"/>
          <w:szCs w:val="24"/>
        </w:rPr>
      </w:pPr>
      <w:r w:rsidRPr="00A102E1">
        <w:rPr>
          <w:rFonts w:ascii="Times New Roman" w:hAnsi="Times New Roman"/>
          <w:noProof/>
          <w:sz w:val="24"/>
          <w:szCs w:val="24"/>
        </w:rPr>
        <w:t>En tal sentido, es importante tener clara la diferencia entre “hurto simple” y “robo”:</w:t>
      </w:r>
    </w:p>
    <w:p w:rsidR="00A102E1" w:rsidP="00A102E1" w:rsidRDefault="00A102E1" w14:paraId="01E42EE2" w14:textId="26C6382F">
      <w:pPr>
        <w:numPr>
          <w:ilvl w:val="0"/>
          <w:numId w:val="7"/>
        </w:numPr>
        <w:spacing w:after="0" w:line="240" w:lineRule="auto"/>
        <w:jc w:val="both"/>
        <w:rPr>
          <w:rFonts w:ascii="Times New Roman" w:hAnsi="Times New Roman"/>
          <w:b/>
          <w:bCs/>
          <w:noProof/>
          <w:sz w:val="24"/>
          <w:szCs w:val="24"/>
          <w:u w:val="single"/>
        </w:rPr>
      </w:pPr>
      <w:r w:rsidRPr="00A102E1">
        <w:rPr>
          <w:rFonts w:ascii="Times New Roman" w:hAnsi="Times New Roman"/>
          <w:noProof/>
          <w:sz w:val="24"/>
          <w:szCs w:val="24"/>
        </w:rPr>
        <w:t xml:space="preserve"> De conformidad con lo señalado en el artículo 185 del Código Penal,  para que estemos ante un hurto simple debe existe un provecho, apoderamiento ilegitimo de un bien mueble, total o parcialmente ajeno, sustranyendodolo del lugar donde se encuentra. Así, únicamente</w:t>
      </w:r>
      <w:r w:rsidRPr="00A102E1">
        <w:rPr>
          <w:rFonts w:ascii="Times New Roman" w:hAnsi="Times New Roman"/>
          <w:b/>
          <w:bCs/>
          <w:noProof/>
          <w:sz w:val="24"/>
          <w:szCs w:val="24"/>
        </w:rPr>
        <w:t xml:space="preserve"> </w:t>
      </w:r>
      <w:r w:rsidRPr="00A102E1">
        <w:rPr>
          <w:rFonts w:ascii="Times New Roman" w:hAnsi="Times New Roman"/>
          <w:b/>
          <w:bCs/>
          <w:noProof/>
          <w:sz w:val="24"/>
          <w:szCs w:val="24"/>
          <w:u w:val="single"/>
        </w:rPr>
        <w:t>se afecta el patrimonio de la víctima.</w:t>
      </w:r>
    </w:p>
    <w:p w:rsidRPr="00A102E1" w:rsidR="00A102E1" w:rsidP="00A102E1" w:rsidRDefault="00A102E1" w14:paraId="75F6B1C8" w14:textId="77777777">
      <w:pPr>
        <w:spacing w:after="0" w:line="240" w:lineRule="auto"/>
        <w:ind w:left="1080"/>
        <w:jc w:val="both"/>
        <w:rPr>
          <w:rFonts w:ascii="Times New Roman" w:hAnsi="Times New Roman"/>
          <w:b/>
          <w:bCs/>
          <w:noProof/>
          <w:sz w:val="24"/>
          <w:szCs w:val="24"/>
          <w:u w:val="single"/>
        </w:rPr>
      </w:pPr>
    </w:p>
    <w:p w:rsidR="00A102E1" w:rsidP="00A102E1" w:rsidRDefault="00A102E1" w14:paraId="26EB9EE0" w14:textId="433C97AE">
      <w:pPr>
        <w:numPr>
          <w:ilvl w:val="0"/>
          <w:numId w:val="7"/>
        </w:numPr>
        <w:spacing w:after="0" w:line="240" w:lineRule="auto"/>
        <w:jc w:val="both"/>
        <w:rPr>
          <w:rFonts w:ascii="Times New Roman" w:hAnsi="Times New Roman"/>
          <w:b/>
          <w:bCs/>
          <w:noProof/>
          <w:sz w:val="24"/>
          <w:szCs w:val="24"/>
          <w:u w:val="single"/>
        </w:rPr>
      </w:pPr>
      <w:r w:rsidRPr="00A102E1">
        <w:rPr>
          <w:rFonts w:ascii="Times New Roman" w:hAnsi="Times New Roman"/>
          <w:noProof/>
          <w:sz w:val="24"/>
          <w:szCs w:val="24"/>
        </w:rPr>
        <w:t xml:space="preserve"> Por otro lado, el artículo 188 del Código Penal señala que para que estemos ante un robo,   </w:t>
      </w:r>
      <w:r w:rsidRPr="00A102E1">
        <w:rPr>
          <w:rFonts w:ascii="Times New Roman" w:hAnsi="Times New Roman"/>
          <w:sz w:val="24"/>
          <w:szCs w:val="24"/>
        </w:rPr>
        <w:t>debe existe un apoderamiento ilegítimo de un bien mueble, total o parcialmente ajeno, para aprovecharse de él, sustrayéndolo del lugar en que se encuentra, empleando violencia contra la persona o amenazándola con un peligro inminente para su vida o integridad física.</w:t>
      </w:r>
      <w:r w:rsidRPr="00A102E1">
        <w:rPr>
          <w:rFonts w:ascii="Times New Roman" w:hAnsi="Times New Roman"/>
          <w:b/>
          <w:bCs/>
          <w:sz w:val="24"/>
          <w:szCs w:val="24"/>
        </w:rPr>
        <w:t xml:space="preserve"> </w:t>
      </w:r>
      <w:r w:rsidRPr="00A102E1">
        <w:rPr>
          <w:rFonts w:ascii="Times New Roman" w:hAnsi="Times New Roman"/>
          <w:sz w:val="24"/>
          <w:szCs w:val="24"/>
        </w:rPr>
        <w:t xml:space="preserve">Así, </w:t>
      </w:r>
      <w:r w:rsidRPr="00A102E1">
        <w:rPr>
          <w:rFonts w:ascii="Times New Roman" w:hAnsi="Times New Roman"/>
          <w:b/>
          <w:bCs/>
          <w:sz w:val="24"/>
          <w:szCs w:val="24"/>
          <w:u w:val="single"/>
        </w:rPr>
        <w:t xml:space="preserve">se afecta tanto el patrimonio </w:t>
      </w:r>
      <w:r w:rsidRPr="00A102E1">
        <w:rPr>
          <w:rFonts w:ascii="Times New Roman" w:hAnsi="Times New Roman"/>
          <w:b/>
          <w:bCs/>
          <w:sz w:val="24"/>
          <w:szCs w:val="24"/>
          <w:u w:val="single"/>
        </w:rPr>
        <w:lastRenderedPageBreak/>
        <w:t>como otros valores importantes como la vida, la integridad física y la libertad.</w:t>
      </w:r>
    </w:p>
    <w:p w:rsidR="00A102E1" w:rsidP="00A102E1" w:rsidRDefault="00A102E1" w14:paraId="7A2B632E" w14:textId="77777777">
      <w:pPr>
        <w:pStyle w:val="Prrafodelista"/>
        <w:rPr>
          <w:rFonts w:ascii="Times New Roman" w:hAnsi="Times New Roman"/>
          <w:b/>
          <w:bCs/>
          <w:noProof/>
          <w:u w:val="single"/>
        </w:rPr>
      </w:pPr>
    </w:p>
    <w:p w:rsidRPr="00A102E1" w:rsidR="00A102E1" w:rsidP="00A102E1" w:rsidRDefault="00A102E1" w14:paraId="6C43A55A" w14:textId="77777777">
      <w:pPr>
        <w:spacing w:after="0" w:line="240" w:lineRule="auto"/>
        <w:ind w:left="1080"/>
        <w:jc w:val="both"/>
        <w:rPr>
          <w:rFonts w:ascii="Times New Roman" w:hAnsi="Times New Roman"/>
          <w:b/>
          <w:bCs/>
          <w:noProof/>
          <w:sz w:val="24"/>
          <w:szCs w:val="24"/>
          <w:u w:val="single"/>
        </w:rPr>
      </w:pPr>
    </w:p>
    <w:p w:rsidRPr="00A102E1" w:rsidR="00A102E1" w:rsidP="00A102E1" w:rsidRDefault="00A102E1" w14:paraId="40F239C0" w14:textId="2BD6240B">
      <w:pPr>
        <w:jc w:val="both"/>
        <w:rPr>
          <w:rFonts w:ascii="Times New Roman" w:hAnsi="Times New Roman"/>
          <w:noProof/>
          <w:sz w:val="24"/>
          <w:szCs w:val="24"/>
        </w:rPr>
      </w:pPr>
      <w:r w:rsidRPr="00A102E1">
        <w:rPr>
          <w:rFonts w:ascii="Times New Roman" w:hAnsi="Times New Roman"/>
          <w:noProof/>
          <w:sz w:val="24"/>
          <w:szCs w:val="24"/>
        </w:rPr>
        <w:t>Asimismo, el certificado del seguro contiene la definición de hurto simple y robo:</w:t>
      </w:r>
    </w:p>
    <w:p w:rsidR="00A102E1" w:rsidP="00A102E1" w:rsidRDefault="00A102E1" w14:paraId="0108CC0E" w14:textId="3852C33A">
      <w:pPr>
        <w:ind w:left="1440"/>
        <w:jc w:val="both"/>
        <w:rPr>
          <w:rFonts w:ascii="Times New Roman" w:hAnsi="Times New Roman"/>
          <w:i/>
          <w:iCs/>
          <w:sz w:val="24"/>
          <w:szCs w:val="24"/>
        </w:rPr>
      </w:pPr>
      <w:r>
        <w:rPr>
          <w:rFonts w:ascii="Times New Roman" w:hAnsi="Times New Roman"/>
          <w:b/>
          <w:bCs/>
          <w:i/>
          <w:iCs/>
          <w:sz w:val="24"/>
          <w:szCs w:val="24"/>
        </w:rPr>
        <w:t>“</w:t>
      </w:r>
      <w:r w:rsidRPr="00A102E1">
        <w:rPr>
          <w:rFonts w:ascii="Times New Roman" w:hAnsi="Times New Roman"/>
          <w:b/>
          <w:bCs/>
          <w:i/>
          <w:iCs/>
          <w:sz w:val="24"/>
          <w:szCs w:val="24"/>
        </w:rPr>
        <w:t>Hurto Simple</w:t>
      </w:r>
      <w:r w:rsidRPr="00A102E1">
        <w:rPr>
          <w:rFonts w:ascii="Times New Roman" w:hAnsi="Times New Roman"/>
          <w:i/>
          <w:iCs/>
          <w:sz w:val="24"/>
          <w:szCs w:val="24"/>
        </w:rPr>
        <w:t>: El apropiamiento ilegítimo de un bien, total o parcialmente ajeno, sustrayéndolo del lugar donde se encuentra, sin violencia contra la persona o bien.</w:t>
      </w:r>
    </w:p>
    <w:p w:rsidRPr="00A102E1" w:rsidR="00A102E1" w:rsidP="00A102E1" w:rsidRDefault="00A102E1" w14:paraId="071D07E8" w14:textId="7D4538C5">
      <w:pPr>
        <w:ind w:left="1440"/>
        <w:jc w:val="both"/>
        <w:rPr>
          <w:rFonts w:ascii="Times New Roman" w:hAnsi="Times New Roman"/>
          <w:i/>
          <w:iCs/>
          <w:sz w:val="24"/>
          <w:szCs w:val="24"/>
        </w:rPr>
      </w:pPr>
      <w:r>
        <w:rPr>
          <w:rFonts w:ascii="Times New Roman" w:hAnsi="Times New Roman"/>
          <w:b/>
          <w:bCs/>
          <w:i/>
          <w:iCs/>
          <w:sz w:val="24"/>
          <w:szCs w:val="24"/>
        </w:rPr>
        <w:t>(</w:t>
      </w:r>
      <w:r>
        <w:rPr>
          <w:rFonts w:ascii="Times New Roman" w:hAnsi="Times New Roman"/>
          <w:i/>
          <w:iCs/>
          <w:sz w:val="24"/>
          <w:szCs w:val="24"/>
        </w:rPr>
        <w:t>…)</w:t>
      </w:r>
    </w:p>
    <w:p w:rsidRPr="00A102E1" w:rsidR="00A102E1" w:rsidP="00A102E1" w:rsidRDefault="00A102E1" w14:paraId="25F53AFA" w14:textId="26AE194E">
      <w:pPr>
        <w:ind w:left="1440"/>
        <w:jc w:val="both"/>
        <w:rPr>
          <w:rFonts w:ascii="Times New Roman" w:hAnsi="Times New Roman"/>
          <w:i/>
          <w:iCs/>
          <w:sz w:val="24"/>
          <w:szCs w:val="24"/>
        </w:rPr>
      </w:pPr>
      <w:r w:rsidRPr="00A102E1">
        <w:rPr>
          <w:rFonts w:ascii="Times New Roman" w:hAnsi="Times New Roman"/>
          <w:b/>
          <w:bCs/>
          <w:i/>
          <w:iCs/>
          <w:sz w:val="24"/>
          <w:szCs w:val="24"/>
        </w:rPr>
        <w:t>Robo:</w:t>
      </w:r>
      <w:r w:rsidRPr="00A102E1">
        <w:rPr>
          <w:rFonts w:ascii="Times New Roman" w:hAnsi="Times New Roman"/>
          <w:i/>
          <w:iCs/>
          <w:sz w:val="24"/>
          <w:szCs w:val="24"/>
        </w:rPr>
        <w:t xml:space="preserve"> Consiste en la apropiación ilegítima de un bien, por parte de un tercero, ya sea de manera total, con el fin de aprovecharse de él, sustrayéndolo del lugar en que se encuentra, empleando violencia contra la persona o amenazándola con un peligro inminente para su vida o integridad física</w:t>
      </w:r>
      <w:r>
        <w:rPr>
          <w:rFonts w:ascii="Times New Roman" w:hAnsi="Times New Roman"/>
          <w:i/>
          <w:iCs/>
          <w:sz w:val="24"/>
          <w:szCs w:val="24"/>
        </w:rPr>
        <w:t>”</w:t>
      </w:r>
    </w:p>
    <w:p w:rsidRPr="00A102E1" w:rsidR="00A102E1" w:rsidP="00A102E1" w:rsidRDefault="00A102E1" w14:paraId="10C42070" w14:textId="503FDE8A">
      <w:pPr>
        <w:jc w:val="both"/>
        <w:rPr>
          <w:rFonts w:ascii="Times New Roman" w:hAnsi="Times New Roman"/>
          <w:noProof/>
          <w:sz w:val="24"/>
          <w:szCs w:val="24"/>
          <w:lang w:val="es-ES"/>
        </w:rPr>
      </w:pPr>
      <w:r w:rsidRPr="00A102E1">
        <w:rPr>
          <w:rFonts w:ascii="Times New Roman" w:hAnsi="Times New Roman"/>
          <w:noProof/>
          <w:sz w:val="24"/>
          <w:szCs w:val="24"/>
        </w:rPr>
        <w:t>En tal sentido, en la medida que el reclamante fue víctima de la sustracción de su celular sin empleo de violencia o amenazas, el siniestro (sustracción del equipo móvil) no estaría coberturado por el seguro protección de celulares contratado.</w:t>
      </w:r>
    </w:p>
    <w:p w:rsidRPr="00A102E1" w:rsidR="00A102E1" w:rsidP="00A102E1" w:rsidRDefault="00A102E1" w14:paraId="29195C97" w14:textId="21149525">
      <w:pPr>
        <w:jc w:val="both"/>
        <w:rPr>
          <w:rFonts w:ascii="Times New Roman" w:hAnsi="Times New Roman"/>
          <w:sz w:val="24"/>
          <w:szCs w:val="24"/>
        </w:rPr>
      </w:pPr>
      <w:r w:rsidRPr="00A102E1">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A102E1" w:rsidR="00A102E1" w:rsidP="00A102E1" w:rsidRDefault="00A102E1" w14:paraId="590DF999" w14:textId="7BE25821">
      <w:pPr>
        <w:jc w:val="both"/>
        <w:rPr>
          <w:rFonts w:ascii="Times New Roman" w:hAnsi="Times New Roman"/>
          <w:sz w:val="24"/>
          <w:szCs w:val="24"/>
        </w:rPr>
      </w:pPr>
      <w:r w:rsidRPr="00A102E1">
        <w:rPr>
          <w:rFonts w:ascii="Times New Roman" w:hAnsi="Times New Roman"/>
          <w:sz w:val="24"/>
          <w:szCs w:val="24"/>
        </w:rPr>
        <w:t xml:space="preserve">Al respecto, es aplicable lo sancionado en la sétima regla interpretativa contenida en el artículo IV de la Ley Nro. 29946 – Ley del Contrato de Seguro: </w:t>
      </w:r>
      <w:r w:rsidRPr="00A102E1">
        <w:rPr>
          <w:rFonts w:ascii="Times New Roman" w:hAnsi="Times New Roman"/>
          <w:b/>
          <w:bCs/>
          <w:i/>
          <w:iCs/>
          <w:sz w:val="24"/>
          <w:szCs w:val="24"/>
        </w:rPr>
        <w:t>“La cobertura,</w:t>
      </w:r>
      <w:r w:rsidRPr="00A102E1">
        <w:rPr>
          <w:rFonts w:ascii="Times New Roman" w:hAnsi="Times New Roman"/>
          <w:i/>
          <w:iCs/>
          <w:sz w:val="24"/>
          <w:szCs w:val="24"/>
        </w:rPr>
        <w:t xml:space="preserve"> exclusiones </w:t>
      </w:r>
      <w:r w:rsidRPr="00A102E1">
        <w:rPr>
          <w:rFonts w:ascii="Times New Roman" w:hAnsi="Times New Roman"/>
          <w:b/>
          <w:bCs/>
          <w:i/>
          <w:iCs/>
          <w:sz w:val="24"/>
          <w:szCs w:val="24"/>
        </w:rPr>
        <w:t xml:space="preserve">y, en general, la extensión del riesgo, </w:t>
      </w:r>
      <w:r w:rsidRPr="00A102E1">
        <w:rPr>
          <w:rFonts w:ascii="Times New Roman" w:hAnsi="Times New Roman"/>
          <w:i/>
          <w:iCs/>
          <w:sz w:val="24"/>
          <w:szCs w:val="24"/>
        </w:rPr>
        <w:t xml:space="preserve">así como los derechos de los beneficiarios, previstos en el contrato de seguro, </w:t>
      </w:r>
      <w:r w:rsidRPr="00A102E1">
        <w:rPr>
          <w:rFonts w:ascii="Times New Roman" w:hAnsi="Times New Roman"/>
          <w:b/>
          <w:bCs/>
          <w:i/>
          <w:iCs/>
          <w:sz w:val="24"/>
          <w:szCs w:val="24"/>
        </w:rPr>
        <w:t xml:space="preserve">deben interpretarse literalmente” </w:t>
      </w:r>
      <w:r w:rsidRPr="00A102E1">
        <w:rPr>
          <w:rFonts w:ascii="Times New Roman" w:hAnsi="Times New Roman"/>
          <w:sz w:val="24"/>
          <w:szCs w:val="24"/>
        </w:rPr>
        <w:t>(lo destacado es nuestro); y, en este sentido, carece de sustento pretender que la aseguradora deba otorgar cobertura a riesgos que no han sido aceptados.</w:t>
      </w:r>
    </w:p>
    <w:p w:rsidRPr="00A102E1" w:rsidR="00A102E1" w:rsidP="00A102E1" w:rsidRDefault="00A102E1" w14:paraId="4DD2261C" w14:textId="55FA6F7A">
      <w:pPr>
        <w:tabs>
          <w:tab w:val="left" w:pos="2160"/>
        </w:tabs>
        <w:jc w:val="both"/>
        <w:rPr>
          <w:rFonts w:ascii="Times New Roman" w:hAnsi="Times New Roman"/>
          <w:sz w:val="24"/>
          <w:szCs w:val="24"/>
          <w:lang w:val="es-ES"/>
        </w:rPr>
      </w:pPr>
      <w:r w:rsidRPr="00A102E1">
        <w:rPr>
          <w:rStyle w:val="Textoennegrita"/>
          <w:rFonts w:ascii="Times New Roman" w:hAnsi="Times New Roman"/>
          <w:b w:val="0"/>
          <w:bCs w:val="0"/>
          <w:sz w:val="24"/>
          <w:szCs w:val="24"/>
        </w:rPr>
        <w:t>Consecuentemente, en el presente caso no se ha probado ninguno de los supuestos de hecho que materializarían la cobertura</w:t>
      </w:r>
      <w:r w:rsidRPr="00A102E1">
        <w:rPr>
          <w:rFonts w:ascii="Times New Roman" w:hAnsi="Times New Roman"/>
          <w:b/>
          <w:bCs/>
          <w:sz w:val="24"/>
          <w:szCs w:val="24"/>
          <w:lang w:val="es-MX"/>
        </w:rPr>
        <w:t xml:space="preserve"> del Seguro Contratado</w:t>
      </w:r>
      <w:r w:rsidRPr="00A102E1">
        <w:rPr>
          <w:rStyle w:val="Textoennegrita"/>
          <w:rFonts w:ascii="Times New Roman" w:hAnsi="Times New Roman"/>
          <w:b w:val="0"/>
          <w:bCs w:val="0"/>
          <w:sz w:val="24"/>
          <w:szCs w:val="24"/>
        </w:rPr>
        <w:t>, esto es, no se ha demostrado la existencia de un siniestro que deba ser indemnizado bajo el Seguro contratado.</w:t>
      </w:r>
    </w:p>
    <w:p w:rsidRPr="00A102E1" w:rsidR="00A102E1" w:rsidP="6FC20BF9" w:rsidRDefault="00A102E1" w14:paraId="10B5C68B" w14:textId="469AB782">
      <w:pPr>
        <w:jc w:val="both"/>
        <w:rPr>
          <w:rFonts w:ascii="Times New Roman" w:hAnsi="Times New Roman"/>
          <w:i w:val="1"/>
          <w:iCs w:val="1"/>
          <w:sz w:val="24"/>
          <w:szCs w:val="24"/>
        </w:rPr>
      </w:pPr>
      <w:r w:rsidRPr="6FC20BF9" w:rsidR="00A102E1">
        <w:rPr>
          <w:rFonts w:ascii="Times New Roman" w:hAnsi="Times New Roman"/>
          <w:b w:val="1"/>
          <w:bCs w:val="1"/>
          <w:sz w:val="24"/>
          <w:szCs w:val="24"/>
          <w:u w:val="single"/>
        </w:rPr>
        <w:t>NOVENO:</w:t>
      </w:r>
      <w:r w:rsidRPr="6FC20BF9" w:rsidR="00A102E1">
        <w:rPr>
          <w:rFonts w:ascii="Times New Roman" w:hAnsi="Times New Roman"/>
          <w:sz w:val="24"/>
          <w:szCs w:val="24"/>
        </w:rPr>
        <w:t xml:space="preserve"> </w:t>
      </w:r>
      <w:r w:rsidRPr="6FC20BF9" w:rsidR="00A102E1">
        <w:rPr>
          <w:rFonts w:ascii="Times New Roman" w:hAnsi="Times New Roman"/>
          <w:sz w:val="24"/>
          <w:szCs w:val="24"/>
        </w:rPr>
        <w:t xml:space="preserve">Asimismo, </w:t>
      </w:r>
      <w:r w:rsidRPr="6FC20BF9" w:rsidR="40E0C255">
        <w:rPr>
          <w:rFonts w:ascii="Times New Roman" w:hAnsi="Times New Roman"/>
          <w:sz w:val="24"/>
          <w:szCs w:val="24"/>
        </w:rPr>
        <w:t>..................................</w:t>
      </w:r>
      <w:r w:rsidRPr="6FC20BF9" w:rsidR="00A102E1">
        <w:rPr>
          <w:rFonts w:ascii="Times New Roman" w:hAnsi="Times New Roman"/>
          <w:sz w:val="24"/>
          <w:szCs w:val="24"/>
        </w:rPr>
        <w:t xml:space="preserve"> en su carta de rechazo señala que el </w:t>
      </w:r>
      <w:r w:rsidRPr="6FC20BF9" w:rsidR="00A102E1">
        <w:rPr>
          <w:rFonts w:ascii="Times New Roman" w:hAnsi="Times New Roman"/>
          <w:i w:val="1"/>
          <w:iCs w:val="1"/>
          <w:sz w:val="24"/>
          <w:szCs w:val="24"/>
        </w:rPr>
        <w:t>“Perdida de los equipos asegurados a consecuencia de Hurto simple, Hurto agravado y extravío, salvo se indique lo contrario de forma</w:t>
      </w:r>
      <w:r w:rsidRPr="6FC20BF9" w:rsidR="00A102E1">
        <w:rPr>
          <w:rFonts w:ascii="Times New Roman" w:hAnsi="Times New Roman"/>
          <w:sz w:val="24"/>
          <w:szCs w:val="24"/>
        </w:rPr>
        <w:t xml:space="preserve"> </w:t>
      </w:r>
      <w:r w:rsidRPr="6FC20BF9" w:rsidR="00A102E1">
        <w:rPr>
          <w:rFonts w:ascii="Times New Roman" w:hAnsi="Times New Roman"/>
          <w:i w:val="1"/>
          <w:iCs w:val="1"/>
          <w:sz w:val="24"/>
          <w:szCs w:val="24"/>
        </w:rPr>
        <w:t>expresa en las condiciones particulares (…)”.</w:t>
      </w:r>
    </w:p>
    <w:p w:rsidRPr="00A102E1" w:rsidR="00A102E1" w:rsidP="00A102E1" w:rsidRDefault="00A102E1" w14:paraId="288E7992" w14:textId="77777777">
      <w:pPr>
        <w:tabs>
          <w:tab w:val="left" w:pos="2160"/>
        </w:tabs>
        <w:jc w:val="both"/>
        <w:rPr>
          <w:rFonts w:ascii="Times New Roman" w:hAnsi="Times New Roman"/>
          <w:sz w:val="24"/>
          <w:szCs w:val="24"/>
        </w:rPr>
      </w:pPr>
      <w:r w:rsidRPr="00A102E1">
        <w:rPr>
          <w:rFonts w:ascii="Times New Roman" w:hAnsi="Times New Roman"/>
          <w:sz w:val="24"/>
          <w:szCs w:val="24"/>
        </w:rPr>
        <w:t xml:space="preserve">Ahora bien, habiendo quedado acreditado que el siniestro no encaja en ninguna de las coberturas contradas, carece de relevancia pronunciarse sobre la oponibilidad de la exclusión y la exclusión invocada. </w:t>
      </w:r>
    </w:p>
    <w:p w:rsidRPr="00A102E1" w:rsidR="00A102E1" w:rsidP="00A102E1" w:rsidRDefault="00A102E1" w14:paraId="7CDA9CEB" w14:textId="77777777">
      <w:pPr>
        <w:tabs>
          <w:tab w:val="left" w:pos="2160"/>
        </w:tabs>
        <w:jc w:val="both"/>
        <w:rPr>
          <w:rFonts w:ascii="Times New Roman" w:hAnsi="Times New Roman"/>
          <w:sz w:val="24"/>
          <w:szCs w:val="24"/>
        </w:rPr>
      </w:pPr>
    </w:p>
    <w:p w:rsidRPr="00A102E1" w:rsidR="00A102E1" w:rsidP="00A102E1" w:rsidRDefault="00A102E1" w14:paraId="73AA1B45" w14:textId="602E7C56">
      <w:pPr>
        <w:tabs>
          <w:tab w:val="left" w:pos="2160"/>
        </w:tabs>
        <w:jc w:val="both"/>
        <w:rPr>
          <w:rFonts w:ascii="Times New Roman" w:hAnsi="Times New Roman"/>
          <w:bCs/>
          <w:sz w:val="24"/>
          <w:szCs w:val="24"/>
          <w:lang w:val="es-ES"/>
        </w:rPr>
      </w:pPr>
      <w:r w:rsidRPr="00A102E1">
        <w:rPr>
          <w:rFonts w:ascii="Times New Roman" w:hAnsi="Times New Roman"/>
          <w:sz w:val="24"/>
          <w:szCs w:val="24"/>
        </w:rPr>
        <w:lastRenderedPageBreak/>
        <w:t xml:space="preserve">Sin perjuicio de lo cual, se deja constancia que: (i) </w:t>
      </w:r>
      <w:r w:rsidRPr="00A102E1">
        <w:rPr>
          <w:rFonts w:ascii="Times New Roman" w:hAnsi="Times New Roman"/>
          <w:bCs/>
          <w:sz w:val="24"/>
          <w:szCs w:val="24"/>
        </w:rPr>
        <w:t>la póliza grupal contiene la exclusión invocada, (</w:t>
      </w:r>
      <w:proofErr w:type="spellStart"/>
      <w:r w:rsidRPr="00A102E1">
        <w:rPr>
          <w:rFonts w:ascii="Times New Roman" w:hAnsi="Times New Roman"/>
          <w:bCs/>
          <w:sz w:val="24"/>
          <w:szCs w:val="24"/>
        </w:rPr>
        <w:t>ii</w:t>
      </w:r>
      <w:proofErr w:type="spellEnd"/>
      <w:r w:rsidRPr="00A102E1">
        <w:rPr>
          <w:rFonts w:ascii="Times New Roman" w:hAnsi="Times New Roman"/>
          <w:bCs/>
          <w:sz w:val="24"/>
          <w:szCs w:val="24"/>
        </w:rPr>
        <w:t>) está acreditado que fue debidamente informado de dicho supuesto de exclusión y (</w:t>
      </w:r>
      <w:proofErr w:type="spellStart"/>
      <w:r w:rsidRPr="00A102E1">
        <w:rPr>
          <w:rFonts w:ascii="Times New Roman" w:hAnsi="Times New Roman"/>
          <w:bCs/>
          <w:sz w:val="24"/>
          <w:szCs w:val="24"/>
        </w:rPr>
        <w:t>iii</w:t>
      </w:r>
      <w:proofErr w:type="spellEnd"/>
      <w:r w:rsidRPr="00A102E1">
        <w:rPr>
          <w:rFonts w:ascii="Times New Roman" w:hAnsi="Times New Roman"/>
          <w:bCs/>
          <w:sz w:val="24"/>
          <w:szCs w:val="24"/>
        </w:rPr>
        <w:t>) se incurrió en el supuesto de hecho previsto en la exclusión en la medida que nos encontramos ante la pérdida del dispositivo por hurto simple.</w:t>
      </w:r>
    </w:p>
    <w:p w:rsidRPr="00A102E1" w:rsidR="00A102E1" w:rsidP="00A102E1" w:rsidRDefault="00A102E1" w14:paraId="7192FDEC" w14:textId="696F7404">
      <w:pPr>
        <w:jc w:val="both"/>
        <w:rPr>
          <w:rFonts w:ascii="Times New Roman" w:hAnsi="Times New Roman"/>
          <w:b/>
          <w:sz w:val="24"/>
          <w:szCs w:val="24"/>
          <w:lang w:val="es-ES"/>
        </w:rPr>
      </w:pPr>
      <w:r w:rsidRPr="00A102E1">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A102E1" w:rsidR="00A102E1" w:rsidP="00A102E1" w:rsidRDefault="00A102E1" w14:paraId="1B18F5A9" w14:textId="1735F816">
      <w:pPr>
        <w:jc w:val="both"/>
        <w:rPr>
          <w:rFonts w:ascii="Times New Roman" w:hAnsi="Times New Roman"/>
          <w:b/>
          <w:sz w:val="24"/>
          <w:szCs w:val="24"/>
        </w:rPr>
      </w:pPr>
      <w:r w:rsidRPr="00A102E1">
        <w:rPr>
          <w:rFonts w:ascii="Times New Roman" w:hAnsi="Times New Roman"/>
          <w:b/>
          <w:sz w:val="24"/>
          <w:szCs w:val="24"/>
        </w:rPr>
        <w:t>RESUELVE:</w:t>
      </w:r>
    </w:p>
    <w:p w:rsidRPr="00A102E1" w:rsidR="00A102E1" w:rsidP="00A102E1" w:rsidRDefault="00A102E1" w14:paraId="279526F8" w14:textId="7C8E86A2">
      <w:pPr>
        <w:jc w:val="both"/>
        <w:outlineLvl w:val="0"/>
        <w:rPr>
          <w:rFonts w:ascii="Times New Roman" w:hAnsi="Times New Roman"/>
          <w:sz w:val="24"/>
          <w:szCs w:val="24"/>
          <w:lang w:val="es-MX"/>
        </w:rPr>
      </w:pPr>
      <w:r w:rsidRPr="6FC20BF9" w:rsidR="00A102E1">
        <w:rPr>
          <w:rFonts w:ascii="Times New Roman" w:hAnsi="Times New Roman"/>
          <w:sz w:val="24"/>
          <w:szCs w:val="24"/>
        </w:rPr>
        <w:t>Declarar</w:t>
      </w:r>
      <w:r w:rsidRPr="6FC20BF9" w:rsidR="00A102E1">
        <w:rPr>
          <w:rFonts w:ascii="Times New Roman" w:hAnsi="Times New Roman"/>
          <w:b w:val="1"/>
          <w:bCs w:val="1"/>
          <w:sz w:val="24"/>
          <w:szCs w:val="24"/>
        </w:rPr>
        <w:t xml:space="preserve"> INFUNDADA </w:t>
      </w:r>
      <w:r w:rsidRPr="6FC20BF9" w:rsidR="00A102E1">
        <w:rPr>
          <w:rFonts w:ascii="Times New Roman" w:hAnsi="Times New Roman"/>
          <w:sz w:val="24"/>
          <w:szCs w:val="24"/>
        </w:rPr>
        <w:t>la reclamación</w:t>
      </w:r>
      <w:r w:rsidRPr="6FC20BF9" w:rsidR="00A102E1">
        <w:rPr>
          <w:rFonts w:ascii="Times New Roman" w:hAnsi="Times New Roman"/>
          <w:b w:val="1"/>
          <w:bCs w:val="1"/>
          <w:sz w:val="24"/>
          <w:szCs w:val="24"/>
        </w:rPr>
        <w:t xml:space="preserve"> </w:t>
      </w:r>
      <w:r w:rsidRPr="6FC20BF9" w:rsidR="00A102E1">
        <w:rPr>
          <w:rFonts w:ascii="Times New Roman" w:hAnsi="Times New Roman"/>
          <w:sz w:val="24"/>
          <w:szCs w:val="24"/>
        </w:rPr>
        <w:t>interpuesta</w:t>
      </w:r>
      <w:r w:rsidRPr="6FC20BF9" w:rsidR="00A102E1">
        <w:rPr>
          <w:rFonts w:ascii="Times New Roman" w:hAnsi="Times New Roman"/>
          <w:sz w:val="24"/>
          <w:szCs w:val="24"/>
          <w:lang w:val="es-MX"/>
        </w:rPr>
        <w:t xml:space="preserve"> por</w:t>
      </w:r>
      <w:r w:rsidRPr="6FC20BF9" w:rsidR="00A102E1">
        <w:rPr>
          <w:rFonts w:ascii="Times New Roman" w:hAnsi="Times New Roman"/>
          <w:b w:val="1"/>
          <w:bCs w:val="1"/>
          <w:sz w:val="24"/>
          <w:szCs w:val="24"/>
          <w:lang w:val="es-MX"/>
        </w:rPr>
        <w:t xml:space="preserve"> </w:t>
      </w:r>
      <w:r w:rsidRPr="6FC20BF9" w:rsidR="503291FC">
        <w:rPr>
          <w:rFonts w:ascii="Times New Roman" w:hAnsi="Times New Roman"/>
          <w:b w:val="1"/>
          <w:bCs w:val="1"/>
          <w:sz w:val="24"/>
          <w:szCs w:val="24"/>
        </w:rPr>
        <w:t>................................................................</w:t>
      </w:r>
      <w:r w:rsidRPr="6FC20BF9" w:rsidR="00A102E1">
        <w:rPr>
          <w:rFonts w:ascii="Times New Roman" w:hAnsi="Times New Roman"/>
          <w:sz w:val="24"/>
          <w:szCs w:val="24"/>
        </w:rPr>
        <w:t xml:space="preserve"> </w:t>
      </w:r>
      <w:r w:rsidRPr="6FC20BF9" w:rsidR="00A102E1">
        <w:rPr>
          <w:rFonts w:ascii="Times New Roman" w:hAnsi="Times New Roman"/>
          <w:sz w:val="24"/>
          <w:szCs w:val="24"/>
        </w:rPr>
        <w:t xml:space="preserve">contra </w:t>
      </w:r>
      <w:r w:rsidRPr="6FC20BF9" w:rsidR="40E0C255">
        <w:rPr>
          <w:rFonts w:ascii="Times New Roman" w:hAnsi="Times New Roman"/>
          <w:b w:val="1"/>
          <w:bCs w:val="1"/>
          <w:sz w:val="24"/>
          <w:szCs w:val="24"/>
        </w:rPr>
        <w:t>..................................</w:t>
      </w:r>
      <w:r w:rsidRPr="6FC20BF9" w:rsidR="00A102E1">
        <w:rPr>
          <w:rFonts w:ascii="Times New Roman" w:hAnsi="Times New Roman"/>
          <w:b w:val="1"/>
          <w:bCs w:val="1"/>
          <w:sz w:val="24"/>
          <w:szCs w:val="24"/>
          <w:lang w:val="es-MX"/>
        </w:rPr>
        <w:t xml:space="preserve"> </w:t>
      </w:r>
      <w:r w:rsidRPr="6FC20BF9" w:rsidR="00A102E1">
        <w:rPr>
          <w:rFonts w:ascii="Times New Roman" w:hAnsi="Times New Roman"/>
          <w:sz w:val="24"/>
          <w:szCs w:val="24"/>
        </w:rPr>
        <w:t>correspondiente al</w:t>
      </w:r>
      <w:r w:rsidRPr="6FC20BF9" w:rsidR="00A102E1">
        <w:rPr>
          <w:rFonts w:ascii="Times New Roman" w:hAnsi="Times New Roman"/>
          <w:b w:val="1"/>
          <w:bCs w:val="1"/>
          <w:sz w:val="24"/>
          <w:szCs w:val="24"/>
          <w:lang w:val="es-MX"/>
        </w:rPr>
        <w:t xml:space="preserve"> SEGURO PROTECCIÓN DE CELULARES OH </w:t>
      </w:r>
      <w:r w:rsidRPr="6FC20BF9" w:rsidR="00A102E1">
        <w:rPr>
          <w:rFonts w:ascii="Times New Roman" w:hAnsi="Times New Roman"/>
          <w:sz w:val="24"/>
          <w:szCs w:val="24"/>
          <w:lang w:val="es-MX"/>
        </w:rPr>
        <w:t xml:space="preserve">con </w:t>
      </w:r>
      <w:r w:rsidRPr="6FC20BF9" w:rsidR="00A102E1">
        <w:rPr>
          <w:rFonts w:ascii="Times New Roman" w:hAnsi="Times New Roman"/>
          <w:b w:val="1"/>
          <w:bCs w:val="1"/>
          <w:sz w:val="24"/>
          <w:szCs w:val="24"/>
          <w:lang w:val="es-MX"/>
        </w:rPr>
        <w:t xml:space="preserve">PÓLIZA </w:t>
      </w:r>
      <w:r w:rsidRPr="6FC20BF9" w:rsidR="00A102E1">
        <w:rPr>
          <w:rFonts w:ascii="Times New Roman" w:hAnsi="Times New Roman"/>
          <w:b w:val="1"/>
          <w:bCs w:val="1"/>
          <w:sz w:val="24"/>
          <w:szCs w:val="24"/>
          <w:lang w:val="es-MX"/>
        </w:rPr>
        <w:t>Nº</w:t>
      </w:r>
      <w:r w:rsidRPr="6FC20BF9" w:rsidR="00A102E1">
        <w:rPr>
          <w:rFonts w:ascii="Times New Roman" w:hAnsi="Times New Roman"/>
          <w:b w:val="1"/>
          <w:bCs w:val="1"/>
          <w:sz w:val="24"/>
          <w:szCs w:val="24"/>
          <w:lang w:val="es-MX"/>
        </w:rPr>
        <w:t xml:space="preserve">: </w:t>
      </w:r>
      <w:r w:rsidRPr="6FC20BF9" w:rsidR="68928BCD">
        <w:rPr>
          <w:rFonts w:ascii="Times New Roman" w:hAnsi="Times New Roman"/>
          <w:b w:val="1"/>
          <w:bCs w:val="1"/>
          <w:sz w:val="24"/>
          <w:szCs w:val="24"/>
          <w:lang w:val="es-MX"/>
        </w:rPr>
        <w:t>................................</w:t>
      </w:r>
      <w:r w:rsidRPr="6FC20BF9" w:rsidR="00A102E1">
        <w:rPr>
          <w:rFonts w:ascii="Times New Roman" w:hAnsi="Times New Roman"/>
          <w:sz w:val="24"/>
          <w:szCs w:val="24"/>
          <w:lang w:val="es-MX"/>
        </w:rPr>
        <w:t>, quedando a salvo el derecho de</w:t>
      </w:r>
      <w:r w:rsidRPr="6FC20BF9" w:rsidR="00F778E2">
        <w:rPr>
          <w:rFonts w:ascii="Times New Roman" w:hAnsi="Times New Roman"/>
          <w:sz w:val="24"/>
          <w:szCs w:val="24"/>
          <w:lang w:val="es-MX"/>
        </w:rPr>
        <w:t>l</w:t>
      </w:r>
      <w:r w:rsidRPr="6FC20BF9" w:rsidR="00A102E1">
        <w:rPr>
          <w:rFonts w:ascii="Times New Roman" w:hAnsi="Times New Roman"/>
          <w:sz w:val="24"/>
          <w:szCs w:val="24"/>
          <w:lang w:val="es-MX"/>
        </w:rPr>
        <w:t xml:space="preserve"> reclamante para recurrir ante las instancias que consideren pertinentes.</w:t>
      </w:r>
    </w:p>
    <w:p w:rsidRPr="00A102E1" w:rsidR="00FE0AE9" w:rsidP="00A96C6E" w:rsidRDefault="00D00142" w14:paraId="22FB6411" w14:textId="2077875E">
      <w:pPr>
        <w:jc w:val="right"/>
        <w:rPr>
          <w:rFonts w:ascii="Times New Roman" w:hAnsi="Times New Roman"/>
          <w:sz w:val="24"/>
          <w:szCs w:val="24"/>
        </w:rPr>
      </w:pPr>
      <w:r w:rsidRPr="00A102E1">
        <w:rPr>
          <w:rFonts w:ascii="Times New Roman" w:hAnsi="Times New Roman"/>
          <w:sz w:val="24"/>
          <w:szCs w:val="24"/>
        </w:rPr>
        <w:t>Lima,</w:t>
      </w:r>
      <w:r w:rsidRPr="00A102E1" w:rsidR="0034229F">
        <w:rPr>
          <w:rFonts w:ascii="Times New Roman" w:hAnsi="Times New Roman"/>
          <w:sz w:val="24"/>
          <w:szCs w:val="24"/>
        </w:rPr>
        <w:t xml:space="preserve"> </w:t>
      </w:r>
      <w:r w:rsidRPr="00A102E1" w:rsidR="00740529">
        <w:rPr>
          <w:rFonts w:ascii="Times New Roman" w:hAnsi="Times New Roman"/>
          <w:sz w:val="24"/>
          <w:szCs w:val="24"/>
        </w:rPr>
        <w:t>2</w:t>
      </w:r>
      <w:r w:rsidRPr="00A102E1" w:rsidR="00B67BB6">
        <w:rPr>
          <w:rFonts w:ascii="Times New Roman" w:hAnsi="Times New Roman"/>
          <w:sz w:val="24"/>
          <w:szCs w:val="24"/>
        </w:rPr>
        <w:t>8</w:t>
      </w:r>
      <w:r w:rsidRPr="00A102E1" w:rsidR="0034229F">
        <w:rPr>
          <w:rFonts w:ascii="Times New Roman" w:hAnsi="Times New Roman"/>
          <w:sz w:val="24"/>
          <w:szCs w:val="24"/>
        </w:rPr>
        <w:t xml:space="preserve"> </w:t>
      </w:r>
      <w:r w:rsidRPr="00A102E1">
        <w:rPr>
          <w:rFonts w:ascii="Times New Roman" w:hAnsi="Times New Roman"/>
          <w:sz w:val="24"/>
          <w:szCs w:val="24"/>
        </w:rPr>
        <w:t>de</w:t>
      </w:r>
      <w:r w:rsidRPr="00A102E1" w:rsidR="00EF70E2">
        <w:rPr>
          <w:rFonts w:ascii="Times New Roman" w:hAnsi="Times New Roman"/>
          <w:sz w:val="24"/>
          <w:szCs w:val="24"/>
        </w:rPr>
        <w:t xml:space="preserve"> abril</w:t>
      </w:r>
      <w:r w:rsidRPr="00A102E1">
        <w:rPr>
          <w:rFonts w:ascii="Times New Roman" w:hAnsi="Times New Roman"/>
          <w:sz w:val="24"/>
          <w:szCs w:val="24"/>
        </w:rPr>
        <w:t xml:space="preserve"> de 202</w:t>
      </w:r>
      <w:r w:rsidRPr="00A102E1" w:rsidR="006C6213">
        <w:rPr>
          <w:rFonts w:ascii="Times New Roman" w:hAnsi="Times New Roman"/>
          <w:sz w:val="24"/>
          <w:szCs w:val="24"/>
        </w:rPr>
        <w:t>3</w:t>
      </w:r>
    </w:p>
    <w:p w:rsidRPr="00A102E1" w:rsidR="00D066E9" w:rsidP="00401FF7" w:rsidRDefault="00487E42" w14:paraId="07DA551C" w14:textId="2F682B5B">
      <w:pPr>
        <w:jc w:val="both"/>
        <w:rPr>
          <w:rFonts w:ascii="Times New Roman" w:hAnsi="Times New Roman"/>
          <w:b/>
          <w:bCs/>
          <w:i/>
          <w:iCs/>
          <w:sz w:val="24"/>
          <w:szCs w:val="24"/>
        </w:rPr>
      </w:pPr>
      <w:r w:rsidRPr="00A102E1">
        <w:rPr>
          <w:rFonts w:ascii="Times New Roman" w:hAnsi="Times New Roman"/>
          <w:b/>
          <w:bCs/>
          <w:i/>
          <w:iCs/>
          <w:sz w:val="24"/>
          <w:szCs w:val="24"/>
        </w:rPr>
        <w:t>La Secretaria Técnica, como Órgano Resolutivo Unipersonal, emite la presente resolución.</w:t>
      </w:r>
    </w:p>
    <w:p w:rsidRPr="00A102E1" w:rsidR="00487E42" w:rsidP="002D07BA" w:rsidRDefault="00487E42" w14:paraId="2D80A377" w14:textId="0DAFEFD0">
      <w:pPr>
        <w:spacing w:line="360" w:lineRule="auto"/>
        <w:jc w:val="center"/>
        <w:rPr>
          <w:rFonts w:ascii="Times New Roman" w:hAnsi="Times New Roman"/>
          <w:b/>
          <w:bCs/>
          <w:sz w:val="24"/>
          <w:szCs w:val="24"/>
        </w:rPr>
      </w:pPr>
      <w:r w:rsidRPr="00A102E1">
        <w:rPr>
          <w:rFonts w:ascii="Times New Roman" w:hAnsi="Times New Roman"/>
          <w:b/>
          <w:bCs/>
          <w:sz w:val="24"/>
          <w:szCs w:val="24"/>
        </w:rPr>
        <w:t>Alicia Martín López – Secretar</w:t>
      </w:r>
      <w:r w:rsidRPr="00A102E1" w:rsidR="003179C7">
        <w:rPr>
          <w:rFonts w:ascii="Times New Roman" w:hAnsi="Times New Roman"/>
          <w:b/>
          <w:bCs/>
          <w:sz w:val="24"/>
          <w:szCs w:val="24"/>
        </w:rPr>
        <w:t>i</w:t>
      </w:r>
      <w:r w:rsidRPr="00A102E1">
        <w:rPr>
          <w:rFonts w:ascii="Times New Roman" w:hAnsi="Times New Roman"/>
          <w:b/>
          <w:bCs/>
          <w:sz w:val="24"/>
          <w:szCs w:val="24"/>
        </w:rPr>
        <w:t>a Técnica</w:t>
      </w:r>
    </w:p>
    <w:p w:rsidRPr="00E14172"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43CE" w:rsidP="00722F1A" w:rsidRDefault="003943CE" w14:paraId="6B33C8CD" w14:textId="77777777">
      <w:pPr>
        <w:spacing w:after="0" w:line="240" w:lineRule="auto"/>
      </w:pPr>
      <w:r>
        <w:separator/>
      </w:r>
    </w:p>
  </w:endnote>
  <w:endnote w:type="continuationSeparator" w:id="0">
    <w:p w:rsidR="003943CE" w:rsidP="00722F1A" w:rsidRDefault="003943CE" w14:paraId="1295020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43CE" w:rsidP="00722F1A" w:rsidRDefault="003943CE" w14:paraId="7C556739" w14:textId="77777777">
      <w:pPr>
        <w:spacing w:after="0" w:line="240" w:lineRule="auto"/>
      </w:pPr>
      <w:r>
        <w:separator/>
      </w:r>
    </w:p>
  </w:footnote>
  <w:footnote w:type="continuationSeparator" w:id="0">
    <w:p w:rsidR="003943CE" w:rsidP="00722F1A" w:rsidRDefault="003943CE" w14:paraId="2727F9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303B6"/>
    <w:rsid w:val="000329BA"/>
    <w:rsid w:val="000341A4"/>
    <w:rsid w:val="00056E10"/>
    <w:rsid w:val="00075BED"/>
    <w:rsid w:val="0008641C"/>
    <w:rsid w:val="0008736D"/>
    <w:rsid w:val="000943A4"/>
    <w:rsid w:val="00096D11"/>
    <w:rsid w:val="000B29AE"/>
    <w:rsid w:val="000F52F7"/>
    <w:rsid w:val="00123B3A"/>
    <w:rsid w:val="00136C86"/>
    <w:rsid w:val="001700F1"/>
    <w:rsid w:val="00173308"/>
    <w:rsid w:val="00180E23"/>
    <w:rsid w:val="00181367"/>
    <w:rsid w:val="00185516"/>
    <w:rsid w:val="00190DC3"/>
    <w:rsid w:val="00194FAA"/>
    <w:rsid w:val="0019552A"/>
    <w:rsid w:val="001A6119"/>
    <w:rsid w:val="001C0012"/>
    <w:rsid w:val="001C0599"/>
    <w:rsid w:val="001C23FC"/>
    <w:rsid w:val="001D71B9"/>
    <w:rsid w:val="001E272B"/>
    <w:rsid w:val="001F5220"/>
    <w:rsid w:val="00206222"/>
    <w:rsid w:val="00223964"/>
    <w:rsid w:val="002562BF"/>
    <w:rsid w:val="0027093C"/>
    <w:rsid w:val="00270EB5"/>
    <w:rsid w:val="002748B9"/>
    <w:rsid w:val="002774DB"/>
    <w:rsid w:val="002832FD"/>
    <w:rsid w:val="002B7B44"/>
    <w:rsid w:val="002C32EB"/>
    <w:rsid w:val="002C7BAD"/>
    <w:rsid w:val="002D07BA"/>
    <w:rsid w:val="002F2037"/>
    <w:rsid w:val="00315252"/>
    <w:rsid w:val="003179C7"/>
    <w:rsid w:val="00320005"/>
    <w:rsid w:val="00341107"/>
    <w:rsid w:val="0034229F"/>
    <w:rsid w:val="00350613"/>
    <w:rsid w:val="0036173C"/>
    <w:rsid w:val="00365916"/>
    <w:rsid w:val="00377CD0"/>
    <w:rsid w:val="003943CE"/>
    <w:rsid w:val="003957A8"/>
    <w:rsid w:val="00397B7E"/>
    <w:rsid w:val="003B3018"/>
    <w:rsid w:val="003B6C85"/>
    <w:rsid w:val="003C08D0"/>
    <w:rsid w:val="003C4B02"/>
    <w:rsid w:val="003D0B19"/>
    <w:rsid w:val="003D1117"/>
    <w:rsid w:val="003E2DA9"/>
    <w:rsid w:val="003E3E64"/>
    <w:rsid w:val="003F21BF"/>
    <w:rsid w:val="00401FF7"/>
    <w:rsid w:val="00407368"/>
    <w:rsid w:val="00407A18"/>
    <w:rsid w:val="004205D2"/>
    <w:rsid w:val="00426947"/>
    <w:rsid w:val="00427834"/>
    <w:rsid w:val="00430735"/>
    <w:rsid w:val="0045636B"/>
    <w:rsid w:val="00464821"/>
    <w:rsid w:val="00466D00"/>
    <w:rsid w:val="00486E3D"/>
    <w:rsid w:val="00487E42"/>
    <w:rsid w:val="004A54D1"/>
    <w:rsid w:val="004B23B9"/>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45B9"/>
    <w:rsid w:val="00584164"/>
    <w:rsid w:val="005A5404"/>
    <w:rsid w:val="005A6F5E"/>
    <w:rsid w:val="005B7527"/>
    <w:rsid w:val="005D470E"/>
    <w:rsid w:val="005E455C"/>
    <w:rsid w:val="005E6AC3"/>
    <w:rsid w:val="005F659E"/>
    <w:rsid w:val="00611030"/>
    <w:rsid w:val="00611D0F"/>
    <w:rsid w:val="00624915"/>
    <w:rsid w:val="00624E89"/>
    <w:rsid w:val="00633243"/>
    <w:rsid w:val="00636287"/>
    <w:rsid w:val="00651DB4"/>
    <w:rsid w:val="00664D34"/>
    <w:rsid w:val="006677FB"/>
    <w:rsid w:val="00697E41"/>
    <w:rsid w:val="006A7C2B"/>
    <w:rsid w:val="006B4512"/>
    <w:rsid w:val="006C2590"/>
    <w:rsid w:val="006C6213"/>
    <w:rsid w:val="006D2330"/>
    <w:rsid w:val="0071399D"/>
    <w:rsid w:val="0071585D"/>
    <w:rsid w:val="00722F1A"/>
    <w:rsid w:val="00734A73"/>
    <w:rsid w:val="00740529"/>
    <w:rsid w:val="00741BD2"/>
    <w:rsid w:val="00741FAE"/>
    <w:rsid w:val="00747942"/>
    <w:rsid w:val="00766307"/>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80966"/>
    <w:rsid w:val="0089374D"/>
    <w:rsid w:val="008B38C9"/>
    <w:rsid w:val="008B410F"/>
    <w:rsid w:val="008B6DC7"/>
    <w:rsid w:val="008B79F4"/>
    <w:rsid w:val="008C0D17"/>
    <w:rsid w:val="008C18AA"/>
    <w:rsid w:val="008C2EF4"/>
    <w:rsid w:val="008C6600"/>
    <w:rsid w:val="008D7125"/>
    <w:rsid w:val="008D77C2"/>
    <w:rsid w:val="008E32C6"/>
    <w:rsid w:val="008E5819"/>
    <w:rsid w:val="008E7D37"/>
    <w:rsid w:val="008F29CC"/>
    <w:rsid w:val="008F73B7"/>
    <w:rsid w:val="009013AD"/>
    <w:rsid w:val="00905717"/>
    <w:rsid w:val="009217F9"/>
    <w:rsid w:val="009278EB"/>
    <w:rsid w:val="00950713"/>
    <w:rsid w:val="00954297"/>
    <w:rsid w:val="009651D2"/>
    <w:rsid w:val="00971A3E"/>
    <w:rsid w:val="00981677"/>
    <w:rsid w:val="009853CB"/>
    <w:rsid w:val="0098563E"/>
    <w:rsid w:val="009A375C"/>
    <w:rsid w:val="009A3B8F"/>
    <w:rsid w:val="009A5B86"/>
    <w:rsid w:val="009B1C6E"/>
    <w:rsid w:val="009B2153"/>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68F4"/>
    <w:rsid w:val="00A405FD"/>
    <w:rsid w:val="00A40FB5"/>
    <w:rsid w:val="00A47E1A"/>
    <w:rsid w:val="00A603C9"/>
    <w:rsid w:val="00A60D4F"/>
    <w:rsid w:val="00A635B3"/>
    <w:rsid w:val="00A65D3C"/>
    <w:rsid w:val="00A719CD"/>
    <w:rsid w:val="00A7791B"/>
    <w:rsid w:val="00A81C37"/>
    <w:rsid w:val="00A858BA"/>
    <w:rsid w:val="00A876AE"/>
    <w:rsid w:val="00A96C6E"/>
    <w:rsid w:val="00AA2571"/>
    <w:rsid w:val="00AB4A3C"/>
    <w:rsid w:val="00AB7740"/>
    <w:rsid w:val="00AC65B1"/>
    <w:rsid w:val="00AC7A61"/>
    <w:rsid w:val="00AD56AF"/>
    <w:rsid w:val="00AD5D04"/>
    <w:rsid w:val="00AD7E43"/>
    <w:rsid w:val="00AF57F2"/>
    <w:rsid w:val="00B0138B"/>
    <w:rsid w:val="00B130DD"/>
    <w:rsid w:val="00B154BD"/>
    <w:rsid w:val="00B21849"/>
    <w:rsid w:val="00B2612A"/>
    <w:rsid w:val="00B328D9"/>
    <w:rsid w:val="00B33B03"/>
    <w:rsid w:val="00B41080"/>
    <w:rsid w:val="00B42CC1"/>
    <w:rsid w:val="00B431F7"/>
    <w:rsid w:val="00B570FD"/>
    <w:rsid w:val="00B67BB6"/>
    <w:rsid w:val="00B75D55"/>
    <w:rsid w:val="00B8618B"/>
    <w:rsid w:val="00B863AB"/>
    <w:rsid w:val="00B962BF"/>
    <w:rsid w:val="00BC0F09"/>
    <w:rsid w:val="00BC69EF"/>
    <w:rsid w:val="00BD52E3"/>
    <w:rsid w:val="00BD5530"/>
    <w:rsid w:val="00C06FF7"/>
    <w:rsid w:val="00C15254"/>
    <w:rsid w:val="00C2198B"/>
    <w:rsid w:val="00C22A8E"/>
    <w:rsid w:val="00C36917"/>
    <w:rsid w:val="00C45618"/>
    <w:rsid w:val="00C5028F"/>
    <w:rsid w:val="00C56F86"/>
    <w:rsid w:val="00C613E6"/>
    <w:rsid w:val="00C66D8C"/>
    <w:rsid w:val="00C80567"/>
    <w:rsid w:val="00C87F2C"/>
    <w:rsid w:val="00C910DC"/>
    <w:rsid w:val="00CA32FC"/>
    <w:rsid w:val="00CB39D7"/>
    <w:rsid w:val="00CD5B43"/>
    <w:rsid w:val="00CD6A37"/>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C749B"/>
    <w:rsid w:val="00DD1CBB"/>
    <w:rsid w:val="00DE2304"/>
    <w:rsid w:val="00DF1090"/>
    <w:rsid w:val="00DF1CB2"/>
    <w:rsid w:val="00DF3088"/>
    <w:rsid w:val="00DF644C"/>
    <w:rsid w:val="00E14172"/>
    <w:rsid w:val="00E17B81"/>
    <w:rsid w:val="00E6025B"/>
    <w:rsid w:val="00E63DD9"/>
    <w:rsid w:val="00E67DCC"/>
    <w:rsid w:val="00E8336B"/>
    <w:rsid w:val="00E92970"/>
    <w:rsid w:val="00E941E1"/>
    <w:rsid w:val="00EA48E7"/>
    <w:rsid w:val="00EA6298"/>
    <w:rsid w:val="00EB2C0D"/>
    <w:rsid w:val="00EB6E1A"/>
    <w:rsid w:val="00EC0BCA"/>
    <w:rsid w:val="00EF70E2"/>
    <w:rsid w:val="00F03223"/>
    <w:rsid w:val="00F06494"/>
    <w:rsid w:val="00F104DE"/>
    <w:rsid w:val="00F1467F"/>
    <w:rsid w:val="00F14E12"/>
    <w:rsid w:val="00F26229"/>
    <w:rsid w:val="00F374B2"/>
    <w:rsid w:val="00F52ADB"/>
    <w:rsid w:val="00F66108"/>
    <w:rsid w:val="00F778E2"/>
    <w:rsid w:val="00F8639B"/>
    <w:rsid w:val="00FB4AA4"/>
    <w:rsid w:val="00FC7596"/>
    <w:rsid w:val="00FE0AE9"/>
    <w:rsid w:val="00FE4A2F"/>
    <w:rsid w:val="00FE5CEA"/>
    <w:rsid w:val="00FE6BAE"/>
    <w:rsid w:val="00FF2E3D"/>
    <w:rsid w:val="04F4ECAC"/>
    <w:rsid w:val="1BFD1A5B"/>
    <w:rsid w:val="27C5A417"/>
    <w:rsid w:val="2EB74D6F"/>
    <w:rsid w:val="40E0C255"/>
    <w:rsid w:val="4C6D090B"/>
    <w:rsid w:val="4D55BC53"/>
    <w:rsid w:val="503291FC"/>
    <w:rsid w:val="52FB0CF6"/>
    <w:rsid w:val="6466EFCD"/>
    <w:rsid w:val="68928BCD"/>
    <w:rsid w:val="6FC20BF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C3F8905-859D-43A4-B775-5F6EEBCFE3EE}"/>
</file>

<file path=customXml/itemProps3.xml><?xml version="1.0" encoding="utf-8"?>
<ds:datastoreItem xmlns:ds="http://schemas.openxmlformats.org/officeDocument/2006/customXml" ds:itemID="{4D88FFA7-4B73-4FC4-87C0-D3D6C8EB208F}"/>
</file>

<file path=customXml/itemProps4.xml><?xml version="1.0" encoding="utf-8"?>
<ds:datastoreItem xmlns:ds="http://schemas.openxmlformats.org/officeDocument/2006/customXml" ds:itemID="{3BBF3E00-CD10-4B83-90DE-0E01152900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274</cp:revision>
  <cp:lastPrinted>2023-04-28T20:03:00Z</cp:lastPrinted>
  <dcterms:created xsi:type="dcterms:W3CDTF">2022-12-22T22:59:00Z</dcterms:created>
  <dcterms:modified xsi:type="dcterms:W3CDTF">2025-05-28T15:15:23Z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