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D5263" w:rsidR="00F15FBA" w:rsidP="00F15FBA" w:rsidRDefault="00F15FBA" w14:paraId="6BA6C8A5" w14:textId="4A92F1E4">
      <w:pPr>
        <w:pStyle w:val="Ttulo"/>
        <w:outlineLvl w:val="0"/>
        <w:rPr>
          <w:lang w:val="es-PE"/>
        </w:rPr>
      </w:pPr>
      <w:r w:rsidRPr="003D5263">
        <w:rPr>
          <w:lang w:val="es-PE"/>
        </w:rPr>
        <w:t xml:space="preserve">RESOLUCIÓN </w:t>
      </w:r>
      <w:proofErr w:type="spellStart"/>
      <w:r w:rsidRPr="003D5263">
        <w:rPr>
          <w:lang w:val="es-PE"/>
        </w:rPr>
        <w:t>N</w:t>
      </w:r>
      <w:r w:rsidRPr="003D5263" w:rsidR="001631D6">
        <w:rPr>
          <w:lang w:val="es-PE"/>
        </w:rPr>
        <w:t>°</w:t>
      </w:r>
      <w:proofErr w:type="spellEnd"/>
      <w:r w:rsidRPr="003D5263" w:rsidR="001631D6">
        <w:rPr>
          <w:lang w:val="es-PE"/>
        </w:rPr>
        <w:t xml:space="preserve"> </w:t>
      </w:r>
      <w:r w:rsidRPr="003D5263" w:rsidR="003E6BA6">
        <w:rPr>
          <w:lang w:val="es-PE"/>
        </w:rPr>
        <w:t>0</w:t>
      </w:r>
      <w:r w:rsidRPr="003D5263" w:rsidR="001A0D7C">
        <w:rPr>
          <w:lang w:val="es-PE"/>
        </w:rPr>
        <w:t>6</w:t>
      </w:r>
      <w:r w:rsidRPr="003D5263" w:rsidR="0002647A">
        <w:rPr>
          <w:lang w:val="es-PE"/>
        </w:rPr>
        <w:t>8</w:t>
      </w:r>
      <w:r w:rsidRPr="003D5263" w:rsidR="001631D6">
        <w:rPr>
          <w:lang w:val="es-PE"/>
        </w:rPr>
        <w:t>/2</w:t>
      </w:r>
      <w:r w:rsidRPr="003D5263" w:rsidR="00BD063F">
        <w:rPr>
          <w:lang w:val="es-PE"/>
        </w:rPr>
        <w:t>3</w:t>
      </w:r>
    </w:p>
    <w:p w:rsidRPr="003D5263" w:rsidR="00492D3C" w:rsidP="00492D3C" w:rsidRDefault="00492D3C" w14:paraId="116503AC" w14:textId="77777777">
      <w:pPr>
        <w:rPr>
          <w:rStyle w:val="Textoennegrita"/>
        </w:rPr>
      </w:pPr>
    </w:p>
    <w:p w:rsidRPr="003D5263" w:rsidR="003D5263" w:rsidP="003D5263" w:rsidRDefault="003D5263" w14:paraId="6E8CEFCE" w14:textId="77777777">
      <w:pPr>
        <w:jc w:val="both"/>
        <w:rPr>
          <w:lang w:val="es-PE" w:eastAsia="en-US"/>
        </w:rPr>
      </w:pPr>
    </w:p>
    <w:p w:rsidRPr="003D5263" w:rsidR="003D5263" w:rsidP="003D5263" w:rsidRDefault="003D5263" w14:paraId="2FD89EDC" w14:textId="77777777">
      <w:pPr>
        <w:jc w:val="both"/>
        <w:rPr>
          <w:b/>
        </w:rPr>
      </w:pPr>
      <w:r w:rsidRPr="003D5263">
        <w:rPr>
          <w:b/>
        </w:rPr>
        <w:t>VISTOS</w:t>
      </w:r>
    </w:p>
    <w:p w:rsidRPr="003D5263" w:rsidR="003D5263" w:rsidP="003D5263" w:rsidRDefault="003D5263" w14:paraId="2453336B" w14:textId="77777777">
      <w:pPr>
        <w:jc w:val="both"/>
      </w:pPr>
    </w:p>
    <w:p w:rsidRPr="003D5263" w:rsidR="003D5263" w:rsidP="003D5263" w:rsidRDefault="003D5263" w14:paraId="26E84D04" w14:textId="214F37C5">
      <w:pPr>
        <w:jc w:val="both"/>
      </w:pPr>
      <w:r w:rsidR="003D5263">
        <w:rPr/>
        <w:t>Que con fechas 15 de diciembre de 2022 y 05 de enero de 2023</w:t>
      </w:r>
      <w:r w:rsidRPr="6DA8D19E" w:rsidR="003D5263">
        <w:rPr>
          <w:b w:val="1"/>
          <w:bCs w:val="1"/>
        </w:rPr>
        <w:t xml:space="preserve">, </w:t>
      </w:r>
      <w:r w:rsidRPr="6DA8D19E" w:rsidR="619245FC">
        <w:rPr>
          <w:b w:val="1"/>
          <w:bCs w:val="1"/>
        </w:rPr>
        <w:t>........................................................</w:t>
      </w:r>
      <w:r w:rsidR="003D5263">
        <w:rPr/>
        <w:t xml:space="preserve">, interpone reclamación ante esta Defensoría del Asegurado (DEFASEG) solicitando que </w:t>
      </w:r>
      <w:r w:rsidR="4FAAF587">
        <w:rPr/>
        <w:t>.............................</w:t>
      </w:r>
      <w:r w:rsidR="003D5263">
        <w:rPr/>
        <w:t xml:space="preserve"> otorgue cobertura al siniestro ocurrido el 03 de marzo de 2022, a los vehículos asegurados de Placas de Rodaje </w:t>
      </w:r>
      <w:r w:rsidR="0C8179D0">
        <w:rPr/>
        <w:t>.......................................................................................</w:t>
      </w:r>
      <w:r w:rsidR="003D5263">
        <w:rPr/>
        <w:t xml:space="preserve"> de acuerdo con las Condiciones Generales y Particulares de la Póliza de Seguro Vehicular </w:t>
      </w:r>
      <w:r w:rsidR="003D5263">
        <w:rPr/>
        <w:t>N°</w:t>
      </w:r>
      <w:r w:rsidR="003D5263">
        <w:rPr/>
        <w:t xml:space="preserve"> </w:t>
      </w:r>
      <w:r w:rsidR="5CF307CC">
        <w:rPr/>
        <w:t>........................</w:t>
      </w:r>
      <w:r w:rsidR="003D5263">
        <w:rPr/>
        <w:t>.</w:t>
      </w:r>
    </w:p>
    <w:p w:rsidRPr="003D5263" w:rsidR="003D5263" w:rsidP="003D5263" w:rsidRDefault="003D5263" w14:paraId="38DF4E52" w14:textId="77777777">
      <w:pPr>
        <w:ind w:left="708" w:hanging="708"/>
        <w:jc w:val="both"/>
      </w:pPr>
    </w:p>
    <w:p w:rsidRPr="003D5263" w:rsidR="003D5263" w:rsidP="003D5263" w:rsidRDefault="003D5263" w14:paraId="69CC7EA5" w14:textId="77777777">
      <w:pPr>
        <w:ind w:firstLine="1"/>
        <w:jc w:val="both"/>
      </w:pPr>
      <w:r w:rsidRPr="003D5263">
        <w:t xml:space="preserve">Que, la señalada reclamación cumple con las exigencias de materia, cuantía y oportunidad establecidas en el reglamento de la DEFASEG, habiéndose presentado dentro del plazo que corresponde </w:t>
      </w:r>
      <w:proofErr w:type="gramStart"/>
      <w:r w:rsidRPr="003D5263">
        <w:t>de acuerdo a</w:t>
      </w:r>
      <w:proofErr w:type="gramEnd"/>
      <w:r w:rsidRPr="003D5263">
        <w:t xml:space="preserve"> dicho reglamento. </w:t>
      </w:r>
    </w:p>
    <w:p w:rsidRPr="003D5263" w:rsidR="003D5263" w:rsidP="003D5263" w:rsidRDefault="003D5263" w14:paraId="65237E7E" w14:textId="77777777">
      <w:pPr>
        <w:ind w:firstLine="1"/>
        <w:jc w:val="both"/>
      </w:pPr>
    </w:p>
    <w:p w:rsidRPr="003D5263" w:rsidR="003D5263" w:rsidP="003D5263" w:rsidRDefault="003D5263" w14:paraId="1DB89FF6" w14:textId="23760F23">
      <w:pPr>
        <w:ind w:firstLine="1"/>
        <w:jc w:val="both"/>
      </w:pPr>
      <w:r w:rsidR="003D5263">
        <w:rPr/>
        <w:t xml:space="preserve">Que, habiéndose corrido traslado de la señalada reclamación, </w:t>
      </w:r>
      <w:r w:rsidR="4FAAF587">
        <w:rPr/>
        <w:t>.............................</w:t>
      </w:r>
      <w:r w:rsidR="003D5263">
        <w:rPr/>
        <w:t xml:space="preserve"> con fecha 27 de febrero de 2023, ha presentado su contestación a la Reclamación adjuntando la Póliza y los documentos relativos al siniestro.</w:t>
      </w:r>
    </w:p>
    <w:p w:rsidRPr="003D5263" w:rsidR="003D5263" w:rsidP="003D5263" w:rsidRDefault="003D5263" w14:paraId="4EDD6154" w14:textId="77777777">
      <w:pPr>
        <w:ind w:left="708" w:hanging="708"/>
        <w:jc w:val="both"/>
      </w:pPr>
    </w:p>
    <w:p w:rsidRPr="003D5263" w:rsidR="003D5263" w:rsidP="003D5263" w:rsidRDefault="003D5263" w14:paraId="1DEBBFDD" w14:textId="77777777">
      <w:pPr>
        <w:jc w:val="both"/>
      </w:pPr>
      <w:r w:rsidRPr="003D5263">
        <w:t>Que, con fecha 06 de marzo de 2023 se realizó la correspondiente audiencia de vista con la asistencia virtual de ambas partes, quienes sustentaron sus posiciones, absolviendo las diversas preguntas formuladas por este colegiado, quedando entonces el expediente a la fecha en condiciones para que este colegiado expida su pronunciamiento.</w:t>
      </w:r>
    </w:p>
    <w:p w:rsidRPr="003D5263" w:rsidR="003D5263" w:rsidP="003D5263" w:rsidRDefault="003D5263" w14:paraId="782C4DC9" w14:textId="77777777">
      <w:pPr>
        <w:jc w:val="both"/>
      </w:pPr>
    </w:p>
    <w:p w:rsidRPr="003D5263" w:rsidR="003D5263" w:rsidP="003D5263" w:rsidRDefault="003D5263" w14:paraId="56B10351" w14:textId="58B3B260">
      <w:pPr>
        <w:jc w:val="both"/>
      </w:pPr>
      <w:r w:rsidR="003D5263">
        <w:rPr/>
        <w:t xml:space="preserve">Que, el asegurado solicita que </w:t>
      </w:r>
      <w:r w:rsidR="4FAAF587">
        <w:rPr/>
        <w:t>.............................</w:t>
      </w:r>
      <w:r w:rsidR="003D5263">
        <w:rPr/>
        <w:t xml:space="preserve"> proceda a la atención del siniestro ocurrido a los vehículos asegurados, por las siguientes resumidas razones 1) Que, con fecha 03</w:t>
      </w:r>
      <w:r w:rsidRPr="6DA8D19E" w:rsidR="003D5263">
        <w:rPr>
          <w:color w:val="FF0000"/>
        </w:rPr>
        <w:t xml:space="preserve"> </w:t>
      </w:r>
      <w:r w:rsidR="003D5263">
        <w:rPr/>
        <w:t xml:space="preserve">de marzo a horas 3:00 horas, en las instalaciones del taller cochera en Prolongación Unión </w:t>
      </w:r>
      <w:r w:rsidR="003D5263">
        <w:rPr/>
        <w:t>N°</w:t>
      </w:r>
      <w:r w:rsidR="003D5263">
        <w:rPr/>
        <w:t xml:space="preserve"> 1394, Trujillo, se encontraban los vehículos siniestrados indicados; en dicho local se encontraba el vigilante </w:t>
      </w:r>
      <w:r w:rsidR="3F9C73C4">
        <w:rPr/>
        <w:t>.......................................................</w:t>
      </w:r>
      <w:r w:rsidR="003D5263">
        <w:rPr/>
        <w:t xml:space="preserve">, quien según indica escucho ruidos y, al salir a ver que  sucedía se encontró con un sujeto quien con arma de fuego en la mano le ordenó que no oponga resistencia, siendo maniatado; posteriormente fue encontrado por su compañero de trabajo de nombre Elmer a las 06:30 horas, quien se percató que la puerta del taller estaba abierta y encontró al denunciante al que desató y procedieron a revisar los vehículos y advirtieron que se habían robado los módulos de los vehículos mencionados. 2) Que, una vez comunicado el siniestro a </w:t>
      </w:r>
      <w:r w:rsidR="59AFFA24">
        <w:rPr/>
        <w:t>...............</w:t>
      </w:r>
      <w:r w:rsidR="003D5263">
        <w:rPr/>
        <w:t xml:space="preserve">, en dos oportunidades la aseguradora indicó que no asumirá ninguna responsabilidad derivada del siniestro. </w:t>
      </w:r>
      <w:r w:rsidR="003D5263">
        <w:rPr/>
        <w:t xml:space="preserve">3) Que, </w:t>
      </w:r>
      <w:r w:rsidR="4FAAF587">
        <w:rPr/>
        <w:t>.............................</w:t>
      </w:r>
      <w:r w:rsidR="003D5263">
        <w:rPr/>
        <w:t xml:space="preserve"> alude el incumplimiento de la Cláusula 053 Condición Especial, según la cual el asegurado está obligado a cumplir:</w:t>
      </w:r>
    </w:p>
    <w:p w:rsidRPr="003D5263" w:rsidR="003D5263" w:rsidP="003D5263" w:rsidRDefault="003D5263" w14:paraId="5FD91876" w14:textId="77777777">
      <w:pPr>
        <w:jc w:val="both"/>
      </w:pPr>
    </w:p>
    <w:p w:rsidRPr="003D5263" w:rsidR="003D5263" w:rsidP="003D5263" w:rsidRDefault="003D5263" w14:paraId="268C3F22" w14:textId="77777777">
      <w:pPr>
        <w:pStyle w:val="Prrafodelista"/>
        <w:numPr>
          <w:ilvl w:val="0"/>
          <w:numId w:val="5"/>
        </w:numPr>
        <w:jc w:val="both"/>
      </w:pPr>
      <w:r w:rsidRPr="003D5263">
        <w:t>Contar con vigilancia diurna y nocturna. Así como, un sistema de alarma contra robos que conste de una central, un pulsador, sensores orientados principalmente a los accesos de los ambientes y sirena sonora. La central deberá estar ubicada en un lugar de difícil acceso en el local donde se estacionen los vehículos.</w:t>
      </w:r>
    </w:p>
    <w:p w:rsidRPr="003D5263" w:rsidR="003D5263" w:rsidP="003D5263" w:rsidRDefault="003D5263" w14:paraId="6D5ED424" w14:textId="77777777">
      <w:pPr>
        <w:pStyle w:val="Prrafodelista"/>
        <w:numPr>
          <w:ilvl w:val="0"/>
          <w:numId w:val="5"/>
        </w:numPr>
        <w:jc w:val="both"/>
      </w:pPr>
      <w:r w:rsidRPr="003D5263">
        <w:t>El sistema de alarma contra robo debe estar activo en el momento del siniestro, en caso ocurra, si el sistema no funciona no habrá cobertura de robo.</w:t>
      </w:r>
    </w:p>
    <w:p w:rsidRPr="003D5263" w:rsidR="003D5263" w:rsidP="003D5263" w:rsidRDefault="003D5263" w14:paraId="69FD4C48" w14:textId="77777777">
      <w:pPr>
        <w:jc w:val="both"/>
      </w:pPr>
    </w:p>
    <w:p w:rsidRPr="003D5263" w:rsidR="003D5263" w:rsidP="003D5263" w:rsidRDefault="003D5263" w14:paraId="356452E1" w14:textId="77777777">
      <w:pPr>
        <w:jc w:val="both"/>
      </w:pPr>
      <w:r w:rsidRPr="003D5263">
        <w:lastRenderedPageBreak/>
        <w:t>4) Que, como ya se indicó a la aseguradora, en primer lugar, si se cumple con las condiciones de la garantía, puesto que el local contaba con vigilancia día y noche, es decir, que, siendo un taller de mecánica, hay personas y más aún el denunciante que es mecánico trabaja en el taller; además el denunciante se queda en el taller que funciona como cochera en las noches por lo que, ese inmueble está bajo vigilancia las 24 horas. 5) Que, conforme a ambas cartas de rechazo, se resalta la frase: “</w:t>
      </w:r>
      <w:r w:rsidRPr="003D5263">
        <w:rPr>
          <w:i/>
          <w:iCs/>
        </w:rPr>
        <w:t xml:space="preserve">el lugar no contaba con cámaras de vigilancia”, </w:t>
      </w:r>
      <w:r w:rsidRPr="003D5263">
        <w:t xml:space="preserve">que sirven de motivo para no </w:t>
      </w:r>
      <w:proofErr w:type="spellStart"/>
      <w:r w:rsidRPr="003D5263">
        <w:t>coberturar</w:t>
      </w:r>
      <w:proofErr w:type="spellEnd"/>
      <w:r w:rsidRPr="003D5263">
        <w:t xml:space="preserve"> el siniestro, cuando la Condición Especial - Cláusula 053 en ninguna parte exige que el local debe contar con estos aparatos, que sorprende que la aseguradora exija una condición no requerida por contrato. 6) Que, asimismo, se le mencionó a la aseguradora que, con respecto a las garantías de la póliza, que exigen contar con sistemas de alarma contra robo que conste de una central, un pulsador, sensores orientados a los accesos de los ambientes y sirena sonora, esto resulta imposible de cumplir, puesto que en la mayoría de locales que se brinda el servicio de guardianía, por no decir todos, no cuentan con los sistemas de seguridad a los que se refiere la cláusula de garantía, por lo que esta exigencia resulta excesiva y no guarda concordancia con la realidad, por lo menos en Trujillo. 7) Que, el asegurado sustenta su reclamo en el artículo 39° de la Ley 29946 – Ley de Contrato de Seguro, en donde se establece el uso y practica de cláusulas </w:t>
      </w:r>
      <w:r w:rsidRPr="003D5263">
        <w:rPr>
          <w:b/>
          <w:bCs/>
        </w:rPr>
        <w:t xml:space="preserve">ABUSIVAS </w:t>
      </w:r>
      <w:r w:rsidRPr="003D5263">
        <w:t xml:space="preserve">la cual se está aplicando en el presente caso, puesto que, la exigencia de esta garantía no guarda relación con los requerimientos contractuales y a la realidad es esta ciudad. Que, resulta claro que, las cláusulas abusivas son entendidas como aquellas que han sido redactadas de forma unilateral y que a su vez generan desequilibrio entre las partes suscriptoras del contrato. 8) Que, por otro lado, el literal f) del Art. 40 ° de la Ley de Contrato de Seguro, prescribe como estipulación prohibida, que “Cláusulas que establezcan la caducidad o pérdida de derechos del asegurado en caso de incumplimiento de cargas excesivamente difíciles o imposibles de ser ejecutadas”. Al respecto se precisa que las caducidades implican la extinción de un derecho, por incumplimiento de una carga impuesta legal o convencionalmente; en este sentido deben ser interpretadas restrictivamente.   </w:t>
      </w:r>
    </w:p>
    <w:p w:rsidRPr="003D5263" w:rsidR="003D5263" w:rsidP="003D5263" w:rsidRDefault="003D5263" w14:paraId="64CC4AB7" w14:textId="77777777">
      <w:pPr>
        <w:jc w:val="both"/>
      </w:pPr>
    </w:p>
    <w:p w:rsidRPr="003D5263" w:rsidR="003D5263" w:rsidP="003D5263" w:rsidRDefault="003D5263" w14:paraId="0C5B4B8A" w14:textId="6966732B">
      <w:pPr>
        <w:jc w:val="both"/>
      </w:pPr>
      <w:r w:rsidR="003D5263">
        <w:rPr/>
        <w:t xml:space="preserve">Que, por su parte, </w:t>
      </w:r>
      <w:r w:rsidR="4FAAF587">
        <w:rPr/>
        <w:t>.............................</w:t>
      </w:r>
      <w:r w:rsidR="003D5263">
        <w:rPr/>
        <w:t xml:space="preserve"> solicita se declare infundada la reclamación, por las siguientes resumidas razones: 1) Que, la causal de rechazo invocada se sustenta en la Condición especial 053 del Condicionado de la Póliza de vehículos, la cual expresa lo siguiente:</w:t>
      </w:r>
    </w:p>
    <w:p w:rsidRPr="003D5263" w:rsidR="003D5263" w:rsidP="003D5263" w:rsidRDefault="003D5263" w14:paraId="256DA6AE" w14:textId="77777777">
      <w:pPr>
        <w:jc w:val="both"/>
      </w:pPr>
    </w:p>
    <w:p w:rsidRPr="003D5263" w:rsidR="003D5263" w:rsidP="003D5263" w:rsidRDefault="003D5263" w14:paraId="7AA027DD" w14:textId="77777777">
      <w:pPr>
        <w:jc w:val="both"/>
      </w:pPr>
      <w:r w:rsidRPr="003D5263">
        <w:t>053. Condición Especial</w:t>
      </w:r>
    </w:p>
    <w:p w:rsidRPr="003D5263" w:rsidR="003D5263" w:rsidP="003D5263" w:rsidRDefault="003D5263" w14:paraId="6D265480" w14:textId="77777777">
      <w:pPr>
        <w:jc w:val="both"/>
      </w:pPr>
    </w:p>
    <w:p w:rsidRPr="003D5263" w:rsidR="003D5263" w:rsidP="003D5263" w:rsidRDefault="003D5263" w14:paraId="72849F38" w14:textId="77777777">
      <w:pPr>
        <w:pStyle w:val="Prrafodelista"/>
        <w:numPr>
          <w:ilvl w:val="0"/>
          <w:numId w:val="5"/>
        </w:numPr>
        <w:jc w:val="both"/>
      </w:pPr>
      <w:r w:rsidRPr="003D5263">
        <w:t>Contar con vigilancia diurna y nocturna. Así como, un sistema de alarma contra robos que conste de una central, un pulsador, sensores orientados principalmente a los accesos de los ambientes y sirena sonora. La central deberá estar ubicada en un lugar de difícil acceso en el local donde se estacionen los vehículos.</w:t>
      </w:r>
    </w:p>
    <w:p w:rsidRPr="003D5263" w:rsidR="003D5263" w:rsidP="003D5263" w:rsidRDefault="003D5263" w14:paraId="64DD16C3" w14:textId="77777777">
      <w:pPr>
        <w:pStyle w:val="Prrafodelista"/>
        <w:numPr>
          <w:ilvl w:val="0"/>
          <w:numId w:val="5"/>
        </w:numPr>
        <w:jc w:val="both"/>
      </w:pPr>
      <w:r w:rsidRPr="003D5263">
        <w:t>El sistema de alarma contra robo debe estar activo en el momento del siniestro, en caso ocurra, si el sistema no funciona no habrá cobertura de robo.</w:t>
      </w:r>
    </w:p>
    <w:p w:rsidRPr="003D5263" w:rsidR="003D5263" w:rsidP="003D5263" w:rsidRDefault="003D5263" w14:paraId="10BF1494" w14:textId="77777777">
      <w:pPr>
        <w:jc w:val="both"/>
      </w:pPr>
    </w:p>
    <w:p w:rsidRPr="003D5263" w:rsidR="003D5263" w:rsidP="003D5263" w:rsidRDefault="003D5263" w14:paraId="0D852E29" w14:textId="77777777">
      <w:pPr>
        <w:jc w:val="both"/>
      </w:pPr>
      <w:r w:rsidRPr="003D5263">
        <w:t>2) Que, llama poderosamente la atención de la aseguradora lo injustificable del argumento presentado por el reclamante y, es que por un lado, niega la existencia de la condición especial invocada, argumento claramente fuera de lugar que se acredita con la sola lectura de la póliza obrante en autos, pero por otro lado pretende justificar la existencia de vigilancia diurna y nocturna requerida en póliza, bajo el argumento de que uno de los mecánicos domicilia en el lugar, motivo por el cual “</w:t>
      </w:r>
      <w:r w:rsidRPr="003D5263">
        <w:rPr>
          <w:i/>
          <w:iCs/>
        </w:rPr>
        <w:t>el inmueble está bajo vigilancia 24 horas”</w:t>
      </w:r>
      <w:r w:rsidRPr="003D5263">
        <w:t xml:space="preserve">, para </w:t>
      </w:r>
      <w:r w:rsidRPr="003D5263">
        <w:lastRenderedPageBreak/>
        <w:t xml:space="preserve">concluir cuestionando la causal de rechazo pretendiendo calificar la referida condición especial como una cláusula abusiva, situación por demás inexistente. 3) Que, la reclamante sostiene que las condiciones especiales establecidas en póliza resultan excesivas y no guardan concordancia con la realidad; en dicha línea, invoca supuestos que no resultan aplicables al presente caso, como lo es el artículo 39° de la Ley de Contrato de Seguro, el cual establece el uso y practica de cláusulas abusivas. Sobre el particular, corresponde señalar que la mencionada disposición sustantiva establece los supuestos definidos por la propia norma para denominar una condición contractual como cláusula abusiva, situación de hecho que no resulta aplicable al presente caso. 4) Que, sobre el particular, se debe señalar que el artículo 27° de la Ley de Contrato de Seguro, establece que las aseguradoras tienen libertad para fijar el contenido de sus contratos, sin perjuicio de lo establecido en el artículo 26° del mismo cuerpo legal. Así mismo, todo condicionado de póliza antes de ser puesto en circulación en el mercado, cuenta con la aprobación de la SBS como reglador del sector asegurador. 5) Que, en el presente caso, el Condicionado General de la póliza contratada fue puesto en conocimiento del asegurado, sin que medie observación alguna al respecto de las condiciones de la póliza, por lo que su intención de desconocer las obligaciones establecidas carece de todo sustento legal, más aún si las referidas obligaciones derivan del mismo contrato que pretende ejecutar. </w:t>
      </w:r>
    </w:p>
    <w:p w:rsidRPr="003D5263" w:rsidR="003D5263" w:rsidP="003D5263" w:rsidRDefault="003D5263" w14:paraId="49489DCE" w14:textId="77777777">
      <w:pPr>
        <w:jc w:val="both"/>
      </w:pPr>
    </w:p>
    <w:p w:rsidRPr="003D5263" w:rsidR="003D5263" w:rsidP="003D5263" w:rsidRDefault="003D5263" w14:paraId="01DAC98C" w14:textId="77777777">
      <w:pPr>
        <w:jc w:val="both"/>
        <w:rPr>
          <w:color w:val="FF0000"/>
        </w:rPr>
      </w:pPr>
      <w:r w:rsidRPr="003D5263">
        <w:rPr>
          <w:b/>
        </w:rPr>
        <w:t>CONSIDERANDO</w:t>
      </w:r>
    </w:p>
    <w:p w:rsidRPr="003D5263" w:rsidR="003D5263" w:rsidP="003D5263" w:rsidRDefault="003D5263" w14:paraId="4172ADF1" w14:textId="77777777">
      <w:pPr>
        <w:jc w:val="both"/>
      </w:pPr>
    </w:p>
    <w:p w:rsidR="003D5263" w:rsidP="003D5263" w:rsidRDefault="003D5263" w14:paraId="6787C53A" w14:textId="77777777">
      <w:pPr>
        <w:jc w:val="both"/>
      </w:pPr>
      <w:r w:rsidRPr="003D5263">
        <w:rPr>
          <w:b/>
        </w:rPr>
        <w:t>PRIMERO:</w:t>
      </w:r>
      <w:r w:rsidRPr="003D5263">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D5263" w:rsidR="003D5263" w:rsidP="003D5263" w:rsidRDefault="003D5263" w14:paraId="56C13F5F" w14:textId="77777777">
      <w:pPr>
        <w:jc w:val="both"/>
      </w:pPr>
    </w:p>
    <w:p w:rsidRPr="003D5263" w:rsidR="003D5263" w:rsidP="003D5263" w:rsidRDefault="003D5263" w14:paraId="5EA62845" w14:textId="77777777">
      <w:pPr>
        <w:ind w:firstLine="2"/>
        <w:jc w:val="both"/>
      </w:pPr>
      <w:r w:rsidRPr="003D5263">
        <w:rPr>
          <w:b/>
        </w:rPr>
        <w:t>SEGUNDO</w:t>
      </w:r>
      <w:r w:rsidRPr="003D5263">
        <w:t xml:space="preserve">: Que, así mismo, </w:t>
      </w:r>
      <w:proofErr w:type="gramStart"/>
      <w:r w:rsidRPr="003D5263">
        <w:t>de acuerdo a</w:t>
      </w:r>
      <w:proofErr w:type="gramEnd"/>
      <w:r w:rsidRPr="003D5263">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D5263" w:rsidR="003D5263" w:rsidP="003D5263" w:rsidRDefault="003D5263" w14:paraId="2763D5FB" w14:textId="77777777">
      <w:pPr>
        <w:ind w:firstLine="2"/>
        <w:jc w:val="both"/>
      </w:pPr>
    </w:p>
    <w:p w:rsidRPr="003D5263" w:rsidR="003D5263" w:rsidP="003D5263" w:rsidRDefault="003D5263" w14:paraId="3C14BBC6" w14:textId="77777777">
      <w:pPr>
        <w:ind w:firstLine="2"/>
        <w:jc w:val="both"/>
      </w:pPr>
      <w:r w:rsidRPr="003D5263">
        <w:rPr>
          <w:b/>
        </w:rPr>
        <w:t xml:space="preserve">TERCERO </w:t>
      </w:r>
      <w:r w:rsidRPr="003D5263">
        <w:t xml:space="preserve">: Que el artículo 1 de la Ley </w:t>
      </w:r>
      <w:proofErr w:type="spellStart"/>
      <w:r w:rsidRPr="003D5263">
        <w:t>N°</w:t>
      </w:r>
      <w:proofErr w:type="spellEnd"/>
      <w:r w:rsidRPr="003D5263">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D5263" w:rsidR="003D5263" w:rsidP="003D5263" w:rsidRDefault="003D5263" w14:paraId="0274809D" w14:textId="77777777">
      <w:pPr>
        <w:ind w:firstLine="2"/>
        <w:jc w:val="both"/>
      </w:pPr>
    </w:p>
    <w:p w:rsidRPr="003D5263" w:rsidR="003D5263" w:rsidP="003D5263" w:rsidRDefault="003D5263" w14:paraId="4A76A6CE" w14:textId="77777777">
      <w:pPr>
        <w:ind w:firstLine="2"/>
        <w:jc w:val="both"/>
      </w:pPr>
      <w:r w:rsidRPr="003D5263">
        <w:rPr>
          <w:b/>
        </w:rPr>
        <w:t>CUARTO</w:t>
      </w:r>
      <w:r w:rsidRPr="003D5263">
        <w:t>: Que, el artículo 1361 del Código Civil dispone que los contratos sean obligatorios en cuanto se haya expresado en ellos, presumiéndose que lo declarado es lo querido por ambas partes, de manera que la parte que sostenga lo contrario debe probarlo.</w:t>
      </w:r>
    </w:p>
    <w:p w:rsidRPr="003D5263" w:rsidR="003D5263" w:rsidP="003D5263" w:rsidRDefault="003D5263" w14:paraId="44EA0747" w14:textId="77777777">
      <w:pPr>
        <w:ind w:firstLine="2"/>
        <w:jc w:val="both"/>
      </w:pPr>
    </w:p>
    <w:p w:rsidRPr="003D5263" w:rsidR="003D5263" w:rsidP="003D5263" w:rsidRDefault="003D5263" w14:paraId="6126027C" w14:textId="77777777">
      <w:pPr>
        <w:ind w:firstLine="2"/>
        <w:jc w:val="both"/>
      </w:pPr>
      <w:r w:rsidRPr="003D5263">
        <w:rPr>
          <w:b/>
        </w:rPr>
        <w:lastRenderedPageBreak/>
        <w:t>QUINTO:</w:t>
      </w:r>
      <w:r w:rsidRPr="003D5263">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D5263" w:rsidR="003D5263" w:rsidP="003D5263" w:rsidRDefault="003D5263" w14:paraId="0A3A4B22" w14:textId="77777777">
      <w:pPr>
        <w:ind w:firstLine="2"/>
        <w:jc w:val="both"/>
      </w:pPr>
    </w:p>
    <w:p w:rsidRPr="003D5263" w:rsidR="003D5263" w:rsidP="003D5263" w:rsidRDefault="003D5263" w14:paraId="79610308" w14:textId="619F9F5D">
      <w:pPr>
        <w:ind w:firstLine="2"/>
        <w:jc w:val="both"/>
      </w:pPr>
      <w:r w:rsidRPr="6DA8D19E" w:rsidR="003D5263">
        <w:rPr>
          <w:b w:val="1"/>
          <w:bCs w:val="1"/>
        </w:rPr>
        <w:t xml:space="preserve">SEXTO: </w:t>
      </w:r>
      <w:r w:rsidR="003D5263">
        <w:rPr/>
        <w:t xml:space="preserve">Que, de acuerdo a los términos contenidos en la reclamación, a la contestación de la misma y a lo tratado en la audiencia de vista, la materia controvertida sometida al conocimiento de este colegiado radica en determinar si el rechazo, expresado por </w:t>
      </w:r>
      <w:r w:rsidR="4FAAF587">
        <w:rPr/>
        <w:t>.............................</w:t>
      </w:r>
      <w:r w:rsidR="003D5263">
        <w:rPr/>
        <w:t xml:space="preserve"> en su carta LPG.SINIESTROS.LAL </w:t>
      </w:r>
      <w:r w:rsidR="003D5263">
        <w:rPr/>
        <w:t>N°</w:t>
      </w:r>
      <w:r w:rsidR="003D5263">
        <w:rPr/>
        <w:t xml:space="preserve"> </w:t>
      </w:r>
      <w:r w:rsidR="6F77202C">
        <w:rPr/>
        <w:t>...................</w:t>
      </w:r>
      <w:r w:rsidR="003D5263">
        <w:rPr/>
        <w:t xml:space="preserve"> de fecha 24 de mayo de </w:t>
      </w:r>
      <w:r w:rsidR="003D5263">
        <w:rPr/>
        <w:t>2022 ,</w:t>
      </w:r>
      <w:r w:rsidR="003D5263">
        <w:rPr/>
        <w:t xml:space="preserve"> se encuentra sustentado </w:t>
      </w:r>
      <w:r w:rsidR="003D5263">
        <w:rPr/>
        <w:t>de acuerdo a</w:t>
      </w:r>
      <w:r w:rsidR="003D5263">
        <w:rPr/>
        <w:t xml:space="preserve"> las Condiciones Generales y Particulares de la Póliza de Seguro de Vehículos contratada y a la Ley </w:t>
      </w:r>
      <w:r w:rsidR="003D5263">
        <w:rPr/>
        <w:t>N°</w:t>
      </w:r>
      <w:r w:rsidR="003D5263">
        <w:rPr/>
        <w:t xml:space="preserve"> 29946, Ley de Contrato de Seguros.</w:t>
      </w:r>
    </w:p>
    <w:p w:rsidRPr="003D5263" w:rsidR="003D5263" w:rsidP="003D5263" w:rsidRDefault="003D5263" w14:paraId="19BE4624" w14:textId="77777777">
      <w:pPr>
        <w:jc w:val="both"/>
        <w:rPr>
          <w:i/>
        </w:rPr>
      </w:pPr>
    </w:p>
    <w:p w:rsidRPr="003D5263" w:rsidR="003D5263" w:rsidP="003D5263" w:rsidRDefault="003D5263" w14:paraId="33958CD9" w14:textId="77777777">
      <w:pPr>
        <w:jc w:val="both"/>
      </w:pPr>
      <w:r w:rsidRPr="003D5263">
        <w:rPr>
          <w:b/>
        </w:rPr>
        <w:t>SETIMO:</w:t>
      </w:r>
      <w:r w:rsidRPr="003D5263">
        <w:t xml:space="preserve"> Que, el rechazo expresado por la aseguradora se sustenta en el incumplimiento por parte del asegurado de la “Condición Especial 053”, contenida en el Condicionado de la Póliza de Vehículos contratada.</w:t>
      </w:r>
    </w:p>
    <w:p w:rsidRPr="003D5263" w:rsidR="003D5263" w:rsidP="003D5263" w:rsidRDefault="003D5263" w14:paraId="0B493C66" w14:textId="77777777">
      <w:pPr>
        <w:jc w:val="both"/>
      </w:pPr>
    </w:p>
    <w:p w:rsidRPr="003D5263" w:rsidR="003D5263" w:rsidP="003D5263" w:rsidRDefault="003D5263" w14:paraId="139EC72F" w14:textId="77777777">
      <w:pPr>
        <w:jc w:val="both"/>
      </w:pPr>
      <w:r w:rsidRPr="003D5263">
        <w:rPr>
          <w:b/>
        </w:rPr>
        <w:t>OCTAVO</w:t>
      </w:r>
      <w:r w:rsidRPr="003D5263">
        <w:t xml:space="preserve">: Que, en respuesta a lo mencionado en el Considerando Sétimo, el asegurado manifestó su disconformidad con el rechazo de la cobertura, </w:t>
      </w:r>
      <w:proofErr w:type="gramStart"/>
      <w:r w:rsidRPr="003D5263">
        <w:t>en razón de</w:t>
      </w:r>
      <w:proofErr w:type="gramEnd"/>
      <w:r w:rsidRPr="003D5263">
        <w:t xml:space="preserve"> lo siguiente: </w:t>
      </w:r>
    </w:p>
    <w:p w:rsidRPr="003D5263" w:rsidR="003D5263" w:rsidP="003D5263" w:rsidRDefault="003D5263" w14:paraId="4D4C1D68" w14:textId="77777777">
      <w:pPr>
        <w:jc w:val="both"/>
      </w:pPr>
    </w:p>
    <w:p w:rsidRPr="003D5263" w:rsidR="003D5263" w:rsidP="003D5263" w:rsidRDefault="003D5263" w14:paraId="7C10F59F" w14:textId="77777777">
      <w:pPr>
        <w:pStyle w:val="Prrafodelista"/>
        <w:numPr>
          <w:ilvl w:val="0"/>
          <w:numId w:val="6"/>
        </w:numPr>
        <w:jc w:val="both"/>
      </w:pPr>
      <w:r w:rsidRPr="003D5263">
        <w:t>Que, como ya se indicó a la aseguradora, en primer lugar, si se cumple con las condiciones de la garantía, puesto que el local contaba con vigilancia día y noche, es decir, que, siendo un taller de mecánica, hay personas y más aún el denunciante que es mecánico trabaja en el taller; además el denunciante se queda en el taller que funciona como cochera en las noches por lo que, ese inmueble está bajo vigilancia las 24 horas.</w:t>
      </w:r>
    </w:p>
    <w:p w:rsidRPr="003D5263" w:rsidR="003D5263" w:rsidP="003D5263" w:rsidRDefault="003D5263" w14:paraId="31ABC29C" w14:textId="77777777">
      <w:pPr>
        <w:pStyle w:val="Prrafodelista"/>
        <w:numPr>
          <w:ilvl w:val="0"/>
          <w:numId w:val="6"/>
        </w:numPr>
        <w:jc w:val="both"/>
      </w:pPr>
      <w:r w:rsidRPr="003D5263">
        <w:t>Que, se le mencionó a la aseguradora que, con respecto a las garantías de la póliza, que exigen contar con sistemas de alarma contra robo que conste de una central, un pulsador, sensores orientados a los accesos de los ambientes y sirena sonora, esto resulta imposible de cumplir, puesto que en la mayoría de locales que se brinda el servicio de guardianía, por no decir todos, no cuentan con los sistemas de seguridad a los que se refiere la cláusula de garantía, por lo que esta exigencia resulta excesiva y no guarda concordancia con la realidad, por lo menos en Trujillo.</w:t>
      </w:r>
    </w:p>
    <w:p w:rsidRPr="003D5263" w:rsidR="003D5263" w:rsidP="003D5263" w:rsidRDefault="003D5263" w14:paraId="2555993D" w14:textId="77777777">
      <w:pPr>
        <w:pStyle w:val="Prrafodelista"/>
        <w:numPr>
          <w:ilvl w:val="0"/>
          <w:numId w:val="6"/>
        </w:numPr>
        <w:jc w:val="both"/>
      </w:pPr>
      <w:r w:rsidRPr="003D5263">
        <w:t xml:space="preserve">Que, el asegurado sustenta su reclamo en el artículo 39° de la Ley 29946 – Ley de Contrato de Seguro, en donde se establece el uso y practica de cláusulas </w:t>
      </w:r>
      <w:r w:rsidRPr="003D5263">
        <w:rPr>
          <w:b/>
          <w:bCs/>
        </w:rPr>
        <w:t xml:space="preserve">ABUSIVAS </w:t>
      </w:r>
      <w:r w:rsidRPr="003D5263">
        <w:t>la cual se está aplicando en el presente caso, puesto la exigencia de esta garantía no guarda relación con los requerimientos contractuales y a la realidad es esta ciudad. Que, resulta claro que, que las cláusulas abusivas son entendidas como aquellas que han sido redactadas de forma unilateral y que a su vez generan desequilibrio entre las partes suscriptoras del contrato.</w:t>
      </w:r>
    </w:p>
    <w:p w:rsidRPr="003D5263" w:rsidR="003D5263" w:rsidP="003D5263" w:rsidRDefault="003D5263" w14:paraId="5FE48656" w14:textId="77777777">
      <w:pPr>
        <w:pStyle w:val="Prrafodelista"/>
        <w:numPr>
          <w:ilvl w:val="0"/>
          <w:numId w:val="6"/>
        </w:numPr>
        <w:jc w:val="both"/>
      </w:pPr>
      <w:r w:rsidRPr="003D5263">
        <w:t xml:space="preserve">Que, el literal f) del Art. 40 ° de la Ley de Contrato de Seguro, prescribe como estipulación prohibida, “Cláusulas que establezcan la caducidad o pérdida de derechos del asegurado en caso de incumplimiento de cargas excesivamente difíciles o imposibles de ser ejecutadas. </w:t>
      </w:r>
    </w:p>
    <w:p w:rsidRPr="003D5263" w:rsidR="003D5263" w:rsidP="003D5263" w:rsidRDefault="003D5263" w14:paraId="5D026E87" w14:textId="77777777">
      <w:pPr>
        <w:pStyle w:val="Prrafodelista"/>
        <w:numPr>
          <w:ilvl w:val="0"/>
          <w:numId w:val="6"/>
        </w:numPr>
        <w:jc w:val="both"/>
      </w:pPr>
      <w:r w:rsidRPr="003D5263">
        <w:t xml:space="preserve">Que, la Regla Decimo Primera del Artículo IV de la Ley 29946 – Ley de Contrato de Seguro, indica que “no se debe sancionar al asegurado por incumplimiento de garantías o medidas cuya observancia no hubiera evitado el siniestro”. Esto </w:t>
      </w:r>
      <w:proofErr w:type="gramStart"/>
      <w:r w:rsidRPr="003D5263">
        <w:t>en relación a</w:t>
      </w:r>
      <w:proofErr w:type="gramEnd"/>
      <w:r w:rsidRPr="003D5263">
        <w:t xml:space="preserve"> que el robo se produjo con armas de fuego y que por lo tanto las medidas de seguridad de la Condición Especial 053, no hubiesen evitado la ocurrencia del siniestro.</w:t>
      </w:r>
    </w:p>
    <w:p w:rsidRPr="003D5263" w:rsidR="003D5263" w:rsidP="003D5263" w:rsidRDefault="003D5263" w14:paraId="4157105A" w14:textId="77777777">
      <w:pPr>
        <w:jc w:val="both"/>
      </w:pPr>
    </w:p>
    <w:p w:rsidRPr="003D5263" w:rsidR="003D5263" w:rsidP="003D5263" w:rsidRDefault="003D5263" w14:paraId="441B2855" w14:textId="77777777">
      <w:pPr>
        <w:jc w:val="both"/>
      </w:pPr>
      <w:r w:rsidRPr="003D5263">
        <w:rPr>
          <w:b/>
          <w:bCs/>
        </w:rPr>
        <w:t xml:space="preserve">NOVENO: </w:t>
      </w:r>
      <w:r w:rsidRPr="003D5263">
        <w:t xml:space="preserve">Que, </w:t>
      </w:r>
      <w:proofErr w:type="gramStart"/>
      <w:r w:rsidRPr="003D5263">
        <w:t>en relación a</w:t>
      </w:r>
      <w:proofErr w:type="gramEnd"/>
      <w:r w:rsidRPr="003D5263">
        <w:t xml:space="preserve"> lo manifestado por las partes en los Considerandos Sétimo y Octavo, este colegiado aprecia lo siguiente:</w:t>
      </w:r>
    </w:p>
    <w:p w:rsidRPr="003D5263" w:rsidR="003D5263" w:rsidP="003D5263" w:rsidRDefault="003D5263" w14:paraId="60E72456" w14:textId="77777777">
      <w:pPr>
        <w:jc w:val="both"/>
      </w:pPr>
    </w:p>
    <w:p w:rsidRPr="003D5263" w:rsidR="003D5263" w:rsidP="003D5263" w:rsidRDefault="003D5263" w14:paraId="1E69E0D2" w14:textId="77777777">
      <w:pPr>
        <w:pStyle w:val="Prrafodelista"/>
        <w:numPr>
          <w:ilvl w:val="0"/>
          <w:numId w:val="7"/>
        </w:numPr>
        <w:jc w:val="both"/>
      </w:pPr>
      <w:r w:rsidRPr="003D5263">
        <w:t>Que, no es materia controvertida que el asegurado no cumplió con lo establecido en la Condición Especial 053 de la póliza, que establece lo siguiente:</w:t>
      </w:r>
    </w:p>
    <w:p w:rsidRPr="003D5263" w:rsidR="003D5263" w:rsidP="003D5263" w:rsidRDefault="003D5263" w14:paraId="5EE28924" w14:textId="77777777">
      <w:pPr>
        <w:jc w:val="both"/>
      </w:pPr>
    </w:p>
    <w:p w:rsidRPr="003D5263" w:rsidR="003D5263" w:rsidP="003D5263" w:rsidRDefault="003D5263" w14:paraId="33B41467" w14:textId="77777777">
      <w:pPr>
        <w:pStyle w:val="Prrafodelista"/>
        <w:numPr>
          <w:ilvl w:val="0"/>
          <w:numId w:val="5"/>
        </w:numPr>
        <w:jc w:val="both"/>
      </w:pPr>
      <w:r w:rsidRPr="003D5263">
        <w:t>Contar con vigilancia diurna y nocturna. Así como, un sistema de alarma contra robos que conste de una central, un pulsador, sensores orientados principalmente a los accesos de los ambientes y sirena sonora. La central deberá estar ubicada en un lugar de difícil acceso en el local donde se estacionen los vehículos.</w:t>
      </w:r>
    </w:p>
    <w:p w:rsidRPr="003D5263" w:rsidR="003D5263" w:rsidP="003D5263" w:rsidRDefault="003D5263" w14:paraId="1E7F8398" w14:textId="77777777">
      <w:pPr>
        <w:pStyle w:val="Prrafodelista"/>
        <w:numPr>
          <w:ilvl w:val="0"/>
          <w:numId w:val="5"/>
        </w:numPr>
        <w:jc w:val="both"/>
      </w:pPr>
      <w:r w:rsidRPr="003D5263">
        <w:t>El sistema de alarma contra robo debe estar activo en el momento del siniestro, en caso ocurra, si el sistema no funciona no habrá cobertura de robo.</w:t>
      </w:r>
    </w:p>
    <w:p w:rsidRPr="003D5263" w:rsidR="003D5263" w:rsidP="003D5263" w:rsidRDefault="003D5263" w14:paraId="1CE81F55" w14:textId="77777777">
      <w:pPr>
        <w:jc w:val="both"/>
      </w:pPr>
    </w:p>
    <w:p w:rsidRPr="003D5263" w:rsidR="003D5263" w:rsidP="003D5263" w:rsidRDefault="003D5263" w14:paraId="1006D3CD" w14:textId="77777777">
      <w:pPr>
        <w:pStyle w:val="Prrafodelista"/>
        <w:numPr>
          <w:ilvl w:val="0"/>
          <w:numId w:val="7"/>
        </w:numPr>
        <w:jc w:val="both"/>
      </w:pPr>
      <w:r w:rsidRPr="003D5263">
        <w:t>Que, el hecho de que un mecánico se quede a dormir en el local, no se puede considerar guardianía, dado que un guardián nocturno tiene como obligación estar alerta cuidando la seguridad del local.</w:t>
      </w:r>
    </w:p>
    <w:p w:rsidRPr="003D5263" w:rsidR="003D5263" w:rsidP="003D5263" w:rsidRDefault="003D5263" w14:paraId="70F823BB" w14:textId="77777777">
      <w:pPr>
        <w:pStyle w:val="Prrafodelista"/>
        <w:numPr>
          <w:ilvl w:val="0"/>
          <w:numId w:val="7"/>
        </w:numPr>
        <w:jc w:val="both"/>
      </w:pPr>
      <w:r w:rsidRPr="003D5263">
        <w:t xml:space="preserve">Que, </w:t>
      </w:r>
      <w:proofErr w:type="gramStart"/>
      <w:r w:rsidRPr="003D5263">
        <w:t>en relación a</w:t>
      </w:r>
      <w:proofErr w:type="gramEnd"/>
      <w:r w:rsidRPr="003D5263">
        <w:t xml:space="preserve"> lo manifestado por el asegurado de que las garantías establecidas en la póliza son imposibles de cumplir, se debe mencionar que dicha afirmación debió hacerse cuando el mismo y su corredor de seguros recibieron la póliza y no cuando sucedió el siniestro, después que aceptaron las condiciones del contrato de seguro cancelando las primas correspondientes.</w:t>
      </w:r>
    </w:p>
    <w:p w:rsidRPr="003D5263" w:rsidR="003D5263" w:rsidP="003D5263" w:rsidRDefault="003D5263" w14:paraId="7A7FA8FA" w14:textId="77777777">
      <w:pPr>
        <w:pStyle w:val="Prrafodelista"/>
        <w:numPr>
          <w:ilvl w:val="0"/>
          <w:numId w:val="7"/>
        </w:numPr>
        <w:jc w:val="both"/>
      </w:pPr>
      <w:r w:rsidRPr="003D5263">
        <w:t xml:space="preserve">Que, no se pueden considerar Cláusulas Abusivas las consideradas en la presente póliza, </w:t>
      </w:r>
      <w:proofErr w:type="gramStart"/>
      <w:r w:rsidRPr="003D5263">
        <w:t>en razón de</w:t>
      </w:r>
      <w:proofErr w:type="gramEnd"/>
      <w:r w:rsidRPr="003D5263">
        <w:t xml:space="preserve"> que son cláusulas de seguridad que permiten la suscripción de determinados riesgos y que fueron puestas en conocimiento del asegurado y su corredor de seguros con la entrega de la póliza. Que, si el asegurado cuando recibió la póliza no estaba de acuerdo con las cláusulas mencionadas, tenía la facultad de rechazar la póliza y buscar un nuevo mercado para colocar su riesgo.</w:t>
      </w:r>
    </w:p>
    <w:p w:rsidRPr="003D5263" w:rsidR="003D5263" w:rsidP="003D5263" w:rsidRDefault="003D5263" w14:paraId="0E827C54" w14:textId="77777777">
      <w:pPr>
        <w:pStyle w:val="Prrafodelista"/>
        <w:numPr>
          <w:ilvl w:val="0"/>
          <w:numId w:val="7"/>
        </w:numPr>
        <w:jc w:val="both"/>
      </w:pPr>
      <w:r w:rsidRPr="003D5263">
        <w:t>Que, respecto al literal d) del Considerando Octavo, el asegurado al aceptar la póliza que fue puesta en su conocimiento cuando le fue entregada, es evidente que aceptó las coberturas, exclusiones y garantías consideradas en la misma.</w:t>
      </w:r>
    </w:p>
    <w:p w:rsidRPr="003D5263" w:rsidR="003D5263" w:rsidP="003D5263" w:rsidRDefault="003D5263" w14:paraId="3EE85F95" w14:textId="77777777">
      <w:pPr>
        <w:pStyle w:val="Prrafodelista"/>
        <w:numPr>
          <w:ilvl w:val="0"/>
          <w:numId w:val="7"/>
        </w:numPr>
        <w:jc w:val="both"/>
      </w:pPr>
      <w:r w:rsidRPr="003D5263">
        <w:t xml:space="preserve">Que, </w:t>
      </w:r>
      <w:proofErr w:type="gramStart"/>
      <w:r w:rsidRPr="003D5263">
        <w:t>en relación al</w:t>
      </w:r>
      <w:proofErr w:type="gramEnd"/>
      <w:r w:rsidRPr="003D5263">
        <w:t xml:space="preserve"> literal e) del Considerando Octavo, se debe mencionar que lo indicado no es correcto, porque un sistema de alarma contra robos que conste de una central, un pulsador, sensores orientados principalmente a los accesos de los ambientes y sirena sonora, lo que logra es ahuyentar a los delincuentes antes de perpetrar el robo. </w:t>
      </w:r>
    </w:p>
    <w:p w:rsidRPr="003D5263" w:rsidR="003D5263" w:rsidP="003D5263" w:rsidRDefault="003D5263" w14:paraId="73A7B264" w14:textId="77777777">
      <w:pPr>
        <w:jc w:val="both"/>
      </w:pPr>
    </w:p>
    <w:p w:rsidRPr="003D5263" w:rsidR="003D5263" w:rsidP="003D5263" w:rsidRDefault="003D5263" w14:paraId="03738950" w14:textId="77777777">
      <w:pPr>
        <w:jc w:val="both"/>
      </w:pPr>
      <w:r w:rsidRPr="003D5263">
        <w:t>Que, por todo lo expresado, se considera que el rechazo de cobertura, en el presente caso, posee legitimidad.</w:t>
      </w:r>
    </w:p>
    <w:p w:rsidRPr="003D5263" w:rsidR="003D5263" w:rsidP="003D5263" w:rsidRDefault="003D5263" w14:paraId="02677398" w14:textId="77777777">
      <w:pPr>
        <w:jc w:val="both"/>
      </w:pPr>
    </w:p>
    <w:p w:rsidRPr="003D5263" w:rsidR="003D5263" w:rsidP="003D5263" w:rsidRDefault="003D5263" w14:paraId="55CA442B" w14:textId="77777777">
      <w:pPr>
        <w:jc w:val="both"/>
      </w:pPr>
      <w:r w:rsidRPr="003D5263">
        <w:t>Que, en consecuencia, esta Defensoría del Asegurado concluye su apreciación razonada y conjunta al amparo de lo establecido en su Reglamento, por lo que</w:t>
      </w:r>
    </w:p>
    <w:p w:rsidRPr="003D5263" w:rsidR="003D5263" w:rsidP="003D5263" w:rsidRDefault="003D5263" w14:paraId="4BA5F712" w14:textId="77777777">
      <w:pPr>
        <w:jc w:val="both"/>
      </w:pPr>
    </w:p>
    <w:p w:rsidRPr="003D5263" w:rsidR="003D5263" w:rsidP="003D5263" w:rsidRDefault="003D5263" w14:paraId="39044907" w14:textId="77777777">
      <w:pPr>
        <w:jc w:val="both"/>
      </w:pPr>
      <w:r w:rsidRPr="003D5263">
        <w:t>Resuelve</w:t>
      </w:r>
    </w:p>
    <w:p w:rsidRPr="003D5263" w:rsidR="003D5263" w:rsidP="003D5263" w:rsidRDefault="003D5263" w14:paraId="74726310" w14:textId="77777777">
      <w:pPr>
        <w:jc w:val="both"/>
      </w:pPr>
    </w:p>
    <w:p w:rsidRPr="003D5263" w:rsidR="003D5263" w:rsidP="003D5263" w:rsidRDefault="003D5263" w14:paraId="634F4EA0" w14:textId="59EA9EB0">
      <w:pPr>
        <w:jc w:val="both"/>
      </w:pPr>
      <w:r w:rsidR="003D5263">
        <w:rPr/>
        <w:t xml:space="preserve">Declarar </w:t>
      </w:r>
      <w:r w:rsidRPr="6DA8D19E" w:rsidR="003D5263">
        <w:rPr>
          <w:b w:val="1"/>
          <w:bCs w:val="1"/>
        </w:rPr>
        <w:t>INFUNDADA</w:t>
      </w:r>
      <w:r w:rsidR="003D5263">
        <w:rPr/>
        <w:t xml:space="preserve"> la reclamación interpuesta por </w:t>
      </w:r>
      <w:r w:rsidRPr="6DA8D19E" w:rsidR="619245FC">
        <w:rPr>
          <w:b w:val="1"/>
          <w:bCs w:val="1"/>
        </w:rPr>
        <w:t>........................................................</w:t>
      </w:r>
      <w:r w:rsidR="003D5263">
        <w:rPr/>
        <w:t xml:space="preserve"> contra </w:t>
      </w:r>
      <w:r w:rsidRPr="6DA8D19E" w:rsidR="4FAAF587">
        <w:rPr>
          <w:b w:val="1"/>
          <w:bCs w:val="1"/>
        </w:rPr>
        <w:t>.............................</w:t>
      </w:r>
      <w:r w:rsidR="003D5263">
        <w:rPr/>
        <w:t>, dejando a salvo el derecho del reclamante para recurrir a las instancias que considere pertinentes.</w:t>
      </w:r>
    </w:p>
    <w:p w:rsidRPr="003D5263" w:rsidR="0062037B" w:rsidP="00BB6919" w:rsidRDefault="0062037B" w14:paraId="342E4433" w14:textId="77777777">
      <w:pPr>
        <w:jc w:val="both"/>
      </w:pPr>
    </w:p>
    <w:p w:rsidRPr="003D5263" w:rsidR="001631D6" w:rsidP="00EF6791" w:rsidRDefault="00F15FBA" w14:paraId="30F8D459" w14:textId="5441C6B3">
      <w:pPr>
        <w:jc w:val="right"/>
        <w:outlineLvl w:val="0"/>
        <w:rPr>
          <w:lang w:val="es-PE"/>
        </w:rPr>
      </w:pPr>
      <w:r w:rsidRPr="003D5263">
        <w:rPr>
          <w:lang w:val="es-PE"/>
        </w:rPr>
        <w:t xml:space="preserve">Lima, </w:t>
      </w:r>
      <w:r w:rsidRPr="003D5263" w:rsidR="00981056">
        <w:t xml:space="preserve">03 </w:t>
      </w:r>
      <w:r w:rsidRPr="003D5263">
        <w:rPr>
          <w:lang w:val="es-PE"/>
        </w:rPr>
        <w:t>de</w:t>
      </w:r>
      <w:r w:rsidRPr="003D5263" w:rsidR="001631D6">
        <w:rPr>
          <w:lang w:val="es-PE"/>
        </w:rPr>
        <w:t xml:space="preserve"> </w:t>
      </w:r>
      <w:r w:rsidRPr="003D5263" w:rsidR="00981056">
        <w:rPr>
          <w:lang w:val="es-PE"/>
        </w:rPr>
        <w:t>mayo</w:t>
      </w:r>
      <w:r w:rsidRPr="003D5263" w:rsidR="001631D6">
        <w:rPr>
          <w:lang w:val="es-PE"/>
        </w:rPr>
        <w:t xml:space="preserve"> </w:t>
      </w:r>
      <w:r w:rsidRPr="003D5263">
        <w:rPr>
          <w:lang w:val="es-PE"/>
        </w:rPr>
        <w:t>de 20</w:t>
      </w:r>
      <w:r w:rsidRPr="003D5263" w:rsidR="001631D6">
        <w:rPr>
          <w:lang w:val="es-PE"/>
        </w:rPr>
        <w:t>2</w:t>
      </w:r>
      <w:r w:rsidRPr="003D5263" w:rsidR="00807D21">
        <w:rPr>
          <w:lang w:val="es-PE"/>
        </w:rPr>
        <w:t>3</w:t>
      </w:r>
    </w:p>
    <w:p w:rsidRPr="003D5263" w:rsidR="00F202DC" w:rsidP="001631D6" w:rsidRDefault="00F202DC" w14:paraId="55EA6443" w14:textId="77777777">
      <w:pPr>
        <w:jc w:val="both"/>
      </w:pPr>
    </w:p>
    <w:p w:rsidRPr="003D5263" w:rsidR="001631D6" w:rsidP="001631D6" w:rsidRDefault="001631D6" w14:paraId="54F717D9" w14:textId="77777777">
      <w:pPr>
        <w:jc w:val="both"/>
        <w:rPr>
          <w:b/>
          <w:bCs/>
          <w:i/>
          <w:iCs/>
          <w:lang w:val="es-ES_tradnl"/>
        </w:rPr>
      </w:pPr>
      <w:r w:rsidRPr="003D5263">
        <w:rPr>
          <w:b/>
          <w:bCs/>
          <w:i/>
          <w:iCs/>
          <w:lang w:val="es-ES_tradnl"/>
        </w:rPr>
        <w:t>La Secretaría Técnica certifica que la presente resolución cuenta con el voto de los vocales cuyos nombres figuran en el presente documento.</w:t>
      </w:r>
    </w:p>
    <w:p w:rsidRPr="003D5263" w:rsidR="001631D6" w:rsidP="001631D6" w:rsidRDefault="001631D6" w14:paraId="265ABE8B" w14:textId="77777777">
      <w:pPr>
        <w:jc w:val="both"/>
        <w:rPr>
          <w:b/>
          <w:bCs/>
          <w:i/>
          <w:iCs/>
          <w:lang w:val="es-ES_tradnl"/>
        </w:rPr>
      </w:pPr>
    </w:p>
    <w:p w:rsidRPr="003D5263" w:rsidR="005A0FA4" w:rsidP="001631D6" w:rsidRDefault="005A0FA4" w14:paraId="68E12145" w14:textId="77777777">
      <w:pPr>
        <w:jc w:val="both"/>
        <w:rPr>
          <w:b/>
          <w:bCs/>
          <w:i/>
          <w:iCs/>
          <w:lang w:val="es-ES_tradnl"/>
        </w:rPr>
      </w:pPr>
    </w:p>
    <w:p w:rsidRPr="003D5263" w:rsidR="001631D6" w:rsidP="005A0FA4" w:rsidRDefault="005A0FA4" w14:paraId="024CA4C1" w14:textId="20396E37">
      <w:pPr>
        <w:spacing w:line="360" w:lineRule="auto"/>
        <w:jc w:val="center"/>
        <w:rPr>
          <w:b/>
          <w:bCs/>
        </w:rPr>
      </w:pPr>
      <w:r w:rsidRPr="003D5263">
        <w:rPr>
          <w:b/>
          <w:bCs/>
        </w:rPr>
        <w:t xml:space="preserve">Omar Alfaro Villanueva – </w:t>
      </w:r>
      <w:proofErr w:type="gramStart"/>
      <w:r w:rsidRPr="003D5263">
        <w:rPr>
          <w:b/>
          <w:bCs/>
        </w:rPr>
        <w:t>Presidente</w:t>
      </w:r>
      <w:proofErr w:type="gramEnd"/>
    </w:p>
    <w:p w:rsidRPr="003D5263" w:rsidR="003E6BA6" w:rsidP="003E6BA6" w:rsidRDefault="003E6BA6" w14:paraId="7E9839D4" w14:textId="217F753E">
      <w:pPr>
        <w:spacing w:line="360" w:lineRule="auto"/>
        <w:jc w:val="center"/>
        <w:rPr>
          <w:b/>
          <w:bCs/>
        </w:rPr>
      </w:pPr>
      <w:r w:rsidRPr="003D5263">
        <w:rPr>
          <w:b/>
          <w:bCs/>
        </w:rPr>
        <w:t xml:space="preserve">María Eugenia Valdez Fernández Baca – </w:t>
      </w:r>
      <w:r w:rsidRPr="003D5263" w:rsidR="005A0FA4">
        <w:rPr>
          <w:b/>
          <w:bCs/>
        </w:rPr>
        <w:t>Vocal</w:t>
      </w:r>
    </w:p>
    <w:p w:rsidRPr="003D5263" w:rsidR="001631D6" w:rsidP="001631D6" w:rsidRDefault="001631D6" w14:paraId="515933D0" w14:textId="5FD7ECBB">
      <w:pPr>
        <w:spacing w:line="360" w:lineRule="auto"/>
        <w:jc w:val="center"/>
        <w:rPr>
          <w:b/>
          <w:bCs/>
        </w:rPr>
      </w:pPr>
      <w:r w:rsidRPr="003D5263">
        <w:rPr>
          <w:b/>
          <w:bCs/>
        </w:rPr>
        <w:t xml:space="preserve">Rolando Eyzaguirre </w:t>
      </w:r>
      <w:proofErr w:type="spellStart"/>
      <w:r w:rsidRPr="003D5263">
        <w:rPr>
          <w:b/>
          <w:bCs/>
        </w:rPr>
        <w:t>Maccan</w:t>
      </w:r>
      <w:proofErr w:type="spellEnd"/>
      <w:r w:rsidRPr="003D5263">
        <w:rPr>
          <w:b/>
          <w:bCs/>
        </w:rPr>
        <w:t xml:space="preserve"> – </w:t>
      </w:r>
      <w:r w:rsidRPr="003D5263" w:rsidR="003E6BA6">
        <w:rPr>
          <w:b/>
          <w:bCs/>
        </w:rPr>
        <w:t>Vocal</w:t>
      </w:r>
    </w:p>
    <w:p w:rsidRPr="003D5263" w:rsidR="001631D6" w:rsidP="001631D6" w:rsidRDefault="001631D6" w14:paraId="44059E74" w14:textId="77777777">
      <w:pPr>
        <w:spacing w:line="360" w:lineRule="auto"/>
        <w:jc w:val="center"/>
        <w:rPr>
          <w:lang w:val="es-MX"/>
        </w:rPr>
      </w:pPr>
      <w:r w:rsidRPr="003D5263">
        <w:rPr>
          <w:b/>
          <w:bCs/>
        </w:rPr>
        <w:t>Gonzalo Abad del Busto - Vocal</w:t>
      </w:r>
    </w:p>
    <w:p w:rsidRPr="003D5263" w:rsidR="001631D6" w:rsidP="00F15FBA" w:rsidRDefault="001631D6" w14:paraId="0DA96C46" w14:textId="77777777">
      <w:pPr>
        <w:jc w:val="both"/>
        <w:rPr>
          <w:lang w:val="es-PE"/>
        </w:rPr>
      </w:pPr>
    </w:p>
    <w:p w:rsidRPr="008479C7" w:rsidR="00F15FBA" w:rsidP="00F15FBA" w:rsidRDefault="00F15FBA" w14:paraId="22C77427" w14:textId="77777777"/>
    <w:p w:rsidRPr="008479C7"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5974" w:rsidP="005F148C" w:rsidRDefault="00325974" w14:paraId="2AD5FD8F" w14:textId="77777777">
      <w:r>
        <w:separator/>
      </w:r>
    </w:p>
  </w:endnote>
  <w:endnote w:type="continuationSeparator" w:id="0">
    <w:p w:rsidR="00325974" w:rsidP="005F148C" w:rsidRDefault="00325974" w14:paraId="6A1B93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5974" w:rsidP="005F148C" w:rsidRDefault="00325974" w14:paraId="7C6A0E0D" w14:textId="77777777">
      <w:r>
        <w:separator/>
      </w:r>
    </w:p>
  </w:footnote>
  <w:footnote w:type="continuationSeparator" w:id="0">
    <w:p w:rsidR="00325974" w:rsidP="005F148C" w:rsidRDefault="00325974" w14:paraId="1339B3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2"/>
    <w:lvlOverride w:ilvl="0"/>
    <w:lvlOverride w:ilvl="1"/>
    <w:lvlOverride w:ilvl="2"/>
    <w:lvlOverride w:ilvl="3"/>
    <w:lvlOverride w:ilvl="4"/>
    <w:lvlOverride w:ilvl="5"/>
    <w:lvlOverride w:ilvl="6"/>
    <w:lvlOverride w:ilvl="7"/>
    <w:lvlOverride w:ilvl="8"/>
  </w:num>
  <w:num w:numId="6" w16cid:durableId="3736259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2188"/>
    <w:rsid w:val="002B14D5"/>
    <w:rsid w:val="002C30A0"/>
    <w:rsid w:val="002C7082"/>
    <w:rsid w:val="002C7C2B"/>
    <w:rsid w:val="002D1C78"/>
    <w:rsid w:val="002E35A4"/>
    <w:rsid w:val="002E708C"/>
    <w:rsid w:val="002E730D"/>
    <w:rsid w:val="00316A1B"/>
    <w:rsid w:val="0032570B"/>
    <w:rsid w:val="00325974"/>
    <w:rsid w:val="00337458"/>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5163A"/>
    <w:rsid w:val="00563D50"/>
    <w:rsid w:val="0058358B"/>
    <w:rsid w:val="005A0FA4"/>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56839"/>
    <w:rsid w:val="00D606F1"/>
    <w:rsid w:val="00D86E87"/>
    <w:rsid w:val="00D9006E"/>
    <w:rsid w:val="00D91B7B"/>
    <w:rsid w:val="00D91CBB"/>
    <w:rsid w:val="00DE3277"/>
    <w:rsid w:val="00E33E30"/>
    <w:rsid w:val="00E635A2"/>
    <w:rsid w:val="00E77C5B"/>
    <w:rsid w:val="00E908BC"/>
    <w:rsid w:val="00E943A4"/>
    <w:rsid w:val="00EB69AF"/>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B865144"/>
    <w:rsid w:val="0C8179D0"/>
    <w:rsid w:val="3F9C73C4"/>
    <w:rsid w:val="4FAAF587"/>
    <w:rsid w:val="59AFFA24"/>
    <w:rsid w:val="5CF307CC"/>
    <w:rsid w:val="5FFD746D"/>
    <w:rsid w:val="619245FC"/>
    <w:rsid w:val="64B41574"/>
    <w:rsid w:val="6DA8D19E"/>
    <w:rsid w:val="6F77202C"/>
    <w:rsid w:val="7EEF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B271F37-81FA-4447-B8E7-B483BFF72E51}"/>
</file>

<file path=customXml/itemProps3.xml><?xml version="1.0" encoding="utf-8"?>
<ds:datastoreItem xmlns:ds="http://schemas.openxmlformats.org/officeDocument/2006/customXml" ds:itemID="{F6C9904A-E048-4F80-8B11-D41C137FB993}"/>
</file>

<file path=customXml/itemProps4.xml><?xml version="1.0" encoding="utf-8"?>
<ds:datastoreItem xmlns:ds="http://schemas.openxmlformats.org/officeDocument/2006/customXml" ds:itemID="{E3EC44C0-DFAD-4B4D-8742-CBA6299344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170</cp:revision>
  <cp:lastPrinted>2023-05-03T16:16:00Z</cp:lastPrinted>
  <dcterms:created xsi:type="dcterms:W3CDTF">2020-12-18T20:09:00Z</dcterms:created>
  <dcterms:modified xsi:type="dcterms:W3CDTF">2025-05-28T21:03:17Z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