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A1A28" w:rsidR="00FA1A28" w:rsidP="00FA1A28" w:rsidRDefault="00F15FBA" w14:paraId="4EA44F9A" w14:textId="1D9D9FE2">
      <w:pPr>
        <w:pStyle w:val="Ttulo"/>
        <w:outlineLvl w:val="0"/>
        <w:rPr>
          <w:lang w:val="es-PE"/>
        </w:rPr>
      </w:pPr>
      <w:r w:rsidRPr="00FA1A28">
        <w:rPr>
          <w:lang w:val="es-PE"/>
        </w:rPr>
        <w:t xml:space="preserve">RESOLUCIÓN </w:t>
      </w:r>
      <w:proofErr w:type="spellStart"/>
      <w:r w:rsidRPr="00FA1A28">
        <w:rPr>
          <w:lang w:val="es-PE"/>
        </w:rPr>
        <w:t>N</w:t>
      </w:r>
      <w:r w:rsidRPr="00FA1A28" w:rsidR="001631D6">
        <w:rPr>
          <w:lang w:val="es-PE"/>
        </w:rPr>
        <w:t>°</w:t>
      </w:r>
      <w:proofErr w:type="spellEnd"/>
      <w:r w:rsidRPr="00FA1A28" w:rsidR="001631D6">
        <w:rPr>
          <w:lang w:val="es-PE"/>
        </w:rPr>
        <w:t xml:space="preserve"> </w:t>
      </w:r>
      <w:r w:rsidRPr="00FA1A28" w:rsidR="003E6BA6">
        <w:rPr>
          <w:lang w:val="es-PE"/>
        </w:rPr>
        <w:t>0</w:t>
      </w:r>
      <w:r w:rsidRPr="00FA1A28" w:rsidR="001A4C9A">
        <w:rPr>
          <w:lang w:val="es-PE"/>
        </w:rPr>
        <w:t>7</w:t>
      </w:r>
      <w:r w:rsidRPr="00FA1A28" w:rsidR="00B2063E">
        <w:rPr>
          <w:lang w:val="es-PE"/>
        </w:rPr>
        <w:t>2</w:t>
      </w:r>
      <w:r w:rsidRPr="00FA1A28" w:rsidR="001631D6">
        <w:rPr>
          <w:lang w:val="es-PE"/>
        </w:rPr>
        <w:t>/2</w:t>
      </w:r>
      <w:r w:rsidRPr="00FA1A28" w:rsidR="00BD063F">
        <w:rPr>
          <w:lang w:val="es-PE"/>
        </w:rPr>
        <w:t>3</w:t>
      </w:r>
    </w:p>
    <w:p w:rsidRPr="00FA1A28" w:rsidR="00FA1A28" w:rsidP="00FA1A28" w:rsidRDefault="00FA1A28" w14:paraId="108E97B9" w14:textId="77777777">
      <w:pPr>
        <w:rPr>
          <w:b/>
          <w:bCs/>
          <w:lang w:val="es-PE"/>
        </w:rPr>
      </w:pPr>
    </w:p>
    <w:p w:rsidRPr="00FA1A28" w:rsidR="00FA1A28" w:rsidP="00FA1A28" w:rsidRDefault="00FA1A28" w14:paraId="495F4057" w14:textId="77777777">
      <w:pPr>
        <w:jc w:val="both"/>
        <w:outlineLvl w:val="0"/>
        <w:rPr>
          <w:b/>
          <w:bCs/>
          <w:lang w:val="es-PE"/>
        </w:rPr>
      </w:pPr>
      <w:r w:rsidRPr="00FA1A28">
        <w:rPr>
          <w:b/>
          <w:bCs/>
          <w:lang w:val="es-PE"/>
        </w:rPr>
        <w:t>Vistos:</w:t>
      </w:r>
    </w:p>
    <w:p w:rsidRPr="00FA1A28" w:rsidR="00FA1A28" w:rsidP="00FA1A28" w:rsidRDefault="00FA1A28" w14:paraId="663422EB" w14:textId="77777777">
      <w:pPr>
        <w:jc w:val="both"/>
        <w:rPr>
          <w:b/>
          <w:bCs/>
          <w:lang w:val="es-PE"/>
        </w:rPr>
      </w:pPr>
    </w:p>
    <w:p w:rsidRPr="00FA1A28" w:rsidR="00FA1A28" w:rsidP="5A27C1C8" w:rsidRDefault="00FA1A28" w14:paraId="792C7EFD" w14:textId="1807873F">
      <w:pPr>
        <w:jc w:val="both"/>
        <w:rPr>
          <w:lang w:val="es-MX"/>
        </w:rPr>
      </w:pPr>
      <w:r w:rsidRPr="5A27C1C8" w:rsidR="00FA1A28">
        <w:rPr>
          <w:lang w:val="es-PE"/>
        </w:rPr>
        <w:t xml:space="preserve">Que, </w:t>
      </w:r>
      <w:bookmarkStart w:name="_Hlk107662905" w:id="0"/>
      <w:r w:rsidRPr="5A27C1C8" w:rsidR="21501028">
        <w:rPr>
          <w:b w:val="1"/>
          <w:bCs w:val="1"/>
          <w:lang w:val="es-MX"/>
        </w:rPr>
        <w:t>........................................................................................................................</w:t>
      </w:r>
      <w:bookmarkEnd w:id="0"/>
      <w:r w:rsidRPr="5A27C1C8" w:rsidR="00FA1A28">
        <w:rPr>
          <w:b w:val="1"/>
          <w:bCs w:val="1"/>
          <w:lang w:val="es-MX"/>
        </w:rPr>
        <w:t xml:space="preserve"> </w:t>
      </w:r>
      <w:r w:rsidRPr="5A27C1C8" w:rsidR="00FA1A28">
        <w:rPr>
          <w:lang w:val="es-PE"/>
        </w:rPr>
        <w:t xml:space="preserve">interpone reclamación ante esta Defensoría del Asegurado (DEFASEG) solicitando que </w:t>
      </w:r>
      <w:r w:rsidRPr="5A27C1C8" w:rsidR="7A3F40F9">
        <w:rPr>
          <w:lang w:val="es-PE"/>
        </w:rPr>
        <w:t>..................................</w:t>
      </w:r>
      <w:r w:rsidRPr="5A27C1C8" w:rsidR="00FA1A28">
        <w:rPr>
          <w:lang w:val="es-PE"/>
        </w:rPr>
        <w:t xml:space="preserve"> otorgue cobertura al siniestro ocurrido el 6 de octubre de 2022 que afectó al </w:t>
      </w:r>
      <w:r w:rsidR="00FA1A28">
        <w:rPr/>
        <w:t xml:space="preserve">camión de placa de rodaje </w:t>
      </w:r>
      <w:r w:rsidR="0CA7C72D">
        <w:rPr/>
        <w:t>.....................</w:t>
      </w:r>
      <w:r w:rsidRPr="5A27C1C8" w:rsidR="00FA1A28">
        <w:rPr>
          <w:lang w:val="es-PE"/>
        </w:rPr>
        <w:t xml:space="preserve">, </w:t>
      </w:r>
      <w:bookmarkStart w:name="OLE_LINK2" w:id="1"/>
      <w:r w:rsidRPr="5A27C1C8" w:rsidR="00FA1A28">
        <w:rPr>
          <w:lang w:val="es-PE"/>
        </w:rPr>
        <w:t xml:space="preserve">conforme al </w:t>
      </w:r>
      <w:r w:rsidRPr="5A27C1C8" w:rsidR="00FA1A28">
        <w:rPr>
          <w:b w:val="1"/>
          <w:bCs w:val="1"/>
          <w:lang w:val="es-PE"/>
        </w:rPr>
        <w:t>SEGURO VEHICULAR – PÓLIZA No</w:t>
      </w:r>
      <w:bookmarkEnd w:id="1"/>
      <w:r w:rsidRPr="5A27C1C8" w:rsidR="00FA1A28">
        <w:rPr>
          <w:b w:val="1"/>
          <w:bCs w:val="1"/>
          <w:lang w:val="es-PE"/>
        </w:rPr>
        <w:t xml:space="preserve"> </w:t>
      </w:r>
      <w:r w:rsidRPr="5A27C1C8" w:rsidR="77A794FE">
        <w:rPr>
          <w:b w:val="1"/>
          <w:bCs w:val="1"/>
          <w:lang w:val="es-MX"/>
        </w:rPr>
        <w:t>.....................</w:t>
      </w:r>
      <w:r w:rsidRPr="5A27C1C8" w:rsidR="00FA1A28">
        <w:rPr>
          <w:lang w:val="es-MX"/>
        </w:rPr>
        <w:t>;</w:t>
      </w:r>
    </w:p>
    <w:p w:rsidRPr="00FA1A28" w:rsidR="00FA1A28" w:rsidP="00FA1A28" w:rsidRDefault="00FA1A28" w14:paraId="3B10A62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PE"/>
        </w:rPr>
      </w:pPr>
    </w:p>
    <w:p w:rsidRPr="00FA1A28" w:rsidR="00FA1A28" w:rsidP="00FA1A28" w:rsidRDefault="00FA1A28" w14:paraId="08C2CB90" w14:textId="77777777">
      <w:pPr>
        <w:jc w:val="both"/>
        <w:rPr>
          <w:rFonts w:eastAsia="Arial Unicode MS"/>
          <w:lang w:val="es-PE"/>
        </w:rPr>
      </w:pPr>
      <w:r w:rsidRPr="00FA1A28">
        <w:rPr>
          <w:rFonts w:eastAsia="Arial Unicode MS"/>
          <w:lang w:val="es-PE"/>
        </w:rPr>
        <w:t>Que, la señalada reclamación cumple con los requisitos de materia, cuantía y oportunidad establecidos en el Reglamento de la DEFASEG (http://</w:t>
      </w:r>
      <w:r w:rsidRPr="00FA1A28">
        <w:t xml:space="preserve"> </w:t>
      </w:r>
      <w:r w:rsidRPr="00FA1A28">
        <w:rPr>
          <w:rFonts w:eastAsia="Arial Unicode MS"/>
          <w:lang w:val="es-PE"/>
        </w:rPr>
        <w:t>http://www.defaseg.com.pe/reglamento.html);</w:t>
      </w:r>
    </w:p>
    <w:p w:rsidRPr="00FA1A28" w:rsidR="00FA1A28" w:rsidP="00FA1A28" w:rsidRDefault="00FA1A28" w14:paraId="3407F8ED" w14:textId="77777777">
      <w:pPr>
        <w:tabs>
          <w:tab w:val="left" w:pos="2160"/>
        </w:tabs>
        <w:jc w:val="both"/>
        <w:rPr>
          <w:lang w:val="es-PE"/>
        </w:rPr>
      </w:pPr>
    </w:p>
    <w:p w:rsidRPr="00FA1A28" w:rsidR="00FA1A28" w:rsidP="00FA1A28" w:rsidRDefault="00FA1A28" w14:paraId="30E57CFB" w14:textId="77777777">
      <w:pPr>
        <w:tabs>
          <w:tab w:val="num" w:pos="720"/>
        </w:tabs>
        <w:jc w:val="both"/>
        <w:rPr>
          <w:lang w:val="es-PE"/>
        </w:rPr>
      </w:pPr>
      <w:r w:rsidRPr="00FA1A28">
        <w:rPr>
          <w:lang w:val="es-PE"/>
        </w:rPr>
        <w:t xml:space="preserve">Que, habiéndosele corrido traslado de la respectiva reclamación, la aseguradora cumplió con presentar sus descargos por lo que se convocó a audiencia de vista; </w:t>
      </w:r>
    </w:p>
    <w:p w:rsidRPr="00FA1A28" w:rsidR="00FA1A28" w:rsidP="00FA1A28" w:rsidRDefault="00FA1A28" w14:paraId="6EF87DB3" w14:textId="77777777">
      <w:pPr>
        <w:tabs>
          <w:tab w:val="num" w:pos="720"/>
        </w:tabs>
        <w:jc w:val="both"/>
        <w:rPr>
          <w:lang w:val="es-PE"/>
        </w:rPr>
      </w:pPr>
    </w:p>
    <w:p w:rsidRPr="00FA1A28" w:rsidR="00FA1A28" w:rsidP="00FA1A28" w:rsidRDefault="00FA1A28" w14:paraId="4DFB3808" w14:textId="77777777">
      <w:pPr>
        <w:tabs>
          <w:tab w:val="num" w:pos="720"/>
        </w:tabs>
        <w:jc w:val="both"/>
        <w:rPr>
          <w:lang w:val="es-PE"/>
        </w:rPr>
      </w:pPr>
      <w:r w:rsidRPr="00FA1A28">
        <w:rPr>
          <w:lang w:val="es-PE"/>
        </w:rPr>
        <w:t xml:space="preserve">Que, el 20 de febrero de 2023 se realizó la audiencia de vista en entorno virtual con la concurrencia de las partes, quienes sustentaron sus posiciones, absolviendo las diversas preguntas formuladas por este colegiado, conforme consta de la correspondiente acta; </w:t>
      </w:r>
    </w:p>
    <w:p w:rsidRPr="00FA1A28" w:rsidR="00FA1A28" w:rsidP="00FA1A28" w:rsidRDefault="00FA1A28" w14:paraId="39A17C6C" w14:textId="77777777">
      <w:pPr>
        <w:tabs>
          <w:tab w:val="num" w:pos="720"/>
        </w:tabs>
        <w:jc w:val="both"/>
        <w:rPr>
          <w:lang w:val="es-PE"/>
        </w:rPr>
      </w:pPr>
    </w:p>
    <w:p w:rsidRPr="00FA1A28" w:rsidR="00FA1A28" w:rsidP="00FA1A28" w:rsidRDefault="00FA1A28" w14:paraId="032F1C32" w14:textId="648F3BFD">
      <w:pPr>
        <w:jc w:val="both"/>
      </w:pPr>
      <w:r w:rsidRPr="5A27C1C8" w:rsidR="00FA1A28">
        <w:rPr>
          <w:lang w:val="es-PE"/>
        </w:rPr>
        <w:t>Que, la reclamación se sustenta resumidamente en lo siguiente: (1) e</w:t>
      </w:r>
      <w:r w:rsidRPr="5A27C1C8" w:rsidR="00FA1A28">
        <w:rPr>
          <w:lang w:val="es-MX"/>
        </w:rPr>
        <w:t>l</w:t>
      </w:r>
      <w:r w:rsidR="00FA1A28">
        <w:rPr/>
        <w:t xml:space="preserve"> 6 de octubre del 2022 el camión de placa </w:t>
      </w:r>
      <w:r w:rsidR="0CA7C72D">
        <w:rPr/>
        <w:t>.....................</w:t>
      </w:r>
      <w:r w:rsidR="00FA1A28">
        <w:rPr/>
        <w:t xml:space="preserve"> sufrió el robo de la computadora electrónica; (2) el conductor </w:t>
      </w:r>
      <w:r w:rsidR="1F9E8230">
        <w:rPr/>
        <w:t>.........................................................</w:t>
      </w:r>
      <w:r w:rsidR="00FA1A28">
        <w:rPr/>
        <w:t xml:space="preserve"> fue encañonado para robar dicho bien; (3) el robo se dio a la altura del kilómetro 149 ½ de la antigua Panamericana Sur, jurisdicción de Cañete; (4) después de la emisión de la póliza de seguros nunca recibió la llamada de la aseguradora para realizar la inspección respectiva; (5) en la Póliza de Seguros (página 54) indica claramente que los canales en </w:t>
      </w:r>
      <w:r w:rsidR="5D26B713">
        <w:rPr/>
        <w:t>.............</w:t>
      </w:r>
      <w:r w:rsidR="00FA1A28">
        <w:rPr/>
        <w:t xml:space="preserve"> para coordinar la inspección del vehículo son: a. El buzón de correo </w:t>
      </w:r>
      <w:hyperlink r:id="R556aba2b8986490b">
        <w:r w:rsidRPr="5A27C1C8" w:rsidR="00FA1A28">
          <w:rPr>
            <w:rStyle w:val="Hipervnculo"/>
          </w:rPr>
          <w:t>atenciónalcliente@</w:t>
        </w:r>
        <w:r w:rsidRPr="5A27C1C8" w:rsidR="2492D84B">
          <w:rPr>
            <w:rStyle w:val="Hipervnculo"/>
          </w:rPr>
          <w:t>.............</w:t>
        </w:r>
        <w:r w:rsidRPr="5A27C1C8" w:rsidR="00FA1A28">
          <w:rPr>
            <w:rStyle w:val="Hipervnculo"/>
          </w:rPr>
          <w:t>.com.pe</w:t>
        </w:r>
      </w:hyperlink>
      <w:r w:rsidR="00FA1A28">
        <w:rPr/>
        <w:t xml:space="preserve">, pero los mensajes enviados a este buzón son rechazados automáticamente; </w:t>
      </w:r>
      <w:r w:rsidR="00FA1A28">
        <w:rPr/>
        <w:t>y,  b.</w:t>
      </w:r>
      <w:r w:rsidR="00FA1A28">
        <w:rPr/>
        <w:t xml:space="preserve"> Número de teléfono 411-3000, pero al llamar a dicho número da las opciones de: Ambulancia (marcar 0), Asistencia Vehicular, sepelio, etc. (marcar 1), Atención Médica (marcar 2), Comprar seguros (marcar 3), Consultas o solicitudes (marcar 4) y Repetir las opciones (marcar 9), por lo que ninguna de las opciones permite coordinar la respectiva inspección.</w:t>
      </w:r>
    </w:p>
    <w:p w:rsidRPr="00FA1A28" w:rsidR="00FA1A28" w:rsidP="00FA1A28" w:rsidRDefault="00FA1A28" w14:paraId="41595F4A" w14:textId="77777777">
      <w:pPr>
        <w:jc w:val="both"/>
        <w:rPr>
          <w:lang w:val="es-MX"/>
        </w:rPr>
      </w:pPr>
    </w:p>
    <w:p w:rsidRPr="00FA1A28" w:rsidR="00FA1A28" w:rsidP="00FA1A28" w:rsidRDefault="00FA1A28" w14:paraId="1CA96B69" w14:textId="15A1A5A6">
      <w:pPr>
        <w:jc w:val="both"/>
      </w:pPr>
      <w:r w:rsidRPr="5A27C1C8" w:rsidR="00FA1A28">
        <w:rPr>
          <w:lang w:val="es-PE"/>
        </w:rPr>
        <w:t xml:space="preserve">Que, </w:t>
      </w:r>
      <w:r w:rsidRPr="5A27C1C8" w:rsidR="2492D84B">
        <w:rPr>
          <w:lang w:val="es-PE"/>
        </w:rPr>
        <w:t>.............</w:t>
      </w:r>
      <w:r w:rsidRPr="5A27C1C8" w:rsidR="00FA1A28">
        <w:rPr>
          <w:lang w:val="es-PE"/>
        </w:rPr>
        <w:t xml:space="preserve"> sustenta el rechazo de siniestro resumidamente en lo siguiente</w:t>
      </w:r>
      <w:bookmarkStart w:name="_Hlk26782560" w:id="2"/>
      <w:r w:rsidRPr="5A27C1C8" w:rsidR="00FA1A28">
        <w:rPr>
          <w:lang w:val="es-PE"/>
        </w:rPr>
        <w:t xml:space="preserve">: (1) </w:t>
      </w:r>
      <w:bookmarkEnd w:id="2"/>
      <w:r w:rsidR="00FA1A28">
        <w:rPr/>
        <w:t>la unidad asegurada no se sometió a la inspección, incumpliendo las condiciones de la póliza contratada; (2) situación que constituye el incumplimiento de la obligación / carga que da lugar a que se pierda la cobertura; y por lo tanto se trata de un siniestro que no está cubierto por el seguro vehicular; (3) es obligación de los asegurados realizar las gestiones que correspondan, según lo estipulado en la póliza de seguro, a fin de que se brinde la cobertura contratada. En ese sentido, correspondía al asegurado llamar y/o informar a través de los canales correspondientes, a fin de programar la inspección a la que debía someterse la unidad asegurada. No corresponde a la Compañía llamar al asegurado; (4</w:t>
      </w:r>
      <w:r w:rsidR="00FA1A28">
        <w:rPr/>
        <w:t>)  la</w:t>
      </w:r>
      <w:r w:rsidR="00FA1A28">
        <w:rPr/>
        <w:t xml:space="preserve"> reclamante no ha adjuntado el </w:t>
      </w:r>
      <w:r w:rsidR="00FA1A28">
        <w:rPr/>
        <w:t>print</w:t>
      </w:r>
      <w:r w:rsidR="00FA1A28">
        <w:rPr/>
        <w:t xml:space="preserve"> que acreditaría que los mensajes enviados al buzón indicado en la póliza son rechazados automáticamente. </w:t>
      </w:r>
      <w:r w:rsidR="00FA1A28">
        <w:rPr/>
        <w:t xml:space="preserve">En el presente caso corresponde que la reclamante acredite haber realizado la inspección vehicular; o por lo menos acreditar haber enviado el correo correspondiente o haber realizado las llamadas correspondientes, a los canales señalado en </w:t>
      </w:r>
      <w:r w:rsidR="00FA1A28">
        <w:rPr/>
        <w:t>la póliza.</w:t>
      </w:r>
      <w:r w:rsidR="00FA1A28">
        <w:rPr/>
        <w:t xml:space="preserve"> Sin embargo, ello no se ha dado; (5) la reclamante se limita a señalar que envió un correo y este “rebotó” sin adjuntar el </w:t>
      </w:r>
      <w:r w:rsidR="00FA1A28">
        <w:rPr/>
        <w:t>print</w:t>
      </w:r>
      <w:r w:rsidR="00FA1A28">
        <w:rPr/>
        <w:t xml:space="preserve"> del correo que, según indica, fue rechazado; (6) es inviable brindar cobertura sobre un reclamo, cuando del actuar de la reclamante queda a todas luces evidenciado el incumplimiento de las obligaciones necesarias para poder activar la cobertura. </w:t>
      </w:r>
    </w:p>
    <w:p w:rsidRPr="00FA1A28" w:rsidR="00FA1A28" w:rsidP="00FA1A28" w:rsidRDefault="00FA1A28" w14:paraId="2A8A573D" w14:textId="77777777">
      <w:pPr>
        <w:jc w:val="both"/>
        <w:rPr>
          <w:lang w:val="es-PE"/>
        </w:rPr>
      </w:pPr>
    </w:p>
    <w:p w:rsidRPr="00FA1A28" w:rsidR="00FA1A28" w:rsidP="00FA1A28" w:rsidRDefault="00FA1A28" w14:paraId="18418C90" w14:textId="77777777">
      <w:pPr>
        <w:jc w:val="both"/>
        <w:rPr>
          <w:lang w:val="es-PE"/>
        </w:rPr>
      </w:pPr>
    </w:p>
    <w:p w:rsidRPr="00FA1A28" w:rsidR="00FA1A28" w:rsidP="00FA1A28" w:rsidRDefault="00FA1A28" w14:paraId="25BA3C24" w14:textId="77777777">
      <w:pPr>
        <w:jc w:val="both"/>
        <w:outlineLvl w:val="0"/>
        <w:rPr>
          <w:lang w:val="es-PE"/>
        </w:rPr>
      </w:pPr>
      <w:r w:rsidRPr="00FA1A28">
        <w:rPr>
          <w:rStyle w:val="Textoennegrita"/>
          <w:lang w:val="es-PE"/>
        </w:rPr>
        <w:t>CONSIDERANDO:</w:t>
      </w:r>
    </w:p>
    <w:p w:rsidRPr="00FA1A28" w:rsidR="00FA1A28" w:rsidP="00FA1A28" w:rsidRDefault="00FA1A28" w14:paraId="74A20405" w14:textId="77777777">
      <w:pPr>
        <w:jc w:val="both"/>
        <w:rPr>
          <w:lang w:val="es-PE"/>
        </w:rPr>
      </w:pPr>
    </w:p>
    <w:p w:rsidRPr="00FA1A28" w:rsidR="00FA1A28" w:rsidP="00FA1A28" w:rsidRDefault="00FA1A28" w14:paraId="068136F2" w14:textId="77777777">
      <w:pPr>
        <w:jc w:val="both"/>
        <w:rPr>
          <w:lang w:val="es-PE"/>
        </w:rPr>
      </w:pPr>
      <w:r w:rsidRPr="00FA1A28">
        <w:rPr>
          <w:b/>
          <w:u w:val="single"/>
          <w:lang w:val="es-PE"/>
        </w:rPr>
        <w:t>PRIMERO</w:t>
      </w:r>
      <w:r w:rsidRPr="00FA1A28">
        <w:rPr>
          <w:b/>
          <w:lang w:val="es-PE"/>
        </w:rPr>
        <w:t xml:space="preserve">: </w:t>
      </w:r>
      <w:r w:rsidRPr="00FA1A28">
        <w:rPr>
          <w:lang w:val="es-PE"/>
        </w:rPr>
        <w:t>Conforme a su Reglamento, la</w:t>
      </w:r>
      <w:r w:rsidRPr="00FA1A28">
        <w:rPr>
          <w:b/>
          <w:bCs/>
          <w:lang w:val="es-PE"/>
        </w:rPr>
        <w:t xml:space="preserve"> </w:t>
      </w:r>
      <w:r w:rsidRPr="00FA1A2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A1A28" w:rsidR="00FA1A28" w:rsidP="00FA1A28" w:rsidRDefault="00FA1A28" w14:paraId="26259099" w14:textId="77777777">
      <w:pPr>
        <w:jc w:val="both"/>
        <w:rPr>
          <w:bCs/>
        </w:rPr>
      </w:pPr>
    </w:p>
    <w:p w:rsidRPr="00FA1A28" w:rsidR="00FA1A28" w:rsidP="00FA1A28" w:rsidRDefault="00FA1A28" w14:paraId="0A28F748" w14:textId="77777777">
      <w:pPr>
        <w:jc w:val="both"/>
        <w:rPr>
          <w:bCs/>
          <w:lang w:val="es-PE"/>
        </w:rPr>
      </w:pPr>
      <w:r w:rsidRPr="00FA1A28">
        <w:rPr>
          <w:b/>
          <w:bCs/>
          <w:u w:val="single"/>
          <w:lang w:val="es-PE"/>
        </w:rPr>
        <w:t>SEGUNDO</w:t>
      </w:r>
      <w:r w:rsidRPr="00FA1A28">
        <w:rPr>
          <w:b/>
          <w:bCs/>
          <w:lang w:val="es-PE"/>
        </w:rPr>
        <w:t>:</w:t>
      </w:r>
      <w:r w:rsidRPr="00FA1A28">
        <w:rPr>
          <w:bCs/>
          <w:lang w:val="es-PE"/>
        </w:rPr>
        <w:t xml:space="preserve"> </w:t>
      </w:r>
      <w:r w:rsidRPr="00FA1A28">
        <w:rPr>
          <w:lang w:val="es-PE"/>
        </w:rPr>
        <w:t xml:space="preserve">Asimismo, de acuerdo a </w:t>
      </w:r>
      <w:r w:rsidRPr="00FA1A2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A1A28" w:rsidR="00FA1A28" w:rsidP="00FA1A28" w:rsidRDefault="00FA1A28" w14:paraId="60A33363" w14:textId="77777777">
      <w:pPr>
        <w:jc w:val="both"/>
        <w:rPr>
          <w:lang w:val="es-PE"/>
        </w:rPr>
      </w:pPr>
    </w:p>
    <w:p w:rsidRPr="00FA1A28" w:rsidR="00FA1A28" w:rsidP="00FA1A28" w:rsidRDefault="00FA1A28" w14:paraId="6FF73993" w14:textId="77777777">
      <w:pPr>
        <w:jc w:val="both"/>
      </w:pPr>
      <w:r w:rsidRPr="00FA1A28">
        <w:rPr>
          <w:b/>
          <w:bCs/>
          <w:u w:val="single"/>
          <w:lang w:val="es-PE"/>
        </w:rPr>
        <w:t>TERCERO</w:t>
      </w:r>
      <w:r w:rsidRPr="00FA1A28">
        <w:rPr>
          <w:b/>
          <w:bCs/>
          <w:lang w:val="es-PE"/>
        </w:rPr>
        <w:t>:</w:t>
      </w:r>
      <w:r w:rsidRPr="00FA1A28">
        <w:rPr>
          <w:lang w:val="es-PE"/>
        </w:rPr>
        <w:t xml:space="preserve"> Que, de acuerdo a la Ley Nro. </w:t>
      </w:r>
      <w:r w:rsidRPr="00FA1A28">
        <w:t xml:space="preserve">29946 – Ley del Contrato de Seguro, norma legal vigente con ocasión de la celebración del contrato al cual se contrae el presente caso, </w:t>
      </w:r>
      <w:r w:rsidRPr="00FA1A2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A1A28" w:rsidR="00FA1A28" w:rsidP="00FA1A28" w:rsidRDefault="00FA1A28" w14:paraId="7A68A9B8" w14:textId="77777777">
      <w:pPr>
        <w:jc w:val="both"/>
        <w:rPr>
          <w:b/>
          <w:u w:val="single"/>
          <w:lang w:val="es-PE"/>
        </w:rPr>
      </w:pPr>
    </w:p>
    <w:p w:rsidRPr="00FA1A28" w:rsidR="00FA1A28" w:rsidP="00FA1A28" w:rsidRDefault="00FA1A28" w14:paraId="1C43F8A6" w14:textId="77777777">
      <w:pPr>
        <w:jc w:val="both"/>
        <w:rPr>
          <w:lang w:val="es-PE"/>
        </w:rPr>
      </w:pPr>
      <w:r w:rsidRPr="00FA1A28">
        <w:rPr>
          <w:b/>
          <w:u w:val="single"/>
          <w:lang w:val="es-PE"/>
        </w:rPr>
        <w:t>CUARTO</w:t>
      </w:r>
      <w:r w:rsidRPr="00FA1A28">
        <w:rPr>
          <w:b/>
          <w:lang w:val="es-PE"/>
        </w:rPr>
        <w:t>:</w:t>
      </w:r>
      <w:r w:rsidRPr="00FA1A2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A1A28" w:rsidR="00FA1A28" w:rsidP="00FA1A28" w:rsidRDefault="00FA1A28" w14:paraId="76A6B512" w14:textId="77777777">
      <w:pPr>
        <w:jc w:val="both"/>
        <w:rPr>
          <w:rStyle w:val="Textoennegrita"/>
          <w:b w:val="0"/>
        </w:rPr>
      </w:pPr>
    </w:p>
    <w:p w:rsidRPr="00FA1A28" w:rsidR="00FA1A28" w:rsidP="00FA1A28" w:rsidRDefault="00FA1A28" w14:paraId="747D594A" w14:textId="77777777">
      <w:pPr>
        <w:jc w:val="both"/>
      </w:pPr>
      <w:r w:rsidRPr="00FA1A28">
        <w:rPr>
          <w:rStyle w:val="Textoennegrita"/>
          <w:u w:val="single"/>
          <w:lang w:val="es-PE"/>
        </w:rPr>
        <w:t>QUINTO</w:t>
      </w:r>
      <w:r w:rsidRPr="00FA1A28">
        <w:rPr>
          <w:rStyle w:val="Textoennegrita"/>
          <w:lang w:val="es-PE"/>
        </w:rPr>
        <w:t xml:space="preserve">: </w:t>
      </w:r>
      <w:r w:rsidRPr="00FA1A28">
        <w:rPr>
          <w:rStyle w:val="Textoennegrita"/>
          <w:b w:val="0"/>
          <w:lang w:val="es-PE"/>
        </w:rPr>
        <w:t xml:space="preserve">Que, conforme al </w:t>
      </w:r>
      <w:r w:rsidRPr="00FA1A2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A1A28" w:rsidR="00FA1A28" w:rsidP="00FA1A28" w:rsidRDefault="00FA1A28" w14:paraId="07D75F80" w14:textId="77777777">
      <w:pPr>
        <w:tabs>
          <w:tab w:val="left" w:pos="2160"/>
        </w:tabs>
        <w:jc w:val="both"/>
      </w:pPr>
    </w:p>
    <w:p w:rsidRPr="00FA1A28" w:rsidR="00FA1A28" w:rsidP="00FA1A28" w:rsidRDefault="00FA1A28" w14:paraId="6C776F77" w14:textId="77777777">
      <w:pPr>
        <w:tabs>
          <w:tab w:val="left" w:pos="2160"/>
        </w:tabs>
        <w:jc w:val="both"/>
        <w:rPr>
          <w:lang w:val="es-PE"/>
        </w:rPr>
      </w:pPr>
      <w:r w:rsidRPr="00FA1A28">
        <w:rPr>
          <w:b/>
          <w:u w:val="single"/>
        </w:rPr>
        <w:t>SEXTO</w:t>
      </w:r>
      <w:r w:rsidRPr="00FA1A28">
        <w:rPr>
          <w:b/>
        </w:rPr>
        <w:t>:</w:t>
      </w:r>
      <w:r w:rsidRPr="00FA1A28">
        <w:rPr>
          <w:b/>
          <w:lang w:val="es-PE"/>
        </w:rPr>
        <w:t xml:space="preserve"> </w:t>
      </w:r>
      <w:r w:rsidRPr="00FA1A28">
        <w:rPr>
          <w:lang w:val="es-PE"/>
        </w:rPr>
        <w:t xml:space="preserve">Sobre la base de los términos contenidos en la reclamación y en la absolución de </w:t>
      </w:r>
      <w:proofErr w:type="gramStart"/>
      <w:r w:rsidRPr="00FA1A28">
        <w:rPr>
          <w:lang w:val="es-PE"/>
        </w:rPr>
        <w:t>la misma</w:t>
      </w:r>
      <w:proofErr w:type="gramEnd"/>
      <w:r w:rsidRPr="00FA1A28">
        <w:rPr>
          <w:lang w:val="es-PE"/>
        </w:rPr>
        <w:t xml:space="preserve">, y a lo tratado en la audiencia de vista, la cuestión controvertida radica en determinar si el rechazo de cobertura, comunicado por la aseguradora, </w:t>
      </w:r>
      <w:r w:rsidRPr="00FA1A28">
        <w:t>es legítimo o no</w:t>
      </w:r>
      <w:r w:rsidRPr="00FA1A28">
        <w:rPr>
          <w:lang w:val="es-PE"/>
        </w:rPr>
        <w:t xml:space="preserve">.  </w:t>
      </w:r>
    </w:p>
    <w:p w:rsidRPr="00FA1A28" w:rsidR="00FA1A28" w:rsidP="00FA1A28" w:rsidRDefault="00FA1A28" w14:paraId="3CFC0A63" w14:textId="77777777">
      <w:pPr>
        <w:tabs>
          <w:tab w:val="left" w:pos="2160"/>
        </w:tabs>
        <w:jc w:val="both"/>
        <w:rPr>
          <w:lang w:val="es-PE"/>
        </w:rPr>
      </w:pPr>
    </w:p>
    <w:p w:rsidRPr="00FA1A28" w:rsidR="00FA1A28" w:rsidP="00FA1A28" w:rsidRDefault="00FA1A28" w14:paraId="2C275002" w14:textId="77777777">
      <w:pPr>
        <w:tabs>
          <w:tab w:val="left" w:pos="709"/>
          <w:tab w:val="left" w:pos="2160"/>
        </w:tabs>
        <w:ind w:left="709" w:hanging="709"/>
        <w:jc w:val="both"/>
        <w:rPr>
          <w:lang w:val="es-PE"/>
        </w:rPr>
      </w:pPr>
      <w:r w:rsidRPr="00FA1A28">
        <w:rPr>
          <w:lang w:val="es-PE"/>
        </w:rPr>
        <w:t>6.1.</w:t>
      </w:r>
      <w:r w:rsidRPr="00FA1A28">
        <w:rPr>
          <w:lang w:val="es-PE"/>
        </w:rPr>
        <w:tab/>
      </w:r>
      <w:r w:rsidRPr="00FA1A28">
        <w:rPr>
          <w:lang w:val="es-PE"/>
        </w:rPr>
        <w:t>En ese sentido, corresponde tener en cuenta los alcances de la Cláusula VEH102 “Cláusula de Garantía de Inspección”, que obra en el expediente, cuyo contenido señala lo siguiente:</w:t>
      </w:r>
    </w:p>
    <w:p w:rsidRPr="00FA1A28" w:rsidR="00FA1A28" w:rsidP="00FA1A28" w:rsidRDefault="00FA1A28" w14:paraId="7B35209C" w14:textId="77777777">
      <w:pPr>
        <w:tabs>
          <w:tab w:val="left" w:pos="709"/>
          <w:tab w:val="left" w:pos="1134"/>
          <w:tab w:val="left" w:pos="2160"/>
        </w:tabs>
        <w:ind w:left="709" w:hanging="709"/>
        <w:jc w:val="both"/>
        <w:rPr>
          <w:lang w:val="es-PE"/>
        </w:rPr>
      </w:pPr>
    </w:p>
    <w:p w:rsidRPr="00FA1A28" w:rsidR="00FA1A28" w:rsidP="00FA1A28" w:rsidRDefault="00FA1A28" w14:paraId="4030F03E" w14:textId="77777777">
      <w:pPr>
        <w:numPr>
          <w:ilvl w:val="0"/>
          <w:numId w:val="14"/>
        </w:numPr>
        <w:tabs>
          <w:tab w:val="left" w:pos="424"/>
        </w:tabs>
        <w:kinsoku w:val="0"/>
        <w:overflowPunct w:val="0"/>
        <w:autoSpaceDE w:val="0"/>
        <w:autoSpaceDN w:val="0"/>
        <w:adjustRightInd w:val="0"/>
        <w:spacing w:before="53"/>
        <w:ind w:left="1033" w:hanging="313"/>
        <w:rPr>
          <w:rFonts w:eastAsiaTheme="minorHAnsi"/>
          <w:i/>
          <w:iCs/>
          <w:spacing w:val="-2"/>
          <w:lang w:val="es-PE" w:eastAsia="en-US"/>
        </w:rPr>
      </w:pPr>
      <w:r w:rsidRPr="00FA1A28">
        <w:rPr>
          <w:rFonts w:eastAsiaTheme="minorHAnsi"/>
          <w:i/>
          <w:iCs/>
          <w:spacing w:val="-2"/>
          <w:u w:val="single"/>
          <w:lang w:val="es-PE" w:eastAsia="en-US"/>
        </w:rPr>
        <w:t>ALCANCE</w:t>
      </w:r>
    </w:p>
    <w:p w:rsidRPr="00FA1A28" w:rsidR="00FA1A28" w:rsidP="00FA1A28" w:rsidRDefault="00FA1A28" w14:paraId="307D3FD5" w14:textId="77777777">
      <w:pPr>
        <w:kinsoku w:val="0"/>
        <w:overflowPunct w:val="0"/>
        <w:autoSpaceDE w:val="0"/>
        <w:autoSpaceDN w:val="0"/>
        <w:adjustRightInd w:val="0"/>
        <w:spacing w:before="11" w:line="242" w:lineRule="auto"/>
        <w:ind w:left="1004" w:right="119"/>
        <w:jc w:val="both"/>
        <w:rPr>
          <w:rFonts w:eastAsiaTheme="minorHAnsi"/>
          <w:i/>
          <w:iCs/>
          <w:lang w:val="es-PE" w:eastAsia="en-US"/>
        </w:rPr>
      </w:pPr>
      <w:r w:rsidRPr="00FA1A28">
        <w:rPr>
          <w:rFonts w:eastAsiaTheme="minorHAnsi"/>
          <w:i/>
          <w:iCs/>
          <w:lang w:val="es-PE" w:eastAsia="en-US"/>
        </w:rPr>
        <w:t>Queda</w:t>
      </w:r>
      <w:r w:rsidRPr="00FA1A28">
        <w:rPr>
          <w:rFonts w:eastAsiaTheme="minorHAnsi"/>
          <w:i/>
          <w:iCs/>
          <w:spacing w:val="26"/>
          <w:lang w:val="es-PE" w:eastAsia="en-US"/>
        </w:rPr>
        <w:t xml:space="preserve"> </w:t>
      </w:r>
      <w:r w:rsidRPr="00FA1A28">
        <w:rPr>
          <w:rFonts w:eastAsiaTheme="minorHAnsi"/>
          <w:i/>
          <w:iCs/>
          <w:lang w:val="es-PE" w:eastAsia="en-US"/>
        </w:rPr>
        <w:t>entendido</w:t>
      </w:r>
      <w:r w:rsidRPr="00FA1A28">
        <w:rPr>
          <w:rFonts w:eastAsiaTheme="minorHAnsi"/>
          <w:i/>
          <w:iCs/>
          <w:spacing w:val="27"/>
          <w:lang w:val="es-PE" w:eastAsia="en-US"/>
        </w:rPr>
        <w:t xml:space="preserve"> </w:t>
      </w:r>
      <w:r w:rsidRPr="00FA1A28">
        <w:rPr>
          <w:rFonts w:eastAsiaTheme="minorHAnsi"/>
          <w:i/>
          <w:iCs/>
          <w:lang w:val="es-PE" w:eastAsia="en-US"/>
        </w:rPr>
        <w:t>y</w:t>
      </w:r>
      <w:r w:rsidRPr="00FA1A28">
        <w:rPr>
          <w:rFonts w:eastAsiaTheme="minorHAnsi"/>
          <w:i/>
          <w:iCs/>
          <w:spacing w:val="15"/>
          <w:lang w:val="es-PE" w:eastAsia="en-US"/>
        </w:rPr>
        <w:t xml:space="preserve"> </w:t>
      </w:r>
      <w:r w:rsidRPr="00FA1A28">
        <w:rPr>
          <w:rFonts w:eastAsiaTheme="minorHAnsi"/>
          <w:i/>
          <w:iCs/>
          <w:lang w:val="es-PE" w:eastAsia="en-US"/>
        </w:rPr>
        <w:t>convenido</w:t>
      </w:r>
      <w:r w:rsidRPr="00FA1A28">
        <w:rPr>
          <w:rFonts w:eastAsiaTheme="minorHAnsi"/>
          <w:i/>
          <w:iCs/>
          <w:spacing w:val="24"/>
          <w:lang w:val="es-PE" w:eastAsia="en-US"/>
        </w:rPr>
        <w:t xml:space="preserve"> </w:t>
      </w:r>
      <w:r w:rsidRPr="00FA1A28">
        <w:rPr>
          <w:rFonts w:eastAsiaTheme="minorHAnsi"/>
          <w:i/>
          <w:iCs/>
          <w:lang w:val="es-PE" w:eastAsia="en-US"/>
        </w:rPr>
        <w:t>que,</w:t>
      </w:r>
      <w:r w:rsidRPr="00FA1A28">
        <w:rPr>
          <w:rFonts w:eastAsiaTheme="minorHAnsi"/>
          <w:i/>
          <w:iCs/>
          <w:spacing w:val="23"/>
          <w:lang w:val="es-PE" w:eastAsia="en-US"/>
        </w:rPr>
        <w:t xml:space="preserve"> </w:t>
      </w:r>
      <w:r w:rsidRPr="00FA1A28">
        <w:rPr>
          <w:rFonts w:eastAsiaTheme="minorHAnsi"/>
          <w:i/>
          <w:iCs/>
          <w:lang w:val="es-PE" w:eastAsia="en-US"/>
        </w:rPr>
        <w:t>en</w:t>
      </w:r>
      <w:r w:rsidRPr="00FA1A28">
        <w:rPr>
          <w:rFonts w:eastAsiaTheme="minorHAnsi"/>
          <w:i/>
          <w:iCs/>
          <w:spacing w:val="14"/>
          <w:lang w:val="es-PE" w:eastAsia="en-US"/>
        </w:rPr>
        <w:t xml:space="preserve"> </w:t>
      </w:r>
      <w:r w:rsidRPr="00FA1A28">
        <w:rPr>
          <w:rFonts w:eastAsiaTheme="minorHAnsi"/>
          <w:i/>
          <w:iCs/>
          <w:lang w:val="es-PE" w:eastAsia="en-US"/>
        </w:rPr>
        <w:t>adición</w:t>
      </w:r>
      <w:r w:rsidRPr="00FA1A28">
        <w:rPr>
          <w:rFonts w:eastAsiaTheme="minorHAnsi"/>
          <w:i/>
          <w:iCs/>
          <w:spacing w:val="23"/>
          <w:lang w:val="es-PE" w:eastAsia="en-US"/>
        </w:rPr>
        <w:t xml:space="preserve"> </w:t>
      </w:r>
      <w:r w:rsidRPr="00FA1A28">
        <w:rPr>
          <w:rFonts w:eastAsiaTheme="minorHAnsi"/>
          <w:i/>
          <w:iCs/>
          <w:lang w:val="es-PE" w:eastAsia="en-US"/>
        </w:rPr>
        <w:t>a</w:t>
      </w:r>
      <w:r w:rsidRPr="00FA1A28">
        <w:rPr>
          <w:rFonts w:eastAsiaTheme="minorHAnsi"/>
          <w:i/>
          <w:iCs/>
          <w:spacing w:val="12"/>
          <w:lang w:val="es-PE" w:eastAsia="en-US"/>
        </w:rPr>
        <w:t xml:space="preserve"> </w:t>
      </w:r>
      <w:r w:rsidRPr="00FA1A28">
        <w:rPr>
          <w:rFonts w:eastAsiaTheme="minorHAnsi"/>
          <w:i/>
          <w:iCs/>
          <w:lang w:val="es-PE" w:eastAsia="en-US"/>
        </w:rPr>
        <w:t>los</w:t>
      </w:r>
      <w:r w:rsidRPr="00FA1A28">
        <w:rPr>
          <w:rFonts w:eastAsiaTheme="minorHAnsi"/>
          <w:i/>
          <w:iCs/>
          <w:spacing w:val="16"/>
          <w:lang w:val="es-PE" w:eastAsia="en-US"/>
        </w:rPr>
        <w:t xml:space="preserve"> </w:t>
      </w:r>
      <w:r w:rsidRPr="00FA1A28">
        <w:rPr>
          <w:rFonts w:eastAsiaTheme="minorHAnsi"/>
          <w:i/>
          <w:iCs/>
          <w:lang w:val="es-PE" w:eastAsia="en-US"/>
        </w:rPr>
        <w:t>términos</w:t>
      </w:r>
      <w:r w:rsidRPr="00FA1A28">
        <w:rPr>
          <w:rFonts w:eastAsiaTheme="minorHAnsi"/>
          <w:i/>
          <w:iCs/>
          <w:spacing w:val="16"/>
          <w:lang w:val="es-PE" w:eastAsia="en-US"/>
        </w:rPr>
        <w:t xml:space="preserve"> </w:t>
      </w:r>
      <w:r w:rsidRPr="00FA1A28">
        <w:rPr>
          <w:rFonts w:eastAsiaTheme="minorHAnsi"/>
          <w:i/>
          <w:iCs/>
          <w:lang w:val="es-PE" w:eastAsia="en-US"/>
        </w:rPr>
        <w:t>y</w:t>
      </w:r>
      <w:r w:rsidRPr="00FA1A28">
        <w:rPr>
          <w:rFonts w:eastAsiaTheme="minorHAnsi"/>
          <w:i/>
          <w:iCs/>
          <w:spacing w:val="15"/>
          <w:lang w:val="es-PE" w:eastAsia="en-US"/>
        </w:rPr>
        <w:t xml:space="preserve"> </w:t>
      </w:r>
      <w:r w:rsidRPr="00FA1A28">
        <w:rPr>
          <w:rFonts w:eastAsiaTheme="minorHAnsi"/>
          <w:i/>
          <w:iCs/>
          <w:lang w:val="es-PE" w:eastAsia="en-US"/>
        </w:rPr>
        <w:t>condiciones</w:t>
      </w:r>
      <w:r w:rsidRPr="00FA1A28">
        <w:rPr>
          <w:rFonts w:eastAsiaTheme="minorHAnsi"/>
          <w:i/>
          <w:iCs/>
          <w:spacing w:val="24"/>
          <w:lang w:val="es-PE" w:eastAsia="en-US"/>
        </w:rPr>
        <w:t xml:space="preserve"> </w:t>
      </w:r>
      <w:r w:rsidRPr="00FA1A28">
        <w:rPr>
          <w:rFonts w:eastAsiaTheme="minorHAnsi"/>
          <w:i/>
          <w:iCs/>
          <w:lang w:val="es-PE" w:eastAsia="en-US"/>
        </w:rPr>
        <w:t>de</w:t>
      </w:r>
      <w:r w:rsidRPr="00FA1A28">
        <w:rPr>
          <w:rFonts w:eastAsiaTheme="minorHAnsi"/>
          <w:i/>
          <w:iCs/>
          <w:spacing w:val="19"/>
          <w:lang w:val="es-PE" w:eastAsia="en-US"/>
        </w:rPr>
        <w:t xml:space="preserve"> </w:t>
      </w:r>
      <w:r w:rsidRPr="00FA1A28">
        <w:rPr>
          <w:rFonts w:eastAsiaTheme="minorHAnsi"/>
          <w:i/>
          <w:iCs/>
          <w:lang w:val="es-PE" w:eastAsia="en-US"/>
        </w:rPr>
        <w:t>la</w:t>
      </w:r>
      <w:r w:rsidRPr="00FA1A28">
        <w:rPr>
          <w:rFonts w:eastAsiaTheme="minorHAnsi"/>
          <w:i/>
          <w:iCs/>
          <w:spacing w:val="11"/>
          <w:lang w:val="es-PE" w:eastAsia="en-US"/>
        </w:rPr>
        <w:t xml:space="preserve"> </w:t>
      </w:r>
      <w:r w:rsidRPr="00FA1A28">
        <w:rPr>
          <w:rFonts w:eastAsiaTheme="minorHAnsi"/>
          <w:i/>
          <w:iCs/>
          <w:lang w:val="es-PE" w:eastAsia="en-US"/>
        </w:rPr>
        <w:t>Póliza,</w:t>
      </w:r>
      <w:r w:rsidRPr="00FA1A28">
        <w:rPr>
          <w:rFonts w:eastAsiaTheme="minorHAnsi"/>
          <w:i/>
          <w:iCs/>
          <w:spacing w:val="21"/>
          <w:lang w:val="es-PE" w:eastAsia="en-US"/>
        </w:rPr>
        <w:t xml:space="preserve"> </w:t>
      </w:r>
      <w:r w:rsidRPr="00FA1A28">
        <w:rPr>
          <w:rFonts w:eastAsiaTheme="minorHAnsi"/>
          <w:i/>
          <w:iCs/>
          <w:lang w:val="es-PE" w:eastAsia="en-US"/>
        </w:rPr>
        <w:t>de</w:t>
      </w:r>
      <w:r w:rsidRPr="00FA1A28">
        <w:rPr>
          <w:rFonts w:eastAsiaTheme="minorHAnsi"/>
          <w:i/>
          <w:iCs/>
          <w:spacing w:val="14"/>
          <w:lang w:val="es-PE" w:eastAsia="en-US"/>
        </w:rPr>
        <w:t xml:space="preserve"> </w:t>
      </w:r>
      <w:r w:rsidRPr="00FA1A28">
        <w:rPr>
          <w:rFonts w:eastAsiaTheme="minorHAnsi"/>
          <w:i/>
          <w:iCs/>
          <w:lang w:val="es-PE" w:eastAsia="en-US"/>
        </w:rPr>
        <w:t>la cual</w:t>
      </w:r>
      <w:r w:rsidRPr="00FA1A28">
        <w:rPr>
          <w:rFonts w:eastAsiaTheme="minorHAnsi"/>
          <w:i/>
          <w:iCs/>
          <w:spacing w:val="19"/>
          <w:lang w:val="es-PE" w:eastAsia="en-US"/>
        </w:rPr>
        <w:t xml:space="preserve"> </w:t>
      </w:r>
      <w:r w:rsidRPr="00FA1A28">
        <w:rPr>
          <w:rFonts w:eastAsiaTheme="minorHAnsi"/>
          <w:i/>
          <w:iCs/>
          <w:lang w:val="es-PE" w:eastAsia="en-US"/>
        </w:rPr>
        <w:t>forma</w:t>
      </w:r>
      <w:r w:rsidRPr="00FA1A28">
        <w:rPr>
          <w:rFonts w:eastAsiaTheme="minorHAnsi"/>
          <w:i/>
          <w:iCs/>
          <w:spacing w:val="23"/>
          <w:lang w:val="es-PE" w:eastAsia="en-US"/>
        </w:rPr>
        <w:t xml:space="preserve"> </w:t>
      </w:r>
      <w:r w:rsidRPr="00FA1A28">
        <w:rPr>
          <w:rFonts w:eastAsiaTheme="minorHAnsi"/>
          <w:i/>
          <w:iCs/>
          <w:lang w:val="es-PE" w:eastAsia="en-US"/>
        </w:rPr>
        <w:t>parte</w:t>
      </w:r>
      <w:r w:rsidRPr="00FA1A28">
        <w:rPr>
          <w:rFonts w:eastAsiaTheme="minorHAnsi"/>
          <w:i/>
          <w:iCs/>
          <w:spacing w:val="17"/>
          <w:lang w:val="es-PE" w:eastAsia="en-US"/>
        </w:rPr>
        <w:t xml:space="preserve"> </w:t>
      </w:r>
      <w:r w:rsidRPr="00FA1A28">
        <w:rPr>
          <w:rFonts w:eastAsiaTheme="minorHAnsi"/>
          <w:i/>
          <w:iCs/>
          <w:lang w:val="es-PE" w:eastAsia="en-US"/>
        </w:rPr>
        <w:t>la</w:t>
      </w:r>
      <w:r w:rsidRPr="00FA1A28">
        <w:rPr>
          <w:rFonts w:eastAsiaTheme="minorHAnsi"/>
          <w:i/>
          <w:iCs/>
          <w:spacing w:val="16"/>
          <w:lang w:val="es-PE" w:eastAsia="en-US"/>
        </w:rPr>
        <w:t xml:space="preserve"> </w:t>
      </w:r>
      <w:r w:rsidRPr="00FA1A28">
        <w:rPr>
          <w:rFonts w:eastAsiaTheme="minorHAnsi"/>
          <w:i/>
          <w:iCs/>
          <w:lang w:val="es-PE" w:eastAsia="en-US"/>
        </w:rPr>
        <w:t>presente</w:t>
      </w:r>
      <w:r w:rsidRPr="00FA1A28">
        <w:rPr>
          <w:rFonts w:eastAsiaTheme="minorHAnsi"/>
          <w:i/>
          <w:iCs/>
          <w:spacing w:val="27"/>
          <w:lang w:val="es-PE" w:eastAsia="en-US"/>
        </w:rPr>
        <w:t xml:space="preserve"> </w:t>
      </w:r>
      <w:r w:rsidRPr="00FA1A28">
        <w:rPr>
          <w:rFonts w:eastAsiaTheme="minorHAnsi"/>
          <w:i/>
          <w:iCs/>
          <w:lang w:val="es-PE" w:eastAsia="en-US"/>
        </w:rPr>
        <w:t>cláusula,</w:t>
      </w:r>
      <w:r w:rsidRPr="00FA1A28">
        <w:rPr>
          <w:rFonts w:eastAsiaTheme="minorHAnsi"/>
          <w:i/>
          <w:iCs/>
          <w:spacing w:val="24"/>
          <w:lang w:val="es-PE" w:eastAsia="en-US"/>
        </w:rPr>
        <w:t xml:space="preserve"> </w:t>
      </w:r>
      <w:r w:rsidRPr="00FA1A28">
        <w:rPr>
          <w:rFonts w:eastAsiaTheme="minorHAnsi"/>
          <w:i/>
          <w:iCs/>
          <w:lang w:val="es-PE" w:eastAsia="en-US"/>
        </w:rPr>
        <w:t>las</w:t>
      </w:r>
      <w:r w:rsidRPr="00FA1A28">
        <w:rPr>
          <w:rFonts w:eastAsiaTheme="minorHAnsi"/>
          <w:i/>
          <w:iCs/>
          <w:spacing w:val="12"/>
          <w:lang w:val="es-PE" w:eastAsia="en-US"/>
        </w:rPr>
        <w:t xml:space="preserve"> </w:t>
      </w:r>
      <w:r w:rsidRPr="00FA1A28">
        <w:rPr>
          <w:rFonts w:eastAsiaTheme="minorHAnsi"/>
          <w:i/>
          <w:iCs/>
          <w:lang w:val="es-PE" w:eastAsia="en-US"/>
        </w:rPr>
        <w:t>coberturas</w:t>
      </w:r>
      <w:r w:rsidRPr="00FA1A28">
        <w:rPr>
          <w:rFonts w:eastAsiaTheme="minorHAnsi"/>
          <w:i/>
          <w:iCs/>
          <w:spacing w:val="26"/>
          <w:lang w:val="es-PE" w:eastAsia="en-US"/>
        </w:rPr>
        <w:t xml:space="preserve"> </w:t>
      </w:r>
      <w:r w:rsidRPr="00FA1A28">
        <w:rPr>
          <w:rFonts w:eastAsiaTheme="minorHAnsi"/>
          <w:i/>
          <w:iCs/>
          <w:lang w:val="es-PE" w:eastAsia="en-US"/>
        </w:rPr>
        <w:t>indicadas</w:t>
      </w:r>
      <w:r w:rsidRPr="00FA1A28">
        <w:rPr>
          <w:rFonts w:eastAsiaTheme="minorHAnsi"/>
          <w:i/>
          <w:iCs/>
          <w:spacing w:val="26"/>
          <w:lang w:val="es-PE" w:eastAsia="en-US"/>
        </w:rPr>
        <w:t xml:space="preserve"> </w:t>
      </w:r>
      <w:r w:rsidRPr="00FA1A28">
        <w:rPr>
          <w:rFonts w:eastAsiaTheme="minorHAnsi"/>
          <w:i/>
          <w:iCs/>
          <w:lang w:val="es-PE" w:eastAsia="en-US"/>
        </w:rPr>
        <w:t>en</w:t>
      </w:r>
      <w:r w:rsidRPr="00FA1A28">
        <w:rPr>
          <w:rFonts w:eastAsiaTheme="minorHAnsi"/>
          <w:i/>
          <w:iCs/>
          <w:spacing w:val="19"/>
          <w:lang w:val="es-PE" w:eastAsia="en-US"/>
        </w:rPr>
        <w:t xml:space="preserve"> </w:t>
      </w:r>
      <w:r w:rsidRPr="00FA1A28">
        <w:rPr>
          <w:rFonts w:eastAsiaTheme="minorHAnsi"/>
          <w:i/>
          <w:iCs/>
          <w:lang w:val="es-PE" w:eastAsia="en-US"/>
        </w:rPr>
        <w:t>dicha</w:t>
      </w:r>
      <w:r w:rsidRPr="00FA1A28">
        <w:rPr>
          <w:rFonts w:eastAsiaTheme="minorHAnsi"/>
          <w:i/>
          <w:iCs/>
          <w:spacing w:val="16"/>
          <w:lang w:val="es-PE" w:eastAsia="en-US"/>
        </w:rPr>
        <w:t xml:space="preserve"> </w:t>
      </w:r>
      <w:r w:rsidRPr="00FA1A28">
        <w:rPr>
          <w:rFonts w:eastAsiaTheme="minorHAnsi"/>
          <w:i/>
          <w:iCs/>
          <w:lang w:val="es-PE" w:eastAsia="en-US"/>
        </w:rPr>
        <w:t>Póliza</w:t>
      </w:r>
      <w:r w:rsidRPr="00FA1A28">
        <w:rPr>
          <w:rFonts w:eastAsiaTheme="minorHAnsi"/>
          <w:i/>
          <w:iCs/>
          <w:spacing w:val="20"/>
          <w:lang w:val="es-PE" w:eastAsia="en-US"/>
        </w:rPr>
        <w:t xml:space="preserve"> </w:t>
      </w:r>
      <w:r w:rsidRPr="00FA1A28">
        <w:rPr>
          <w:rFonts w:eastAsiaTheme="minorHAnsi"/>
          <w:i/>
          <w:iCs/>
          <w:lang w:val="es-PE" w:eastAsia="en-US"/>
        </w:rPr>
        <w:t>se</w:t>
      </w:r>
      <w:r w:rsidRPr="00FA1A28">
        <w:rPr>
          <w:rFonts w:eastAsiaTheme="minorHAnsi"/>
          <w:i/>
          <w:iCs/>
          <w:spacing w:val="17"/>
          <w:lang w:val="es-PE" w:eastAsia="en-US"/>
        </w:rPr>
        <w:t xml:space="preserve"> </w:t>
      </w:r>
      <w:r w:rsidRPr="00FA1A28">
        <w:rPr>
          <w:rFonts w:eastAsiaTheme="minorHAnsi"/>
          <w:i/>
          <w:iCs/>
          <w:lang w:val="es-PE" w:eastAsia="en-US"/>
        </w:rPr>
        <w:t>encuentran condicionadas a los términos descritos a continuación:</w:t>
      </w:r>
    </w:p>
    <w:p w:rsidRPr="00FA1A28" w:rsidR="00FA1A28" w:rsidP="00FA1A28" w:rsidRDefault="00FA1A28" w14:paraId="5006A8E4" w14:textId="77777777">
      <w:pPr>
        <w:kinsoku w:val="0"/>
        <w:overflowPunct w:val="0"/>
        <w:autoSpaceDE w:val="0"/>
        <w:autoSpaceDN w:val="0"/>
        <w:adjustRightInd w:val="0"/>
        <w:spacing w:before="3"/>
        <w:ind w:left="610"/>
        <w:rPr>
          <w:rFonts w:eastAsiaTheme="minorHAnsi"/>
          <w:i/>
          <w:iCs/>
          <w:lang w:val="es-PE" w:eastAsia="en-US"/>
        </w:rPr>
      </w:pPr>
    </w:p>
    <w:p w:rsidRPr="00FA1A28" w:rsidR="00FA1A28" w:rsidP="00FA1A28" w:rsidRDefault="00FA1A28" w14:paraId="2A8A1CDA" w14:textId="77777777">
      <w:pPr>
        <w:numPr>
          <w:ilvl w:val="0"/>
          <w:numId w:val="14"/>
        </w:numPr>
        <w:tabs>
          <w:tab w:val="left" w:pos="428"/>
        </w:tabs>
        <w:kinsoku w:val="0"/>
        <w:overflowPunct w:val="0"/>
        <w:autoSpaceDE w:val="0"/>
        <w:autoSpaceDN w:val="0"/>
        <w:adjustRightInd w:val="0"/>
        <w:spacing w:line="252" w:lineRule="auto"/>
        <w:ind w:left="1004" w:right="111" w:hanging="279"/>
        <w:jc w:val="both"/>
        <w:rPr>
          <w:rFonts w:eastAsiaTheme="minorHAnsi"/>
          <w:i/>
          <w:iCs/>
          <w:lang w:val="es-PE" w:eastAsia="en-US"/>
        </w:rPr>
      </w:pPr>
      <w:r w:rsidRPr="00FA1A28">
        <w:rPr>
          <w:rFonts w:eastAsiaTheme="minorHAnsi"/>
          <w:i/>
          <w:iCs/>
          <w:u w:val="single"/>
          <w:lang w:val="es-PE" w:eastAsia="en-US"/>
        </w:rPr>
        <w:t>CONDICION OBLIGATORIA PARA CONTAR CON LA TOTALIDAD DE LAS COBERTURAS</w:t>
      </w:r>
      <w:r w:rsidRPr="00FA1A28">
        <w:rPr>
          <w:rFonts w:eastAsiaTheme="minorHAnsi"/>
          <w:i/>
          <w:iCs/>
          <w:lang w:val="es-PE" w:eastAsia="en-US"/>
        </w:rPr>
        <w:t xml:space="preserve"> </w:t>
      </w:r>
      <w:r w:rsidRPr="00FA1A28">
        <w:rPr>
          <w:rFonts w:eastAsiaTheme="minorHAnsi"/>
          <w:i/>
          <w:iCs/>
          <w:u w:val="single"/>
          <w:lang w:val="es-PE" w:eastAsia="en-US"/>
        </w:rPr>
        <w:t>DE LA POLIZA DE SEGURO.</w:t>
      </w:r>
    </w:p>
    <w:p w:rsidRPr="00FA1A28" w:rsidR="00FA1A28" w:rsidP="00FA1A28" w:rsidRDefault="00FA1A28" w14:paraId="0F81B1DD" w14:textId="77777777">
      <w:pPr>
        <w:kinsoku w:val="0"/>
        <w:overflowPunct w:val="0"/>
        <w:autoSpaceDE w:val="0"/>
        <w:autoSpaceDN w:val="0"/>
        <w:adjustRightInd w:val="0"/>
        <w:ind w:left="610"/>
        <w:jc w:val="both"/>
        <w:rPr>
          <w:rFonts w:eastAsiaTheme="minorHAnsi"/>
          <w:i/>
          <w:iCs/>
          <w:lang w:val="es-PE" w:eastAsia="en-US"/>
        </w:rPr>
      </w:pPr>
    </w:p>
    <w:p w:rsidRPr="00FA1A28" w:rsidR="00FA1A28" w:rsidP="00FA1A28" w:rsidRDefault="00FA1A28" w14:paraId="7D911684" w14:textId="77777777">
      <w:pPr>
        <w:kinsoku w:val="0"/>
        <w:overflowPunct w:val="0"/>
        <w:autoSpaceDE w:val="0"/>
        <w:autoSpaceDN w:val="0"/>
        <w:adjustRightInd w:val="0"/>
        <w:spacing w:before="53" w:line="252" w:lineRule="auto"/>
        <w:ind w:left="1004" w:right="107"/>
        <w:jc w:val="both"/>
        <w:rPr>
          <w:rFonts w:eastAsiaTheme="minorHAnsi"/>
          <w:i/>
          <w:iCs/>
          <w:lang w:val="es-PE" w:eastAsia="en-US"/>
        </w:rPr>
      </w:pPr>
      <w:r w:rsidRPr="00FA1A28">
        <w:rPr>
          <w:rFonts w:eastAsiaTheme="minorHAnsi"/>
          <w:i/>
          <w:iCs/>
          <w:lang w:val="es-PE" w:eastAsia="en-US"/>
        </w:rPr>
        <w:t>Todos</w:t>
      </w:r>
      <w:r w:rsidRPr="00FA1A28">
        <w:rPr>
          <w:rFonts w:eastAsiaTheme="minorHAnsi"/>
          <w:i/>
          <w:iCs/>
          <w:spacing w:val="57"/>
          <w:lang w:val="es-PE" w:eastAsia="en-US"/>
        </w:rPr>
        <w:t xml:space="preserve"> </w:t>
      </w:r>
      <w:r w:rsidRPr="00FA1A28">
        <w:rPr>
          <w:rFonts w:eastAsiaTheme="minorHAnsi"/>
          <w:i/>
          <w:iCs/>
          <w:lang w:val="es-PE" w:eastAsia="en-US"/>
        </w:rPr>
        <w:t>los</w:t>
      </w:r>
      <w:r w:rsidRPr="00FA1A28">
        <w:rPr>
          <w:rFonts w:eastAsiaTheme="minorHAnsi"/>
          <w:i/>
          <w:iCs/>
          <w:spacing w:val="40"/>
          <w:lang w:val="es-PE" w:eastAsia="en-US"/>
        </w:rPr>
        <w:t xml:space="preserve"> </w:t>
      </w:r>
      <w:r w:rsidRPr="00FA1A28">
        <w:rPr>
          <w:rFonts w:eastAsiaTheme="minorHAnsi"/>
          <w:i/>
          <w:iCs/>
          <w:lang w:val="es-PE" w:eastAsia="en-US"/>
        </w:rPr>
        <w:t>vehículos</w:t>
      </w:r>
      <w:r w:rsidRPr="00FA1A28">
        <w:rPr>
          <w:rFonts w:eastAsiaTheme="minorHAnsi"/>
          <w:i/>
          <w:iCs/>
          <w:spacing w:val="40"/>
          <w:lang w:val="es-PE" w:eastAsia="en-US"/>
        </w:rPr>
        <w:t xml:space="preserve"> </w:t>
      </w:r>
      <w:r w:rsidRPr="00FA1A28">
        <w:rPr>
          <w:rFonts w:eastAsiaTheme="minorHAnsi"/>
          <w:i/>
          <w:iCs/>
          <w:lang w:val="es-PE" w:eastAsia="en-US"/>
        </w:rPr>
        <w:t>asegurados</w:t>
      </w:r>
      <w:r w:rsidRPr="00FA1A28">
        <w:rPr>
          <w:rFonts w:eastAsiaTheme="minorHAnsi"/>
          <w:i/>
          <w:iCs/>
          <w:spacing w:val="58"/>
          <w:lang w:val="es-PE" w:eastAsia="en-US"/>
        </w:rPr>
        <w:t xml:space="preserve"> </w:t>
      </w:r>
      <w:r w:rsidRPr="00FA1A28">
        <w:rPr>
          <w:rFonts w:eastAsiaTheme="minorHAnsi"/>
          <w:i/>
          <w:iCs/>
          <w:lang w:val="es-PE" w:eastAsia="en-US"/>
        </w:rPr>
        <w:t>bajo</w:t>
      </w:r>
      <w:r w:rsidRPr="00FA1A28">
        <w:rPr>
          <w:rFonts w:eastAsiaTheme="minorHAnsi"/>
          <w:i/>
          <w:iCs/>
          <w:spacing w:val="58"/>
          <w:lang w:val="es-PE" w:eastAsia="en-US"/>
        </w:rPr>
        <w:t xml:space="preserve"> </w:t>
      </w:r>
      <w:r w:rsidRPr="00FA1A28">
        <w:rPr>
          <w:rFonts w:eastAsiaTheme="minorHAnsi"/>
          <w:i/>
          <w:iCs/>
          <w:lang w:val="es-PE" w:eastAsia="en-US"/>
        </w:rPr>
        <w:t>la</w:t>
      </w:r>
      <w:r w:rsidRPr="00FA1A28">
        <w:rPr>
          <w:rFonts w:eastAsiaTheme="minorHAnsi"/>
          <w:i/>
          <w:iCs/>
          <w:spacing w:val="40"/>
          <w:lang w:val="es-PE" w:eastAsia="en-US"/>
        </w:rPr>
        <w:t xml:space="preserve"> </w:t>
      </w:r>
      <w:r w:rsidRPr="00FA1A28">
        <w:rPr>
          <w:rFonts w:eastAsiaTheme="minorHAnsi"/>
          <w:i/>
          <w:iCs/>
          <w:lang w:val="es-PE" w:eastAsia="en-US"/>
        </w:rPr>
        <w:t>Póliza</w:t>
      </w:r>
      <w:r w:rsidRPr="00FA1A28">
        <w:rPr>
          <w:rFonts w:eastAsiaTheme="minorHAnsi"/>
          <w:i/>
          <w:iCs/>
          <w:spacing w:val="40"/>
          <w:lang w:val="es-PE" w:eastAsia="en-US"/>
        </w:rPr>
        <w:t xml:space="preserve"> </w:t>
      </w:r>
      <w:r w:rsidRPr="00FA1A28">
        <w:rPr>
          <w:rFonts w:eastAsiaTheme="minorHAnsi"/>
          <w:i/>
          <w:iCs/>
          <w:lang w:val="es-PE" w:eastAsia="en-US"/>
        </w:rPr>
        <w:t>de</w:t>
      </w:r>
      <w:r w:rsidRPr="00FA1A28">
        <w:rPr>
          <w:rFonts w:eastAsiaTheme="minorHAnsi"/>
          <w:i/>
          <w:iCs/>
          <w:spacing w:val="57"/>
          <w:lang w:val="es-PE" w:eastAsia="en-US"/>
        </w:rPr>
        <w:t xml:space="preserve"> </w:t>
      </w:r>
      <w:r w:rsidRPr="00FA1A28">
        <w:rPr>
          <w:rFonts w:eastAsiaTheme="minorHAnsi"/>
          <w:i/>
          <w:iCs/>
          <w:lang w:val="es-PE" w:eastAsia="en-US"/>
        </w:rPr>
        <w:t>Seguro,</w:t>
      </w:r>
      <w:r w:rsidRPr="00FA1A28">
        <w:rPr>
          <w:rFonts w:eastAsiaTheme="minorHAnsi"/>
          <w:i/>
          <w:iCs/>
          <w:spacing w:val="61"/>
          <w:lang w:val="es-PE" w:eastAsia="en-US"/>
        </w:rPr>
        <w:t xml:space="preserve"> </w:t>
      </w:r>
      <w:r w:rsidRPr="00FA1A28">
        <w:rPr>
          <w:rFonts w:eastAsiaTheme="minorHAnsi"/>
          <w:i/>
          <w:iCs/>
          <w:lang w:val="es-PE" w:eastAsia="en-US"/>
        </w:rPr>
        <w:t>de</w:t>
      </w:r>
      <w:r w:rsidRPr="00FA1A28">
        <w:rPr>
          <w:rFonts w:eastAsiaTheme="minorHAnsi"/>
          <w:i/>
          <w:iCs/>
          <w:spacing w:val="57"/>
          <w:lang w:val="es-PE" w:eastAsia="en-US"/>
        </w:rPr>
        <w:t xml:space="preserve"> </w:t>
      </w:r>
      <w:r w:rsidRPr="00FA1A28">
        <w:rPr>
          <w:rFonts w:eastAsiaTheme="minorHAnsi"/>
          <w:i/>
          <w:iCs/>
          <w:lang w:val="es-PE" w:eastAsia="en-US"/>
        </w:rPr>
        <w:t>la</w:t>
      </w:r>
      <w:r w:rsidRPr="00FA1A28">
        <w:rPr>
          <w:rFonts w:eastAsiaTheme="minorHAnsi"/>
          <w:i/>
          <w:iCs/>
          <w:spacing w:val="40"/>
          <w:lang w:val="es-PE" w:eastAsia="en-US"/>
        </w:rPr>
        <w:t xml:space="preserve"> </w:t>
      </w:r>
      <w:r w:rsidRPr="00FA1A28">
        <w:rPr>
          <w:rFonts w:eastAsiaTheme="minorHAnsi"/>
          <w:i/>
          <w:iCs/>
          <w:lang w:val="es-PE" w:eastAsia="en-US"/>
        </w:rPr>
        <w:t>cual</w:t>
      </w:r>
      <w:r w:rsidRPr="00FA1A28">
        <w:rPr>
          <w:rFonts w:eastAsiaTheme="minorHAnsi"/>
          <w:i/>
          <w:iCs/>
          <w:spacing w:val="56"/>
          <w:lang w:val="es-PE" w:eastAsia="en-US"/>
        </w:rPr>
        <w:t xml:space="preserve"> </w:t>
      </w:r>
      <w:r w:rsidRPr="00FA1A28">
        <w:rPr>
          <w:rFonts w:eastAsiaTheme="minorHAnsi"/>
          <w:i/>
          <w:iCs/>
          <w:lang w:val="es-PE" w:eastAsia="en-US"/>
        </w:rPr>
        <w:t>forma</w:t>
      </w:r>
      <w:r w:rsidRPr="00FA1A28">
        <w:rPr>
          <w:rFonts w:eastAsiaTheme="minorHAnsi"/>
          <w:i/>
          <w:iCs/>
          <w:spacing w:val="40"/>
          <w:lang w:val="es-PE" w:eastAsia="en-US"/>
        </w:rPr>
        <w:t xml:space="preserve"> </w:t>
      </w:r>
      <w:r w:rsidRPr="00FA1A28">
        <w:rPr>
          <w:rFonts w:eastAsiaTheme="minorHAnsi"/>
          <w:i/>
          <w:iCs/>
          <w:lang w:val="es-PE" w:eastAsia="en-US"/>
        </w:rPr>
        <w:t>parte</w:t>
      </w:r>
      <w:r w:rsidRPr="00FA1A28">
        <w:rPr>
          <w:rFonts w:eastAsiaTheme="minorHAnsi"/>
          <w:i/>
          <w:iCs/>
          <w:spacing w:val="59"/>
          <w:lang w:val="es-PE" w:eastAsia="en-US"/>
        </w:rPr>
        <w:t xml:space="preserve"> </w:t>
      </w:r>
      <w:r w:rsidRPr="00FA1A28">
        <w:rPr>
          <w:rFonts w:eastAsiaTheme="minorHAnsi"/>
          <w:i/>
          <w:iCs/>
          <w:lang w:val="es-PE" w:eastAsia="en-US"/>
        </w:rPr>
        <w:t>la presente</w:t>
      </w:r>
      <w:r w:rsidRPr="00FA1A28">
        <w:rPr>
          <w:rFonts w:eastAsiaTheme="minorHAnsi"/>
          <w:i/>
          <w:iCs/>
          <w:spacing w:val="34"/>
          <w:lang w:val="es-PE" w:eastAsia="en-US"/>
        </w:rPr>
        <w:t xml:space="preserve"> </w:t>
      </w:r>
      <w:r w:rsidRPr="00FA1A28">
        <w:rPr>
          <w:rFonts w:eastAsiaTheme="minorHAnsi"/>
          <w:i/>
          <w:iCs/>
          <w:lang w:val="es-PE" w:eastAsia="en-US"/>
        </w:rPr>
        <w:t>cláusula</w:t>
      </w:r>
      <w:r w:rsidRPr="00FA1A28">
        <w:rPr>
          <w:rFonts w:eastAsiaTheme="minorHAnsi"/>
          <w:i/>
          <w:iCs/>
          <w:spacing w:val="27"/>
          <w:lang w:val="es-PE" w:eastAsia="en-US"/>
        </w:rPr>
        <w:t xml:space="preserve"> </w:t>
      </w:r>
      <w:r w:rsidRPr="00FA1A28">
        <w:rPr>
          <w:rFonts w:eastAsiaTheme="minorHAnsi"/>
          <w:i/>
          <w:iCs/>
          <w:lang w:val="es-PE" w:eastAsia="en-US"/>
        </w:rPr>
        <w:t>adicional,</w:t>
      </w:r>
      <w:r w:rsidRPr="00FA1A28">
        <w:rPr>
          <w:rFonts w:eastAsiaTheme="minorHAnsi"/>
          <w:i/>
          <w:iCs/>
          <w:spacing w:val="33"/>
          <w:lang w:val="es-PE" w:eastAsia="en-US"/>
        </w:rPr>
        <w:t xml:space="preserve"> </w:t>
      </w:r>
      <w:r w:rsidRPr="00FA1A28">
        <w:rPr>
          <w:rFonts w:eastAsiaTheme="minorHAnsi"/>
          <w:i/>
          <w:iCs/>
          <w:lang w:val="es-PE" w:eastAsia="en-US"/>
        </w:rPr>
        <w:t>deberán</w:t>
      </w:r>
      <w:r w:rsidRPr="00FA1A28">
        <w:rPr>
          <w:rFonts w:eastAsiaTheme="minorHAnsi"/>
          <w:i/>
          <w:iCs/>
          <w:spacing w:val="38"/>
          <w:lang w:val="es-PE" w:eastAsia="en-US"/>
        </w:rPr>
        <w:t xml:space="preserve"> </w:t>
      </w:r>
      <w:r w:rsidRPr="00FA1A28">
        <w:rPr>
          <w:rFonts w:eastAsiaTheme="minorHAnsi"/>
          <w:i/>
          <w:iCs/>
          <w:lang w:val="es-PE" w:eastAsia="en-US"/>
        </w:rPr>
        <w:t>ser</w:t>
      </w:r>
      <w:r w:rsidRPr="00FA1A28">
        <w:rPr>
          <w:rFonts w:eastAsiaTheme="minorHAnsi"/>
          <w:i/>
          <w:iCs/>
          <w:spacing w:val="31"/>
          <w:lang w:val="es-PE" w:eastAsia="en-US"/>
        </w:rPr>
        <w:t xml:space="preserve"> </w:t>
      </w:r>
      <w:r w:rsidRPr="00FA1A28">
        <w:rPr>
          <w:rFonts w:eastAsiaTheme="minorHAnsi"/>
          <w:i/>
          <w:iCs/>
          <w:lang w:val="es-PE" w:eastAsia="en-US"/>
        </w:rPr>
        <w:t>inspeccionados</w:t>
      </w:r>
      <w:r w:rsidRPr="00FA1A28">
        <w:rPr>
          <w:rFonts w:eastAsiaTheme="minorHAnsi"/>
          <w:i/>
          <w:iCs/>
          <w:spacing w:val="27"/>
          <w:lang w:val="es-PE" w:eastAsia="en-US"/>
        </w:rPr>
        <w:t xml:space="preserve"> </w:t>
      </w:r>
      <w:r w:rsidRPr="00FA1A28">
        <w:rPr>
          <w:rFonts w:eastAsiaTheme="minorHAnsi"/>
          <w:i/>
          <w:iCs/>
          <w:lang w:val="es-PE" w:eastAsia="en-US"/>
        </w:rPr>
        <w:t>y</w:t>
      </w:r>
      <w:r w:rsidRPr="00FA1A28">
        <w:rPr>
          <w:rFonts w:eastAsiaTheme="minorHAnsi"/>
          <w:i/>
          <w:iCs/>
          <w:spacing w:val="26"/>
          <w:lang w:val="es-PE" w:eastAsia="en-US"/>
        </w:rPr>
        <w:t xml:space="preserve"> </w:t>
      </w:r>
      <w:r w:rsidRPr="00FA1A28">
        <w:rPr>
          <w:rFonts w:eastAsiaTheme="minorHAnsi"/>
          <w:i/>
          <w:iCs/>
          <w:lang w:val="es-PE" w:eastAsia="en-US"/>
        </w:rPr>
        <w:t>tener</w:t>
      </w:r>
      <w:r w:rsidRPr="00FA1A28">
        <w:rPr>
          <w:rFonts w:eastAsiaTheme="minorHAnsi"/>
          <w:i/>
          <w:iCs/>
          <w:spacing w:val="34"/>
          <w:lang w:val="es-PE" w:eastAsia="en-US"/>
        </w:rPr>
        <w:t xml:space="preserve"> </w:t>
      </w:r>
      <w:r w:rsidRPr="00FA1A28">
        <w:rPr>
          <w:rFonts w:eastAsiaTheme="minorHAnsi"/>
          <w:i/>
          <w:iCs/>
          <w:lang w:val="es-PE" w:eastAsia="en-US"/>
        </w:rPr>
        <w:t>la</w:t>
      </w:r>
      <w:r w:rsidRPr="00FA1A28">
        <w:rPr>
          <w:rFonts w:eastAsiaTheme="minorHAnsi"/>
          <w:i/>
          <w:iCs/>
          <w:spacing w:val="34"/>
          <w:lang w:val="es-PE" w:eastAsia="en-US"/>
        </w:rPr>
        <w:t xml:space="preserve"> </w:t>
      </w:r>
      <w:r w:rsidRPr="00FA1A28">
        <w:rPr>
          <w:rFonts w:eastAsiaTheme="minorHAnsi"/>
          <w:i/>
          <w:iCs/>
          <w:lang w:val="es-PE" w:eastAsia="en-US"/>
        </w:rPr>
        <w:t>conformidad</w:t>
      </w:r>
      <w:r w:rsidRPr="00FA1A28">
        <w:rPr>
          <w:rFonts w:eastAsiaTheme="minorHAnsi"/>
          <w:i/>
          <w:iCs/>
          <w:spacing w:val="26"/>
          <w:lang w:val="es-PE" w:eastAsia="en-US"/>
        </w:rPr>
        <w:t xml:space="preserve"> </w:t>
      </w:r>
      <w:r w:rsidRPr="00FA1A28">
        <w:rPr>
          <w:rFonts w:eastAsiaTheme="minorHAnsi"/>
          <w:i/>
          <w:iCs/>
          <w:lang w:val="es-PE" w:eastAsia="en-US"/>
        </w:rPr>
        <w:t>de</w:t>
      </w:r>
      <w:r w:rsidRPr="00FA1A28">
        <w:rPr>
          <w:rFonts w:eastAsiaTheme="minorHAnsi"/>
          <w:i/>
          <w:iCs/>
          <w:spacing w:val="32"/>
          <w:lang w:val="es-PE" w:eastAsia="en-US"/>
        </w:rPr>
        <w:t xml:space="preserve"> </w:t>
      </w:r>
      <w:r w:rsidRPr="00FA1A28">
        <w:rPr>
          <w:rFonts w:eastAsiaTheme="minorHAnsi"/>
          <w:i/>
          <w:iCs/>
          <w:lang w:val="es-PE" w:eastAsia="en-US"/>
        </w:rPr>
        <w:t>LA</w:t>
      </w:r>
      <w:r w:rsidRPr="00FA1A28">
        <w:rPr>
          <w:i/>
          <w:iCs/>
        </w:rPr>
        <w:t>COMPAÑÍA</w:t>
      </w:r>
      <w:r w:rsidRPr="00FA1A28">
        <w:rPr>
          <w:i/>
          <w:iCs/>
          <w:spacing w:val="66"/>
        </w:rPr>
        <w:t xml:space="preserve"> </w:t>
      </w:r>
      <w:r w:rsidRPr="00FA1A28">
        <w:rPr>
          <w:i/>
          <w:iCs/>
        </w:rPr>
        <w:t>para</w:t>
      </w:r>
      <w:r w:rsidRPr="00FA1A28">
        <w:rPr>
          <w:i/>
          <w:iCs/>
          <w:spacing w:val="69"/>
          <w:w w:val="150"/>
        </w:rPr>
        <w:t xml:space="preserve"> </w:t>
      </w:r>
      <w:r w:rsidRPr="00FA1A28">
        <w:rPr>
          <w:i/>
          <w:iCs/>
        </w:rPr>
        <w:t>contar</w:t>
      </w:r>
      <w:r w:rsidRPr="00FA1A28">
        <w:rPr>
          <w:i/>
          <w:iCs/>
          <w:spacing w:val="72"/>
          <w:w w:val="150"/>
        </w:rPr>
        <w:t xml:space="preserve"> </w:t>
      </w:r>
      <w:r w:rsidRPr="00FA1A28">
        <w:rPr>
          <w:i/>
          <w:iCs/>
        </w:rPr>
        <w:t>con</w:t>
      </w:r>
      <w:r w:rsidRPr="00FA1A28">
        <w:rPr>
          <w:i/>
          <w:iCs/>
          <w:spacing w:val="70"/>
          <w:w w:val="150"/>
        </w:rPr>
        <w:t xml:space="preserve"> </w:t>
      </w:r>
      <w:r w:rsidRPr="00FA1A28">
        <w:rPr>
          <w:i/>
          <w:iCs/>
        </w:rPr>
        <w:t>la</w:t>
      </w:r>
      <w:r w:rsidRPr="00FA1A28">
        <w:rPr>
          <w:i/>
          <w:iCs/>
          <w:spacing w:val="80"/>
        </w:rPr>
        <w:t xml:space="preserve"> </w:t>
      </w:r>
      <w:r w:rsidRPr="00FA1A28">
        <w:rPr>
          <w:i/>
          <w:iCs/>
        </w:rPr>
        <w:t>totalidad</w:t>
      </w:r>
      <w:r w:rsidRPr="00FA1A28">
        <w:rPr>
          <w:i/>
          <w:iCs/>
          <w:spacing w:val="80"/>
        </w:rPr>
        <w:t xml:space="preserve"> </w:t>
      </w:r>
      <w:r w:rsidRPr="00FA1A28">
        <w:rPr>
          <w:i/>
          <w:iCs/>
        </w:rPr>
        <w:t>de</w:t>
      </w:r>
      <w:r w:rsidRPr="00FA1A28">
        <w:rPr>
          <w:i/>
          <w:iCs/>
          <w:spacing w:val="70"/>
          <w:w w:val="150"/>
        </w:rPr>
        <w:t xml:space="preserve"> </w:t>
      </w:r>
      <w:r w:rsidRPr="00FA1A28">
        <w:rPr>
          <w:i/>
          <w:iCs/>
        </w:rPr>
        <w:t>las</w:t>
      </w:r>
      <w:r w:rsidRPr="00FA1A28">
        <w:rPr>
          <w:i/>
          <w:iCs/>
          <w:spacing w:val="80"/>
        </w:rPr>
        <w:t xml:space="preserve"> </w:t>
      </w:r>
      <w:r w:rsidRPr="00FA1A28">
        <w:rPr>
          <w:i/>
          <w:iCs/>
        </w:rPr>
        <w:t>coberturas</w:t>
      </w:r>
      <w:r w:rsidRPr="00FA1A28">
        <w:rPr>
          <w:i/>
          <w:iCs/>
          <w:spacing w:val="73"/>
          <w:w w:val="150"/>
        </w:rPr>
        <w:t xml:space="preserve"> </w:t>
      </w:r>
      <w:r w:rsidRPr="00FA1A28">
        <w:rPr>
          <w:i/>
          <w:iCs/>
        </w:rPr>
        <w:t>de</w:t>
      </w:r>
      <w:r w:rsidRPr="00FA1A28">
        <w:rPr>
          <w:i/>
          <w:iCs/>
          <w:spacing w:val="70"/>
          <w:w w:val="150"/>
        </w:rPr>
        <w:t xml:space="preserve"> </w:t>
      </w:r>
      <w:proofErr w:type="gramStart"/>
      <w:r w:rsidRPr="00FA1A28">
        <w:rPr>
          <w:i/>
          <w:iCs/>
        </w:rPr>
        <w:t>la</w:t>
      </w:r>
      <w:r w:rsidRPr="00FA1A28">
        <w:rPr>
          <w:i/>
          <w:iCs/>
          <w:spacing w:val="80"/>
        </w:rPr>
        <w:t xml:space="preserve"> </w:t>
      </w:r>
      <w:r w:rsidRPr="00FA1A28">
        <w:rPr>
          <w:i/>
          <w:iCs/>
        </w:rPr>
        <w:t>misma</w:t>
      </w:r>
      <w:proofErr w:type="gramEnd"/>
      <w:r w:rsidRPr="00FA1A28">
        <w:rPr>
          <w:i/>
          <w:iCs/>
        </w:rPr>
        <w:t>.</w:t>
      </w:r>
      <w:r w:rsidRPr="00FA1A28">
        <w:rPr>
          <w:i/>
          <w:iCs/>
          <w:spacing w:val="80"/>
        </w:rPr>
        <w:t xml:space="preserve"> </w:t>
      </w:r>
      <w:r w:rsidRPr="00FA1A28">
        <w:rPr>
          <w:i/>
          <w:iCs/>
        </w:rPr>
        <w:t>Quedan exceptuados</w:t>
      </w:r>
      <w:r w:rsidRPr="00FA1A28">
        <w:rPr>
          <w:i/>
          <w:iCs/>
          <w:spacing w:val="40"/>
        </w:rPr>
        <w:t xml:space="preserve"> </w:t>
      </w:r>
      <w:r w:rsidRPr="00FA1A28">
        <w:rPr>
          <w:i/>
          <w:iCs/>
        </w:rPr>
        <w:t>de</w:t>
      </w:r>
      <w:r w:rsidRPr="00FA1A28">
        <w:rPr>
          <w:i/>
          <w:iCs/>
          <w:spacing w:val="31"/>
        </w:rPr>
        <w:t xml:space="preserve"> </w:t>
      </w:r>
      <w:r w:rsidRPr="00FA1A28">
        <w:rPr>
          <w:i/>
          <w:iCs/>
        </w:rPr>
        <w:t>la</w:t>
      </w:r>
      <w:r w:rsidRPr="00FA1A28">
        <w:rPr>
          <w:i/>
          <w:iCs/>
          <w:spacing w:val="33"/>
        </w:rPr>
        <w:t xml:space="preserve"> </w:t>
      </w:r>
      <w:r w:rsidRPr="00FA1A28">
        <w:rPr>
          <w:i/>
          <w:iCs/>
        </w:rPr>
        <w:t>inspección</w:t>
      </w:r>
      <w:r w:rsidRPr="00FA1A28">
        <w:rPr>
          <w:i/>
          <w:iCs/>
          <w:spacing w:val="26"/>
        </w:rPr>
        <w:t xml:space="preserve"> </w:t>
      </w:r>
      <w:r w:rsidRPr="00FA1A28">
        <w:rPr>
          <w:i/>
          <w:iCs/>
        </w:rPr>
        <w:t>a</w:t>
      </w:r>
      <w:r w:rsidRPr="00FA1A28">
        <w:rPr>
          <w:i/>
          <w:iCs/>
          <w:spacing w:val="36"/>
        </w:rPr>
        <w:t xml:space="preserve"> </w:t>
      </w:r>
      <w:r w:rsidRPr="00FA1A28">
        <w:rPr>
          <w:i/>
          <w:iCs/>
        </w:rPr>
        <w:t>la</w:t>
      </w:r>
      <w:r w:rsidRPr="00FA1A28">
        <w:rPr>
          <w:i/>
          <w:iCs/>
          <w:spacing w:val="33"/>
        </w:rPr>
        <w:t xml:space="preserve"> </w:t>
      </w:r>
      <w:r w:rsidRPr="00FA1A28">
        <w:rPr>
          <w:i/>
          <w:iCs/>
        </w:rPr>
        <w:t>cual</w:t>
      </w:r>
      <w:r w:rsidRPr="00FA1A28">
        <w:rPr>
          <w:i/>
          <w:iCs/>
          <w:spacing w:val="29"/>
        </w:rPr>
        <w:t xml:space="preserve"> </w:t>
      </w:r>
      <w:r w:rsidRPr="00FA1A28">
        <w:rPr>
          <w:i/>
          <w:iCs/>
        </w:rPr>
        <w:t>se</w:t>
      </w:r>
      <w:r w:rsidRPr="00FA1A28">
        <w:rPr>
          <w:i/>
          <w:iCs/>
          <w:spacing w:val="34"/>
        </w:rPr>
        <w:t xml:space="preserve"> </w:t>
      </w:r>
      <w:r w:rsidRPr="00FA1A28">
        <w:rPr>
          <w:i/>
          <w:iCs/>
        </w:rPr>
        <w:t>hace</w:t>
      </w:r>
      <w:r w:rsidRPr="00FA1A28">
        <w:rPr>
          <w:i/>
          <w:iCs/>
          <w:spacing w:val="36"/>
        </w:rPr>
        <w:t xml:space="preserve"> </w:t>
      </w:r>
      <w:r w:rsidRPr="00FA1A28">
        <w:rPr>
          <w:i/>
          <w:iCs/>
        </w:rPr>
        <w:t>referencia</w:t>
      </w:r>
      <w:r w:rsidRPr="00FA1A28">
        <w:rPr>
          <w:i/>
          <w:iCs/>
          <w:spacing w:val="40"/>
        </w:rPr>
        <w:t xml:space="preserve"> </w:t>
      </w:r>
      <w:r w:rsidRPr="00FA1A28">
        <w:rPr>
          <w:i/>
          <w:iCs/>
        </w:rPr>
        <w:t>precedentemente</w:t>
      </w:r>
      <w:r w:rsidRPr="00FA1A28">
        <w:rPr>
          <w:i/>
          <w:iCs/>
          <w:spacing w:val="40"/>
        </w:rPr>
        <w:t xml:space="preserve"> </w:t>
      </w:r>
      <w:r w:rsidRPr="00FA1A28">
        <w:rPr>
          <w:i/>
          <w:iCs/>
        </w:rPr>
        <w:t>los</w:t>
      </w:r>
      <w:r w:rsidRPr="00FA1A28">
        <w:rPr>
          <w:i/>
          <w:iCs/>
          <w:spacing w:val="27"/>
        </w:rPr>
        <w:t xml:space="preserve"> </w:t>
      </w:r>
      <w:r w:rsidRPr="00FA1A28">
        <w:rPr>
          <w:i/>
          <w:iCs/>
        </w:rPr>
        <w:t>casos descritos en el numeral 3) siguiente.</w:t>
      </w:r>
    </w:p>
    <w:p w:rsidRPr="00FA1A28" w:rsidR="00FA1A28" w:rsidP="00FA1A28" w:rsidRDefault="00FA1A28" w14:paraId="4219BEBD" w14:textId="77777777">
      <w:pPr>
        <w:pStyle w:val="Textoindependiente"/>
        <w:kinsoku w:val="0"/>
        <w:overflowPunct w:val="0"/>
        <w:spacing w:before="6"/>
        <w:ind w:left="610"/>
        <w:rPr>
          <w:rFonts w:eastAsiaTheme="minorHAnsi"/>
          <w:i/>
          <w:iCs/>
          <w:lang w:val="es-PE" w:eastAsia="en-US"/>
        </w:rPr>
      </w:pPr>
    </w:p>
    <w:p w:rsidRPr="00FA1A28" w:rsidR="00FA1A28" w:rsidP="00FA1A28" w:rsidRDefault="00FA1A28" w14:paraId="70B72B01" w14:textId="77777777">
      <w:pPr>
        <w:pStyle w:val="Textoindependiente"/>
        <w:kinsoku w:val="0"/>
        <w:overflowPunct w:val="0"/>
        <w:spacing w:line="252" w:lineRule="auto"/>
        <w:ind w:left="724" w:right="116"/>
        <w:rPr>
          <w:b/>
          <w:bCs/>
          <w:i/>
          <w:iCs/>
        </w:rPr>
      </w:pPr>
      <w:r w:rsidRPr="00FA1A28">
        <w:rPr>
          <w:b/>
          <w:bCs/>
          <w:i/>
          <w:iCs/>
        </w:rPr>
        <w:t>EL</w:t>
      </w:r>
      <w:r w:rsidRPr="00FA1A28">
        <w:rPr>
          <w:b/>
          <w:bCs/>
          <w:i/>
          <w:iCs/>
          <w:spacing w:val="80"/>
        </w:rPr>
        <w:t xml:space="preserve"> </w:t>
      </w:r>
      <w:r w:rsidRPr="00FA1A28">
        <w:rPr>
          <w:b/>
          <w:bCs/>
          <w:i/>
          <w:iCs/>
        </w:rPr>
        <w:t>ASEGURADO</w:t>
      </w:r>
      <w:r w:rsidRPr="00FA1A28">
        <w:rPr>
          <w:b/>
          <w:bCs/>
          <w:i/>
          <w:iCs/>
          <w:spacing w:val="60"/>
        </w:rPr>
        <w:t xml:space="preserve"> </w:t>
      </w:r>
      <w:r w:rsidRPr="00FA1A28">
        <w:rPr>
          <w:b/>
          <w:bCs/>
          <w:i/>
          <w:iCs/>
        </w:rPr>
        <w:t>queda</w:t>
      </w:r>
      <w:r w:rsidRPr="00FA1A28">
        <w:rPr>
          <w:b/>
          <w:bCs/>
          <w:i/>
          <w:iCs/>
          <w:spacing w:val="80"/>
        </w:rPr>
        <w:t xml:space="preserve"> </w:t>
      </w:r>
      <w:r w:rsidRPr="00FA1A28">
        <w:rPr>
          <w:b/>
          <w:bCs/>
          <w:i/>
          <w:iCs/>
        </w:rPr>
        <w:t>obligado</w:t>
      </w:r>
      <w:r w:rsidRPr="00FA1A28">
        <w:rPr>
          <w:b/>
          <w:bCs/>
          <w:i/>
          <w:iCs/>
          <w:spacing w:val="74"/>
        </w:rPr>
        <w:t xml:space="preserve"> </w:t>
      </w:r>
      <w:r w:rsidRPr="00FA1A28">
        <w:rPr>
          <w:b/>
          <w:bCs/>
          <w:i/>
          <w:iCs/>
        </w:rPr>
        <w:t>a</w:t>
      </w:r>
      <w:r w:rsidRPr="00FA1A28">
        <w:rPr>
          <w:b/>
          <w:bCs/>
          <w:i/>
          <w:iCs/>
          <w:spacing w:val="80"/>
        </w:rPr>
        <w:t xml:space="preserve"> </w:t>
      </w:r>
      <w:r w:rsidRPr="00FA1A28">
        <w:rPr>
          <w:b/>
          <w:bCs/>
          <w:i/>
          <w:iCs/>
        </w:rPr>
        <w:t>solicitar</w:t>
      </w:r>
      <w:r w:rsidRPr="00FA1A28">
        <w:rPr>
          <w:b/>
          <w:bCs/>
          <w:i/>
          <w:iCs/>
          <w:spacing w:val="70"/>
        </w:rPr>
        <w:t xml:space="preserve"> </w:t>
      </w:r>
      <w:r w:rsidRPr="00FA1A28">
        <w:rPr>
          <w:b/>
          <w:bCs/>
          <w:i/>
          <w:iCs/>
        </w:rPr>
        <w:t>la</w:t>
      </w:r>
      <w:r w:rsidRPr="00FA1A28">
        <w:rPr>
          <w:b/>
          <w:bCs/>
          <w:i/>
          <w:iCs/>
          <w:spacing w:val="79"/>
        </w:rPr>
        <w:t xml:space="preserve"> </w:t>
      </w:r>
      <w:r w:rsidRPr="00FA1A28">
        <w:rPr>
          <w:b/>
          <w:bCs/>
          <w:i/>
          <w:iCs/>
        </w:rPr>
        <w:t>inspección</w:t>
      </w:r>
      <w:r w:rsidRPr="00FA1A28">
        <w:rPr>
          <w:b/>
          <w:bCs/>
          <w:i/>
          <w:iCs/>
          <w:spacing w:val="78"/>
        </w:rPr>
        <w:t xml:space="preserve"> </w:t>
      </w:r>
      <w:r w:rsidRPr="00FA1A28">
        <w:rPr>
          <w:b/>
          <w:bCs/>
          <w:i/>
          <w:iCs/>
        </w:rPr>
        <w:t>del</w:t>
      </w:r>
      <w:r w:rsidRPr="00FA1A28">
        <w:rPr>
          <w:b/>
          <w:bCs/>
          <w:i/>
          <w:iCs/>
          <w:spacing w:val="80"/>
        </w:rPr>
        <w:t xml:space="preserve"> </w:t>
      </w:r>
      <w:r w:rsidRPr="00FA1A28">
        <w:rPr>
          <w:b/>
          <w:bCs/>
          <w:i/>
          <w:iCs/>
        </w:rPr>
        <w:t>vehículo</w:t>
      </w:r>
      <w:r w:rsidRPr="00FA1A28">
        <w:rPr>
          <w:b/>
          <w:bCs/>
          <w:i/>
          <w:iCs/>
          <w:spacing w:val="80"/>
        </w:rPr>
        <w:t xml:space="preserve"> </w:t>
      </w:r>
      <w:r w:rsidRPr="00FA1A28">
        <w:rPr>
          <w:b/>
          <w:bCs/>
          <w:i/>
          <w:iCs/>
        </w:rPr>
        <w:t>materia</w:t>
      </w:r>
      <w:r w:rsidRPr="00FA1A28">
        <w:rPr>
          <w:b/>
          <w:bCs/>
          <w:i/>
          <w:iCs/>
          <w:spacing w:val="79"/>
        </w:rPr>
        <w:t xml:space="preserve"> </w:t>
      </w:r>
      <w:r w:rsidRPr="00FA1A28">
        <w:rPr>
          <w:b/>
          <w:bCs/>
          <w:i/>
          <w:iCs/>
        </w:rPr>
        <w:t>del Seguro,</w:t>
      </w:r>
      <w:r w:rsidRPr="00FA1A28">
        <w:rPr>
          <w:b/>
          <w:bCs/>
          <w:i/>
          <w:iCs/>
          <w:spacing w:val="35"/>
        </w:rPr>
        <w:t xml:space="preserve"> </w:t>
      </w:r>
      <w:r w:rsidRPr="00FA1A28">
        <w:rPr>
          <w:b/>
          <w:bCs/>
          <w:i/>
          <w:iCs/>
        </w:rPr>
        <w:t>coordinando</w:t>
      </w:r>
      <w:r w:rsidRPr="00FA1A28">
        <w:rPr>
          <w:b/>
          <w:bCs/>
          <w:i/>
          <w:iCs/>
          <w:spacing w:val="26"/>
        </w:rPr>
        <w:t xml:space="preserve"> </w:t>
      </w:r>
      <w:r w:rsidRPr="00FA1A28">
        <w:rPr>
          <w:b/>
          <w:bCs/>
          <w:i/>
          <w:iCs/>
        </w:rPr>
        <w:t>el</w:t>
      </w:r>
      <w:r w:rsidRPr="00FA1A28">
        <w:rPr>
          <w:b/>
          <w:bCs/>
          <w:i/>
          <w:iCs/>
          <w:spacing w:val="28"/>
        </w:rPr>
        <w:t xml:space="preserve"> </w:t>
      </w:r>
      <w:r w:rsidRPr="00FA1A28">
        <w:rPr>
          <w:b/>
          <w:bCs/>
          <w:i/>
          <w:iCs/>
        </w:rPr>
        <w:t>lugar,</w:t>
      </w:r>
      <w:r w:rsidRPr="00FA1A28">
        <w:rPr>
          <w:b/>
          <w:bCs/>
          <w:i/>
          <w:iCs/>
          <w:spacing w:val="30"/>
        </w:rPr>
        <w:t xml:space="preserve"> </w:t>
      </w:r>
      <w:r w:rsidRPr="00FA1A28">
        <w:rPr>
          <w:b/>
          <w:bCs/>
          <w:i/>
          <w:iCs/>
        </w:rPr>
        <w:t>fecha</w:t>
      </w:r>
      <w:r w:rsidRPr="00FA1A28">
        <w:rPr>
          <w:b/>
          <w:bCs/>
          <w:i/>
          <w:iCs/>
          <w:spacing w:val="30"/>
        </w:rPr>
        <w:t xml:space="preserve"> </w:t>
      </w:r>
      <w:r w:rsidRPr="00FA1A28">
        <w:rPr>
          <w:b/>
          <w:bCs/>
          <w:i/>
          <w:iCs/>
        </w:rPr>
        <w:t>y</w:t>
      </w:r>
      <w:r w:rsidRPr="00FA1A28">
        <w:rPr>
          <w:b/>
          <w:bCs/>
          <w:i/>
          <w:iCs/>
          <w:spacing w:val="26"/>
        </w:rPr>
        <w:t xml:space="preserve"> </w:t>
      </w:r>
      <w:r w:rsidRPr="00FA1A28">
        <w:rPr>
          <w:b/>
          <w:bCs/>
          <w:i/>
          <w:iCs/>
        </w:rPr>
        <w:t>hora</w:t>
      </w:r>
      <w:r w:rsidRPr="00FA1A28">
        <w:rPr>
          <w:b/>
          <w:bCs/>
          <w:i/>
          <w:iCs/>
          <w:spacing w:val="32"/>
        </w:rPr>
        <w:t xml:space="preserve"> </w:t>
      </w:r>
      <w:r w:rsidRPr="00FA1A28">
        <w:rPr>
          <w:b/>
          <w:bCs/>
          <w:i/>
          <w:iCs/>
        </w:rPr>
        <w:t>de</w:t>
      </w:r>
      <w:r w:rsidRPr="00FA1A28">
        <w:rPr>
          <w:b/>
          <w:bCs/>
          <w:i/>
          <w:iCs/>
          <w:spacing w:val="26"/>
        </w:rPr>
        <w:t xml:space="preserve"> </w:t>
      </w:r>
      <w:proofErr w:type="gramStart"/>
      <w:r w:rsidRPr="00FA1A28">
        <w:rPr>
          <w:b/>
          <w:bCs/>
          <w:i/>
          <w:iCs/>
        </w:rPr>
        <w:t>la</w:t>
      </w:r>
      <w:r w:rsidRPr="00FA1A28">
        <w:rPr>
          <w:b/>
          <w:bCs/>
          <w:i/>
          <w:iCs/>
          <w:spacing w:val="28"/>
        </w:rPr>
        <w:t xml:space="preserve"> </w:t>
      </w:r>
      <w:r w:rsidRPr="00FA1A28">
        <w:rPr>
          <w:b/>
          <w:bCs/>
          <w:i/>
          <w:iCs/>
        </w:rPr>
        <w:t>misma</w:t>
      </w:r>
      <w:proofErr w:type="gramEnd"/>
      <w:r w:rsidRPr="00FA1A28">
        <w:rPr>
          <w:b/>
          <w:bCs/>
          <w:i/>
          <w:iCs/>
          <w:spacing w:val="17"/>
        </w:rPr>
        <w:t xml:space="preserve"> </w:t>
      </w:r>
      <w:r w:rsidRPr="00FA1A28">
        <w:rPr>
          <w:b/>
          <w:bCs/>
          <w:i/>
          <w:iCs/>
        </w:rPr>
        <w:t>al</w:t>
      </w:r>
      <w:r w:rsidRPr="00FA1A28">
        <w:rPr>
          <w:b/>
          <w:bCs/>
          <w:i/>
          <w:iCs/>
          <w:spacing w:val="23"/>
        </w:rPr>
        <w:t xml:space="preserve"> </w:t>
      </w:r>
      <w:r w:rsidRPr="00FA1A28">
        <w:rPr>
          <w:b/>
          <w:bCs/>
          <w:i/>
          <w:iCs/>
        </w:rPr>
        <w:t>siguiente</w:t>
      </w:r>
      <w:r w:rsidRPr="00FA1A28">
        <w:rPr>
          <w:b/>
          <w:bCs/>
          <w:i/>
          <w:iCs/>
          <w:spacing w:val="80"/>
          <w:w w:val="150"/>
        </w:rPr>
        <w:t xml:space="preserve"> </w:t>
      </w:r>
      <w:r w:rsidRPr="00FA1A28">
        <w:rPr>
          <w:b/>
          <w:bCs/>
          <w:i/>
          <w:iCs/>
        </w:rPr>
        <w:t>teléfono</w:t>
      </w:r>
      <w:r w:rsidRPr="00FA1A28">
        <w:rPr>
          <w:b/>
          <w:bCs/>
          <w:i/>
          <w:iCs/>
          <w:spacing w:val="23"/>
        </w:rPr>
        <w:t xml:space="preserve"> </w:t>
      </w:r>
      <w:r w:rsidRPr="00FA1A28">
        <w:rPr>
          <w:b/>
          <w:bCs/>
          <w:i/>
          <w:iCs/>
        </w:rPr>
        <w:t>o</w:t>
      </w:r>
      <w:r w:rsidRPr="00FA1A28">
        <w:rPr>
          <w:b/>
          <w:bCs/>
          <w:i/>
          <w:iCs/>
          <w:spacing w:val="29"/>
        </w:rPr>
        <w:t xml:space="preserve"> </w:t>
      </w:r>
      <w:r w:rsidRPr="00FA1A28">
        <w:rPr>
          <w:b/>
          <w:bCs/>
          <w:i/>
          <w:iCs/>
        </w:rPr>
        <w:t>correo electrónico.</w:t>
      </w:r>
    </w:p>
    <w:p w:rsidRPr="00FA1A28" w:rsidR="00FA1A28" w:rsidP="00FA1A28" w:rsidRDefault="00FA1A28" w14:paraId="3DF9B71B" w14:textId="77777777">
      <w:pPr>
        <w:pStyle w:val="Textoindependiente"/>
        <w:kinsoku w:val="0"/>
        <w:overflowPunct w:val="0"/>
        <w:spacing w:before="6"/>
        <w:ind w:left="610"/>
        <w:rPr>
          <w:b/>
          <w:bCs/>
          <w:i/>
          <w:iCs/>
        </w:rPr>
      </w:pPr>
    </w:p>
    <w:p w:rsidRPr="00FA1A28" w:rsidR="00FA1A28" w:rsidP="00FA1A28" w:rsidRDefault="00FA1A28" w14:paraId="2FF25675" w14:textId="77777777">
      <w:pPr>
        <w:pStyle w:val="Textoindependiente"/>
        <w:kinsoku w:val="0"/>
        <w:overflowPunct w:val="0"/>
        <w:spacing w:line="252" w:lineRule="auto"/>
        <w:ind w:firstLine="720"/>
        <w:rPr>
          <w:b/>
          <w:bCs/>
          <w:i/>
          <w:iCs/>
        </w:rPr>
      </w:pPr>
      <w:r w:rsidRPr="00FA1A28">
        <w:rPr>
          <w:b/>
          <w:bCs/>
          <w:i/>
          <w:iCs/>
        </w:rPr>
        <w:t xml:space="preserve">Central de atención: 411 - 3000 </w:t>
      </w:r>
    </w:p>
    <w:p w:rsidRPr="00FA1A28" w:rsidR="00FA1A28" w:rsidP="5A27C1C8" w:rsidRDefault="00FA1A28" w14:paraId="7EEBA390" w14:textId="43BC98EE">
      <w:pPr>
        <w:pStyle w:val="Textoindependiente"/>
        <w:kinsoku w:val="0"/>
        <w:overflowPunct w:val="0"/>
        <w:spacing w:line="252" w:lineRule="auto"/>
        <w:ind w:firstLine="720"/>
        <w:rPr>
          <w:b w:val="1"/>
          <w:bCs w:val="1"/>
          <w:i w:val="1"/>
          <w:iCs w:val="1"/>
        </w:rPr>
      </w:pPr>
      <w:hyperlink r:id="R14f013b00cc041c5">
        <w:r w:rsidRPr="5A27C1C8" w:rsidR="00FA1A28">
          <w:rPr>
            <w:rStyle w:val="Hipervnculo"/>
            <w:b w:val="1"/>
            <w:bCs w:val="1"/>
            <w:i w:val="1"/>
            <w:iCs w:val="1"/>
          </w:rPr>
          <w:t>atencionalcliente@</w:t>
        </w:r>
        <w:r w:rsidRPr="5A27C1C8" w:rsidR="2492D84B">
          <w:rPr>
            <w:rStyle w:val="Hipervnculo"/>
            <w:b w:val="1"/>
            <w:bCs w:val="1"/>
            <w:i w:val="1"/>
            <w:iCs w:val="1"/>
          </w:rPr>
          <w:t>.............</w:t>
        </w:r>
        <w:r w:rsidRPr="5A27C1C8" w:rsidR="00FA1A28">
          <w:rPr>
            <w:rStyle w:val="Hipervnculo"/>
            <w:b w:val="1"/>
            <w:bCs w:val="1"/>
            <w:i w:val="1"/>
            <w:iCs w:val="1"/>
          </w:rPr>
          <w:t>.com.pe</w:t>
        </w:r>
      </w:hyperlink>
    </w:p>
    <w:p w:rsidRPr="00FA1A28" w:rsidR="00FA1A28" w:rsidP="00FA1A28" w:rsidRDefault="00FA1A28" w14:paraId="30EEBC15" w14:textId="77777777">
      <w:pPr>
        <w:pStyle w:val="Textoindependiente"/>
        <w:kinsoku w:val="0"/>
        <w:overflowPunct w:val="0"/>
        <w:ind w:left="610"/>
        <w:rPr>
          <w:b/>
          <w:bCs/>
          <w:i/>
          <w:iCs/>
        </w:rPr>
      </w:pPr>
    </w:p>
    <w:p w:rsidRPr="00FA1A28" w:rsidR="00FA1A28" w:rsidP="00FA1A28" w:rsidRDefault="00FA1A28" w14:paraId="51B23357" w14:textId="77777777">
      <w:pPr>
        <w:pStyle w:val="Textoindependiente"/>
        <w:kinsoku w:val="0"/>
        <w:overflowPunct w:val="0"/>
        <w:spacing w:line="252" w:lineRule="auto"/>
        <w:ind w:left="724" w:right="116"/>
        <w:rPr>
          <w:b/>
          <w:bCs/>
          <w:i/>
          <w:iCs/>
        </w:rPr>
      </w:pPr>
      <w:r w:rsidRPr="00FA1A28">
        <w:rPr>
          <w:b/>
          <w:bCs/>
          <w:i/>
          <w:iCs/>
        </w:rPr>
        <w:t>Cabe</w:t>
      </w:r>
      <w:r w:rsidRPr="00FA1A28">
        <w:rPr>
          <w:b/>
          <w:bCs/>
          <w:i/>
          <w:iCs/>
          <w:spacing w:val="31"/>
        </w:rPr>
        <w:t xml:space="preserve"> </w:t>
      </w:r>
      <w:r w:rsidRPr="00FA1A28">
        <w:rPr>
          <w:b/>
          <w:bCs/>
          <w:i/>
          <w:iCs/>
        </w:rPr>
        <w:t>resaltar</w:t>
      </w:r>
      <w:r w:rsidRPr="00FA1A28">
        <w:rPr>
          <w:b/>
          <w:bCs/>
          <w:i/>
          <w:iCs/>
          <w:spacing w:val="27"/>
        </w:rPr>
        <w:t xml:space="preserve"> </w:t>
      </w:r>
      <w:r w:rsidRPr="00FA1A28">
        <w:rPr>
          <w:b/>
          <w:bCs/>
          <w:i/>
          <w:iCs/>
        </w:rPr>
        <w:t>que</w:t>
      </w:r>
      <w:r w:rsidRPr="00FA1A28">
        <w:rPr>
          <w:b/>
          <w:bCs/>
          <w:i/>
          <w:iCs/>
          <w:spacing w:val="33"/>
        </w:rPr>
        <w:t xml:space="preserve"> </w:t>
      </w:r>
      <w:r w:rsidRPr="00FA1A28">
        <w:rPr>
          <w:b/>
          <w:bCs/>
          <w:i/>
          <w:iCs/>
        </w:rPr>
        <w:t>la inspección deberá</w:t>
      </w:r>
      <w:r w:rsidRPr="00FA1A28">
        <w:rPr>
          <w:b/>
          <w:bCs/>
          <w:i/>
          <w:iCs/>
          <w:spacing w:val="34"/>
        </w:rPr>
        <w:t xml:space="preserve"> </w:t>
      </w:r>
      <w:r w:rsidRPr="00FA1A28">
        <w:rPr>
          <w:b/>
          <w:bCs/>
          <w:i/>
          <w:iCs/>
        </w:rPr>
        <w:t>ser</w:t>
      </w:r>
      <w:r w:rsidRPr="00FA1A28">
        <w:rPr>
          <w:b/>
          <w:bCs/>
          <w:i/>
          <w:iCs/>
          <w:spacing w:val="32"/>
        </w:rPr>
        <w:t xml:space="preserve"> </w:t>
      </w:r>
      <w:r w:rsidRPr="00FA1A28">
        <w:rPr>
          <w:b/>
          <w:bCs/>
          <w:i/>
          <w:iCs/>
        </w:rPr>
        <w:t>realizada</w:t>
      </w:r>
      <w:r w:rsidRPr="00FA1A28">
        <w:rPr>
          <w:b/>
          <w:bCs/>
          <w:i/>
          <w:iCs/>
          <w:spacing w:val="30"/>
        </w:rPr>
        <w:t xml:space="preserve"> </w:t>
      </w:r>
      <w:r w:rsidRPr="00FA1A28">
        <w:rPr>
          <w:b/>
          <w:bCs/>
          <w:i/>
          <w:iCs/>
        </w:rPr>
        <w:t>por</w:t>
      </w:r>
      <w:r w:rsidRPr="00FA1A28">
        <w:rPr>
          <w:b/>
          <w:bCs/>
          <w:i/>
          <w:iCs/>
          <w:spacing w:val="26"/>
        </w:rPr>
        <w:t xml:space="preserve"> </w:t>
      </w:r>
      <w:r w:rsidRPr="00FA1A28">
        <w:rPr>
          <w:b/>
          <w:bCs/>
          <w:i/>
          <w:iCs/>
        </w:rPr>
        <w:t>un</w:t>
      </w:r>
      <w:r w:rsidRPr="00FA1A28">
        <w:rPr>
          <w:b/>
          <w:bCs/>
          <w:i/>
          <w:iCs/>
          <w:spacing w:val="25"/>
        </w:rPr>
        <w:t xml:space="preserve"> </w:t>
      </w:r>
      <w:r w:rsidRPr="00FA1A28">
        <w:rPr>
          <w:b/>
          <w:bCs/>
          <w:i/>
          <w:iCs/>
        </w:rPr>
        <w:t>inspector</w:t>
      </w:r>
      <w:r w:rsidRPr="00FA1A28">
        <w:rPr>
          <w:b/>
          <w:bCs/>
          <w:i/>
          <w:iCs/>
          <w:spacing w:val="30"/>
        </w:rPr>
        <w:t xml:space="preserve"> </w:t>
      </w:r>
      <w:r w:rsidRPr="00FA1A28">
        <w:rPr>
          <w:b/>
          <w:bCs/>
          <w:i/>
          <w:iCs/>
        </w:rPr>
        <w:t>autorizado</w:t>
      </w:r>
      <w:r w:rsidRPr="00FA1A28">
        <w:rPr>
          <w:b/>
          <w:bCs/>
          <w:i/>
          <w:iCs/>
          <w:spacing w:val="27"/>
        </w:rPr>
        <w:t xml:space="preserve"> </w:t>
      </w:r>
      <w:r w:rsidRPr="00FA1A28">
        <w:rPr>
          <w:b/>
          <w:bCs/>
          <w:i/>
          <w:iCs/>
        </w:rPr>
        <w:t>por</w:t>
      </w:r>
      <w:r w:rsidRPr="00FA1A28">
        <w:rPr>
          <w:b/>
          <w:bCs/>
          <w:i/>
          <w:iCs/>
          <w:spacing w:val="26"/>
        </w:rPr>
        <w:t xml:space="preserve"> </w:t>
      </w:r>
      <w:r w:rsidRPr="00FA1A28">
        <w:rPr>
          <w:b/>
          <w:bCs/>
          <w:i/>
          <w:iCs/>
        </w:rPr>
        <w:t>la COMPAÑÍA.</w:t>
      </w:r>
    </w:p>
    <w:p w:rsidRPr="00FA1A28" w:rsidR="00FA1A28" w:rsidP="00FA1A28" w:rsidRDefault="00FA1A28" w14:paraId="3C6875E9" w14:textId="77777777">
      <w:pPr>
        <w:pStyle w:val="Textoindependiente"/>
        <w:kinsoku w:val="0"/>
        <w:overflowPunct w:val="0"/>
        <w:spacing w:before="8"/>
        <w:ind w:left="610"/>
        <w:rPr>
          <w:b/>
          <w:bCs/>
          <w:i/>
          <w:iCs/>
        </w:rPr>
      </w:pPr>
    </w:p>
    <w:p w:rsidRPr="00FA1A28" w:rsidR="00FA1A28" w:rsidP="00FA1A28" w:rsidRDefault="00FA1A28" w14:paraId="0E80354D" w14:textId="77777777">
      <w:pPr>
        <w:pStyle w:val="Textoindependiente"/>
        <w:kinsoku w:val="0"/>
        <w:overflowPunct w:val="0"/>
        <w:spacing w:before="53" w:line="252" w:lineRule="auto"/>
        <w:ind w:left="724" w:right="112"/>
        <w:rPr>
          <w:b/>
          <w:bCs/>
          <w:i/>
          <w:iCs/>
        </w:rPr>
      </w:pPr>
      <w:proofErr w:type="gramStart"/>
      <w:r w:rsidRPr="00FA1A28">
        <w:rPr>
          <w:b/>
          <w:bCs/>
          <w:i/>
          <w:iCs/>
        </w:rPr>
        <w:t>En</w:t>
      </w:r>
      <w:r w:rsidRPr="00FA1A28">
        <w:rPr>
          <w:b/>
          <w:bCs/>
          <w:i/>
          <w:iCs/>
          <w:spacing w:val="28"/>
        </w:rPr>
        <w:t xml:space="preserve"> </w:t>
      </w:r>
      <w:r w:rsidRPr="00FA1A28">
        <w:rPr>
          <w:b/>
          <w:bCs/>
          <w:i/>
          <w:iCs/>
        </w:rPr>
        <w:t>caso</w:t>
      </w:r>
      <w:r w:rsidRPr="00FA1A28">
        <w:rPr>
          <w:b/>
          <w:bCs/>
          <w:i/>
          <w:iCs/>
          <w:spacing w:val="28"/>
        </w:rPr>
        <w:t xml:space="preserve"> </w:t>
      </w:r>
      <w:r w:rsidRPr="00FA1A28">
        <w:rPr>
          <w:b/>
          <w:bCs/>
          <w:i/>
          <w:iCs/>
        </w:rPr>
        <w:t>que</w:t>
      </w:r>
      <w:proofErr w:type="gramEnd"/>
      <w:r w:rsidRPr="00FA1A28">
        <w:rPr>
          <w:b/>
          <w:bCs/>
          <w:i/>
          <w:iCs/>
          <w:spacing w:val="28"/>
        </w:rPr>
        <w:t xml:space="preserve"> </w:t>
      </w:r>
      <w:r w:rsidRPr="00FA1A28">
        <w:rPr>
          <w:b/>
          <w:bCs/>
          <w:i/>
          <w:iCs/>
        </w:rPr>
        <w:t>no</w:t>
      </w:r>
      <w:r w:rsidRPr="00FA1A28">
        <w:rPr>
          <w:b/>
          <w:bCs/>
          <w:i/>
          <w:iCs/>
          <w:spacing w:val="26"/>
        </w:rPr>
        <w:t xml:space="preserve"> </w:t>
      </w:r>
      <w:r w:rsidRPr="00FA1A28">
        <w:rPr>
          <w:b/>
          <w:bCs/>
          <w:i/>
          <w:iCs/>
        </w:rPr>
        <w:t>se</w:t>
      </w:r>
      <w:r w:rsidRPr="00FA1A28">
        <w:rPr>
          <w:b/>
          <w:bCs/>
          <w:i/>
          <w:iCs/>
          <w:spacing w:val="26"/>
        </w:rPr>
        <w:t xml:space="preserve"> </w:t>
      </w:r>
      <w:r w:rsidRPr="00FA1A28">
        <w:rPr>
          <w:b/>
          <w:bCs/>
          <w:i/>
          <w:iCs/>
        </w:rPr>
        <w:t>haya</w:t>
      </w:r>
      <w:r w:rsidRPr="00FA1A28">
        <w:rPr>
          <w:b/>
          <w:bCs/>
          <w:i/>
          <w:iCs/>
          <w:spacing w:val="28"/>
        </w:rPr>
        <w:t xml:space="preserve"> </w:t>
      </w:r>
      <w:r w:rsidRPr="00FA1A28">
        <w:rPr>
          <w:b/>
          <w:bCs/>
          <w:i/>
          <w:iCs/>
        </w:rPr>
        <w:t>realizado</w:t>
      </w:r>
      <w:r w:rsidRPr="00FA1A28">
        <w:rPr>
          <w:b/>
          <w:bCs/>
          <w:i/>
          <w:iCs/>
          <w:spacing w:val="22"/>
        </w:rPr>
        <w:t xml:space="preserve"> </w:t>
      </w:r>
      <w:r w:rsidRPr="00FA1A28">
        <w:rPr>
          <w:b/>
          <w:bCs/>
          <w:i/>
          <w:iCs/>
        </w:rPr>
        <w:t>la</w:t>
      </w:r>
      <w:r w:rsidRPr="00FA1A28">
        <w:rPr>
          <w:b/>
          <w:bCs/>
          <w:i/>
          <w:iCs/>
          <w:spacing w:val="25"/>
        </w:rPr>
        <w:t xml:space="preserve"> </w:t>
      </w:r>
      <w:r w:rsidRPr="00FA1A28">
        <w:rPr>
          <w:b/>
          <w:bCs/>
          <w:i/>
          <w:iCs/>
        </w:rPr>
        <w:t>inspección</w:t>
      </w:r>
      <w:r w:rsidRPr="00FA1A28">
        <w:rPr>
          <w:b/>
          <w:bCs/>
          <w:i/>
          <w:iCs/>
          <w:spacing w:val="24"/>
        </w:rPr>
        <w:t xml:space="preserve"> </w:t>
      </w:r>
      <w:r w:rsidRPr="00FA1A28">
        <w:rPr>
          <w:b/>
          <w:bCs/>
          <w:i/>
          <w:iCs/>
        </w:rPr>
        <w:t>del</w:t>
      </w:r>
      <w:r w:rsidRPr="00FA1A28">
        <w:rPr>
          <w:b/>
          <w:bCs/>
          <w:i/>
          <w:iCs/>
          <w:spacing w:val="25"/>
        </w:rPr>
        <w:t xml:space="preserve"> </w:t>
      </w:r>
      <w:r w:rsidRPr="00FA1A28">
        <w:rPr>
          <w:b/>
          <w:bCs/>
          <w:i/>
          <w:iCs/>
        </w:rPr>
        <w:t>vehículo,</w:t>
      </w:r>
      <w:r w:rsidRPr="00FA1A28">
        <w:rPr>
          <w:b/>
          <w:bCs/>
          <w:i/>
          <w:iCs/>
          <w:spacing w:val="27"/>
        </w:rPr>
        <w:t xml:space="preserve"> </w:t>
      </w:r>
      <w:r w:rsidRPr="00FA1A28">
        <w:rPr>
          <w:b/>
          <w:bCs/>
          <w:i/>
          <w:iCs/>
        </w:rPr>
        <w:t>EL</w:t>
      </w:r>
      <w:r w:rsidRPr="00FA1A28">
        <w:rPr>
          <w:b/>
          <w:bCs/>
          <w:i/>
          <w:iCs/>
          <w:spacing w:val="28"/>
        </w:rPr>
        <w:t xml:space="preserve"> </w:t>
      </w:r>
      <w:r w:rsidRPr="00FA1A28">
        <w:rPr>
          <w:b/>
          <w:bCs/>
          <w:i/>
          <w:iCs/>
        </w:rPr>
        <w:t>ASEGURADO</w:t>
      </w:r>
      <w:r w:rsidRPr="00FA1A28">
        <w:rPr>
          <w:b/>
          <w:bCs/>
          <w:i/>
          <w:iCs/>
          <w:spacing w:val="7"/>
        </w:rPr>
        <w:t xml:space="preserve"> </w:t>
      </w:r>
      <w:r w:rsidRPr="00FA1A28">
        <w:rPr>
          <w:b/>
          <w:bCs/>
          <w:i/>
          <w:iCs/>
        </w:rPr>
        <w:t>declara conocer</w:t>
      </w:r>
      <w:r w:rsidRPr="00FA1A28">
        <w:rPr>
          <w:b/>
          <w:bCs/>
          <w:i/>
          <w:iCs/>
          <w:spacing w:val="34"/>
        </w:rPr>
        <w:t xml:space="preserve"> </w:t>
      </w:r>
      <w:r w:rsidRPr="00FA1A28">
        <w:rPr>
          <w:b/>
          <w:bCs/>
          <w:i/>
          <w:iCs/>
        </w:rPr>
        <w:t>que</w:t>
      </w:r>
      <w:r w:rsidRPr="00FA1A28">
        <w:rPr>
          <w:b/>
          <w:bCs/>
          <w:i/>
          <w:iCs/>
          <w:spacing w:val="28"/>
        </w:rPr>
        <w:t xml:space="preserve"> </w:t>
      </w:r>
      <w:r w:rsidRPr="00FA1A28">
        <w:rPr>
          <w:b/>
          <w:bCs/>
          <w:i/>
          <w:iCs/>
        </w:rPr>
        <w:t>LA</w:t>
      </w:r>
      <w:r w:rsidRPr="00FA1A28">
        <w:rPr>
          <w:b/>
          <w:bCs/>
          <w:i/>
          <w:iCs/>
          <w:spacing w:val="16"/>
        </w:rPr>
        <w:t xml:space="preserve"> </w:t>
      </w:r>
      <w:r w:rsidRPr="00FA1A28">
        <w:rPr>
          <w:b/>
          <w:bCs/>
          <w:i/>
          <w:iCs/>
        </w:rPr>
        <w:t>COMPAÑÍA</w:t>
      </w:r>
      <w:r w:rsidRPr="00FA1A28">
        <w:rPr>
          <w:b/>
          <w:bCs/>
          <w:i/>
          <w:iCs/>
          <w:spacing w:val="-11"/>
        </w:rPr>
        <w:t xml:space="preserve"> </w:t>
      </w:r>
      <w:r w:rsidRPr="00FA1A28">
        <w:rPr>
          <w:b/>
          <w:bCs/>
          <w:i/>
          <w:iCs/>
        </w:rPr>
        <w:t>-</w:t>
      </w:r>
      <w:r w:rsidRPr="00FA1A28">
        <w:rPr>
          <w:b/>
          <w:bCs/>
          <w:i/>
          <w:iCs/>
          <w:spacing w:val="25"/>
        </w:rPr>
        <w:t xml:space="preserve"> </w:t>
      </w:r>
      <w:r w:rsidRPr="00FA1A28">
        <w:rPr>
          <w:b/>
          <w:bCs/>
          <w:i/>
          <w:iCs/>
        </w:rPr>
        <w:t>en</w:t>
      </w:r>
      <w:r w:rsidRPr="00FA1A28">
        <w:rPr>
          <w:b/>
          <w:bCs/>
          <w:i/>
          <w:iCs/>
          <w:spacing w:val="28"/>
        </w:rPr>
        <w:t xml:space="preserve"> </w:t>
      </w:r>
      <w:r w:rsidRPr="00FA1A28">
        <w:rPr>
          <w:b/>
          <w:bCs/>
          <w:i/>
          <w:iCs/>
        </w:rPr>
        <w:t>caso</w:t>
      </w:r>
      <w:r w:rsidRPr="00FA1A28">
        <w:rPr>
          <w:b/>
          <w:bCs/>
          <w:i/>
          <w:iCs/>
          <w:spacing w:val="28"/>
        </w:rPr>
        <w:t xml:space="preserve"> </w:t>
      </w:r>
      <w:r w:rsidRPr="00FA1A28">
        <w:rPr>
          <w:b/>
          <w:bCs/>
          <w:i/>
          <w:iCs/>
        </w:rPr>
        <w:t>de</w:t>
      </w:r>
      <w:r w:rsidRPr="00FA1A28">
        <w:rPr>
          <w:b/>
          <w:bCs/>
          <w:i/>
          <w:iCs/>
          <w:spacing w:val="28"/>
        </w:rPr>
        <w:t xml:space="preserve"> </w:t>
      </w:r>
      <w:r w:rsidRPr="00FA1A28">
        <w:rPr>
          <w:b/>
          <w:bCs/>
          <w:i/>
          <w:iCs/>
        </w:rPr>
        <w:t>producirse</w:t>
      </w:r>
      <w:r w:rsidRPr="00FA1A28">
        <w:rPr>
          <w:b/>
          <w:bCs/>
          <w:i/>
          <w:iCs/>
          <w:spacing w:val="26"/>
        </w:rPr>
        <w:t xml:space="preserve"> </w:t>
      </w:r>
      <w:r w:rsidRPr="00FA1A28">
        <w:rPr>
          <w:b/>
          <w:bCs/>
          <w:i/>
          <w:iCs/>
        </w:rPr>
        <w:t>un</w:t>
      </w:r>
      <w:r w:rsidRPr="00FA1A28">
        <w:rPr>
          <w:b/>
          <w:bCs/>
          <w:i/>
          <w:iCs/>
          <w:spacing w:val="21"/>
        </w:rPr>
        <w:t xml:space="preserve"> </w:t>
      </w:r>
      <w:r w:rsidRPr="00FA1A28">
        <w:rPr>
          <w:b/>
          <w:bCs/>
          <w:i/>
          <w:iCs/>
        </w:rPr>
        <w:t>siniestro</w:t>
      </w:r>
      <w:r w:rsidRPr="00FA1A28">
        <w:rPr>
          <w:b/>
          <w:bCs/>
          <w:i/>
          <w:iCs/>
          <w:spacing w:val="16"/>
        </w:rPr>
        <w:t xml:space="preserve"> </w:t>
      </w:r>
      <w:r w:rsidRPr="00FA1A28">
        <w:rPr>
          <w:b/>
          <w:bCs/>
          <w:i/>
          <w:iCs/>
        </w:rPr>
        <w:t>-</w:t>
      </w:r>
      <w:r w:rsidRPr="00FA1A28">
        <w:rPr>
          <w:b/>
          <w:bCs/>
          <w:i/>
          <w:iCs/>
          <w:spacing w:val="25"/>
        </w:rPr>
        <w:t xml:space="preserve"> </w:t>
      </w:r>
      <w:r w:rsidRPr="00FA1A28">
        <w:rPr>
          <w:b/>
          <w:bCs/>
          <w:i/>
          <w:iCs/>
        </w:rPr>
        <w:t>solamente</w:t>
      </w:r>
      <w:r w:rsidRPr="00FA1A28">
        <w:rPr>
          <w:b/>
          <w:bCs/>
          <w:i/>
          <w:iCs/>
          <w:spacing w:val="22"/>
        </w:rPr>
        <w:t xml:space="preserve"> </w:t>
      </w:r>
      <w:r w:rsidRPr="00FA1A28">
        <w:rPr>
          <w:b/>
          <w:bCs/>
          <w:i/>
          <w:iCs/>
        </w:rPr>
        <w:t>otorgará, en</w:t>
      </w:r>
      <w:r w:rsidRPr="00FA1A28">
        <w:rPr>
          <w:b/>
          <w:bCs/>
          <w:i/>
          <w:iCs/>
          <w:spacing w:val="77"/>
        </w:rPr>
        <w:t xml:space="preserve"> </w:t>
      </w:r>
      <w:r w:rsidRPr="00FA1A28">
        <w:rPr>
          <w:b/>
          <w:bCs/>
          <w:i/>
          <w:iCs/>
        </w:rPr>
        <w:t>el</w:t>
      </w:r>
      <w:r w:rsidRPr="00FA1A28">
        <w:rPr>
          <w:b/>
          <w:bCs/>
          <w:i/>
          <w:iCs/>
          <w:spacing w:val="69"/>
        </w:rPr>
        <w:t xml:space="preserve"> </w:t>
      </w:r>
      <w:r w:rsidRPr="00FA1A28">
        <w:rPr>
          <w:b/>
          <w:bCs/>
          <w:i/>
          <w:iCs/>
        </w:rPr>
        <w:t>caso</w:t>
      </w:r>
      <w:r w:rsidRPr="00FA1A28">
        <w:rPr>
          <w:b/>
          <w:bCs/>
          <w:i/>
          <w:iCs/>
          <w:spacing w:val="77"/>
        </w:rPr>
        <w:t xml:space="preserve"> </w:t>
      </w:r>
      <w:r w:rsidRPr="00FA1A28">
        <w:rPr>
          <w:b/>
          <w:bCs/>
          <w:i/>
          <w:iCs/>
        </w:rPr>
        <w:t>que</w:t>
      </w:r>
      <w:r w:rsidRPr="00FA1A28">
        <w:rPr>
          <w:b/>
          <w:bCs/>
          <w:i/>
          <w:iCs/>
          <w:spacing w:val="72"/>
        </w:rPr>
        <w:t xml:space="preserve"> </w:t>
      </w:r>
      <w:r w:rsidRPr="00FA1A28">
        <w:rPr>
          <w:b/>
          <w:bCs/>
          <w:i/>
          <w:iCs/>
        </w:rPr>
        <w:t>ello</w:t>
      </w:r>
      <w:r w:rsidRPr="00FA1A28">
        <w:rPr>
          <w:b/>
          <w:bCs/>
          <w:i/>
          <w:iCs/>
          <w:spacing w:val="70"/>
        </w:rPr>
        <w:t xml:space="preserve"> </w:t>
      </w:r>
      <w:r w:rsidRPr="00FA1A28">
        <w:rPr>
          <w:b/>
          <w:bCs/>
          <w:i/>
          <w:iCs/>
        </w:rPr>
        <w:t>corresponda,</w:t>
      </w:r>
      <w:r w:rsidRPr="00FA1A28">
        <w:rPr>
          <w:b/>
          <w:bCs/>
          <w:i/>
          <w:iCs/>
          <w:spacing w:val="78"/>
        </w:rPr>
        <w:t xml:space="preserve"> </w:t>
      </w:r>
      <w:r w:rsidRPr="00FA1A28">
        <w:rPr>
          <w:b/>
          <w:bCs/>
          <w:i/>
          <w:iCs/>
        </w:rPr>
        <w:t>las</w:t>
      </w:r>
      <w:r w:rsidRPr="00FA1A28">
        <w:rPr>
          <w:b/>
          <w:bCs/>
          <w:i/>
          <w:iCs/>
          <w:spacing w:val="71"/>
        </w:rPr>
        <w:t xml:space="preserve"> </w:t>
      </w:r>
      <w:r w:rsidRPr="00FA1A28">
        <w:rPr>
          <w:b/>
          <w:bCs/>
          <w:i/>
          <w:iCs/>
        </w:rPr>
        <w:t>coberturas</w:t>
      </w:r>
      <w:r w:rsidRPr="00FA1A28">
        <w:rPr>
          <w:b/>
          <w:bCs/>
          <w:i/>
          <w:iCs/>
          <w:spacing w:val="75"/>
        </w:rPr>
        <w:t xml:space="preserve"> </w:t>
      </w:r>
      <w:r w:rsidRPr="00FA1A28">
        <w:rPr>
          <w:b/>
          <w:bCs/>
          <w:i/>
          <w:iCs/>
        </w:rPr>
        <w:t>de</w:t>
      </w:r>
      <w:r w:rsidRPr="00FA1A28">
        <w:rPr>
          <w:b/>
          <w:bCs/>
          <w:i/>
          <w:iCs/>
          <w:spacing w:val="77"/>
        </w:rPr>
        <w:t xml:space="preserve"> </w:t>
      </w:r>
      <w:r w:rsidRPr="00FA1A28">
        <w:rPr>
          <w:b/>
          <w:bCs/>
          <w:i/>
          <w:iCs/>
        </w:rPr>
        <w:t>Responsabilidad</w:t>
      </w:r>
      <w:r w:rsidRPr="00FA1A28">
        <w:rPr>
          <w:b/>
          <w:bCs/>
          <w:i/>
          <w:iCs/>
          <w:spacing w:val="62"/>
        </w:rPr>
        <w:t xml:space="preserve"> </w:t>
      </w:r>
      <w:r w:rsidRPr="00FA1A28">
        <w:rPr>
          <w:b/>
          <w:bCs/>
          <w:i/>
          <w:iCs/>
        </w:rPr>
        <w:t>Civil</w:t>
      </w:r>
      <w:r w:rsidRPr="00FA1A28">
        <w:rPr>
          <w:b/>
          <w:bCs/>
          <w:i/>
          <w:iCs/>
          <w:spacing w:val="61"/>
        </w:rPr>
        <w:t xml:space="preserve"> </w:t>
      </w:r>
      <w:r w:rsidRPr="00FA1A28">
        <w:rPr>
          <w:b/>
          <w:bCs/>
          <w:i/>
          <w:iCs/>
        </w:rPr>
        <w:t>frente</w:t>
      </w:r>
      <w:r w:rsidRPr="00FA1A28">
        <w:rPr>
          <w:b/>
          <w:bCs/>
          <w:i/>
          <w:iCs/>
          <w:spacing w:val="73"/>
        </w:rPr>
        <w:t xml:space="preserve"> </w:t>
      </w:r>
      <w:r w:rsidRPr="00FA1A28">
        <w:rPr>
          <w:b/>
          <w:bCs/>
          <w:i/>
          <w:iCs/>
        </w:rPr>
        <w:t>a Terceros,</w:t>
      </w:r>
      <w:r w:rsidRPr="00FA1A28">
        <w:rPr>
          <w:b/>
          <w:bCs/>
          <w:i/>
          <w:iCs/>
          <w:spacing w:val="24"/>
        </w:rPr>
        <w:t xml:space="preserve"> </w:t>
      </w:r>
      <w:r w:rsidRPr="00FA1A28">
        <w:rPr>
          <w:b/>
          <w:bCs/>
          <w:i/>
          <w:iCs/>
        </w:rPr>
        <w:t>Responsabilidad</w:t>
      </w:r>
      <w:r w:rsidRPr="00FA1A28">
        <w:rPr>
          <w:b/>
          <w:bCs/>
          <w:i/>
          <w:iCs/>
          <w:spacing w:val="8"/>
        </w:rPr>
        <w:t xml:space="preserve"> </w:t>
      </w:r>
      <w:r w:rsidRPr="00FA1A28">
        <w:rPr>
          <w:b/>
          <w:bCs/>
          <w:i/>
          <w:iCs/>
        </w:rPr>
        <w:t>de</w:t>
      </w:r>
      <w:r w:rsidRPr="00FA1A28">
        <w:rPr>
          <w:b/>
          <w:bCs/>
          <w:i/>
          <w:iCs/>
          <w:spacing w:val="14"/>
        </w:rPr>
        <w:t xml:space="preserve"> </w:t>
      </w:r>
      <w:r w:rsidRPr="00FA1A28">
        <w:rPr>
          <w:b/>
          <w:bCs/>
          <w:i/>
          <w:iCs/>
        </w:rPr>
        <w:t>Ocupantes</w:t>
      </w:r>
      <w:r w:rsidRPr="00FA1A28">
        <w:rPr>
          <w:b/>
          <w:bCs/>
          <w:i/>
          <w:iCs/>
          <w:spacing w:val="22"/>
        </w:rPr>
        <w:t xml:space="preserve"> </w:t>
      </w:r>
      <w:r w:rsidRPr="00FA1A28">
        <w:rPr>
          <w:b/>
          <w:bCs/>
          <w:i/>
          <w:iCs/>
        </w:rPr>
        <w:t>y</w:t>
      </w:r>
      <w:r w:rsidRPr="00FA1A28">
        <w:rPr>
          <w:b/>
          <w:bCs/>
          <w:i/>
          <w:iCs/>
          <w:spacing w:val="9"/>
        </w:rPr>
        <w:t xml:space="preserve"> </w:t>
      </w:r>
      <w:r w:rsidRPr="00FA1A28">
        <w:rPr>
          <w:b/>
          <w:bCs/>
          <w:i/>
          <w:iCs/>
        </w:rPr>
        <w:t>Accidentes</w:t>
      </w:r>
      <w:r w:rsidRPr="00FA1A28">
        <w:rPr>
          <w:b/>
          <w:bCs/>
          <w:i/>
          <w:iCs/>
          <w:spacing w:val="4"/>
        </w:rPr>
        <w:t xml:space="preserve"> </w:t>
      </w:r>
      <w:r w:rsidRPr="00FA1A28">
        <w:rPr>
          <w:b/>
          <w:bCs/>
          <w:i/>
          <w:iCs/>
        </w:rPr>
        <w:t>Personales,</w:t>
      </w:r>
      <w:r w:rsidRPr="00FA1A28">
        <w:rPr>
          <w:b/>
          <w:bCs/>
          <w:i/>
          <w:iCs/>
          <w:spacing w:val="19"/>
        </w:rPr>
        <w:t xml:space="preserve"> </w:t>
      </w:r>
      <w:r w:rsidRPr="00FA1A28">
        <w:rPr>
          <w:b/>
          <w:bCs/>
          <w:i/>
          <w:iCs/>
        </w:rPr>
        <w:t>hasta</w:t>
      </w:r>
      <w:r w:rsidRPr="00FA1A28">
        <w:rPr>
          <w:b/>
          <w:bCs/>
          <w:i/>
          <w:iCs/>
          <w:spacing w:val="13"/>
        </w:rPr>
        <w:t xml:space="preserve"> </w:t>
      </w:r>
      <w:r w:rsidRPr="00FA1A28">
        <w:rPr>
          <w:b/>
          <w:bCs/>
          <w:i/>
          <w:iCs/>
        </w:rPr>
        <w:t>por</w:t>
      </w:r>
      <w:r w:rsidRPr="00FA1A28">
        <w:rPr>
          <w:b/>
          <w:bCs/>
          <w:i/>
          <w:iCs/>
          <w:spacing w:val="17"/>
        </w:rPr>
        <w:t xml:space="preserve"> </w:t>
      </w:r>
      <w:r w:rsidRPr="00FA1A28">
        <w:rPr>
          <w:b/>
          <w:bCs/>
          <w:i/>
          <w:iCs/>
        </w:rPr>
        <w:t>las</w:t>
      </w:r>
      <w:r w:rsidRPr="00FA1A28">
        <w:rPr>
          <w:b/>
          <w:bCs/>
          <w:i/>
          <w:iCs/>
          <w:spacing w:val="8"/>
        </w:rPr>
        <w:t xml:space="preserve"> </w:t>
      </w:r>
      <w:r w:rsidRPr="00FA1A28">
        <w:rPr>
          <w:b/>
          <w:bCs/>
          <w:i/>
          <w:iCs/>
        </w:rPr>
        <w:t>sumas aseguradas</w:t>
      </w:r>
      <w:r w:rsidRPr="00FA1A28">
        <w:rPr>
          <w:b/>
          <w:bCs/>
          <w:i/>
          <w:iCs/>
          <w:spacing w:val="80"/>
          <w:w w:val="150"/>
        </w:rPr>
        <w:t xml:space="preserve"> </w:t>
      </w:r>
      <w:r w:rsidRPr="00FA1A28">
        <w:rPr>
          <w:b/>
          <w:bCs/>
          <w:i/>
          <w:iCs/>
        </w:rPr>
        <w:t>descritas</w:t>
      </w:r>
      <w:r w:rsidRPr="00FA1A28">
        <w:rPr>
          <w:b/>
          <w:bCs/>
          <w:i/>
          <w:iCs/>
          <w:spacing w:val="77"/>
          <w:w w:val="150"/>
        </w:rPr>
        <w:t xml:space="preserve"> </w:t>
      </w:r>
      <w:r w:rsidRPr="00FA1A28">
        <w:rPr>
          <w:b/>
          <w:bCs/>
          <w:i/>
          <w:iCs/>
        </w:rPr>
        <w:t>en</w:t>
      </w:r>
      <w:r w:rsidRPr="00FA1A28">
        <w:rPr>
          <w:b/>
          <w:bCs/>
          <w:i/>
          <w:iCs/>
          <w:spacing w:val="80"/>
          <w:w w:val="150"/>
        </w:rPr>
        <w:t xml:space="preserve"> </w:t>
      </w:r>
      <w:r w:rsidRPr="00FA1A28">
        <w:rPr>
          <w:b/>
          <w:bCs/>
          <w:i/>
          <w:iCs/>
        </w:rPr>
        <w:t>las</w:t>
      </w:r>
      <w:r w:rsidRPr="00FA1A28">
        <w:rPr>
          <w:b/>
          <w:bCs/>
          <w:i/>
          <w:iCs/>
          <w:spacing w:val="75"/>
          <w:w w:val="150"/>
        </w:rPr>
        <w:t xml:space="preserve"> </w:t>
      </w:r>
      <w:r w:rsidRPr="00FA1A28">
        <w:rPr>
          <w:b/>
          <w:bCs/>
          <w:i/>
          <w:iCs/>
        </w:rPr>
        <w:t>Condiciones</w:t>
      </w:r>
      <w:r w:rsidRPr="00FA1A28">
        <w:rPr>
          <w:b/>
          <w:bCs/>
          <w:i/>
          <w:iCs/>
          <w:spacing w:val="68"/>
          <w:w w:val="150"/>
        </w:rPr>
        <w:t xml:space="preserve"> </w:t>
      </w:r>
      <w:r w:rsidRPr="00FA1A28">
        <w:rPr>
          <w:b/>
          <w:bCs/>
          <w:i/>
          <w:iCs/>
        </w:rPr>
        <w:t>Particulares,</w:t>
      </w:r>
      <w:r w:rsidRPr="00FA1A28">
        <w:rPr>
          <w:b/>
          <w:bCs/>
          <w:i/>
          <w:iCs/>
          <w:spacing w:val="80"/>
          <w:w w:val="150"/>
        </w:rPr>
        <w:t xml:space="preserve"> </w:t>
      </w:r>
      <w:r w:rsidRPr="00FA1A28">
        <w:rPr>
          <w:b/>
          <w:bCs/>
          <w:i/>
          <w:iCs/>
        </w:rPr>
        <w:t>siempre</w:t>
      </w:r>
      <w:r w:rsidRPr="00FA1A28">
        <w:rPr>
          <w:b/>
          <w:bCs/>
          <w:i/>
          <w:iCs/>
          <w:spacing w:val="74"/>
          <w:w w:val="150"/>
        </w:rPr>
        <w:t xml:space="preserve"> </w:t>
      </w:r>
      <w:r w:rsidRPr="00FA1A28">
        <w:rPr>
          <w:b/>
          <w:bCs/>
          <w:i/>
          <w:iCs/>
        </w:rPr>
        <w:t>y</w:t>
      </w:r>
      <w:r w:rsidRPr="00FA1A28">
        <w:rPr>
          <w:b/>
          <w:bCs/>
          <w:i/>
          <w:iCs/>
          <w:spacing w:val="76"/>
          <w:w w:val="150"/>
        </w:rPr>
        <w:t xml:space="preserve"> </w:t>
      </w:r>
      <w:r w:rsidRPr="00FA1A28">
        <w:rPr>
          <w:b/>
          <w:bCs/>
          <w:i/>
          <w:iCs/>
        </w:rPr>
        <w:t>cuando</w:t>
      </w:r>
      <w:r w:rsidRPr="00FA1A28">
        <w:rPr>
          <w:b/>
          <w:bCs/>
          <w:i/>
          <w:iCs/>
          <w:spacing w:val="80"/>
          <w:w w:val="150"/>
        </w:rPr>
        <w:t xml:space="preserve"> </w:t>
      </w:r>
      <w:r w:rsidRPr="00FA1A28">
        <w:rPr>
          <w:b/>
          <w:bCs/>
          <w:i/>
          <w:iCs/>
        </w:rPr>
        <w:t>dichas coberturas</w:t>
      </w:r>
      <w:r w:rsidRPr="00FA1A28">
        <w:rPr>
          <w:b/>
          <w:bCs/>
          <w:i/>
          <w:iCs/>
          <w:spacing w:val="17"/>
        </w:rPr>
        <w:t xml:space="preserve"> </w:t>
      </w:r>
      <w:r w:rsidRPr="00FA1A28">
        <w:rPr>
          <w:b/>
          <w:bCs/>
          <w:i/>
          <w:iCs/>
        </w:rPr>
        <w:t>hayan</w:t>
      </w:r>
      <w:r w:rsidRPr="00FA1A28">
        <w:rPr>
          <w:b/>
          <w:bCs/>
          <w:i/>
          <w:iCs/>
          <w:spacing w:val="9"/>
        </w:rPr>
        <w:t xml:space="preserve"> </w:t>
      </w:r>
      <w:r w:rsidRPr="00FA1A28">
        <w:rPr>
          <w:b/>
          <w:bCs/>
          <w:i/>
          <w:iCs/>
        </w:rPr>
        <w:t>sido</w:t>
      </w:r>
      <w:r w:rsidRPr="00FA1A28">
        <w:rPr>
          <w:b/>
          <w:bCs/>
          <w:i/>
          <w:iCs/>
          <w:spacing w:val="6"/>
        </w:rPr>
        <w:t xml:space="preserve"> </w:t>
      </w:r>
      <w:r w:rsidRPr="00FA1A28">
        <w:rPr>
          <w:b/>
          <w:bCs/>
          <w:i/>
          <w:iCs/>
        </w:rPr>
        <w:t>contratadas.</w:t>
      </w:r>
      <w:r w:rsidRPr="00FA1A28">
        <w:rPr>
          <w:b/>
          <w:bCs/>
          <w:i/>
          <w:iCs/>
          <w:spacing w:val="14"/>
        </w:rPr>
        <w:t xml:space="preserve"> </w:t>
      </w:r>
      <w:r w:rsidRPr="00FA1A28">
        <w:rPr>
          <w:b/>
          <w:bCs/>
          <w:i/>
          <w:iCs/>
        </w:rPr>
        <w:t>El</w:t>
      </w:r>
      <w:r w:rsidRPr="00FA1A28">
        <w:rPr>
          <w:b/>
          <w:bCs/>
          <w:i/>
          <w:iCs/>
          <w:spacing w:val="10"/>
        </w:rPr>
        <w:t xml:space="preserve"> </w:t>
      </w:r>
      <w:r w:rsidRPr="00FA1A28">
        <w:rPr>
          <w:b/>
          <w:bCs/>
          <w:i/>
          <w:iCs/>
        </w:rPr>
        <w:t>deducible</w:t>
      </w:r>
      <w:r w:rsidRPr="00FA1A28">
        <w:rPr>
          <w:b/>
          <w:bCs/>
          <w:i/>
          <w:iCs/>
          <w:spacing w:val="7"/>
        </w:rPr>
        <w:t xml:space="preserve"> </w:t>
      </w:r>
      <w:r w:rsidRPr="00FA1A28">
        <w:rPr>
          <w:b/>
          <w:bCs/>
          <w:i/>
          <w:iCs/>
        </w:rPr>
        <w:t>en</w:t>
      </w:r>
      <w:r w:rsidRPr="00FA1A28">
        <w:rPr>
          <w:b/>
          <w:bCs/>
          <w:i/>
          <w:iCs/>
          <w:spacing w:val="14"/>
        </w:rPr>
        <w:t xml:space="preserve"> </w:t>
      </w:r>
      <w:r w:rsidRPr="00FA1A28">
        <w:rPr>
          <w:b/>
          <w:bCs/>
          <w:i/>
          <w:iCs/>
        </w:rPr>
        <w:t>estos</w:t>
      </w:r>
      <w:r w:rsidRPr="00FA1A28">
        <w:rPr>
          <w:b/>
          <w:bCs/>
          <w:i/>
          <w:iCs/>
          <w:spacing w:val="3"/>
        </w:rPr>
        <w:t xml:space="preserve"> </w:t>
      </w:r>
      <w:r w:rsidRPr="00FA1A28">
        <w:rPr>
          <w:b/>
          <w:bCs/>
          <w:i/>
          <w:iCs/>
        </w:rPr>
        <w:t>casos</w:t>
      </w:r>
      <w:r w:rsidRPr="00FA1A28">
        <w:rPr>
          <w:b/>
          <w:bCs/>
          <w:i/>
          <w:iCs/>
          <w:spacing w:val="12"/>
        </w:rPr>
        <w:t xml:space="preserve"> </w:t>
      </w:r>
      <w:r w:rsidRPr="00FA1A28">
        <w:rPr>
          <w:b/>
          <w:bCs/>
          <w:i/>
          <w:iCs/>
        </w:rPr>
        <w:t>será</w:t>
      </w:r>
      <w:r w:rsidRPr="00FA1A28">
        <w:rPr>
          <w:b/>
          <w:bCs/>
          <w:i/>
          <w:iCs/>
          <w:spacing w:val="10"/>
        </w:rPr>
        <w:t xml:space="preserve"> </w:t>
      </w:r>
      <w:r w:rsidRPr="00FA1A28">
        <w:rPr>
          <w:b/>
          <w:bCs/>
          <w:i/>
          <w:iCs/>
        </w:rPr>
        <w:t>del</w:t>
      </w:r>
      <w:r w:rsidRPr="00FA1A28">
        <w:rPr>
          <w:b/>
          <w:bCs/>
          <w:i/>
          <w:iCs/>
          <w:spacing w:val="10"/>
        </w:rPr>
        <w:t xml:space="preserve"> </w:t>
      </w:r>
      <w:r w:rsidRPr="00FA1A28">
        <w:rPr>
          <w:b/>
          <w:bCs/>
          <w:i/>
          <w:iCs/>
        </w:rPr>
        <w:t>20%</w:t>
      </w:r>
      <w:r w:rsidRPr="00FA1A28">
        <w:rPr>
          <w:b/>
          <w:bCs/>
          <w:i/>
          <w:iCs/>
          <w:spacing w:val="17"/>
        </w:rPr>
        <w:t xml:space="preserve"> </w:t>
      </w:r>
      <w:r w:rsidRPr="00FA1A28">
        <w:rPr>
          <w:b/>
          <w:bCs/>
          <w:i/>
          <w:iCs/>
        </w:rPr>
        <w:t>del</w:t>
      </w:r>
      <w:r w:rsidRPr="00FA1A28">
        <w:rPr>
          <w:b/>
          <w:bCs/>
          <w:i/>
          <w:iCs/>
          <w:spacing w:val="10"/>
        </w:rPr>
        <w:t xml:space="preserve"> </w:t>
      </w:r>
      <w:r w:rsidRPr="00FA1A28">
        <w:rPr>
          <w:b/>
          <w:bCs/>
          <w:i/>
          <w:iCs/>
        </w:rPr>
        <w:t>monto del siniestro mínimo US$ 500.00.</w:t>
      </w:r>
    </w:p>
    <w:p w:rsidRPr="00FA1A28" w:rsidR="00FA1A28" w:rsidP="00FA1A28" w:rsidRDefault="00FA1A28" w14:paraId="678993A7" w14:textId="77777777">
      <w:pPr>
        <w:pStyle w:val="Textoindependiente"/>
        <w:kinsoku w:val="0"/>
        <w:overflowPunct w:val="0"/>
        <w:spacing w:before="10"/>
        <w:ind w:left="610"/>
        <w:rPr>
          <w:b/>
          <w:bCs/>
          <w:i/>
          <w:iCs/>
        </w:rPr>
      </w:pPr>
    </w:p>
    <w:p w:rsidRPr="00FA1A28" w:rsidR="00FA1A28" w:rsidP="00FA1A28" w:rsidRDefault="00FA1A28" w14:paraId="23F24EDA" w14:textId="77777777">
      <w:pPr>
        <w:pStyle w:val="Textoindependiente"/>
        <w:kinsoku w:val="0"/>
        <w:overflowPunct w:val="0"/>
        <w:spacing w:line="252" w:lineRule="auto"/>
        <w:ind w:left="724" w:right="120"/>
        <w:rPr>
          <w:b/>
          <w:bCs/>
        </w:rPr>
      </w:pPr>
      <w:r w:rsidRPr="00FA1A28">
        <w:rPr>
          <w:b/>
          <w:bCs/>
          <w:i/>
          <w:iCs/>
        </w:rPr>
        <w:t>La presente</w:t>
      </w:r>
      <w:r w:rsidRPr="00FA1A28">
        <w:rPr>
          <w:b/>
          <w:bCs/>
          <w:i/>
          <w:iCs/>
          <w:spacing w:val="25"/>
        </w:rPr>
        <w:t xml:space="preserve"> </w:t>
      </w:r>
      <w:r w:rsidRPr="00FA1A28">
        <w:rPr>
          <w:b/>
          <w:bCs/>
          <w:i/>
          <w:iCs/>
        </w:rPr>
        <w:t>cláusula no será de aplicación para las pólizas que hayan sido endosadas a entidades financieras</w:t>
      </w:r>
      <w:r w:rsidRPr="00FA1A28">
        <w:rPr>
          <w:b/>
          <w:bCs/>
        </w:rPr>
        <w:t>.”</w:t>
      </w:r>
    </w:p>
    <w:p w:rsidRPr="00FA1A28" w:rsidR="00FA1A28" w:rsidP="00FA1A28" w:rsidRDefault="00FA1A28" w14:paraId="21C7CB3A" w14:textId="77777777">
      <w:pPr>
        <w:tabs>
          <w:tab w:val="left" w:pos="709"/>
          <w:tab w:val="left" w:pos="1134"/>
          <w:tab w:val="left" w:pos="2160"/>
        </w:tabs>
        <w:ind w:left="1134" w:hanging="425"/>
        <w:jc w:val="both"/>
        <w:rPr>
          <w:u w:val="single"/>
          <w:lang w:val="es-PE"/>
        </w:rPr>
      </w:pPr>
    </w:p>
    <w:p w:rsidRPr="00FA1A28" w:rsidR="00FA1A28" w:rsidP="00FA1A28" w:rsidRDefault="00FA1A28" w14:paraId="08CC353C" w14:textId="31BCC2C0">
      <w:pPr>
        <w:tabs>
          <w:tab w:val="left" w:pos="709"/>
          <w:tab w:val="left" w:pos="2160"/>
        </w:tabs>
        <w:ind w:left="709" w:hanging="709"/>
        <w:jc w:val="both"/>
      </w:pPr>
      <w:r w:rsidRPr="5A27C1C8" w:rsidR="00FA1A28">
        <w:rPr>
          <w:lang w:val="es-PE"/>
        </w:rPr>
        <w:t>6.2.</w:t>
      </w:r>
      <w:r>
        <w:tab/>
      </w:r>
      <w:r w:rsidRPr="5A27C1C8" w:rsidR="00FA1A28">
        <w:rPr>
          <w:lang w:val="es-PE"/>
        </w:rPr>
        <w:t xml:space="preserve">En el presente caso, la reclamante sostiene que no pudo realizar la inspección por cuanto no pudo coordinarla a través de los </w:t>
      </w:r>
      <w:r w:rsidR="00FA1A28">
        <w:rPr/>
        <w:t xml:space="preserve">canales en </w:t>
      </w:r>
      <w:r w:rsidR="5D26B713">
        <w:rPr/>
        <w:t>.............</w:t>
      </w:r>
      <w:r w:rsidR="00FA1A28">
        <w:rPr/>
        <w:t xml:space="preserve"> indicados en la cláusula VEH102.</w:t>
      </w:r>
    </w:p>
    <w:p w:rsidRPr="00FA1A28" w:rsidR="00FA1A28" w:rsidP="00FA1A28" w:rsidRDefault="00FA1A28" w14:paraId="1D22E503" w14:textId="77777777">
      <w:pPr>
        <w:tabs>
          <w:tab w:val="left" w:pos="709"/>
          <w:tab w:val="left" w:pos="2160"/>
        </w:tabs>
        <w:ind w:left="709" w:hanging="709"/>
        <w:jc w:val="both"/>
      </w:pPr>
    </w:p>
    <w:p w:rsidRPr="00FA1A28" w:rsidR="00FA1A28" w:rsidP="00FA1A28" w:rsidRDefault="00FA1A28" w14:paraId="5EB86FFE" w14:textId="003B2F4B">
      <w:pPr>
        <w:tabs>
          <w:tab w:val="left" w:pos="709"/>
          <w:tab w:val="left" w:pos="2160"/>
        </w:tabs>
        <w:ind w:left="709" w:hanging="709"/>
        <w:jc w:val="both"/>
      </w:pPr>
      <w:r w:rsidR="00FA1A28">
        <w:rPr/>
        <w:t>6.</w:t>
      </w:r>
      <w:r w:rsidR="00FA1A28">
        <w:rPr/>
        <w:t>3.</w:t>
      </w:r>
      <w:r>
        <w:tab/>
      </w:r>
      <w:r w:rsidR="00FA1A28">
        <w:rPr/>
        <w:t xml:space="preserve">A este efecto, la reclamante afirma que los mensajes enviados al buzón de correo </w:t>
      </w:r>
      <w:hyperlink r:id="Rcfcadb5670904cce">
        <w:r w:rsidRPr="5A27C1C8" w:rsidR="00FA1A28">
          <w:rPr>
            <w:rStyle w:val="Hipervnculo"/>
          </w:rPr>
          <w:t>atenciónalcliente@</w:t>
        </w:r>
        <w:r w:rsidRPr="5A27C1C8" w:rsidR="2492D84B">
          <w:rPr>
            <w:rStyle w:val="Hipervnculo"/>
          </w:rPr>
          <w:t>.............</w:t>
        </w:r>
        <w:r w:rsidRPr="5A27C1C8" w:rsidR="00FA1A28">
          <w:rPr>
            <w:rStyle w:val="Hipervnculo"/>
          </w:rPr>
          <w:t>.com.pe</w:t>
        </w:r>
      </w:hyperlink>
      <w:r w:rsidR="00FA1A28">
        <w:rPr/>
        <w:t xml:space="preserve"> solicitando la inspección fueron rechazados automáticamente por dicho buzón. Asimismo, expresa que en la central de atención </w:t>
      </w:r>
      <w:r w:rsidR="00FA1A28">
        <w:rPr/>
        <w:t>con número de teléfono 411-3000, ninguna de las opciones permite coordinar la respectiva inspección.</w:t>
      </w:r>
    </w:p>
    <w:p w:rsidRPr="00FA1A28" w:rsidR="00FA1A28" w:rsidP="00FA1A28" w:rsidRDefault="00FA1A28" w14:paraId="64AD3D2F" w14:textId="77777777">
      <w:pPr>
        <w:tabs>
          <w:tab w:val="left" w:pos="709"/>
          <w:tab w:val="left" w:pos="2160"/>
        </w:tabs>
        <w:ind w:left="709" w:hanging="709"/>
        <w:jc w:val="both"/>
        <w:rPr>
          <w:lang w:val="es-PE"/>
        </w:rPr>
      </w:pPr>
    </w:p>
    <w:p w:rsidRPr="00FA1A28" w:rsidR="00FA1A28" w:rsidP="00FA1A28" w:rsidRDefault="00FA1A28" w14:paraId="65113313" w14:textId="05DE71A4">
      <w:pPr>
        <w:tabs>
          <w:tab w:val="left" w:pos="709"/>
          <w:tab w:val="left" w:pos="2160"/>
        </w:tabs>
        <w:ind w:left="709" w:hanging="709"/>
        <w:jc w:val="both"/>
        <w:rPr>
          <w:lang w:val="es-PE"/>
        </w:rPr>
      </w:pPr>
      <w:r w:rsidRPr="5A27C1C8" w:rsidR="00FA1A28">
        <w:rPr>
          <w:lang w:val="es-PE"/>
        </w:rPr>
        <w:t xml:space="preserve">6.4.    Respecto al primer argumento alegado por la reclamante, esta Defensoría advierte que en el presente proceso dicha parte no ha aportado prueba que demuestre sus afirmaciones. En efecto, no hay prueba que evidencia que antes del siniestro, la reclamante haya enviado </w:t>
      </w:r>
      <w:r w:rsidR="00FA1A28">
        <w:rPr/>
        <w:t xml:space="preserve">al buzón de correo </w:t>
      </w:r>
      <w:hyperlink r:id="Rec6fc37920da478d">
        <w:r w:rsidRPr="5A27C1C8" w:rsidR="00FA1A28">
          <w:rPr>
            <w:rStyle w:val="Hipervnculo"/>
          </w:rPr>
          <w:t>atenciónalcliente@</w:t>
        </w:r>
        <w:r w:rsidRPr="5A27C1C8" w:rsidR="2492D84B">
          <w:rPr>
            <w:rStyle w:val="Hipervnculo"/>
          </w:rPr>
          <w:t>.............</w:t>
        </w:r>
        <w:r w:rsidRPr="5A27C1C8" w:rsidR="00FA1A28">
          <w:rPr>
            <w:rStyle w:val="Hipervnculo"/>
          </w:rPr>
          <w:t>.com.pe</w:t>
        </w:r>
      </w:hyperlink>
      <w:r w:rsidRPr="5A27C1C8" w:rsidR="00FA1A28">
        <w:rPr>
          <w:lang w:val="es-PE"/>
        </w:rPr>
        <w:t xml:space="preserve"> un mensaje solicitando la indicada inspección. Tampoco se ha aportado prueba que demuestre que</w:t>
      </w:r>
      <w:r w:rsidR="00FA1A28">
        <w:rPr/>
        <w:t xml:space="preserve"> mensajes remitidos a dicha dirección electrónica fueron rechazados automáticamente por dicho buzón. </w:t>
      </w:r>
      <w:r w:rsidRPr="5A27C1C8" w:rsidR="00FA1A28">
        <w:rPr>
          <w:lang w:val="es-PE"/>
        </w:rPr>
        <w:t xml:space="preserve"> </w:t>
      </w:r>
    </w:p>
    <w:p w:rsidRPr="00FA1A28" w:rsidR="00FA1A28" w:rsidP="00FA1A28" w:rsidRDefault="00FA1A28" w14:paraId="5FE15B88" w14:textId="77777777">
      <w:pPr>
        <w:tabs>
          <w:tab w:val="left" w:pos="709"/>
          <w:tab w:val="left" w:pos="2160"/>
        </w:tabs>
        <w:ind w:left="709" w:hanging="709"/>
        <w:jc w:val="both"/>
        <w:rPr>
          <w:lang w:val="es-PE"/>
        </w:rPr>
      </w:pPr>
    </w:p>
    <w:p w:rsidR="00FA1A28" w:rsidP="00FA1A28" w:rsidRDefault="00FA1A28" w14:paraId="79BB17C1" w14:textId="4BE8BD63">
      <w:pPr>
        <w:tabs>
          <w:tab w:val="left" w:pos="709"/>
          <w:tab w:val="left" w:pos="2160"/>
        </w:tabs>
        <w:ind w:left="709" w:hanging="709"/>
        <w:jc w:val="both"/>
        <w:rPr>
          <w:lang w:val="es-PE"/>
        </w:rPr>
      </w:pPr>
      <w:r w:rsidRPr="5A27C1C8" w:rsidR="00FA1A28">
        <w:rPr>
          <w:lang w:val="es-PE"/>
        </w:rPr>
        <w:t xml:space="preserve">6.5.  </w:t>
      </w:r>
      <w:r>
        <w:tab/>
      </w:r>
      <w:r w:rsidRPr="5A27C1C8" w:rsidR="00FA1A28">
        <w:rPr>
          <w:lang w:val="es-PE"/>
        </w:rPr>
        <w:t xml:space="preserve">Las imágenes presentadas con posterioridad a la audiencia de </w:t>
      </w:r>
      <w:r w:rsidRPr="5A27C1C8" w:rsidR="00FA1A28">
        <w:rPr>
          <w:lang w:val="es-PE"/>
        </w:rPr>
        <w:t>vista,</w:t>
      </w:r>
      <w:r w:rsidRPr="5A27C1C8" w:rsidR="00FA1A28">
        <w:rPr>
          <w:lang w:val="es-PE"/>
        </w:rPr>
        <w:t xml:space="preserve"> versan sobre mensajes de correo electrónico de fecha 13 de octubre de 2022 (esto es después de la fecha del siniestro) y hacen referencia a otra dirección electrónica: </w:t>
      </w:r>
      <w:hyperlink r:id="R3fdf1b107ef54073">
        <w:r w:rsidRPr="5A27C1C8" w:rsidR="00FA1A28">
          <w:rPr>
            <w:rStyle w:val="Hipervnculo"/>
            <w:lang w:val="es-PE"/>
          </w:rPr>
          <w:t>bpmsiniestrosvehiculos@</w:t>
        </w:r>
        <w:r w:rsidRPr="5A27C1C8" w:rsidR="2492D84B">
          <w:rPr>
            <w:rStyle w:val="Hipervnculo"/>
            <w:lang w:val="es-PE"/>
          </w:rPr>
          <w:t>.............</w:t>
        </w:r>
        <w:r w:rsidRPr="5A27C1C8" w:rsidR="00FA1A28">
          <w:rPr>
            <w:rStyle w:val="Hipervnculo"/>
            <w:lang w:val="es-PE"/>
          </w:rPr>
          <w:t>.com.pe</w:t>
        </w:r>
      </w:hyperlink>
      <w:r w:rsidRPr="5A27C1C8" w:rsidR="00FA1A28">
        <w:rPr>
          <w:lang w:val="es-PE"/>
        </w:rPr>
        <w:t>.</w:t>
      </w:r>
    </w:p>
    <w:p w:rsidRPr="00FA1A28" w:rsidR="00FA1A28" w:rsidP="00FA1A28" w:rsidRDefault="00FA1A28" w14:paraId="52E99A59" w14:textId="77777777">
      <w:pPr>
        <w:tabs>
          <w:tab w:val="left" w:pos="709"/>
          <w:tab w:val="left" w:pos="2160"/>
        </w:tabs>
        <w:ind w:left="709" w:hanging="709"/>
        <w:jc w:val="both"/>
        <w:rPr>
          <w:lang w:val="es-PE"/>
        </w:rPr>
      </w:pPr>
    </w:p>
    <w:p w:rsidR="00FA1A28" w:rsidP="00FA1A28" w:rsidRDefault="00FA1A28" w14:paraId="198B504F" w14:textId="1141BBB0">
      <w:pPr>
        <w:tabs>
          <w:tab w:val="left" w:pos="709"/>
          <w:tab w:val="left" w:pos="2160"/>
        </w:tabs>
        <w:ind w:left="709" w:hanging="709"/>
        <w:jc w:val="center"/>
      </w:pPr>
      <w:r w:rsidR="07A60CF3">
        <w:rPr/>
        <w:t>.............................................................................................................</w:t>
      </w:r>
    </w:p>
    <w:p w:rsidR="5A27C1C8" w:rsidP="5A27C1C8" w:rsidRDefault="5A27C1C8" w14:paraId="4062674A" w14:textId="474ED07F">
      <w:pPr>
        <w:tabs>
          <w:tab w:val="left" w:leader="none" w:pos="709"/>
          <w:tab w:val="left" w:leader="none" w:pos="2160"/>
        </w:tabs>
        <w:ind w:left="709" w:hanging="709"/>
        <w:jc w:val="center"/>
      </w:pPr>
    </w:p>
    <w:p w:rsidR="5A27C1C8" w:rsidP="5A27C1C8" w:rsidRDefault="5A27C1C8" w14:paraId="3D386583" w14:textId="23EF618B">
      <w:pPr>
        <w:tabs>
          <w:tab w:val="left" w:leader="none" w:pos="709"/>
          <w:tab w:val="left" w:leader="none" w:pos="2160"/>
        </w:tabs>
        <w:ind w:left="709" w:hanging="709"/>
        <w:jc w:val="center"/>
      </w:pPr>
    </w:p>
    <w:p w:rsidRPr="00FA1A28" w:rsidR="00FA1A28" w:rsidP="00FA1A28" w:rsidRDefault="00FA1A28" w14:paraId="4EFAAAD3" w14:textId="77777777">
      <w:pPr>
        <w:tabs>
          <w:tab w:val="left" w:pos="709"/>
          <w:tab w:val="left" w:pos="2160"/>
        </w:tabs>
        <w:ind w:left="709" w:hanging="709"/>
        <w:jc w:val="center"/>
        <w:rPr>
          <w:lang w:val="es-PE"/>
        </w:rPr>
      </w:pPr>
    </w:p>
    <w:p w:rsidRPr="00FA1A28" w:rsidR="00FA1A28" w:rsidP="00FA1A28" w:rsidRDefault="00FA1A28" w14:paraId="1094B0A8" w14:textId="77777777">
      <w:pPr>
        <w:tabs>
          <w:tab w:val="left" w:pos="709"/>
          <w:tab w:val="left" w:pos="2160"/>
        </w:tabs>
        <w:ind w:left="709" w:hanging="709"/>
        <w:jc w:val="both"/>
      </w:pPr>
      <w:r w:rsidRPr="00FA1A28">
        <w:rPr>
          <w:lang w:val="es-PE"/>
        </w:rPr>
        <w:t>6.6.</w:t>
      </w:r>
      <w:r w:rsidRPr="00FA1A28">
        <w:rPr>
          <w:lang w:val="es-PE"/>
        </w:rPr>
        <w:tab/>
      </w:r>
      <w:r w:rsidRPr="00FA1A28">
        <w:rPr>
          <w:lang w:val="es-PE"/>
        </w:rPr>
        <w:t xml:space="preserve">En cuanto al segundo argumento, conforme al audio presentado en autos, se constata que al </w:t>
      </w:r>
      <w:r w:rsidRPr="00FA1A28">
        <w:t xml:space="preserve">llamar a la central de atención con número de teléfono 411-3000, claramente se identifican las siguientes opciones de: Ambulancia (marcar 0), Asistencia Vehicular, sepelio, etc. (marcar 1), Atención Médica (marcar 2), Comprar seguros (marcar 3), Consultas o solicitudes (marcar 4) y Repetir las opciones (marcar 9). Es evidente que, para un consumidor razonable, la opción que tiene para solicitar la inspección del vehículo es marcar el número 4, el cuál es identificado para “consultas </w:t>
      </w:r>
      <w:r w:rsidRPr="00FA1A28">
        <w:t>o solicitudes”. Por ende, carece de sustento afirmar que ninguna de las opciones permite coordinar la respectiva inspección.</w:t>
      </w:r>
    </w:p>
    <w:p w:rsidRPr="00FA1A28" w:rsidR="00FA1A28" w:rsidP="00FA1A28" w:rsidRDefault="00FA1A28" w14:paraId="3349DB39" w14:textId="77777777">
      <w:pPr>
        <w:tabs>
          <w:tab w:val="left" w:pos="709"/>
          <w:tab w:val="left" w:pos="2160"/>
        </w:tabs>
        <w:ind w:left="709" w:hanging="709"/>
        <w:jc w:val="both"/>
      </w:pPr>
    </w:p>
    <w:p w:rsidRPr="00FA1A28" w:rsidR="00FA1A28" w:rsidP="00FA1A28" w:rsidRDefault="00FA1A28" w14:paraId="336BEA68" w14:textId="77777777">
      <w:pPr>
        <w:tabs>
          <w:tab w:val="left" w:pos="709"/>
          <w:tab w:val="left" w:pos="2160"/>
        </w:tabs>
        <w:ind w:left="709" w:hanging="709"/>
        <w:jc w:val="both"/>
        <w:rPr>
          <w:lang w:val="es-PE"/>
        </w:rPr>
      </w:pPr>
      <w:r w:rsidRPr="00FA1A28">
        <w:t>6.7.</w:t>
      </w:r>
      <w:r w:rsidRPr="00FA1A28">
        <w:tab/>
      </w:r>
      <w:r w:rsidRPr="00FA1A28">
        <w:rPr>
          <w:lang w:val="es-PE"/>
        </w:rPr>
        <w:t xml:space="preserve">En ese sentido, este Colegiado aprecia que, por una omisión imputable a la reclamante, está no cumplió con solicitar el trámite de inspección de la unidad asegurada, evento que condiciona la plena vigencia de la cobertura de daño propio.   </w:t>
      </w:r>
    </w:p>
    <w:p w:rsidRPr="00FA1A28" w:rsidR="00FA1A28" w:rsidP="00FA1A28" w:rsidRDefault="00FA1A28" w14:paraId="4E0C634F" w14:textId="77777777">
      <w:pPr>
        <w:tabs>
          <w:tab w:val="left" w:pos="709"/>
          <w:tab w:val="left" w:pos="2160"/>
        </w:tabs>
        <w:ind w:left="709" w:hanging="709"/>
        <w:jc w:val="both"/>
        <w:rPr>
          <w:lang w:val="es-PE"/>
        </w:rPr>
      </w:pPr>
    </w:p>
    <w:p w:rsidRPr="00FA1A28" w:rsidR="00FA1A28" w:rsidP="00FA1A28" w:rsidRDefault="00FA1A28" w14:paraId="4C4AAB22" w14:textId="77777777">
      <w:pPr>
        <w:tabs>
          <w:tab w:val="left" w:pos="709"/>
        </w:tabs>
        <w:ind w:left="709" w:hanging="709"/>
        <w:jc w:val="both"/>
        <w:rPr>
          <w:lang w:val="es-PE"/>
        </w:rPr>
      </w:pPr>
      <w:r w:rsidRPr="00FA1A28">
        <w:rPr>
          <w:lang w:val="es-PE"/>
        </w:rPr>
        <w:t>6.8.</w:t>
      </w:r>
      <w:r w:rsidRPr="00FA1A28">
        <w:rPr>
          <w:lang w:val="es-PE"/>
        </w:rPr>
        <w:tab/>
      </w:r>
      <w:r w:rsidRPr="00FA1A28">
        <w:rPr>
          <w:lang w:val="es-PE"/>
        </w:rPr>
        <w:t>Conforme a lo anterior la referida condición especial no se verificó objetivamente, por lo que, en consecuencia, no se activó la respectiva cobertura contratada, daño propio.  Respecto a dicho hecho objetivo es irrelevante la causa que lo explique, sea propia o ajena, dado que lo cierto es que la oportuna activación fue un riesgo asumido por la asegurada al contratar, siendo que en el presente caso no es materia controvertida el conocimiento de los términos y condiciones contractuales, y su correlativa exigibilidad u oponibilidad.</w:t>
      </w:r>
    </w:p>
    <w:p w:rsidRPr="00FA1A28" w:rsidR="00FA1A28" w:rsidP="00FA1A28" w:rsidRDefault="00FA1A28" w14:paraId="67942498" w14:textId="77777777">
      <w:pPr>
        <w:tabs>
          <w:tab w:val="left" w:pos="709"/>
        </w:tabs>
        <w:ind w:left="709" w:hanging="709"/>
        <w:jc w:val="both"/>
        <w:rPr>
          <w:lang w:val="es-PE"/>
        </w:rPr>
      </w:pPr>
    </w:p>
    <w:p w:rsidRPr="00FA1A28" w:rsidR="00FA1A28" w:rsidP="00FA1A28" w:rsidRDefault="00FA1A28" w14:paraId="394CD4FA" w14:textId="77777777">
      <w:pPr>
        <w:tabs>
          <w:tab w:val="left" w:pos="709"/>
        </w:tabs>
        <w:ind w:left="709" w:hanging="709"/>
        <w:jc w:val="both"/>
        <w:rPr>
          <w:lang w:val="es-PE"/>
        </w:rPr>
      </w:pPr>
      <w:r w:rsidRPr="00FA1A28">
        <w:rPr>
          <w:lang w:val="es-PE"/>
        </w:rPr>
        <w:t>6.3.</w:t>
      </w:r>
      <w:r w:rsidRPr="00FA1A28">
        <w:rPr>
          <w:lang w:val="es-PE"/>
        </w:rPr>
        <w:tab/>
      </w:r>
      <w:r w:rsidRPr="00FA1A28">
        <w:rPr>
          <w:lang w:val="es-PE"/>
        </w:rPr>
        <w:t>No hay duda, en tal virtud, que, al haberse inobservado la condición de cobertura, y dado el interés que justifica la exigencia de la inspección, sea presencial o virtual, no corresponde otorgar una cobertura que no se ha activado final y objetivamente.</w:t>
      </w:r>
    </w:p>
    <w:p w:rsidRPr="00FA1A28" w:rsidR="00FA1A28" w:rsidP="00FA1A28" w:rsidRDefault="00FA1A28" w14:paraId="53935B07" w14:textId="77777777">
      <w:pPr>
        <w:tabs>
          <w:tab w:val="left" w:pos="709"/>
          <w:tab w:val="left" w:pos="2160"/>
        </w:tabs>
        <w:ind w:left="709" w:hanging="709"/>
        <w:jc w:val="both"/>
        <w:rPr>
          <w:lang w:val="es-PE"/>
        </w:rPr>
      </w:pPr>
    </w:p>
    <w:p w:rsidRPr="00FA1A28" w:rsidR="00FA1A28" w:rsidP="00FA1A28" w:rsidRDefault="00FA1A28" w14:paraId="5717FE13" w14:textId="77777777">
      <w:pPr>
        <w:tabs>
          <w:tab w:val="left" w:pos="2386"/>
        </w:tabs>
        <w:jc w:val="both"/>
        <w:outlineLvl w:val="0"/>
        <w:rPr>
          <w:b/>
        </w:rPr>
      </w:pPr>
      <w:r w:rsidRPr="00FA1A28">
        <w:rPr>
          <w:b/>
          <w:lang w:val="es-PE"/>
        </w:rPr>
        <w:t xml:space="preserve">Atendiendo a lo expresado, este colegiado </w:t>
      </w:r>
      <w:r w:rsidRPr="00FA1A28">
        <w:rPr>
          <w:b/>
        </w:rPr>
        <w:t>concluye su apreciación razonada y conjunta al amparo de lo establecido en su Reglamento, por lo que</w:t>
      </w:r>
      <w:r w:rsidRPr="00FA1A28">
        <w:rPr>
          <w:b/>
          <w:lang w:val="es-PE"/>
        </w:rPr>
        <w:t xml:space="preserve"> resuelve:</w:t>
      </w:r>
    </w:p>
    <w:p w:rsidRPr="00FA1A28" w:rsidR="00FA1A28" w:rsidP="00FA1A28" w:rsidRDefault="00FA1A28" w14:paraId="4E7AF345" w14:textId="77777777">
      <w:pPr>
        <w:jc w:val="both"/>
        <w:rPr>
          <w:rFonts w:eastAsia="Arial Unicode MS"/>
          <w:lang w:val="es-PE"/>
        </w:rPr>
      </w:pPr>
    </w:p>
    <w:p w:rsidRPr="00FA1A28" w:rsidR="00FA1A28" w:rsidP="5A27C1C8" w:rsidRDefault="00FA1A28" w14:paraId="5DD38C22" w14:textId="53B454C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A27C1C8" w:rsidR="00FA1A28">
        <w:rPr>
          <w:rFonts w:eastAsia="Arial Unicode MS"/>
          <w:lang w:val="es-PE"/>
        </w:rPr>
        <w:t xml:space="preserve">Declarar </w:t>
      </w:r>
      <w:r w:rsidRPr="5A27C1C8" w:rsidR="00FA1A28">
        <w:rPr>
          <w:rFonts w:eastAsia="Arial Unicode MS"/>
          <w:b w:val="1"/>
          <w:bCs w:val="1"/>
          <w:lang w:val="es-PE"/>
        </w:rPr>
        <w:t>INFUNDADA</w:t>
      </w:r>
      <w:r w:rsidRPr="5A27C1C8" w:rsidR="00FA1A28">
        <w:rPr>
          <w:rFonts w:eastAsia="Arial Unicode MS"/>
          <w:lang w:val="es-PE"/>
        </w:rPr>
        <w:t xml:space="preserve"> la reclamación interpuesta por</w:t>
      </w:r>
      <w:r w:rsidRPr="5A27C1C8" w:rsidR="00FA1A28">
        <w:rPr>
          <w:lang w:val="es-PE"/>
        </w:rPr>
        <w:t xml:space="preserve"> </w:t>
      </w:r>
      <w:r w:rsidRPr="5A27C1C8" w:rsidR="21501028">
        <w:rPr>
          <w:b w:val="1"/>
          <w:bCs w:val="1"/>
          <w:lang w:val="es-MX"/>
        </w:rPr>
        <w:t>........................................................................................................................</w:t>
      </w:r>
      <w:r w:rsidRPr="5A27C1C8" w:rsidR="00FA1A28">
        <w:rPr>
          <w:b w:val="1"/>
          <w:bCs w:val="1"/>
          <w:lang w:val="es-MX"/>
        </w:rPr>
        <w:t xml:space="preserve"> </w:t>
      </w:r>
      <w:r w:rsidRPr="5A27C1C8" w:rsidR="00FA1A28">
        <w:rPr>
          <w:lang w:val="es-PE"/>
        </w:rPr>
        <w:t xml:space="preserve">contra </w:t>
      </w:r>
      <w:r w:rsidRPr="5A27C1C8" w:rsidR="7A3F40F9">
        <w:rPr>
          <w:b w:val="1"/>
          <w:bCs w:val="1"/>
          <w:lang w:val="es-PE"/>
        </w:rPr>
        <w:t>..................................</w:t>
      </w:r>
      <w:r w:rsidRPr="5A27C1C8" w:rsidR="00FA1A28">
        <w:rPr>
          <w:lang w:val="es-PE"/>
        </w:rPr>
        <w:t>, dejando a salvo el derecho de la reclamante de acudir ante las instancias que estime pertinente.</w:t>
      </w:r>
    </w:p>
    <w:p w:rsidRPr="00FA1A28" w:rsidR="001631D6" w:rsidP="00EF6791" w:rsidRDefault="00F15FBA" w14:paraId="30F8D459" w14:textId="5441C6B3">
      <w:pPr>
        <w:jc w:val="right"/>
        <w:outlineLvl w:val="0"/>
        <w:rPr>
          <w:lang w:val="es-PE"/>
        </w:rPr>
      </w:pPr>
      <w:r w:rsidRPr="00FA1A28">
        <w:rPr>
          <w:lang w:val="es-PE"/>
        </w:rPr>
        <w:t xml:space="preserve">Lima, </w:t>
      </w:r>
      <w:r w:rsidRPr="00FA1A28" w:rsidR="00981056">
        <w:t xml:space="preserve">03 </w:t>
      </w:r>
      <w:r w:rsidRPr="00FA1A28">
        <w:rPr>
          <w:lang w:val="es-PE"/>
        </w:rPr>
        <w:t>de</w:t>
      </w:r>
      <w:r w:rsidRPr="00FA1A28" w:rsidR="001631D6">
        <w:rPr>
          <w:lang w:val="es-PE"/>
        </w:rPr>
        <w:t xml:space="preserve"> </w:t>
      </w:r>
      <w:r w:rsidRPr="00FA1A28" w:rsidR="00981056">
        <w:rPr>
          <w:lang w:val="es-PE"/>
        </w:rPr>
        <w:t>mayo</w:t>
      </w:r>
      <w:r w:rsidRPr="00FA1A28" w:rsidR="001631D6">
        <w:rPr>
          <w:lang w:val="es-PE"/>
        </w:rPr>
        <w:t xml:space="preserve"> </w:t>
      </w:r>
      <w:r w:rsidRPr="00FA1A28">
        <w:rPr>
          <w:lang w:val="es-PE"/>
        </w:rPr>
        <w:t>de 20</w:t>
      </w:r>
      <w:r w:rsidRPr="00FA1A28" w:rsidR="001631D6">
        <w:rPr>
          <w:lang w:val="es-PE"/>
        </w:rPr>
        <w:t>2</w:t>
      </w:r>
      <w:r w:rsidRPr="00FA1A28" w:rsidR="00807D21">
        <w:rPr>
          <w:lang w:val="es-PE"/>
        </w:rPr>
        <w:t>3</w:t>
      </w:r>
    </w:p>
    <w:p w:rsidRPr="00FA1A28" w:rsidR="00F202DC" w:rsidP="001631D6" w:rsidRDefault="00F202DC" w14:paraId="55EA6443" w14:textId="77777777">
      <w:pPr>
        <w:jc w:val="both"/>
      </w:pPr>
    </w:p>
    <w:p w:rsidRPr="00FA1A28" w:rsidR="001631D6" w:rsidP="001631D6" w:rsidRDefault="001631D6" w14:paraId="54F717D9" w14:textId="77777777">
      <w:pPr>
        <w:jc w:val="both"/>
        <w:rPr>
          <w:b/>
          <w:bCs/>
          <w:i/>
          <w:iCs/>
          <w:lang w:val="es-ES_tradnl"/>
        </w:rPr>
      </w:pPr>
      <w:r w:rsidRPr="00FA1A28">
        <w:rPr>
          <w:b/>
          <w:bCs/>
          <w:i/>
          <w:iCs/>
          <w:lang w:val="es-ES_tradnl"/>
        </w:rPr>
        <w:t>La Secretaría Técnica certifica que la presente resolución cuenta con el voto de los vocales cuyos nombres figuran en el presente documento.</w:t>
      </w:r>
    </w:p>
    <w:p w:rsidRPr="00FA1A28" w:rsidR="001631D6" w:rsidP="001631D6" w:rsidRDefault="001631D6" w14:paraId="265ABE8B" w14:textId="77777777">
      <w:pPr>
        <w:jc w:val="both"/>
        <w:rPr>
          <w:b/>
          <w:bCs/>
          <w:i/>
          <w:iCs/>
          <w:lang w:val="es-ES_tradnl"/>
        </w:rPr>
      </w:pPr>
    </w:p>
    <w:p w:rsidRPr="00FA1A28" w:rsidR="005A0FA4" w:rsidP="001631D6" w:rsidRDefault="005A0FA4" w14:paraId="68E12145" w14:textId="77777777">
      <w:pPr>
        <w:jc w:val="both"/>
        <w:rPr>
          <w:b/>
          <w:bCs/>
          <w:i/>
          <w:iCs/>
          <w:lang w:val="es-ES_tradnl"/>
        </w:rPr>
      </w:pPr>
    </w:p>
    <w:p w:rsidRPr="00FA1A28" w:rsidR="001631D6" w:rsidP="005A0FA4" w:rsidRDefault="005A0FA4" w14:paraId="024CA4C1" w14:textId="20396E37">
      <w:pPr>
        <w:spacing w:line="360" w:lineRule="auto"/>
        <w:jc w:val="center"/>
        <w:rPr>
          <w:b/>
          <w:bCs/>
        </w:rPr>
      </w:pPr>
      <w:r w:rsidRPr="00FA1A28">
        <w:rPr>
          <w:b/>
          <w:bCs/>
        </w:rPr>
        <w:t xml:space="preserve">Omar Alfaro Villanueva – </w:t>
      </w:r>
      <w:proofErr w:type="gramStart"/>
      <w:r w:rsidRPr="00FA1A28">
        <w:rPr>
          <w:b/>
          <w:bCs/>
        </w:rPr>
        <w:t>Presidente</w:t>
      </w:r>
      <w:proofErr w:type="gramEnd"/>
    </w:p>
    <w:p w:rsidRPr="00FA1A28" w:rsidR="003E6BA6" w:rsidP="003E6BA6" w:rsidRDefault="003E6BA6" w14:paraId="7E9839D4" w14:textId="217F753E">
      <w:pPr>
        <w:spacing w:line="360" w:lineRule="auto"/>
        <w:jc w:val="center"/>
        <w:rPr>
          <w:b/>
          <w:bCs/>
        </w:rPr>
      </w:pPr>
      <w:r w:rsidRPr="00FA1A28">
        <w:rPr>
          <w:b/>
          <w:bCs/>
        </w:rPr>
        <w:t xml:space="preserve">María Eugenia Valdez Fernández Baca – </w:t>
      </w:r>
      <w:r w:rsidRPr="00FA1A28" w:rsidR="005A0FA4">
        <w:rPr>
          <w:b/>
          <w:bCs/>
        </w:rPr>
        <w:t>Vocal</w:t>
      </w:r>
    </w:p>
    <w:p w:rsidRPr="00FA1A28" w:rsidR="001631D6" w:rsidP="001631D6" w:rsidRDefault="001631D6" w14:paraId="515933D0" w14:textId="5FD7ECBB">
      <w:pPr>
        <w:spacing w:line="360" w:lineRule="auto"/>
        <w:jc w:val="center"/>
        <w:rPr>
          <w:b/>
          <w:bCs/>
        </w:rPr>
      </w:pPr>
      <w:r w:rsidRPr="00FA1A28">
        <w:rPr>
          <w:b/>
          <w:bCs/>
        </w:rPr>
        <w:t xml:space="preserve">Rolando Eyzaguirre </w:t>
      </w:r>
      <w:proofErr w:type="spellStart"/>
      <w:r w:rsidRPr="00FA1A28">
        <w:rPr>
          <w:b/>
          <w:bCs/>
        </w:rPr>
        <w:t>Maccan</w:t>
      </w:r>
      <w:proofErr w:type="spellEnd"/>
      <w:r w:rsidRPr="00FA1A28">
        <w:rPr>
          <w:b/>
          <w:bCs/>
        </w:rPr>
        <w:t xml:space="preserve"> – </w:t>
      </w:r>
      <w:r w:rsidRPr="00FA1A28" w:rsidR="003E6BA6">
        <w:rPr>
          <w:b/>
          <w:bCs/>
        </w:rPr>
        <w:t>Vocal</w:t>
      </w:r>
    </w:p>
    <w:p w:rsidRPr="00FA1A28" w:rsidR="001631D6" w:rsidP="001631D6" w:rsidRDefault="001631D6" w14:paraId="44059E74" w14:textId="77777777">
      <w:pPr>
        <w:spacing w:line="360" w:lineRule="auto"/>
        <w:jc w:val="center"/>
        <w:rPr>
          <w:lang w:val="es-MX"/>
        </w:rPr>
      </w:pPr>
      <w:r w:rsidRPr="00FA1A28">
        <w:rPr>
          <w:b/>
          <w:bCs/>
        </w:rPr>
        <w:t>Gonzalo Abad del Busto - Vocal</w:t>
      </w:r>
    </w:p>
    <w:p w:rsidRPr="006E6272" w:rsidR="001631D6" w:rsidP="00F15FBA" w:rsidRDefault="001631D6" w14:paraId="0DA96C46" w14:textId="77777777">
      <w:pPr>
        <w:jc w:val="both"/>
        <w:rPr>
          <w:lang w:val="es-PE"/>
        </w:rPr>
      </w:pPr>
    </w:p>
    <w:p w:rsidRPr="006E6272"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1276" w:rsidP="005F148C" w:rsidRDefault="00341276" w14:paraId="5360602A" w14:textId="77777777">
      <w:r>
        <w:separator/>
      </w:r>
    </w:p>
  </w:endnote>
  <w:endnote w:type="continuationSeparator" w:id="0">
    <w:p w:rsidR="00341276" w:rsidP="005F148C" w:rsidRDefault="00341276" w14:paraId="079DEF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1276" w:rsidP="005F148C" w:rsidRDefault="00341276" w14:paraId="71B52738" w14:textId="77777777">
      <w:r>
        <w:separator/>
      </w:r>
    </w:p>
  </w:footnote>
  <w:footnote w:type="continuationSeparator" w:id="0">
    <w:p w:rsidR="00341276" w:rsidP="005F148C" w:rsidRDefault="00341276" w14:paraId="3BB78BC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4"/>
  </w:num>
  <w:num w:numId="6" w16cid:durableId="3736259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7"/>
  </w:num>
  <w:num w:numId="9" w16cid:durableId="1509519697">
    <w:abstractNumId w:val="2"/>
  </w:num>
  <w:num w:numId="10" w16cid:durableId="1369447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1509"/>
    <w:rsid w:val="002A2188"/>
    <w:rsid w:val="002B14D5"/>
    <w:rsid w:val="002C30A0"/>
    <w:rsid w:val="002C7082"/>
    <w:rsid w:val="002C7C2B"/>
    <w:rsid w:val="002D1C78"/>
    <w:rsid w:val="002E35A4"/>
    <w:rsid w:val="002E708C"/>
    <w:rsid w:val="002E730D"/>
    <w:rsid w:val="00316A1B"/>
    <w:rsid w:val="0032570B"/>
    <w:rsid w:val="00325974"/>
    <w:rsid w:val="00337458"/>
    <w:rsid w:val="00341276"/>
    <w:rsid w:val="003470DF"/>
    <w:rsid w:val="00377B6C"/>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44D50"/>
    <w:rsid w:val="0055163A"/>
    <w:rsid w:val="00563D50"/>
    <w:rsid w:val="00565F03"/>
    <w:rsid w:val="0058358B"/>
    <w:rsid w:val="005A0FA4"/>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C39B2"/>
    <w:rsid w:val="006D33B8"/>
    <w:rsid w:val="006E3440"/>
    <w:rsid w:val="006E6272"/>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2063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7C5B"/>
    <w:rsid w:val="00E908BC"/>
    <w:rsid w:val="00E943A4"/>
    <w:rsid w:val="00EB69AF"/>
    <w:rsid w:val="00EC4F40"/>
    <w:rsid w:val="00EE2D5E"/>
    <w:rsid w:val="00EE3D96"/>
    <w:rsid w:val="00EF4FF0"/>
    <w:rsid w:val="00EF55F4"/>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1A28"/>
    <w:rsid w:val="00FA3CBA"/>
    <w:rsid w:val="00FD3A6A"/>
    <w:rsid w:val="00FE53F0"/>
    <w:rsid w:val="00FE7AA7"/>
    <w:rsid w:val="00FF1388"/>
    <w:rsid w:val="00FF2213"/>
    <w:rsid w:val="00FF2485"/>
    <w:rsid w:val="07A60CF3"/>
    <w:rsid w:val="0CA7C72D"/>
    <w:rsid w:val="0D90AA6F"/>
    <w:rsid w:val="1F9E8230"/>
    <w:rsid w:val="21501028"/>
    <w:rsid w:val="2492D84B"/>
    <w:rsid w:val="2A4C41DE"/>
    <w:rsid w:val="2B907630"/>
    <w:rsid w:val="36945607"/>
    <w:rsid w:val="55AAF912"/>
    <w:rsid w:val="5A27C1C8"/>
    <w:rsid w:val="5D26B713"/>
    <w:rsid w:val="71342262"/>
    <w:rsid w:val="77A794FE"/>
    <w:rsid w:val="7A3F4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14f013b00cc041c5" Type="http://schemas.openxmlformats.org/officeDocument/2006/relationships/hyperlink" Target="mailto:atencionalcliente@rimac.com.pe" TargetMode="Externa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cfcadb5670904cce" Type="http://schemas.openxmlformats.org/officeDocument/2006/relationships/hyperlink" Target="mailto:atenci&#243;nalcliente@rimac.com.pe" TargetMode="External"/><Relationship Id="R3fdf1b107ef54073" Type="http://schemas.openxmlformats.org/officeDocument/2006/relationships/hyperlink" Target="mailto:bpmsiniestrosvehiculos@rimac.com.pe" TargetMode="External"/><Relationship Id="rId5" Type="http://schemas.openxmlformats.org/officeDocument/2006/relationships/webSettings" Target="webSettings.xml"/><Relationship Id="rId15" Type="http://schemas.openxmlformats.org/officeDocument/2006/relationships/footer" Target="footer1.xml"/><Relationship Id="R556aba2b8986490b" Type="http://schemas.openxmlformats.org/officeDocument/2006/relationships/hyperlink" Target="mailto:atenci&#243;nalcliente@rimac.com.pe" TargetMode="Externa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 Id="Rec6fc37920da478d" Type="http://schemas.openxmlformats.org/officeDocument/2006/relationships/hyperlink" Target="mailto:atenci&#243;nalcliente@rimac.com.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45F79E-2598-4FA9-8F1B-231D25666DDE}"/>
</file>

<file path=customXml/itemProps3.xml><?xml version="1.0" encoding="utf-8"?>
<ds:datastoreItem xmlns:ds="http://schemas.openxmlformats.org/officeDocument/2006/customXml" ds:itemID="{8FB2EAEA-0F57-44DB-AB97-8F15E6880DB6}"/>
</file>

<file path=customXml/itemProps4.xml><?xml version="1.0" encoding="utf-8"?>
<ds:datastoreItem xmlns:ds="http://schemas.openxmlformats.org/officeDocument/2006/customXml" ds:itemID="{B12D1998-2CA3-4CCD-80CB-2D9ED869E4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190</cp:revision>
  <cp:lastPrinted>2023-05-04T14:50:00Z</cp:lastPrinted>
  <dcterms:created xsi:type="dcterms:W3CDTF">2020-12-18T20:09:00Z</dcterms:created>
  <dcterms:modified xsi:type="dcterms:W3CDTF">2025-05-29T20:06:10Z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