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43144" w:rsidR="00FA1A28" w:rsidP="00FA1A28" w:rsidRDefault="00F15FBA" w14:paraId="4EA44F9A" w14:textId="378946E7">
      <w:pPr>
        <w:pStyle w:val="Ttulo"/>
        <w:outlineLvl w:val="0"/>
        <w:rPr>
          <w:lang w:val="es-PE"/>
        </w:rPr>
      </w:pPr>
      <w:r w:rsidRPr="00F43144">
        <w:rPr>
          <w:lang w:val="es-PE"/>
        </w:rPr>
        <w:t xml:space="preserve">RESOLUCIÓN </w:t>
      </w:r>
      <w:proofErr w:type="spellStart"/>
      <w:r w:rsidRPr="00F43144">
        <w:rPr>
          <w:lang w:val="es-PE"/>
        </w:rPr>
        <w:t>N</w:t>
      </w:r>
      <w:r w:rsidRPr="00F43144" w:rsidR="001631D6">
        <w:rPr>
          <w:lang w:val="es-PE"/>
        </w:rPr>
        <w:t>°</w:t>
      </w:r>
      <w:proofErr w:type="spellEnd"/>
      <w:r w:rsidRPr="00F43144" w:rsidR="001631D6">
        <w:rPr>
          <w:lang w:val="es-PE"/>
        </w:rPr>
        <w:t xml:space="preserve"> </w:t>
      </w:r>
      <w:r w:rsidRPr="00F43144" w:rsidR="003E6BA6">
        <w:rPr>
          <w:lang w:val="es-PE"/>
        </w:rPr>
        <w:t>0</w:t>
      </w:r>
      <w:r w:rsidRPr="00F43144" w:rsidR="001A4C9A">
        <w:rPr>
          <w:lang w:val="es-PE"/>
        </w:rPr>
        <w:t>7</w:t>
      </w:r>
      <w:r w:rsidRPr="00F43144" w:rsidR="00385C08">
        <w:rPr>
          <w:lang w:val="es-PE"/>
        </w:rPr>
        <w:t>4</w:t>
      </w:r>
      <w:r w:rsidRPr="00F43144" w:rsidR="001631D6">
        <w:rPr>
          <w:lang w:val="es-PE"/>
        </w:rPr>
        <w:t>/2</w:t>
      </w:r>
      <w:r w:rsidRPr="00F43144" w:rsidR="00BD063F">
        <w:rPr>
          <w:lang w:val="es-PE"/>
        </w:rPr>
        <w:t>3</w:t>
      </w:r>
    </w:p>
    <w:p w:rsidRPr="00F43144" w:rsidR="00F43144" w:rsidP="00F43144" w:rsidRDefault="00F43144" w14:paraId="789B9B2D" w14:textId="77777777">
      <w:pPr>
        <w:rPr>
          <w:b/>
          <w:bCs/>
          <w:lang w:val="es-PE"/>
        </w:rPr>
      </w:pPr>
    </w:p>
    <w:p w:rsidRPr="00F43144" w:rsidR="00F43144" w:rsidP="00F43144" w:rsidRDefault="00F43144" w14:paraId="049D186B" w14:textId="77777777">
      <w:pPr>
        <w:jc w:val="both"/>
        <w:rPr>
          <w:b/>
          <w:bCs/>
          <w:lang w:val="es-PE"/>
        </w:rPr>
      </w:pPr>
      <w:r w:rsidRPr="00F43144">
        <w:rPr>
          <w:b/>
          <w:bCs/>
          <w:lang w:val="es-PE"/>
        </w:rPr>
        <w:t>VISTOS:</w:t>
      </w:r>
    </w:p>
    <w:p w:rsidRPr="00F43144" w:rsidR="00F43144" w:rsidP="00F43144" w:rsidRDefault="00F43144" w14:paraId="19BE7925" w14:textId="77777777">
      <w:pPr>
        <w:jc w:val="both"/>
        <w:rPr>
          <w:b/>
          <w:bCs/>
          <w:lang w:val="es-PE"/>
        </w:rPr>
      </w:pPr>
    </w:p>
    <w:p w:rsidRPr="00F43144" w:rsidR="00F43144" w:rsidP="738C8A73" w:rsidRDefault="00F43144" w14:paraId="3B3A43BA" w14:textId="684B1892">
      <w:pPr>
        <w:jc w:val="both"/>
        <w:rPr>
          <w:b w:val="1"/>
          <w:bCs w:val="1"/>
          <w:lang w:val="es-MX"/>
        </w:rPr>
      </w:pPr>
      <w:r w:rsidRPr="738C8A73" w:rsidR="00F43144">
        <w:rPr>
          <w:lang w:val="es-PE"/>
        </w:rPr>
        <w:t xml:space="preserve">Que, </w:t>
      </w:r>
      <w:bookmarkStart w:name="_Hlk107662905" w:id="0"/>
      <w:r w:rsidRPr="738C8A73" w:rsidR="73B82950">
        <w:rPr>
          <w:b w:val="1"/>
          <w:bCs w:val="1"/>
          <w:lang w:val="es-MX"/>
        </w:rPr>
        <w:t>.........................................................</w:t>
      </w:r>
      <w:bookmarkEnd w:id="0"/>
      <w:r w:rsidRPr="738C8A73" w:rsidR="00F43144">
        <w:rPr>
          <w:b w:val="1"/>
          <w:bCs w:val="1"/>
          <w:lang w:val="es-MX"/>
        </w:rPr>
        <w:t xml:space="preserve"> </w:t>
      </w:r>
      <w:r w:rsidRPr="738C8A73" w:rsidR="00F43144">
        <w:rPr>
          <w:lang w:val="es-PE"/>
        </w:rPr>
        <w:t xml:space="preserve">interpone reclamación ante esta Defensoría del Asegurado (DEFASEG) solicitando que </w:t>
      </w:r>
      <w:r w:rsidRPr="738C8A73" w:rsidR="231DB81E">
        <w:rPr>
          <w:b w:val="1"/>
          <w:bCs w:val="1"/>
          <w:lang w:val="es-MX"/>
        </w:rPr>
        <w:t>..................................................</w:t>
      </w:r>
      <w:r w:rsidRPr="738C8A73" w:rsidR="00F43144">
        <w:rPr>
          <w:b w:val="1"/>
          <w:bCs w:val="1"/>
          <w:lang w:val="es-PE"/>
        </w:rPr>
        <w:t xml:space="preserve"> </w:t>
      </w:r>
      <w:r w:rsidRPr="738C8A73" w:rsidR="00F43144">
        <w:rPr>
          <w:lang w:val="es-PE"/>
        </w:rPr>
        <w:t xml:space="preserve">otorgue cobertura al siniestro vehicular ocurrido con fecha 25 de octubre de 2022, de conformidad con el </w:t>
      </w:r>
      <w:r w:rsidRPr="738C8A73" w:rsidR="00F43144">
        <w:rPr>
          <w:b w:val="1"/>
          <w:bCs w:val="1"/>
          <w:lang w:val="es-MX"/>
        </w:rPr>
        <w:t xml:space="preserve">SEGURO VEHICULAR FULL COBERTURA - PÓLIZA No </w:t>
      </w:r>
      <w:r w:rsidRPr="738C8A73" w:rsidR="3257BB2F">
        <w:rPr>
          <w:b w:val="1"/>
          <w:bCs w:val="1"/>
        </w:rPr>
        <w:t>...............................</w:t>
      </w:r>
      <w:r w:rsidRPr="738C8A73" w:rsidR="00F43144">
        <w:rPr>
          <w:lang w:val="es-MX"/>
        </w:rPr>
        <w:t>;</w:t>
      </w:r>
    </w:p>
    <w:p w:rsidRPr="00F43144" w:rsidR="00F43144" w:rsidP="00F43144" w:rsidRDefault="00F43144" w14:paraId="454514C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43144" w:rsidR="00F43144" w:rsidP="00F43144" w:rsidRDefault="00F43144" w14:paraId="063A1652" w14:textId="77777777">
      <w:pPr>
        <w:jc w:val="both"/>
        <w:rPr>
          <w:rFonts w:eastAsia="Arial Unicode MS"/>
          <w:lang w:val="es-PE"/>
        </w:rPr>
      </w:pPr>
      <w:r w:rsidRPr="00F43144">
        <w:rPr>
          <w:rFonts w:eastAsia="Arial Unicode MS"/>
          <w:lang w:val="es-PE"/>
        </w:rPr>
        <w:t>Que, la señalada reclamación cumple con los requisitos de materia, cuantía y oportunidad establecidos en el Reglamento de la DEFASEG (http://www.defaseg.com.pe/reglamento);</w:t>
      </w:r>
    </w:p>
    <w:p w:rsidRPr="00F43144" w:rsidR="00F43144" w:rsidP="00F43144" w:rsidRDefault="00F43144" w14:paraId="7D76F1F8" w14:textId="77777777">
      <w:pPr>
        <w:tabs>
          <w:tab w:val="left" w:pos="2160"/>
        </w:tabs>
        <w:jc w:val="both"/>
        <w:rPr>
          <w:lang w:val="es-PE"/>
        </w:rPr>
      </w:pPr>
    </w:p>
    <w:p w:rsidRPr="00F43144" w:rsidR="00F43144" w:rsidP="00F43144" w:rsidRDefault="00F43144" w14:paraId="572DC169" w14:textId="06B063B6">
      <w:pPr>
        <w:tabs>
          <w:tab w:val="num" w:pos="720"/>
        </w:tabs>
        <w:jc w:val="both"/>
        <w:rPr>
          <w:lang w:val="es-PE"/>
        </w:rPr>
      </w:pPr>
      <w:r w:rsidRPr="738C8A73" w:rsidR="00F43144">
        <w:rPr>
          <w:lang w:val="es-PE"/>
        </w:rPr>
        <w:t xml:space="preserve">Que, habiéndosele corrido traslado de la respectiva reclamación, </w:t>
      </w:r>
      <w:r w:rsidRPr="738C8A73" w:rsidR="52A5A7DC">
        <w:rPr>
          <w:lang w:val="es-PE"/>
        </w:rPr>
        <w:t>...............</w:t>
      </w:r>
      <w:r w:rsidRPr="738C8A73" w:rsidR="00F43144">
        <w:rPr>
          <w:lang w:val="es-PE"/>
        </w:rPr>
        <w:t xml:space="preserve"> presentó sus respectivos descargos y la documentación solicitada;</w:t>
      </w:r>
    </w:p>
    <w:p w:rsidRPr="00F43144" w:rsidR="00F43144" w:rsidP="00F43144" w:rsidRDefault="00F43144" w14:paraId="1161BEFA" w14:textId="77777777">
      <w:pPr>
        <w:tabs>
          <w:tab w:val="num" w:pos="720"/>
        </w:tabs>
        <w:jc w:val="both"/>
        <w:rPr>
          <w:lang w:val="es-PE"/>
        </w:rPr>
      </w:pPr>
    </w:p>
    <w:p w:rsidRPr="00F43144" w:rsidR="00F43144" w:rsidP="00F43144" w:rsidRDefault="00F43144" w14:paraId="6DE82A86" w14:textId="77777777">
      <w:pPr>
        <w:tabs>
          <w:tab w:val="num" w:pos="720"/>
        </w:tabs>
        <w:jc w:val="both"/>
        <w:rPr>
          <w:lang w:val="es-PE"/>
        </w:rPr>
      </w:pPr>
      <w:r w:rsidRPr="00F43144">
        <w:rPr>
          <w:lang w:val="es-PE"/>
        </w:rPr>
        <w:t>Que, el 6 de febrero de 20221 se llevó a cabo la audiencia de vista en la plataforma virtual, con la participación de las partes;</w:t>
      </w:r>
    </w:p>
    <w:p w:rsidRPr="00F43144" w:rsidR="00F43144" w:rsidP="00F43144" w:rsidRDefault="00F43144" w14:paraId="7EB44F3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43144" w:rsidR="00F43144" w:rsidP="00F43144" w:rsidRDefault="00F43144" w14:paraId="42244D6B" w14:textId="1548D2D3">
      <w:pPr>
        <w:jc w:val="both"/>
        <w:rPr>
          <w:color w:val="000000"/>
          <w:lang w:val="es-PE" w:eastAsia="es-PE"/>
        </w:rPr>
      </w:pPr>
      <w:r w:rsidRPr="53549904" w:rsidR="00F43144">
        <w:rPr>
          <w:lang w:val="es-PE"/>
        </w:rPr>
        <w:t>Que, la reclamación se sustenta resumidamente en lo siguiente:</w:t>
      </w:r>
      <w:r w:rsidRPr="53549904" w:rsidR="00F43144">
        <w:rPr>
          <w:lang w:val="es-MX"/>
        </w:rPr>
        <w:t xml:space="preserve"> (1) el </w:t>
      </w:r>
      <w:r w:rsidR="00F43144">
        <w:rPr/>
        <w:t xml:space="preserve"> día 25 de octubre de 2022, a horas 17:53, se encontraba en la unidad vehicular asegurada sobre parado en la esquina de la Av. Paseo de la República (auxiliar de la Vía Expresa) y la calle Gervasio Santillana en el distrito de San Isidro cuando un auto de placa </w:t>
      </w:r>
      <w:r w:rsidR="5FCED0B9">
        <w:rPr/>
        <w:t>.................</w:t>
      </w:r>
      <w:r w:rsidR="00F43144">
        <w:rPr/>
        <w:t xml:space="preserve"> le impactó por la parte posterior con tal violencia que fue proyectado hacia la vía auxiliar de la Vía Expresa ocasionando que otro vehículo le impactara por el lado izquierdo; (2) el conductor que le impactó se dio a la fuga; (3) llamó al número de emergencias de </w:t>
      </w:r>
      <w:r w:rsidR="52A5A7DC">
        <w:rPr/>
        <w:t>...............</w:t>
      </w:r>
      <w:r w:rsidR="00F43144">
        <w:rPr/>
        <w:t xml:space="preserve"> para reportar el siniestro y solicitar la presencia de un procurador y de una grúa; (4) el procurador llegó pasando las 7pm y procedió a verificar lo ocurrido y los daños ocasionados. Al terminar de realizar el informe, y ya con la presencia de la grúa, el procurador de </w:t>
      </w:r>
      <w:r w:rsidR="52A5A7DC">
        <w:rPr/>
        <w:t>...............</w:t>
      </w:r>
      <w:r w:rsidR="00F43144">
        <w:rPr/>
        <w:t xml:space="preserve"> le preguntó si presentaría o no la denuncia; (5) específicamente le preguntó al procurador si era necesario hacerlo y su respuesta fue que no era necesario. Asimismo, le indicó que consignara al final de la descripción que hizo del accidente, en la sección correspondiente del formulario de informe preliminar, que “por urgencia de tiempo no realizaría la denuncia policial”, lo cual hizo; (6) indicó a la grúa que llevara el auto a su domicilio (ya eran más de las 8pm), lo cual comunicó también al procurador, indicándole que al día siguiente llevaría su unidad a un taller; (7) el procurador le expresó conformidad y le indicó que con el informe preliminar que él elaboró, del cual le dio una copia, podía ingresar su vehículo, que entregara la copia del formulario al ejecutivo que le atendiera en el taller y que para continuar con la asistencia del siniestro ingresara al número de WhatsApp de </w:t>
      </w:r>
      <w:r w:rsidR="52A5A7DC">
        <w:rPr/>
        <w:t>...............</w:t>
      </w:r>
      <w:r w:rsidR="00F43144">
        <w:rPr/>
        <w:t xml:space="preserve"> (</w:t>
      </w:r>
      <w:r w:rsidR="05E68F95">
        <w:rPr/>
        <w:t>....................</w:t>
      </w:r>
      <w:r w:rsidR="00F43144">
        <w:rPr/>
        <w:t xml:space="preserve">), sobre todo para informar a qué taller estaba ingresando la unidad asegurada; (8) al día siguiente, 26 de octubre de 2002, por la mañana, llevó la unidad al taller DERCO de Ate y, tal como le indicó el procurador, se comunicó con el número de WhatsApp de </w:t>
      </w:r>
      <w:r w:rsidR="52A5A7DC">
        <w:rPr/>
        <w:t>...............</w:t>
      </w:r>
      <w:r w:rsidR="00F43144">
        <w:rPr/>
        <w:t xml:space="preserve"> para informar en qué taller estaba internando su unidad; (9) la respuesta que recibió de </w:t>
      </w:r>
      <w:r w:rsidR="52A5A7DC">
        <w:rPr/>
        <w:t>...............</w:t>
      </w:r>
      <w:r w:rsidR="00F43144">
        <w:rPr/>
        <w:t xml:space="preserve"> fue la siguiente: “</w:t>
      </w:r>
      <w:r w:rsidRPr="53549904" w:rsidR="00F43144">
        <w:rPr>
          <w:i w:val="1"/>
          <w:iCs w:val="1"/>
        </w:rPr>
        <w:t>Correcto, comunicarle que en caso de talleres afiliados, es el mismo taller quien se comunica con el perito para la verificación/validación del deducible. El presupuesto brindado por el taller lo validan después de 48 horas hábiles una vez subido el mismo a nuestra plataforma</w:t>
      </w:r>
      <w:r w:rsidR="00F43144">
        <w:rPr/>
        <w:t xml:space="preserve">”; (10) en ningún momento recibió de parte del seguro indicación respecto a la necesidad de la denuncia. Hizo otras consultas respecto al uso de la cobertura de vehículo de reemplazo y se le orientó en un marco de aceptación de la cobertura por el </w:t>
      </w:r>
      <w:r w:rsidR="00F43144">
        <w:rPr/>
        <w:t>siniestro; (11) el día 8 de noviembre de 2022 el ejecutivo que le atendió en DERCO (Alexander Castro) le envió un email comunicando lo siguiente: “</w:t>
      </w:r>
      <w:r w:rsidRPr="53549904" w:rsidR="00F43144">
        <w:rPr>
          <w:i w:val="1"/>
          <w:iCs w:val="1"/>
        </w:rPr>
        <w:t xml:space="preserve">Estimado Sr. </w:t>
      </w:r>
      <w:r w:rsidRPr="53549904" w:rsidR="42D756C8">
        <w:rPr>
          <w:i w:val="1"/>
          <w:iCs w:val="1"/>
        </w:rPr>
        <w:t>..................</w:t>
      </w:r>
      <w:r w:rsidRPr="53549904" w:rsidR="00F43144">
        <w:rPr>
          <w:i w:val="1"/>
          <w:iCs w:val="1"/>
        </w:rPr>
        <w:t xml:space="preserve"> </w:t>
      </w:r>
      <w:r w:rsidRPr="53549904" w:rsidR="089285F9">
        <w:rPr>
          <w:i w:val="1"/>
          <w:iCs w:val="1"/>
        </w:rPr>
        <w:t>............</w:t>
      </w:r>
      <w:r w:rsidRPr="53549904" w:rsidR="00F43144">
        <w:rPr>
          <w:i w:val="1"/>
          <w:iCs w:val="1"/>
        </w:rPr>
        <w:t xml:space="preserve"> Buenas Tardes, </w:t>
      </w:r>
      <w:r w:rsidRPr="53549904" w:rsidR="00F43144">
        <w:rPr>
          <w:i w:val="1"/>
          <w:iCs w:val="1"/>
        </w:rPr>
        <w:t>De acuerdo a</w:t>
      </w:r>
      <w:r w:rsidRPr="53549904" w:rsidR="00F43144">
        <w:rPr>
          <w:i w:val="1"/>
          <w:iCs w:val="1"/>
        </w:rPr>
        <w:t xml:space="preserve"> lo solicitado, le informo que el presupuesto de su unidad ya fue evaluado y presentado como siniestro en Perdida total. Se recomienda que se comunique con se seguro para que le brinde </w:t>
      </w:r>
      <w:r w:rsidRPr="53549904" w:rsidR="00F43144">
        <w:rPr>
          <w:i w:val="1"/>
          <w:iCs w:val="1"/>
        </w:rPr>
        <w:t>mayor información</w:t>
      </w:r>
      <w:r w:rsidRPr="53549904" w:rsidR="00F43144">
        <w:rPr>
          <w:i w:val="1"/>
          <w:iCs w:val="1"/>
        </w:rPr>
        <w:t xml:space="preserve"> e indique que pasos seguir</w:t>
      </w:r>
      <w:r w:rsidR="00F43144">
        <w:rPr/>
        <w:t xml:space="preserve">”. Frente a ello, procedió a comunicarme con </w:t>
      </w:r>
      <w:r w:rsidR="52A5A7DC">
        <w:rPr/>
        <w:t>...............</w:t>
      </w:r>
      <w:r w:rsidR="00F43144">
        <w:rPr/>
        <w:t xml:space="preserve"> y le indicaron que se estaba evaluando el caso por “falta de documentación” (no adjuntar denuncia policial); (12) la decisión de no realizar la denuncia la tomó luego de consultar específicamente sobre la necesidad de ello al procurador de </w:t>
      </w:r>
      <w:r w:rsidR="52A5A7DC">
        <w:rPr/>
        <w:t>...............</w:t>
      </w:r>
      <w:r w:rsidR="00F43144">
        <w:rPr/>
        <w:t xml:space="preserve">, obteniendo como respuesta que no era necesario. Sobre este hecho existen al menos dos testigos: el encargado de operar la grúa y el Sr. </w:t>
      </w:r>
      <w:r w:rsidR="7B69CC52">
        <w:rPr/>
        <w:t>......................</w:t>
      </w:r>
      <w:r w:rsidR="00F43144">
        <w:rPr/>
        <w:t xml:space="preserve">, quien estuvo en ese momento en el lugar; (13) </w:t>
      </w:r>
      <w:r w:rsidR="52A5A7DC">
        <w:rPr/>
        <w:t>...............</w:t>
      </w:r>
      <w:r w:rsidR="00F43144">
        <w:rPr/>
        <w:t xml:space="preserve"> sí realiza la cobertura de siniestros sin necesidad de trámites policiales. Muestra de ello es la comunicación que recibió el día 9 de octubre de 2022, luego de reportar un choque a su unidad mediate el “canal de </w:t>
      </w:r>
      <w:r w:rsidR="52A5A7DC">
        <w:rPr/>
        <w:t>...............</w:t>
      </w:r>
      <w:r w:rsidR="00F43144">
        <w:rPr/>
        <w:t xml:space="preserve"> PROCURACIÓN VIRTUAL”. Así, luego de reportar el siniestro y adjuntar imágenes de su DNI, licencia de conducir, tarjeta de propiedad y los daños ocasionados, recibió la siguiente comunicación de parte de </w:t>
      </w:r>
      <w:r w:rsidR="52A5A7DC">
        <w:rPr/>
        <w:t>...............</w:t>
      </w:r>
      <w:r w:rsidR="00F43144">
        <w:rPr/>
        <w:t>: “</w:t>
      </w:r>
      <w:r w:rsidRPr="53549904" w:rsidR="00F43144">
        <w:rPr>
          <w:i w:val="1"/>
          <w:iCs w:val="1"/>
        </w:rPr>
        <w:t xml:space="preserve">Ya finalizamos la evaluación de las fotos enviadas y concluimos en la AUTORIZACIÓN del siniestro </w:t>
      </w:r>
      <w:r w:rsidRPr="53549904" w:rsidR="00F43144">
        <w:rPr>
          <w:i w:val="1"/>
          <w:iCs w:val="1"/>
        </w:rPr>
        <w:t>N°</w:t>
      </w:r>
      <w:r w:rsidRPr="53549904" w:rsidR="00F43144">
        <w:rPr>
          <w:i w:val="1"/>
          <w:iCs w:val="1"/>
        </w:rPr>
        <w:t xml:space="preserve"> 100130122032333 de fecha 09/10/2023. Gracias a la gestión virtual, evitaste el tiempo y costo en tramites policiales (denuncia, dosaje etílico, etc.) </w:t>
      </w:r>
      <w:r w:rsidRPr="53549904" w:rsidR="00F43144">
        <w:rPr>
          <w:i w:val="1"/>
          <w:iCs w:val="1"/>
        </w:rPr>
        <w:t>asi</w:t>
      </w:r>
      <w:r w:rsidRPr="53549904" w:rsidR="00F43144">
        <w:rPr>
          <w:i w:val="1"/>
          <w:iCs w:val="1"/>
        </w:rPr>
        <w:t xml:space="preserve"> mismo, ya no requeriste de una atención presencial. Ahora, ya puedes llevar tu vehículo al taller, la relación de talleres la encontraras en el siguiente </w:t>
      </w:r>
      <w:r w:rsidRPr="53549904" w:rsidR="00F43144">
        <w:rPr>
          <w:i w:val="1"/>
          <w:iCs w:val="1"/>
        </w:rPr>
        <w:t>link</w:t>
      </w:r>
      <w:r w:rsidRPr="53549904" w:rsidR="00F43144">
        <w:rPr>
          <w:i w:val="1"/>
          <w:iCs w:val="1"/>
        </w:rPr>
        <w:t xml:space="preserve">: </w:t>
      </w:r>
      <w:hyperlink r:id="R74d265633e4b4c13">
        <w:r w:rsidRPr="53549904" w:rsidR="00F43144">
          <w:rPr>
            <w:rStyle w:val="Hipervnculo"/>
            <w:i w:val="1"/>
            <w:iCs w:val="1"/>
          </w:rPr>
          <w:t>https://seguros.</w:t>
        </w:r>
        <w:r w:rsidRPr="53549904" w:rsidR="52A5A7DC">
          <w:rPr>
            <w:rStyle w:val="Hipervnculo"/>
            <w:i w:val="1"/>
            <w:iCs w:val="1"/>
          </w:rPr>
          <w:t>...............</w:t>
        </w:r>
        <w:r w:rsidRPr="53549904" w:rsidR="00F43144">
          <w:rPr>
            <w:rStyle w:val="Hipervnculo"/>
            <w:i w:val="1"/>
            <w:iCs w:val="1"/>
          </w:rPr>
          <w:t>.com.pe/talleres-afiliados</w:t>
        </w:r>
      </w:hyperlink>
      <w:r w:rsidRPr="53549904" w:rsidR="00F43144">
        <w:rPr>
          <w:i w:val="1"/>
          <w:iCs w:val="1"/>
        </w:rPr>
        <w:t>”</w:t>
      </w:r>
      <w:r w:rsidR="00F43144">
        <w:rPr/>
        <w:t xml:space="preserve">; (14) en el momento del siniestro (solo 5 horas después de la comunicación anterior) que la autorización de las coberturas no requería de los trámites policiales. Sumado ello a la consulta específica que hizo al procurador de </w:t>
      </w:r>
      <w:r w:rsidR="52A5A7DC">
        <w:rPr/>
        <w:t>...............</w:t>
      </w:r>
      <w:r w:rsidR="00F43144">
        <w:rPr/>
        <w:t xml:space="preserve"> en el momento del siniestro y a su respuesta de que no era necesario hacerlo, la decisión de no realizar la denuncia, que usa </w:t>
      </w:r>
      <w:r w:rsidR="52A5A7DC">
        <w:rPr/>
        <w:t>...............</w:t>
      </w:r>
      <w:r w:rsidR="00F43144">
        <w:rPr/>
        <w:t xml:space="preserve"> como sustento para no cubrir el siniestro, fue tomada sobre la base de información proporcionada por la misma </w:t>
      </w:r>
      <w:r w:rsidR="52A5A7DC">
        <w:rPr/>
        <w:t>...............</w:t>
      </w:r>
      <w:r w:rsidR="00F43144">
        <w:rPr/>
        <w:t xml:space="preserve">; (15) </w:t>
      </w:r>
      <w:r w:rsidRPr="53549904" w:rsidR="00F43144">
        <w:rPr>
          <w:color w:val="000000" w:themeColor="text1" w:themeTint="FF" w:themeShade="FF"/>
          <w:lang w:val="es-PE" w:eastAsia="es-PE"/>
        </w:rPr>
        <w:t xml:space="preserve">la decisión de no realizar la denuncia se tomó luego de consultar específicamente sobre la necesidad de ello al procurador de </w:t>
      </w:r>
      <w:r w:rsidRPr="53549904" w:rsidR="52A5A7DC">
        <w:rPr>
          <w:color w:val="000000" w:themeColor="text1" w:themeTint="FF" w:themeShade="FF"/>
          <w:lang w:val="es-PE" w:eastAsia="es-PE"/>
        </w:rPr>
        <w:t>...............</w:t>
      </w:r>
      <w:r w:rsidRPr="53549904" w:rsidR="00F43144">
        <w:rPr>
          <w:color w:val="000000" w:themeColor="text1" w:themeTint="FF" w:themeShade="FF"/>
          <w:lang w:val="es-PE" w:eastAsia="es-PE"/>
        </w:rPr>
        <w:t>, obteniendo como respuesta que no era necesario (de lo cual hay testigo), fue el procurador quien me indicó que consignara al final de la descripción que hice del accidente que “</w:t>
      </w:r>
      <w:r w:rsidRPr="53549904" w:rsidR="00F43144">
        <w:rPr>
          <w:i w:val="1"/>
          <w:iCs w:val="1"/>
          <w:color w:val="000000" w:themeColor="text1" w:themeTint="FF" w:themeShade="FF"/>
          <w:lang w:val="es-PE" w:eastAsia="es-PE"/>
        </w:rPr>
        <w:t>por urgencia de tiempo no realizaría la denuncia policial</w:t>
      </w:r>
      <w:r w:rsidRPr="53549904" w:rsidR="00F43144">
        <w:rPr>
          <w:color w:val="000000" w:themeColor="text1" w:themeTint="FF" w:themeShade="FF"/>
          <w:lang w:val="es-PE" w:eastAsia="es-PE"/>
        </w:rPr>
        <w:t xml:space="preserve">”; (16)  en el estado emocional en el que se encontraba luego del accidente difícilmente podía percibir todos los detalles consignados en el formulario; (17) </w:t>
      </w:r>
      <w:r w:rsidR="00F43144">
        <w:rPr/>
        <w:t>no hay en el formulario ni en la reseña hecha por el procurador ninguna alusión a que su condición no era de ecuanimidad y sobriedad; (18) ha</w:t>
      </w:r>
      <w:r w:rsidRPr="53549904" w:rsidR="00F43144">
        <w:rPr>
          <w:color w:val="000000" w:themeColor="text1" w:themeTint="FF" w:themeShade="FF"/>
          <w:lang w:val="es-PE" w:eastAsia="es-PE"/>
        </w:rPr>
        <w:t xml:space="preserve"> asumido directamente los costos de reparación de mi vehículo por un monto de S/. 8,454.70, que equivale a US$ 2,190 al cambio </w:t>
      </w:r>
      <w:r w:rsidRPr="53549904" w:rsidR="00F43144">
        <w:rPr>
          <w:color w:val="000000" w:themeColor="text1" w:themeTint="FF" w:themeShade="FF"/>
          <w:lang w:val="es-PE" w:eastAsia="es-PE"/>
        </w:rPr>
        <w:t>al día de hoy</w:t>
      </w:r>
      <w:r w:rsidRPr="53549904" w:rsidR="00F43144">
        <w:rPr>
          <w:color w:val="000000" w:themeColor="text1" w:themeTint="FF" w:themeShade="FF"/>
          <w:lang w:val="es-PE" w:eastAsia="es-PE"/>
        </w:rPr>
        <w:t xml:space="preserve">. </w:t>
      </w:r>
      <w:r w:rsidRPr="53549904" w:rsidR="00F43144">
        <w:rPr>
          <w:color w:val="000000" w:themeColor="text1" w:themeTint="FF" w:themeShade="FF"/>
          <w:lang w:val="es-PE" w:eastAsia="es-PE"/>
        </w:rPr>
        <w:t>Este monto es mucho menor que el de cobertura de pérdida total por accidente de mi póliza (US$ 10,400), que era el que aplicaba debido a que la cotización de la reparación realizada por el taller DERCO superó esa cifra.</w:t>
      </w:r>
      <w:r w:rsidRPr="53549904" w:rsidR="00F43144">
        <w:rPr>
          <w:color w:val="000000" w:themeColor="text1" w:themeTint="FF" w:themeShade="FF"/>
          <w:lang w:val="es-PE" w:eastAsia="es-PE"/>
        </w:rPr>
        <w:t xml:space="preserve"> </w:t>
      </w:r>
    </w:p>
    <w:p w:rsidRPr="00F43144" w:rsidR="00F43144" w:rsidP="00F43144" w:rsidRDefault="00F43144" w14:paraId="05BAD319" w14:textId="77777777">
      <w:pPr>
        <w:jc w:val="both"/>
        <w:rPr>
          <w:lang w:val="es-MX"/>
        </w:rPr>
      </w:pPr>
    </w:p>
    <w:p w:rsidRPr="00F43144" w:rsidR="00F43144" w:rsidP="00F43144" w:rsidRDefault="00F43144" w14:paraId="6B4115A9" w14:textId="767D7FB7">
      <w:pPr>
        <w:jc w:val="both"/>
        <w:rPr>
          <w:color w:val="000000"/>
          <w:lang w:val="es-PE" w:eastAsia="es-PE"/>
        </w:rPr>
      </w:pPr>
      <w:r w:rsidRPr="738C8A73" w:rsidR="00F43144">
        <w:rPr>
          <w:lang w:val="es-MX"/>
        </w:rPr>
        <w:t>Po</w:t>
      </w:r>
      <w:r w:rsidRPr="738C8A73" w:rsidR="00F43144">
        <w:rPr>
          <w:lang w:val="es-PE"/>
        </w:rPr>
        <w:t xml:space="preserve">r su parte, la compañía de seguros destaca resumidamente lo siguiente: (1) </w:t>
      </w:r>
      <w:r w:rsidR="00F43144">
        <w:rPr/>
        <w:t xml:space="preserve">no procede la atención del siniestro porque el asegurado no efectuó los trámites policiales y no se sometió al dosaje etílico, por lo que incurrió injustificadamente en el incumplimiento de las obligaciones establecidas en el Contrato de Seguro, impidiendo a la aseguradora verificar las circunstancias y responsabilidades del siniestro, lo que determina la pérdida del derecho indemnizatorio conforme se prevé en las Condiciones Generales de la Póliza; (2) los incumplimientos son imputables al asegurado, dado que no se ha acreditado la existencia de hecho alguno que los justifique; (3) respecto a la calificación de los incumplimientos, en los mismos ha mediado por lo menos culpa inexcusable, toda vez que se ha omitido el cuidado </w:t>
      </w:r>
      <w:r w:rsidR="00F43144">
        <w:rPr/>
        <w:t xml:space="preserve">elemental que cualquier persona está en la obligación de seguir; es decir, se ha obrado con negligencia grave que además ha afectado el derecho que asiste a la aseguradora de investigar de manera oportuna las circunstancias y responsabilidades de la ocurrencia del siniestro reportado; (4) la obligación de efectuar la denuncia policial correspondiente y realizar los demás trámites que corresponden, es una obligación contenida en el Reglamento Nacional de Tránsito, Decreto Supremo </w:t>
      </w:r>
      <w:r w:rsidR="00F43144">
        <w:rPr/>
        <w:t>Nº</w:t>
      </w:r>
      <w:r w:rsidR="00F43144">
        <w:rPr/>
        <w:t xml:space="preserve"> 016-2009-MTC - Artículo 275. – “</w:t>
      </w:r>
      <w:r w:rsidRPr="738C8A73" w:rsidR="00F43144">
        <w:rPr>
          <w:i w:val="1"/>
          <w:iCs w:val="1"/>
        </w:rPr>
        <w:t>Obligaciones del Conductor implicado en un accidente de tránsito: 6) Denunciar inmediatamente la ocurrencia del accidente de tránsito ante la Comisaría de la Policía Nacional del Perú de la jurisdicción; y someterse al dosaje etílico.”</w:t>
      </w:r>
      <w:r w:rsidR="00F43144">
        <w:rPr/>
        <w:t xml:space="preserve">; (5) el reclamante no </w:t>
      </w:r>
      <w:r w:rsidRPr="738C8A73" w:rsidR="00F43144">
        <w:rPr>
          <w:color w:val="000000" w:themeColor="text1" w:themeTint="FF" w:themeShade="FF"/>
          <w:lang w:val="es-PE" w:eastAsia="es-PE"/>
        </w:rPr>
        <w:t xml:space="preserve">cuenta con ningún tipo de medio probatorio que acredite su posición, razón por la cual dicho supuesto tiene como único fundamento su sola palabra, lo cual evidentemente no resulta suficiente para demostrar su supuesto y negado argumento que fue nuestro procurador quien le dio sendas indicaciones; (6) si bien el denunciante no ha aportado medios probatorios para sustentar sus argumentos, en la presente, no es posible la veracidad de lo que alega el reclamante– dado que en el mismo Informe Inicial </w:t>
      </w:r>
      <w:r w:rsidRPr="738C8A73" w:rsidR="00F43144">
        <w:rPr>
          <w:color w:val="000000" w:themeColor="text1" w:themeTint="FF" w:themeShade="FF"/>
          <w:lang w:val="es-PE" w:eastAsia="es-PE"/>
        </w:rPr>
        <w:t>N°</w:t>
      </w:r>
      <w:r w:rsidRPr="738C8A73" w:rsidR="00F43144">
        <w:rPr>
          <w:color w:val="000000" w:themeColor="text1" w:themeTint="FF" w:themeShade="FF"/>
          <w:lang w:val="es-PE" w:eastAsia="es-PE"/>
        </w:rPr>
        <w:t xml:space="preserve"> 0147674 se puede apreciar claramente que el procurador le indica que: “</w:t>
      </w:r>
      <w:r w:rsidRPr="738C8A73" w:rsidR="00F43144">
        <w:rPr>
          <w:i w:val="1"/>
          <w:iCs w:val="1"/>
          <w:color w:val="000000" w:themeColor="text1" w:themeTint="FF" w:themeShade="FF"/>
          <w:lang w:val="es-PE" w:eastAsia="es-PE"/>
        </w:rPr>
        <w:t>se recomienda poner la denuncia policial, pero el asegurado no cuenta con el tiempo para hacerlo</w:t>
      </w:r>
      <w:r w:rsidRPr="738C8A73" w:rsidR="00F43144">
        <w:rPr>
          <w:color w:val="000000" w:themeColor="text1" w:themeTint="FF" w:themeShade="FF"/>
          <w:lang w:val="es-PE" w:eastAsia="es-PE"/>
        </w:rPr>
        <w:t xml:space="preserve">”; (7) no ha quedado acreditado que el reclamante, al momento de la entrevista con el procurador, se encontrara en un estado de salud tal que haga presumir su inconsciencia o detrimento en su </w:t>
      </w:r>
      <w:r w:rsidRPr="738C8A73" w:rsidR="00F43144">
        <w:rPr>
          <w:i w:val="1"/>
          <w:iCs w:val="1"/>
          <w:color w:val="000000" w:themeColor="text1" w:themeTint="FF" w:themeShade="FF"/>
          <w:lang w:val="es-PE" w:eastAsia="es-PE"/>
        </w:rPr>
        <w:t>Psique</w:t>
      </w:r>
      <w:r w:rsidRPr="738C8A73" w:rsidR="00F43144">
        <w:rPr>
          <w:color w:val="000000" w:themeColor="text1" w:themeTint="FF" w:themeShade="FF"/>
          <w:lang w:val="es-PE" w:eastAsia="es-PE"/>
        </w:rPr>
        <w:t>. Así, podemos aseverar que no existe evidencia que el denunciante registró alguna pérdida de conocimiento o alguna lesión grave que haya afectado su estado de conciencia, para que no pueda leer y entender lo que posteriormente suscribió; (8) e</w:t>
      </w:r>
      <w:r w:rsidR="00F43144">
        <w:rPr/>
        <w:t xml:space="preserve">l Informe Inicial, recoge las declaraciones del denunciante. Dicho informe Inicial se encuentra debidamente suscrito por el señor </w:t>
      </w:r>
      <w:r w:rsidR="089285F9">
        <w:rPr/>
        <w:t>............</w:t>
      </w:r>
      <w:r w:rsidR="00F43144">
        <w:rPr/>
        <w:t>, quien brindó su conformidad sobre el documento; (9) e</w:t>
      </w:r>
      <w:r w:rsidRPr="738C8A73" w:rsidR="00F43144">
        <w:rPr>
          <w:color w:val="000000" w:themeColor="text1" w:themeTint="FF" w:themeShade="FF"/>
          <w:lang w:val="es-PE" w:eastAsia="es-PE"/>
        </w:rPr>
        <w:t xml:space="preserve">l denunciante conocía, por lo que se menciona en el informe, que se recomienda realizar la denuncia, lo cual claramente es un acto de negligencia, lo que a su vez ocasiona la pérdida de la cobertura del seguro; (10) en ningún momento se puede aseverar que </w:t>
      </w:r>
      <w:r w:rsidRPr="738C8A73" w:rsidR="52A5A7DC">
        <w:rPr>
          <w:color w:val="000000" w:themeColor="text1" w:themeTint="FF" w:themeShade="FF"/>
          <w:lang w:val="es-PE" w:eastAsia="es-PE"/>
        </w:rPr>
        <w:t>...............</w:t>
      </w:r>
      <w:r w:rsidRPr="738C8A73" w:rsidR="00F43144">
        <w:rPr>
          <w:color w:val="000000" w:themeColor="text1" w:themeTint="FF" w:themeShade="FF"/>
          <w:lang w:val="es-PE" w:eastAsia="es-PE"/>
        </w:rPr>
        <w:t xml:space="preserve"> acepta - o deslizó la idea - que el siniestro haya sido aprobado. Por el contrario, </w:t>
      </w:r>
      <w:r w:rsidRPr="738C8A73" w:rsidR="00F43144">
        <w:rPr>
          <w:color w:val="000000" w:themeColor="text1" w:themeTint="FF" w:themeShade="FF"/>
          <w:lang w:val="es-PE" w:eastAsia="es-PE"/>
        </w:rPr>
        <w:t>de acuerdo a</w:t>
      </w:r>
      <w:r w:rsidRPr="738C8A73" w:rsidR="00F43144">
        <w:rPr>
          <w:color w:val="000000" w:themeColor="text1" w:themeTint="FF" w:themeShade="FF"/>
          <w:lang w:val="es-PE" w:eastAsia="es-PE"/>
        </w:rPr>
        <w:t xml:space="preserve"> lo indicado por el reclamante, cuando se comunica con </w:t>
      </w:r>
      <w:r w:rsidRPr="738C8A73" w:rsidR="52A5A7DC">
        <w:rPr>
          <w:color w:val="000000" w:themeColor="text1" w:themeTint="FF" w:themeShade="FF"/>
          <w:lang w:val="es-PE" w:eastAsia="es-PE"/>
        </w:rPr>
        <w:t>...............</w:t>
      </w:r>
      <w:r w:rsidRPr="738C8A73" w:rsidR="00F43144">
        <w:rPr>
          <w:color w:val="000000" w:themeColor="text1" w:themeTint="FF" w:themeShade="FF"/>
          <w:lang w:val="es-PE" w:eastAsia="es-PE"/>
        </w:rPr>
        <w:t xml:space="preserve"> y le consulta sobre su solicitud de cobertura, se le indicó que se estaba evaluando por falta de documentación. Posteriormente a ello, el 11 de noviembre de 2022 se le remitió la carta </w:t>
      </w:r>
      <w:r w:rsidRPr="738C8A73" w:rsidR="2680E66B">
        <w:rPr>
          <w:color w:val="000000" w:themeColor="text1" w:themeTint="FF" w:themeShade="FF"/>
          <w:lang w:val="es-PE" w:eastAsia="es-PE"/>
        </w:rPr>
        <w:t>...............................</w:t>
      </w:r>
      <w:r w:rsidRPr="738C8A73" w:rsidR="00F43144">
        <w:rPr>
          <w:color w:val="000000" w:themeColor="text1" w:themeTint="FF" w:themeShade="FF"/>
          <w:lang w:val="es-PE" w:eastAsia="es-PE"/>
        </w:rPr>
        <w:t xml:space="preserve">, mediante la cual le comunicamos nuestro rechazo al otorgamiento de la cobertura por la falta de documentación (denuncia policial, dosaje etílico, pericia de daños); (11) </w:t>
      </w:r>
      <w:r w:rsidRPr="738C8A73" w:rsidR="52A5A7DC">
        <w:rPr>
          <w:color w:val="000000" w:themeColor="text1" w:themeTint="FF" w:themeShade="FF"/>
          <w:lang w:val="es-PE" w:eastAsia="es-PE"/>
        </w:rPr>
        <w:t>...............</w:t>
      </w:r>
      <w:r w:rsidRPr="738C8A73" w:rsidR="00F43144">
        <w:rPr>
          <w:color w:val="000000" w:themeColor="text1" w:themeTint="FF" w:themeShade="FF"/>
          <w:lang w:val="es-PE" w:eastAsia="es-PE"/>
        </w:rPr>
        <w:t xml:space="preserve"> sí realiza cobertura de siniestros sin necesidad de trámites policiales, pero cabe precisar que por un tema de agilización y brindarles facilidades a sus asegurados, en algunos casos – según el daño ocasionado – se obvia el requisito fundamental de los trámites policiales; (12) claramente hay gran diferencia en el grado de intensidad de los choques. El siniestro del 9 de octubre es un simple raspón, para lo cual solicitarle al señor </w:t>
      </w:r>
      <w:r w:rsidRPr="738C8A73" w:rsidR="089285F9">
        <w:rPr>
          <w:color w:val="000000" w:themeColor="text1" w:themeTint="FF" w:themeShade="FF"/>
          <w:lang w:val="es-PE" w:eastAsia="es-PE"/>
        </w:rPr>
        <w:t>............</w:t>
      </w:r>
      <w:r w:rsidRPr="738C8A73" w:rsidR="00F43144">
        <w:rPr>
          <w:color w:val="000000" w:themeColor="text1" w:themeTint="FF" w:themeShade="FF"/>
          <w:lang w:val="es-PE" w:eastAsia="es-PE"/>
        </w:rPr>
        <w:t xml:space="preserve"> los trámites policiales correspondientes hubieran sido aumentar burocracia a la atención. Sin embargo, distinto es el choque ocurrido el 25 de octubre de 2022, en cuyas imágenes se aprecian dos golpes, que claramente son de mayor magnitud. Motivos por los cuales se le brindó la facilidad de obviar el trámite policial, por un lado, y, sugerir realizarlo, por el otro; (13) el cumplimiento del requisito de peritaje de daños es responsabilidad entera del asegurado, como se puede apreciar en el artículo 6° de las Condiciones Generales de la Póliza de Seguros contratada, para solicitar la cobertura del siniestro, el Asegurado debe “</w:t>
      </w:r>
      <w:r w:rsidRPr="738C8A73" w:rsidR="00F43144">
        <w:rPr>
          <w:i w:val="1"/>
          <w:iCs w:val="1"/>
          <w:color w:val="000000" w:themeColor="text1" w:themeTint="FF" w:themeShade="FF"/>
          <w:lang w:val="es-PE" w:eastAsia="es-PE"/>
        </w:rPr>
        <w:t>solicitar a la Autoridad correspondiente la constatación de daños mediante el Peritaje Técnico respectivo, debiendo presentar una copia a LA COMPAÑÍA</w:t>
      </w:r>
      <w:r w:rsidRPr="738C8A73" w:rsidR="00F43144">
        <w:rPr>
          <w:color w:val="000000" w:themeColor="text1" w:themeTint="FF" w:themeShade="FF"/>
          <w:lang w:val="es-PE" w:eastAsia="es-PE"/>
        </w:rPr>
        <w:t xml:space="preserve">”. </w:t>
      </w:r>
    </w:p>
    <w:p w:rsidRPr="00F43144" w:rsidR="00F43144" w:rsidP="00F43144" w:rsidRDefault="00F43144" w14:paraId="3AE8DB59" w14:textId="77777777">
      <w:pPr>
        <w:jc w:val="both"/>
        <w:rPr>
          <w:rStyle w:val="Textoennegrita"/>
        </w:rPr>
      </w:pPr>
    </w:p>
    <w:p w:rsidRPr="00F43144" w:rsidR="00F43144" w:rsidP="00F43144" w:rsidRDefault="00F43144" w14:paraId="1233AEFD" w14:textId="77777777">
      <w:pPr>
        <w:jc w:val="both"/>
      </w:pPr>
      <w:r w:rsidRPr="00F43144">
        <w:rPr>
          <w:rStyle w:val="Textoennegrita"/>
          <w:lang w:val="es-PE"/>
        </w:rPr>
        <w:t>CONSIDERANDO:</w:t>
      </w:r>
    </w:p>
    <w:p w:rsidRPr="00F43144" w:rsidR="00F43144" w:rsidP="00F43144" w:rsidRDefault="00F43144" w14:paraId="63CCE897" w14:textId="77777777">
      <w:pPr>
        <w:jc w:val="both"/>
        <w:rPr>
          <w:lang w:val="es-PE"/>
        </w:rPr>
      </w:pPr>
    </w:p>
    <w:p w:rsidRPr="00F43144" w:rsidR="00F43144" w:rsidP="00F43144" w:rsidRDefault="00F43144" w14:paraId="4703CA0A" w14:textId="77777777">
      <w:pPr>
        <w:jc w:val="both"/>
        <w:rPr>
          <w:lang w:val="es-PE"/>
        </w:rPr>
      </w:pPr>
      <w:r w:rsidRPr="00F43144">
        <w:rPr>
          <w:b/>
          <w:u w:val="single"/>
          <w:lang w:val="es-PE"/>
        </w:rPr>
        <w:t>PRIMERO</w:t>
      </w:r>
      <w:r w:rsidRPr="00F43144">
        <w:rPr>
          <w:b/>
          <w:lang w:val="es-PE"/>
        </w:rPr>
        <w:t>:</w:t>
      </w:r>
      <w:r w:rsidRPr="00F43144">
        <w:rPr>
          <w:lang w:val="es-PE"/>
        </w:rPr>
        <w:t xml:space="preserve"> Conforme a su Reglamento, la</w:t>
      </w:r>
      <w:r w:rsidRPr="00F43144">
        <w:rPr>
          <w:b/>
          <w:bCs/>
          <w:lang w:val="es-PE"/>
        </w:rPr>
        <w:t xml:space="preserve"> </w:t>
      </w:r>
      <w:r w:rsidRPr="00F4314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43144" w:rsidR="00F43144" w:rsidP="00F43144" w:rsidRDefault="00F43144" w14:paraId="776AABA9" w14:textId="77777777">
      <w:pPr>
        <w:jc w:val="both"/>
        <w:rPr>
          <w:rStyle w:val="Textoennegrita"/>
          <w:b w:val="0"/>
        </w:rPr>
      </w:pPr>
    </w:p>
    <w:p w:rsidRPr="00F43144" w:rsidR="00F43144" w:rsidP="00F43144" w:rsidRDefault="00F43144" w14:paraId="52485DEA" w14:textId="77777777">
      <w:pPr>
        <w:jc w:val="both"/>
        <w:rPr>
          <w:rStyle w:val="Textoennegrita"/>
          <w:b w:val="0"/>
          <w:lang w:val="es-PE"/>
        </w:rPr>
      </w:pPr>
      <w:r w:rsidRPr="00F43144">
        <w:rPr>
          <w:rStyle w:val="Textoennegrita"/>
          <w:u w:val="single"/>
          <w:lang w:val="es-PE"/>
        </w:rPr>
        <w:t>SEGUNDO</w:t>
      </w:r>
      <w:r w:rsidRPr="00F43144">
        <w:rPr>
          <w:rStyle w:val="Textoennegrita"/>
          <w:lang w:val="es-PE"/>
        </w:rPr>
        <w:t>:</w:t>
      </w:r>
      <w:r w:rsidRPr="00F43144">
        <w:rPr>
          <w:rStyle w:val="Textoennegrita"/>
          <w:b w:val="0"/>
          <w:lang w:val="es-PE"/>
        </w:rPr>
        <w:t xml:space="preserve"> </w:t>
      </w:r>
      <w:r w:rsidRPr="00F43144">
        <w:rPr>
          <w:lang w:val="es-PE"/>
        </w:rPr>
        <w:t xml:space="preserve">Asimismo, de acuerdo a </w:t>
      </w:r>
      <w:r w:rsidRPr="00F43144">
        <w:rPr>
          <w:rStyle w:val="Textoennegrita"/>
          <w:b w:val="0"/>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F43144" w:rsidR="00F43144" w:rsidP="00F43144" w:rsidRDefault="00F43144" w14:paraId="3D47CD06" w14:textId="77777777">
      <w:pPr>
        <w:jc w:val="both"/>
      </w:pPr>
    </w:p>
    <w:p w:rsidRPr="00F43144" w:rsidR="00F43144" w:rsidP="00F43144" w:rsidRDefault="00F43144" w14:paraId="0691320E" w14:textId="77777777">
      <w:pPr>
        <w:jc w:val="both"/>
        <w:rPr>
          <w:lang w:val="es-PE"/>
        </w:rPr>
      </w:pPr>
      <w:r w:rsidRPr="00F43144">
        <w:rPr>
          <w:rStyle w:val="Textoennegrita"/>
          <w:u w:val="single"/>
          <w:lang w:val="es-PE"/>
        </w:rPr>
        <w:t>TERCERO</w:t>
      </w:r>
      <w:r w:rsidRPr="00F43144">
        <w:rPr>
          <w:rStyle w:val="Textoennegrita"/>
          <w:lang w:val="es-PE"/>
        </w:rPr>
        <w:t xml:space="preserve">: </w:t>
      </w:r>
      <w:r w:rsidRPr="00F43144">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F43144" w:rsidR="00F43144" w:rsidP="00F43144" w:rsidRDefault="00F43144" w14:paraId="0B39F285" w14:textId="77777777">
      <w:pPr>
        <w:jc w:val="both"/>
        <w:rPr>
          <w:rStyle w:val="Textoennegrita"/>
          <w:b w:val="0"/>
        </w:rPr>
      </w:pPr>
    </w:p>
    <w:p w:rsidRPr="00F43144" w:rsidR="00F43144" w:rsidP="00F43144" w:rsidRDefault="00F43144" w14:paraId="49198AF8" w14:textId="7B5954ED">
      <w:pPr>
        <w:jc w:val="both"/>
      </w:pPr>
      <w:r w:rsidRPr="738C8A73" w:rsidR="00F43144">
        <w:rPr>
          <w:b w:val="1"/>
          <w:bCs w:val="1"/>
          <w:u w:val="single"/>
          <w:lang w:val="es-PE"/>
        </w:rPr>
        <w:t>CUARTO</w:t>
      </w:r>
      <w:r w:rsidRPr="738C8A73" w:rsidR="00F43144">
        <w:rPr>
          <w:b w:val="1"/>
          <w:bCs w:val="1"/>
          <w:lang w:val="es-PE"/>
        </w:rPr>
        <w:t>:</w:t>
      </w:r>
      <w:r w:rsidRPr="738C8A73" w:rsidR="00F43144">
        <w:rPr>
          <w:lang w:val="es-PE"/>
        </w:rPr>
        <w:t xml:space="preserve"> Conforme a lo identificado en la audiencia de vista, y sobre la base de los términos contenidos en la reclamación y en la absolución al mismo, la cuestión controvertida radica en determinar si el rechazo de cobertura al siniestro, comunicado por </w:t>
      </w:r>
      <w:r w:rsidRPr="738C8A73" w:rsidR="52A5A7DC">
        <w:rPr>
          <w:lang w:val="es-PE"/>
        </w:rPr>
        <w:t>...............</w:t>
      </w:r>
      <w:r w:rsidRPr="738C8A73" w:rsidR="00F43144">
        <w:rPr>
          <w:lang w:val="es-PE"/>
        </w:rPr>
        <w:t xml:space="preserve"> al asegurado es legítimo o no, en virtud de las causales expresadas.  </w:t>
      </w:r>
    </w:p>
    <w:p w:rsidRPr="00F43144" w:rsidR="00F43144" w:rsidP="00F43144" w:rsidRDefault="00F43144" w14:paraId="73F51DD6" w14:textId="77777777">
      <w:pPr>
        <w:pStyle w:val="parrafo"/>
        <w:spacing w:before="0" w:after="0"/>
        <w:rPr>
          <w:rFonts w:ascii="Times New Roman" w:hAnsi="Times New Roman"/>
          <w:sz w:val="24"/>
          <w:szCs w:val="24"/>
          <w:lang w:val="es-PE"/>
        </w:rPr>
      </w:pPr>
    </w:p>
    <w:p w:rsidR="00F43144" w:rsidP="00F43144" w:rsidRDefault="00F43144" w14:paraId="1D86A177" w14:textId="77777777">
      <w:pPr>
        <w:pStyle w:val="parrafo"/>
        <w:spacing w:before="0" w:after="0"/>
        <w:rPr>
          <w:rFonts w:ascii="Times New Roman" w:hAnsi="Times New Roman"/>
          <w:sz w:val="24"/>
          <w:szCs w:val="24"/>
          <w:lang w:val="es-PE"/>
        </w:rPr>
      </w:pPr>
      <w:r w:rsidRPr="00F43144">
        <w:rPr>
          <w:rFonts w:ascii="Times New Roman" w:hAnsi="Times New Roman"/>
          <w:b/>
          <w:sz w:val="24"/>
          <w:szCs w:val="24"/>
          <w:u w:val="single"/>
          <w:lang w:val="es-PE"/>
        </w:rPr>
        <w:t>QUINTO</w:t>
      </w:r>
      <w:r w:rsidRPr="00F43144">
        <w:rPr>
          <w:rFonts w:ascii="Times New Roman" w:hAnsi="Times New Roman"/>
          <w:b/>
          <w:sz w:val="24"/>
          <w:szCs w:val="24"/>
          <w:lang w:val="es-PE"/>
        </w:rPr>
        <w:t>:</w:t>
      </w:r>
      <w:r w:rsidRPr="00F43144">
        <w:rPr>
          <w:rFonts w:ascii="Times New Roman" w:hAnsi="Times New Roman"/>
          <w:sz w:val="24"/>
          <w:szCs w:val="24"/>
          <w:lang w:val="es-PE"/>
        </w:rPr>
        <w:t xml:space="preserve"> Las causales de rechazo invocadas por la aseguradora radican en el incumplimiento de las siguientes estipulaciones contractuales:</w:t>
      </w:r>
    </w:p>
    <w:p w:rsidRPr="00F43144" w:rsidR="00F43144" w:rsidP="00F43144" w:rsidRDefault="00F43144" w14:paraId="6555B412" w14:textId="77777777">
      <w:pPr>
        <w:pStyle w:val="parrafo"/>
        <w:spacing w:before="0" w:after="0"/>
        <w:rPr>
          <w:rFonts w:ascii="Times New Roman" w:hAnsi="Times New Roman"/>
          <w:sz w:val="24"/>
          <w:szCs w:val="24"/>
          <w:lang w:val="es-PE"/>
        </w:rPr>
      </w:pPr>
    </w:p>
    <w:p w:rsidRPr="00F43144" w:rsidR="00F43144" w:rsidP="00F43144" w:rsidRDefault="00F43144" w14:paraId="50ED1C7C" w14:textId="77777777">
      <w:pPr>
        <w:pStyle w:val="Default"/>
        <w:ind w:left="708"/>
        <w:jc w:val="both"/>
        <w:rPr>
          <w:rFonts w:ascii="Times New Roman" w:hAnsi="Times New Roman" w:cs="Times New Roman"/>
          <w:i/>
          <w:iCs/>
        </w:rPr>
      </w:pPr>
      <w:r w:rsidRPr="00F43144">
        <w:rPr>
          <w:rFonts w:ascii="Times New Roman" w:hAnsi="Times New Roman" w:cs="Times New Roman"/>
          <w:i/>
          <w:iCs/>
        </w:rPr>
        <w:t>“CONDICIONES GENERALES DE LA PÓLIZA: Artículo 6º.- PROCEDIMIENTO Y PLAZO PARA PRESENTAR LA SOLICITUD DE COBERTURA En adición a las cargas y obligaciones señaladas en el artículo 7° de las Cláusulas Generales de Contratación, en caso de siniestro, el ASEGURADO, deberá cumplir con las siguientes cargas y obligaciones, bajo pena de perder el derecho indemnizatorio: (…) 6.1.1 Denunciar en forma veraz y de inmediato el hecho a la Autoridad Policial de la jurisdicción, debiendo presentar una copia certificada de la denuncia a LA COMPAÑÍA. En caso de robo total del vehículo, será necesario hacer constar en la denuncia policial que el vehículo está asegurado en LA COMPAÑÍA. 6.1.2 Solicitar a la Autoridad correspondiente la constatación de daños mediante el Peritaje Técnico respectivo, debiendo presentar una copia a LA COMPAÑÍA. 6.1.3 Someterse al dosaje etílico pertinente (…)”</w:t>
      </w:r>
    </w:p>
    <w:p w:rsidRPr="00F43144" w:rsidR="00F43144" w:rsidP="00F43144" w:rsidRDefault="00F43144" w14:paraId="336A9B1D" w14:textId="77777777">
      <w:pPr>
        <w:pStyle w:val="parrafo"/>
        <w:spacing w:before="0" w:after="0"/>
        <w:rPr>
          <w:rFonts w:ascii="Times New Roman" w:hAnsi="Times New Roman"/>
          <w:iCs/>
          <w:sz w:val="24"/>
          <w:szCs w:val="24"/>
          <w:lang w:val="es-PE"/>
        </w:rPr>
      </w:pPr>
    </w:p>
    <w:p w:rsidRPr="00F43144" w:rsidR="00F43144" w:rsidP="00F43144" w:rsidRDefault="00F43144" w14:paraId="1BCD67C0" w14:textId="77777777">
      <w:pPr>
        <w:tabs>
          <w:tab w:val="left" w:pos="2160"/>
        </w:tabs>
        <w:jc w:val="both"/>
        <w:rPr>
          <w:lang w:val="es-PE"/>
        </w:rPr>
      </w:pPr>
      <w:r w:rsidRPr="00F43144">
        <w:rPr>
          <w:lang w:val="es-PE"/>
        </w:rPr>
        <w:t>Como puede apreciarse, jurídicamente se trata de cargas convencionales (la denuncia policial, el peritaje técnico y la toma del dosaje etílico dentro del plazo máximo de cuatro horas) que deriva</w:t>
      </w:r>
      <w:r w:rsidRPr="00F43144">
        <w:t>n</w:t>
      </w:r>
      <w:r w:rsidRPr="00F43144">
        <w:rPr>
          <w:lang w:val="es-PE"/>
        </w:rPr>
        <w:t xml:space="preserve">, en la pérdida de derechos indemnizatorios, corresponde evaluar si hubo efectivamente inobservancia de la carga, a qué se debió y qué consecuencias derivan de ello. </w:t>
      </w:r>
    </w:p>
    <w:p w:rsidRPr="00F43144" w:rsidR="00F43144" w:rsidP="00F43144" w:rsidRDefault="00F43144" w14:paraId="3211FDC7" w14:textId="77777777">
      <w:pPr>
        <w:tabs>
          <w:tab w:val="left" w:pos="2160"/>
        </w:tabs>
        <w:jc w:val="both"/>
        <w:rPr>
          <w:lang w:val="es-PE"/>
        </w:rPr>
      </w:pPr>
    </w:p>
    <w:p w:rsidRPr="00F43144" w:rsidR="00F43144" w:rsidP="00F43144" w:rsidRDefault="00F43144" w14:paraId="77418AA4" w14:textId="77777777">
      <w:pPr>
        <w:tabs>
          <w:tab w:val="left" w:pos="709"/>
          <w:tab w:val="left" w:pos="2160"/>
        </w:tabs>
        <w:jc w:val="both"/>
      </w:pPr>
      <w:r w:rsidRPr="00F43144">
        <w:rPr>
          <w:b/>
          <w:u w:val="single"/>
          <w:lang w:val="es-PE"/>
        </w:rPr>
        <w:lastRenderedPageBreak/>
        <w:t>SEXTO</w:t>
      </w:r>
      <w:r w:rsidRPr="00F43144">
        <w:rPr>
          <w:lang w:val="es-PE"/>
        </w:rPr>
        <w:t xml:space="preserve">: Este colegiado no tiene duda que lo relativo a formular la denuncia policial y realizarse un examen de alcoholemia </w:t>
      </w:r>
      <w:r w:rsidRPr="00F43144">
        <w:t xml:space="preserve">dentro de los plazos previstos en la póliza, </w:t>
      </w:r>
      <w:r w:rsidRPr="00F43144">
        <w:rPr>
          <w:lang w:val="es-PE"/>
        </w:rPr>
        <w:t>corresponde a una carga convencional, la misma que se rige por lo establecido en el artículo 59</w:t>
      </w:r>
      <w:r w:rsidRPr="00F43144">
        <w:t xml:space="preserve"> </w:t>
      </w:r>
      <w:r w:rsidRPr="00F43144">
        <w:rPr>
          <w:lang w:val="es-PE"/>
        </w:rPr>
        <w:t>de la Ley N</w:t>
      </w:r>
      <w:r w:rsidRPr="00F43144">
        <w:t xml:space="preserve">° </w:t>
      </w:r>
      <w:r w:rsidRPr="00F43144">
        <w:rPr>
          <w:lang w:val="es-PE"/>
        </w:rPr>
        <w:t>29946 – Ley del Contrato de Seguro, que regula la posibilidad jurídica que las partes puedan convenir la caducidad de los derechos del asegurado por la inobservancia de cargas, en la medida que ello provenga de dolo o culpa inexcusable.  Así, la ley diferencia entre las cargas a ser observadas antes y después del siniestro.  La carga a la que se contrae el rechazo corresponde a la típica carga</w:t>
      </w:r>
      <w:r w:rsidRPr="00F43144">
        <w:rPr>
          <w:i/>
          <w:lang w:val="es-PE"/>
        </w:rPr>
        <w:t xml:space="preserve"> post </w:t>
      </w:r>
      <w:r w:rsidRPr="00F43144">
        <w:rPr>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F43144">
        <w:t>, así como se demuestre si el incumplimiento se debió a dolo, culpa inexcusable, siendo distintas las consecuencias si existe culpa leve o no existió culpa</w:t>
      </w:r>
      <w:r w:rsidRPr="00F43144">
        <w:rPr>
          <w:lang w:val="es-PE"/>
        </w:rPr>
        <w:t xml:space="preserve">.  </w:t>
      </w:r>
      <w:r w:rsidRPr="00F43144">
        <w:t xml:space="preserve">Por tanto, cada caso debe ser analizado en forma particular. </w:t>
      </w:r>
    </w:p>
    <w:p w:rsidRPr="00F43144" w:rsidR="00F43144" w:rsidP="00F43144" w:rsidRDefault="00F43144" w14:paraId="28709D21" w14:textId="77777777">
      <w:pPr>
        <w:tabs>
          <w:tab w:val="left" w:pos="709"/>
          <w:tab w:val="left" w:pos="2160"/>
        </w:tabs>
        <w:jc w:val="both"/>
      </w:pPr>
    </w:p>
    <w:p w:rsidRPr="00F43144" w:rsidR="00F43144" w:rsidP="00F43144" w:rsidRDefault="00F43144" w14:paraId="0348D608" w14:textId="691301E5">
      <w:pPr>
        <w:tabs>
          <w:tab w:val="left" w:pos="709"/>
          <w:tab w:val="left" w:pos="2160"/>
        </w:tabs>
        <w:jc w:val="both"/>
        <w:rPr>
          <w:lang w:val="es-PE"/>
        </w:rPr>
      </w:pPr>
      <w:r w:rsidRPr="738C8A73" w:rsidR="00F43144">
        <w:rPr>
          <w:b w:val="1"/>
          <w:bCs w:val="1"/>
          <w:u w:val="single"/>
          <w:lang w:val="es-PE"/>
        </w:rPr>
        <w:t>SÉPTIMO</w:t>
      </w:r>
      <w:r w:rsidRPr="738C8A73" w:rsidR="00F43144">
        <w:rPr>
          <w:lang w:val="es-PE"/>
        </w:rPr>
        <w:t xml:space="preserve">: En el presente caso, </w:t>
      </w:r>
      <w:r w:rsidRPr="738C8A73" w:rsidR="52A5A7DC">
        <w:rPr>
          <w:lang w:val="es-PE"/>
        </w:rPr>
        <w:t>...............</w:t>
      </w:r>
      <w:r w:rsidRPr="738C8A73" w:rsidR="00F43144">
        <w:rPr>
          <w:lang w:val="es-PE"/>
        </w:rPr>
        <w:t xml:space="preserve"> SEGUROS ha acreditado que en la póliza de seguros figura la obligación de denunciar el hecho a la autoridad policial y de someterse oportunamente al dosaje etílico y que la falta de cumplimiento de esas cargas al mismo da</w:t>
      </w:r>
      <w:r w:rsidR="00F43144">
        <w:rPr/>
        <w:t xml:space="preserve"> </w:t>
      </w:r>
      <w:r w:rsidRPr="738C8A73" w:rsidR="00F43144">
        <w:rPr>
          <w:lang w:val="es-PE"/>
        </w:rPr>
        <w:t xml:space="preserve">lugar a la pérdida de los derechos de indemnización de la póliza. </w:t>
      </w:r>
    </w:p>
    <w:p w:rsidRPr="00F43144" w:rsidR="00F43144" w:rsidP="00F43144" w:rsidRDefault="00F43144" w14:paraId="1C47989F" w14:textId="77777777">
      <w:pPr>
        <w:tabs>
          <w:tab w:val="left" w:pos="709"/>
          <w:tab w:val="left" w:pos="2160"/>
        </w:tabs>
        <w:jc w:val="both"/>
        <w:rPr>
          <w:lang w:val="es-PE"/>
        </w:rPr>
      </w:pPr>
    </w:p>
    <w:p w:rsidRPr="00F43144" w:rsidR="00F43144" w:rsidP="00F43144" w:rsidRDefault="00F43144" w14:paraId="01B6C996" w14:textId="77777777">
      <w:pPr>
        <w:tabs>
          <w:tab w:val="left" w:pos="709"/>
          <w:tab w:val="left" w:pos="2160"/>
        </w:tabs>
        <w:jc w:val="both"/>
        <w:rPr>
          <w:lang w:val="es-PE"/>
        </w:rPr>
      </w:pPr>
      <w:r w:rsidRPr="00F43144">
        <w:rPr>
          <w:lang w:val="es-PE"/>
        </w:rPr>
        <w:t xml:space="preserve">Asimismo, la aseguradora ha señalado que el incumplimiento de esas cargas le impidió </w:t>
      </w:r>
      <w:r w:rsidRPr="00F43144">
        <w:t>verificar las circunstancias y responsabilidades del siniestro, como es</w:t>
      </w:r>
      <w:r w:rsidRPr="00F43144">
        <w:rPr>
          <w:lang w:val="es-PE"/>
        </w:rPr>
        <w:t xml:space="preserve"> conocer el estado de ecuanimidad del conductor al momento de ocurrir el siniestro, hecho que ha influido en la verificación o determinación del siniestro. </w:t>
      </w:r>
    </w:p>
    <w:p w:rsidRPr="00F43144" w:rsidR="00F43144" w:rsidP="00F43144" w:rsidRDefault="00F43144" w14:paraId="5C601DFD" w14:textId="77777777">
      <w:pPr>
        <w:tabs>
          <w:tab w:val="left" w:pos="709"/>
          <w:tab w:val="left" w:pos="2160"/>
        </w:tabs>
        <w:jc w:val="both"/>
        <w:rPr>
          <w:lang w:val="es-PE"/>
        </w:rPr>
      </w:pPr>
    </w:p>
    <w:p w:rsidRPr="00F43144" w:rsidR="00F43144" w:rsidP="00F43144" w:rsidRDefault="00F43144" w14:paraId="6E6B49FA" w14:textId="77777777">
      <w:pPr>
        <w:tabs>
          <w:tab w:val="left" w:pos="709"/>
          <w:tab w:val="left" w:pos="2160"/>
        </w:tabs>
        <w:jc w:val="both"/>
        <w:rPr>
          <w:lang w:val="es-PE"/>
        </w:rPr>
      </w:pPr>
      <w:r w:rsidRPr="00F43144">
        <w:rPr>
          <w:lang w:val="es-PE"/>
        </w:rPr>
        <w:t>También, es un hecho probado y no controvertido que el asegurado no cumplió con formular la denuncia policial, ni con solicitar la constatación de daños mediante el peritaje técnico respectivo ni con someterse al dosaje etílico pertinente.</w:t>
      </w:r>
    </w:p>
    <w:p w:rsidRPr="00F43144" w:rsidR="00F43144" w:rsidP="00F43144" w:rsidRDefault="00F43144" w14:paraId="2501EF36" w14:textId="77777777">
      <w:pPr>
        <w:tabs>
          <w:tab w:val="left" w:pos="709"/>
          <w:tab w:val="left" w:pos="2160"/>
        </w:tabs>
        <w:jc w:val="both"/>
        <w:rPr>
          <w:lang w:val="es-PE"/>
        </w:rPr>
      </w:pPr>
    </w:p>
    <w:p w:rsidRPr="00F43144" w:rsidR="00F43144" w:rsidP="00F43144" w:rsidRDefault="00F43144" w14:paraId="5642B9F7" w14:textId="77777777">
      <w:pPr>
        <w:tabs>
          <w:tab w:val="left" w:pos="709"/>
          <w:tab w:val="left" w:pos="2160"/>
        </w:tabs>
        <w:jc w:val="both"/>
        <w:rPr>
          <w:lang w:val="es-PE"/>
        </w:rPr>
      </w:pPr>
      <w:r w:rsidRPr="00F43144">
        <w:rPr>
          <w:b/>
          <w:u w:val="single"/>
          <w:lang w:val="es-PE"/>
        </w:rPr>
        <w:t>OCTAVO</w:t>
      </w:r>
      <w:r w:rsidRPr="00F43144">
        <w:rPr>
          <w:lang w:val="es-PE"/>
        </w:rPr>
        <w:t>: Si bien el asegurado ha sostenido que el procurador de la aseguradora le indujo a no cumplir con dichas cargas puesto que le habría indicado que no era necesario acudir a la comisaría para realizar los trámites vinculados a la denuncia policial, empero en autos no existe evidencia que corrobore la afirmación del reclamante.</w:t>
      </w:r>
    </w:p>
    <w:p w:rsidRPr="00F43144" w:rsidR="00F43144" w:rsidP="00F43144" w:rsidRDefault="00F43144" w14:paraId="58E52048" w14:textId="77777777">
      <w:pPr>
        <w:tabs>
          <w:tab w:val="left" w:pos="709"/>
          <w:tab w:val="left" w:pos="2160"/>
        </w:tabs>
        <w:jc w:val="both"/>
        <w:rPr>
          <w:lang w:val="es-PE"/>
        </w:rPr>
      </w:pPr>
    </w:p>
    <w:p w:rsidRPr="00F43144" w:rsidR="00F43144" w:rsidP="00F43144" w:rsidRDefault="00F43144" w14:paraId="6914450B" w14:textId="77777777">
      <w:pPr>
        <w:tabs>
          <w:tab w:val="left" w:pos="709"/>
          <w:tab w:val="left" w:pos="2160"/>
        </w:tabs>
        <w:jc w:val="both"/>
        <w:rPr>
          <w:lang w:val="es-PE"/>
        </w:rPr>
      </w:pPr>
      <w:r w:rsidRPr="00F43144">
        <w:rPr>
          <w:lang w:val="es-PE"/>
        </w:rPr>
        <w:t xml:space="preserve">Por el contrario, en el informe inicial firmado por el reclamante, se indica que a dicho asegurado se le recomendó formular la denuncia </w:t>
      </w:r>
      <w:proofErr w:type="gramStart"/>
      <w:r w:rsidRPr="00F43144">
        <w:rPr>
          <w:lang w:val="es-PE"/>
        </w:rPr>
        <w:t>policial</w:t>
      </w:r>
      <w:proofErr w:type="gramEnd"/>
      <w:r w:rsidRPr="00F43144">
        <w:rPr>
          <w:lang w:val="es-PE"/>
        </w:rPr>
        <w:t xml:space="preserve"> pero este expresó que no contaba con el tiempo para hacerlo</w:t>
      </w:r>
    </w:p>
    <w:p w:rsidRPr="00F43144" w:rsidR="00F43144" w:rsidP="00F43144" w:rsidRDefault="00F43144" w14:paraId="49A99D7F" w14:textId="77777777">
      <w:pPr>
        <w:tabs>
          <w:tab w:val="left" w:pos="709"/>
          <w:tab w:val="left" w:pos="2160"/>
        </w:tabs>
        <w:jc w:val="both"/>
        <w:rPr>
          <w:lang w:val="es-PE"/>
        </w:rPr>
      </w:pPr>
    </w:p>
    <w:p w:rsidRPr="00F43144" w:rsidR="00F43144" w:rsidP="00F43144" w:rsidRDefault="00F43144" w14:paraId="0B0BFD90" w14:textId="00802CC7">
      <w:pPr>
        <w:tabs>
          <w:tab w:val="left" w:pos="709"/>
          <w:tab w:val="left" w:pos="2160"/>
        </w:tabs>
        <w:jc w:val="both"/>
      </w:pPr>
    </w:p>
    <w:p w:rsidRPr="00F43144" w:rsidR="00F43144" w:rsidP="00F43144" w:rsidRDefault="00F43144" w14:paraId="660B2A6B" w14:textId="77777777">
      <w:pPr>
        <w:tabs>
          <w:tab w:val="left" w:pos="709"/>
          <w:tab w:val="left" w:pos="2160"/>
        </w:tabs>
        <w:jc w:val="both"/>
        <w:rPr>
          <w:lang w:val="es-PE"/>
        </w:rPr>
      </w:pPr>
    </w:p>
    <w:p w:rsidRPr="00F43144" w:rsidR="00F43144" w:rsidP="00F43144" w:rsidRDefault="00F43144" w14:paraId="5567320C" w14:textId="77777777">
      <w:pPr>
        <w:pStyle w:val="Prrafodelista"/>
        <w:ind w:left="0"/>
        <w:jc w:val="both"/>
        <w:rPr>
          <w:lang w:val="es-PE"/>
        </w:rPr>
      </w:pPr>
      <w:r w:rsidRPr="00F43144">
        <w:rPr>
          <w:lang w:val="es-PE"/>
        </w:rPr>
        <w:t xml:space="preserve">De otro lado, en cuanto a que en otros casos la aseguradora ha liberado de cumplir con las referidas cargas, este Colegiado advierte que esa es una potestad de la aseguradora que la aplica como facilidad comercial en virtud de la magnitud de los daños, por lo que no es una conducta que sea exigible para la aseguradora en todos los casos. </w:t>
      </w:r>
    </w:p>
    <w:p w:rsidRPr="00F43144" w:rsidR="00F43144" w:rsidP="00F43144" w:rsidRDefault="00F43144" w14:paraId="72F7D4C4" w14:textId="77777777">
      <w:pPr>
        <w:pStyle w:val="Prrafodelista"/>
        <w:ind w:left="0"/>
        <w:jc w:val="both"/>
        <w:rPr>
          <w:lang w:val="es-PE"/>
        </w:rPr>
      </w:pPr>
    </w:p>
    <w:p w:rsidRPr="00F43144" w:rsidR="00F43144" w:rsidP="00F43144" w:rsidRDefault="00F43144" w14:paraId="28AA5E50" w14:textId="77777777">
      <w:pPr>
        <w:pStyle w:val="Prrafodelista"/>
        <w:ind w:left="0"/>
        <w:jc w:val="both"/>
      </w:pPr>
      <w:r w:rsidRPr="00F43144">
        <w:rPr>
          <w:b/>
          <w:u w:val="single"/>
          <w:lang w:val="es-PE"/>
        </w:rPr>
        <w:t xml:space="preserve">NOVENO: </w:t>
      </w:r>
      <w:r w:rsidRPr="00F43144">
        <w:rPr>
          <w:lang w:val="es-PE"/>
        </w:rPr>
        <w:t xml:space="preserve">  En virtud de lo expuesto, </w:t>
      </w:r>
      <w:r w:rsidRPr="00F43144">
        <w:t xml:space="preserve">y en </w:t>
      </w:r>
      <w:r w:rsidRPr="00F43144">
        <w:rPr>
          <w:lang w:val="es-PE"/>
        </w:rPr>
        <w:t>aplicación de</w:t>
      </w:r>
      <w:r w:rsidRPr="00F43144">
        <w:t xml:space="preserve">l </w:t>
      </w:r>
      <w:r w:rsidRPr="00F43144">
        <w:rPr>
          <w:lang w:val="es-PE"/>
        </w:rPr>
        <w:t>artículo 59</w:t>
      </w:r>
      <w:r w:rsidRPr="00F43144">
        <w:t xml:space="preserve"> </w:t>
      </w:r>
      <w:r w:rsidRPr="00F43144">
        <w:rPr>
          <w:lang w:val="es-PE"/>
        </w:rPr>
        <w:t>de la Ley N</w:t>
      </w:r>
      <w:r w:rsidRPr="00F43144">
        <w:t xml:space="preserve">° </w:t>
      </w:r>
      <w:r w:rsidRPr="00F43144">
        <w:rPr>
          <w:lang w:val="es-PE"/>
        </w:rPr>
        <w:t>29946 – Ley del Contrato de Seguro</w:t>
      </w:r>
      <w:r w:rsidRPr="00F43144">
        <w:t>,</w:t>
      </w:r>
      <w:r w:rsidRPr="00F43144">
        <w:rPr>
          <w:lang w:val="es-PE"/>
        </w:rPr>
        <w:t xml:space="preserve"> este colegiado, considera que </w:t>
      </w:r>
      <w:r w:rsidRPr="00F43144">
        <w:t xml:space="preserve">el incumplimiento de </w:t>
      </w:r>
      <w:r w:rsidRPr="00F43144">
        <w:rPr>
          <w:lang w:val="es-PE"/>
        </w:rPr>
        <w:t>formular la denuncia policial, solicitar la constatación de daños y de realizarse un examen de alcoholemia</w:t>
      </w:r>
      <w:r w:rsidRPr="00F43144">
        <w:t xml:space="preserve"> </w:t>
      </w:r>
      <w:r w:rsidRPr="00F43144">
        <w:rPr>
          <w:lang w:val="es-PE"/>
        </w:rPr>
        <w:t xml:space="preserve">obedeció a culpa inexcusable del asegurado, impidiendo a la aseguradora conocer </w:t>
      </w:r>
      <w:r w:rsidRPr="00F43144">
        <w:t xml:space="preserve">las circunstancias y responsabilidades del siniestro, </w:t>
      </w:r>
      <w:r w:rsidRPr="00F43144">
        <w:rPr>
          <w:lang w:val="es-PE"/>
        </w:rPr>
        <w:t xml:space="preserve">hecho que ha influido en la verificación o determinación del siniestro, </w:t>
      </w:r>
      <w:r w:rsidRPr="00F43144">
        <w:t>lo cual influye en la extensión de la obligación asumida</w:t>
      </w:r>
      <w:r w:rsidRPr="00F43144">
        <w:rPr>
          <w:lang w:val="es-PE"/>
        </w:rPr>
        <w:t xml:space="preserve">, que son las causas por las que la inobservancia de la carga </w:t>
      </w:r>
      <w:r w:rsidRPr="00F43144">
        <w:t>pactada determina la pérdida de los derechos indemnizatorios.</w:t>
      </w:r>
    </w:p>
    <w:p w:rsidRPr="00F43144" w:rsidR="00F43144" w:rsidP="00F43144" w:rsidRDefault="00F43144" w14:paraId="2AF0E753" w14:textId="77777777">
      <w:pPr>
        <w:tabs>
          <w:tab w:val="left" w:pos="709"/>
        </w:tabs>
        <w:ind w:left="720"/>
        <w:jc w:val="both"/>
        <w:rPr>
          <w:lang w:val="es-PE"/>
        </w:rPr>
      </w:pPr>
    </w:p>
    <w:p w:rsidRPr="00F43144" w:rsidR="00F43144" w:rsidP="00F43144" w:rsidRDefault="00F43144" w14:paraId="76E720D5" w14:textId="77777777">
      <w:pPr>
        <w:tabs>
          <w:tab w:val="left" w:pos="2386"/>
        </w:tabs>
        <w:jc w:val="both"/>
        <w:outlineLvl w:val="0"/>
        <w:rPr>
          <w:b/>
          <w:lang w:val="es-PE"/>
        </w:rPr>
      </w:pPr>
      <w:r w:rsidRPr="00F43144">
        <w:rPr>
          <w:b/>
          <w:lang w:val="es-PE"/>
        </w:rPr>
        <w:t xml:space="preserve">Atendiendo a lo expresado, este colegiado </w:t>
      </w:r>
      <w:r w:rsidRPr="00F43144">
        <w:rPr>
          <w:b/>
        </w:rPr>
        <w:t>concluye su apreciación razonada y conjunta al amparo de lo establecido en su Reglamento estimando que existen razones fundadas para estimar que el rechazo de cobertura al cual se contrae la presente reclamación posee legitimidad, por lo que</w:t>
      </w:r>
      <w:r w:rsidRPr="00F43144">
        <w:rPr>
          <w:b/>
          <w:lang w:val="es-PE"/>
        </w:rPr>
        <w:t xml:space="preserve"> </w:t>
      </w:r>
    </w:p>
    <w:p w:rsidRPr="00F43144" w:rsidR="00F43144" w:rsidP="00F43144" w:rsidRDefault="00F43144" w14:paraId="1BE388BD" w14:textId="77777777">
      <w:pPr>
        <w:tabs>
          <w:tab w:val="left" w:pos="2386"/>
        </w:tabs>
        <w:jc w:val="both"/>
        <w:outlineLvl w:val="0"/>
        <w:rPr>
          <w:b/>
          <w:lang w:val="es-PE"/>
        </w:rPr>
      </w:pPr>
    </w:p>
    <w:p w:rsidRPr="00F43144" w:rsidR="00F43144" w:rsidP="00F43144" w:rsidRDefault="00F43144" w14:paraId="030169CB" w14:textId="77777777">
      <w:pPr>
        <w:tabs>
          <w:tab w:val="left" w:pos="2386"/>
        </w:tabs>
        <w:jc w:val="both"/>
        <w:outlineLvl w:val="0"/>
      </w:pPr>
      <w:r w:rsidRPr="00F43144">
        <w:rPr>
          <w:b/>
          <w:lang w:val="es-PE"/>
        </w:rPr>
        <w:t>RESUELVE:</w:t>
      </w:r>
    </w:p>
    <w:p w:rsidRPr="00F43144" w:rsidR="00F43144" w:rsidP="00F43144" w:rsidRDefault="00F43144" w14:paraId="68444DE3" w14:textId="77777777">
      <w:pPr>
        <w:jc w:val="both"/>
        <w:rPr>
          <w:rFonts w:eastAsia="Arial Unicode MS"/>
          <w:lang w:val="es-PE"/>
        </w:rPr>
      </w:pPr>
    </w:p>
    <w:p w:rsidRPr="00F43144" w:rsidR="00F43144" w:rsidP="738C8A73" w:rsidRDefault="00F43144" w14:paraId="1F6CDFB3" w14:textId="2865DB5E">
      <w:pPr>
        <w:jc w:val="both"/>
        <w:rPr>
          <w:b w:val="1"/>
          <w:bCs w:val="1"/>
          <w:lang w:val="es-PE"/>
        </w:rPr>
      </w:pPr>
      <w:r w:rsidRPr="738C8A73" w:rsidR="00F43144">
        <w:rPr>
          <w:rFonts w:eastAsia="Arial Unicode MS"/>
          <w:lang w:val="es-PE"/>
        </w:rPr>
        <w:t xml:space="preserve">Declarar </w:t>
      </w:r>
      <w:r w:rsidRPr="738C8A73" w:rsidR="00F43144">
        <w:rPr>
          <w:rFonts w:eastAsia="Arial Unicode MS"/>
          <w:b w:val="1"/>
          <w:bCs w:val="1"/>
          <w:lang w:val="es-PE"/>
        </w:rPr>
        <w:t xml:space="preserve">INFUNDADO </w:t>
      </w:r>
      <w:r w:rsidRPr="738C8A73" w:rsidR="00F43144">
        <w:rPr>
          <w:rFonts w:eastAsia="Arial Unicode MS"/>
          <w:lang w:val="es-PE"/>
        </w:rPr>
        <w:t>la reclamación presentada por</w:t>
      </w:r>
      <w:r w:rsidRPr="738C8A73" w:rsidR="00F43144">
        <w:rPr>
          <w:lang w:val="es-PE"/>
        </w:rPr>
        <w:t xml:space="preserve"> </w:t>
      </w:r>
      <w:r w:rsidRPr="738C8A73" w:rsidR="73B82950">
        <w:rPr>
          <w:b w:val="1"/>
          <w:bCs w:val="1"/>
          <w:lang w:val="es-MX"/>
        </w:rPr>
        <w:t>.........................................................</w:t>
      </w:r>
      <w:r w:rsidRPr="738C8A73" w:rsidR="00F43144">
        <w:rPr>
          <w:b w:val="1"/>
          <w:bCs w:val="1"/>
          <w:lang w:val="es-MX"/>
        </w:rPr>
        <w:t xml:space="preserve"> </w:t>
      </w:r>
      <w:r w:rsidRPr="738C8A73" w:rsidR="00F43144">
        <w:rPr>
          <w:lang w:val="es-PE"/>
        </w:rPr>
        <w:t xml:space="preserve">contra </w:t>
      </w:r>
      <w:r w:rsidRPr="738C8A73" w:rsidR="231DB81E">
        <w:rPr>
          <w:b w:val="1"/>
          <w:bCs w:val="1"/>
          <w:lang w:val="es-MX"/>
        </w:rPr>
        <w:t>..................................................</w:t>
      </w:r>
      <w:r w:rsidRPr="738C8A73" w:rsidR="00F43144">
        <w:rPr>
          <w:lang w:val="es-PE"/>
        </w:rPr>
        <w:t xml:space="preserve">, </w:t>
      </w:r>
      <w:r w:rsidR="00F43144">
        <w:rPr/>
        <w:t>quedando a salvo su derecho de recurrir ante las instancias que consideren pertinentes.</w:t>
      </w:r>
    </w:p>
    <w:p w:rsidRPr="00F43144"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43144" w:rsidR="001631D6" w:rsidP="00EF6791" w:rsidRDefault="00F15FBA" w14:paraId="30F8D459" w14:textId="5441C6B3">
      <w:pPr>
        <w:jc w:val="right"/>
        <w:outlineLvl w:val="0"/>
        <w:rPr>
          <w:lang w:val="es-PE"/>
        </w:rPr>
      </w:pPr>
      <w:r w:rsidRPr="00F43144">
        <w:rPr>
          <w:lang w:val="es-PE"/>
        </w:rPr>
        <w:t xml:space="preserve">Lima, </w:t>
      </w:r>
      <w:r w:rsidRPr="00F43144" w:rsidR="00981056">
        <w:t xml:space="preserve">03 </w:t>
      </w:r>
      <w:r w:rsidRPr="00F43144">
        <w:rPr>
          <w:lang w:val="es-PE"/>
        </w:rPr>
        <w:t>de</w:t>
      </w:r>
      <w:r w:rsidRPr="00F43144" w:rsidR="001631D6">
        <w:rPr>
          <w:lang w:val="es-PE"/>
        </w:rPr>
        <w:t xml:space="preserve"> </w:t>
      </w:r>
      <w:r w:rsidRPr="00F43144" w:rsidR="00981056">
        <w:rPr>
          <w:lang w:val="es-PE"/>
        </w:rPr>
        <w:t>mayo</w:t>
      </w:r>
      <w:r w:rsidRPr="00F43144" w:rsidR="001631D6">
        <w:rPr>
          <w:lang w:val="es-PE"/>
        </w:rPr>
        <w:t xml:space="preserve"> </w:t>
      </w:r>
      <w:r w:rsidRPr="00F43144">
        <w:rPr>
          <w:lang w:val="es-PE"/>
        </w:rPr>
        <w:t>de 20</w:t>
      </w:r>
      <w:r w:rsidRPr="00F43144" w:rsidR="001631D6">
        <w:rPr>
          <w:lang w:val="es-PE"/>
        </w:rPr>
        <w:t>2</w:t>
      </w:r>
      <w:r w:rsidRPr="00F43144" w:rsidR="00807D21">
        <w:rPr>
          <w:lang w:val="es-PE"/>
        </w:rPr>
        <w:t>3</w:t>
      </w:r>
    </w:p>
    <w:p w:rsidRPr="00F43144" w:rsidR="00F202DC" w:rsidP="001631D6" w:rsidRDefault="00F202DC" w14:paraId="55EA6443" w14:textId="77777777">
      <w:pPr>
        <w:jc w:val="both"/>
      </w:pPr>
    </w:p>
    <w:p w:rsidRPr="00F43144" w:rsidR="001631D6" w:rsidP="001631D6" w:rsidRDefault="001631D6" w14:paraId="54F717D9" w14:textId="77777777">
      <w:pPr>
        <w:jc w:val="both"/>
        <w:rPr>
          <w:b/>
          <w:bCs/>
          <w:i/>
          <w:iCs/>
          <w:lang w:val="es-ES_tradnl"/>
        </w:rPr>
      </w:pPr>
      <w:r w:rsidRPr="00F43144">
        <w:rPr>
          <w:b/>
          <w:bCs/>
          <w:i/>
          <w:iCs/>
          <w:lang w:val="es-ES_tradnl"/>
        </w:rPr>
        <w:lastRenderedPageBreak/>
        <w:t>La Secretaría Técnica certifica que la presente resolución cuenta con el voto de los vocales cuyos nombres figuran en el presente documento.</w:t>
      </w:r>
    </w:p>
    <w:p w:rsidRPr="00F43144" w:rsidR="001631D6" w:rsidP="001631D6" w:rsidRDefault="001631D6" w14:paraId="265ABE8B" w14:textId="77777777">
      <w:pPr>
        <w:jc w:val="both"/>
        <w:rPr>
          <w:b/>
          <w:bCs/>
          <w:i/>
          <w:iCs/>
          <w:lang w:val="es-ES_tradnl"/>
        </w:rPr>
      </w:pPr>
    </w:p>
    <w:p w:rsidRPr="00F43144" w:rsidR="005A0FA4" w:rsidP="001631D6" w:rsidRDefault="005A0FA4" w14:paraId="68E12145" w14:textId="77777777">
      <w:pPr>
        <w:jc w:val="both"/>
        <w:rPr>
          <w:b/>
          <w:bCs/>
          <w:i/>
          <w:iCs/>
          <w:lang w:val="es-ES_tradnl"/>
        </w:rPr>
      </w:pPr>
    </w:p>
    <w:p w:rsidRPr="00F43144" w:rsidR="001631D6" w:rsidP="005A0FA4" w:rsidRDefault="005A0FA4" w14:paraId="024CA4C1" w14:textId="20396E37">
      <w:pPr>
        <w:spacing w:line="360" w:lineRule="auto"/>
        <w:jc w:val="center"/>
        <w:rPr>
          <w:b/>
          <w:bCs/>
        </w:rPr>
      </w:pPr>
      <w:r w:rsidRPr="00F43144">
        <w:rPr>
          <w:b/>
          <w:bCs/>
        </w:rPr>
        <w:t xml:space="preserve">Omar Alfaro Villanueva – </w:t>
      </w:r>
      <w:proofErr w:type="gramStart"/>
      <w:r w:rsidRPr="00F43144">
        <w:rPr>
          <w:b/>
          <w:bCs/>
        </w:rPr>
        <w:t>Presidente</w:t>
      </w:r>
      <w:proofErr w:type="gramEnd"/>
    </w:p>
    <w:p w:rsidRPr="00F43144" w:rsidR="003E6BA6" w:rsidP="003E6BA6" w:rsidRDefault="003E6BA6" w14:paraId="7E9839D4" w14:textId="217F753E">
      <w:pPr>
        <w:spacing w:line="360" w:lineRule="auto"/>
        <w:jc w:val="center"/>
        <w:rPr>
          <w:b/>
          <w:bCs/>
        </w:rPr>
      </w:pPr>
      <w:r w:rsidRPr="00F43144">
        <w:rPr>
          <w:b/>
          <w:bCs/>
        </w:rPr>
        <w:t xml:space="preserve">María Eugenia Valdez Fernández Baca – </w:t>
      </w:r>
      <w:r w:rsidRPr="00F43144" w:rsidR="005A0FA4">
        <w:rPr>
          <w:b/>
          <w:bCs/>
        </w:rPr>
        <w:t>Vocal</w:t>
      </w:r>
    </w:p>
    <w:p w:rsidRPr="00F43144" w:rsidR="001631D6" w:rsidP="001631D6" w:rsidRDefault="001631D6" w14:paraId="515933D0" w14:textId="5FD7ECBB">
      <w:pPr>
        <w:spacing w:line="360" w:lineRule="auto"/>
        <w:jc w:val="center"/>
        <w:rPr>
          <w:b/>
          <w:bCs/>
        </w:rPr>
      </w:pPr>
      <w:r w:rsidRPr="00F43144">
        <w:rPr>
          <w:b/>
          <w:bCs/>
        </w:rPr>
        <w:t xml:space="preserve">Rolando Eyzaguirre </w:t>
      </w:r>
      <w:proofErr w:type="spellStart"/>
      <w:r w:rsidRPr="00F43144">
        <w:rPr>
          <w:b/>
          <w:bCs/>
        </w:rPr>
        <w:t>Maccan</w:t>
      </w:r>
      <w:proofErr w:type="spellEnd"/>
      <w:r w:rsidRPr="00F43144">
        <w:rPr>
          <w:b/>
          <w:bCs/>
        </w:rPr>
        <w:t xml:space="preserve"> – </w:t>
      </w:r>
      <w:r w:rsidRPr="00F43144" w:rsidR="003E6BA6">
        <w:rPr>
          <w:b/>
          <w:bCs/>
        </w:rPr>
        <w:t>Vocal</w:t>
      </w:r>
    </w:p>
    <w:p w:rsidRPr="00F43144" w:rsidR="001631D6" w:rsidP="001631D6" w:rsidRDefault="001631D6" w14:paraId="44059E74" w14:textId="77777777">
      <w:pPr>
        <w:spacing w:line="360" w:lineRule="auto"/>
        <w:jc w:val="center"/>
        <w:rPr>
          <w:lang w:val="es-MX"/>
        </w:rPr>
      </w:pPr>
      <w:r w:rsidRPr="00F43144">
        <w:rPr>
          <w:b/>
          <w:bCs/>
        </w:rPr>
        <w:t>Gonzalo Abad del Busto - Vocal</w:t>
      </w:r>
    </w:p>
    <w:p w:rsidRPr="00F43144" w:rsidR="001631D6" w:rsidP="00F15FBA" w:rsidRDefault="001631D6" w14:paraId="0DA96C46" w14:textId="77777777">
      <w:pPr>
        <w:jc w:val="both"/>
        <w:rPr>
          <w:lang w:val="es-PE"/>
        </w:rPr>
      </w:pPr>
    </w:p>
    <w:p w:rsidRPr="00F43144"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174B" w:rsidP="005F148C" w:rsidRDefault="00ED174B" w14:paraId="1255FF67" w14:textId="77777777">
      <w:r>
        <w:separator/>
      </w:r>
    </w:p>
  </w:endnote>
  <w:endnote w:type="continuationSeparator" w:id="0">
    <w:p w:rsidR="00ED174B" w:rsidP="005F148C" w:rsidRDefault="00ED174B" w14:paraId="450AD6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174B" w:rsidP="005F148C" w:rsidRDefault="00ED174B" w14:paraId="54A98BE7" w14:textId="77777777">
      <w:r>
        <w:separator/>
      </w:r>
    </w:p>
  </w:footnote>
  <w:footnote w:type="continuationSeparator" w:id="0">
    <w:p w:rsidR="00ED174B" w:rsidP="005F148C" w:rsidRDefault="00ED174B" w14:paraId="6008EB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85C08"/>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3440"/>
    <w:rsid w:val="006E6272"/>
    <w:rsid w:val="0070702B"/>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1075C"/>
    <w:rsid w:val="00F15FBA"/>
    <w:rsid w:val="00F202DC"/>
    <w:rsid w:val="00F42DC6"/>
    <w:rsid w:val="00F43144"/>
    <w:rsid w:val="00F465F7"/>
    <w:rsid w:val="00F639A9"/>
    <w:rsid w:val="00F64614"/>
    <w:rsid w:val="00F71D17"/>
    <w:rsid w:val="00F74CF0"/>
    <w:rsid w:val="00F84148"/>
    <w:rsid w:val="00F842A1"/>
    <w:rsid w:val="00F855C0"/>
    <w:rsid w:val="00F93CB8"/>
    <w:rsid w:val="00F97A17"/>
    <w:rsid w:val="00FA1A28"/>
    <w:rsid w:val="00FA3CBA"/>
    <w:rsid w:val="00FD3A6A"/>
    <w:rsid w:val="00FE53F0"/>
    <w:rsid w:val="00FE7AA7"/>
    <w:rsid w:val="00FF1388"/>
    <w:rsid w:val="00FF2213"/>
    <w:rsid w:val="00FF2485"/>
    <w:rsid w:val="05E68F95"/>
    <w:rsid w:val="089285F9"/>
    <w:rsid w:val="231DB81E"/>
    <w:rsid w:val="2680E66B"/>
    <w:rsid w:val="2C687ACF"/>
    <w:rsid w:val="3257BB2F"/>
    <w:rsid w:val="34CCB90E"/>
    <w:rsid w:val="42D756C8"/>
    <w:rsid w:val="476A630E"/>
    <w:rsid w:val="522B3521"/>
    <w:rsid w:val="52A5A7DC"/>
    <w:rsid w:val="53549904"/>
    <w:rsid w:val="5FCED0B9"/>
    <w:rsid w:val="6007D204"/>
    <w:rsid w:val="6E602585"/>
    <w:rsid w:val="738C8A73"/>
    <w:rsid w:val="73B82950"/>
    <w:rsid w:val="7B69C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74d265633e4b4c13" Type="http://schemas.openxmlformats.org/officeDocument/2006/relationships/hyperlink" Target="https://seguros.mapfre.com.pe/talleres-afiliados"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776A938-5F5B-415C-9AF6-B6E7E77915BE}"/>
</file>

<file path=customXml/itemProps3.xml><?xml version="1.0" encoding="utf-8"?>
<ds:datastoreItem xmlns:ds="http://schemas.openxmlformats.org/officeDocument/2006/customXml" ds:itemID="{B372F968-F786-47A5-8ABF-E5DCA8A40785}"/>
</file>

<file path=customXml/itemProps4.xml><?xml version="1.0" encoding="utf-8"?>
<ds:datastoreItem xmlns:ds="http://schemas.openxmlformats.org/officeDocument/2006/customXml" ds:itemID="{93328133-8C8E-4891-9E47-09A50B6BFC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197</cp:revision>
  <cp:lastPrinted>2023-05-04T15:17:00Z</cp:lastPrinted>
  <dcterms:created xsi:type="dcterms:W3CDTF">2020-12-18T20:09:00Z</dcterms:created>
  <dcterms:modified xsi:type="dcterms:W3CDTF">2025-06-02T13:47:22Z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