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3D5461" w:rsidR="007A1D6A" w:rsidP="00ED5EF5" w:rsidRDefault="00F15FBA" w14:paraId="2EB47530" w14:textId="7F8E0AC0">
      <w:pPr>
        <w:pStyle w:val="Ttulo"/>
        <w:outlineLvl w:val="0"/>
        <w:rPr>
          <w:lang w:val="es-PE"/>
        </w:rPr>
      </w:pPr>
      <w:r w:rsidRPr="003D5461">
        <w:rPr>
          <w:lang w:val="es-PE"/>
        </w:rPr>
        <w:t xml:space="preserve">RESOLUCIÓN </w:t>
      </w:r>
      <w:proofErr w:type="spellStart"/>
      <w:r w:rsidRPr="003D5461">
        <w:rPr>
          <w:lang w:val="es-PE"/>
        </w:rPr>
        <w:t>N</w:t>
      </w:r>
      <w:r w:rsidRPr="003D5461" w:rsidR="001631D6">
        <w:rPr>
          <w:lang w:val="es-PE"/>
        </w:rPr>
        <w:t>°</w:t>
      </w:r>
      <w:proofErr w:type="spellEnd"/>
      <w:r w:rsidRPr="003D5461" w:rsidR="001631D6">
        <w:rPr>
          <w:lang w:val="es-PE"/>
        </w:rPr>
        <w:t xml:space="preserve"> </w:t>
      </w:r>
      <w:r w:rsidRPr="003D5461" w:rsidR="003E6BA6">
        <w:rPr>
          <w:lang w:val="es-PE"/>
        </w:rPr>
        <w:t>0</w:t>
      </w:r>
      <w:r w:rsidRPr="003D5461" w:rsidR="006E7155">
        <w:rPr>
          <w:lang w:val="es-PE"/>
        </w:rPr>
        <w:t>9</w:t>
      </w:r>
      <w:r w:rsidRPr="003D5461" w:rsidR="00820600">
        <w:rPr>
          <w:lang w:val="es-PE"/>
        </w:rPr>
        <w:t>3</w:t>
      </w:r>
      <w:r w:rsidRPr="003D5461" w:rsidR="001631D6">
        <w:rPr>
          <w:lang w:val="es-PE"/>
        </w:rPr>
        <w:t>/2</w:t>
      </w:r>
      <w:r w:rsidRPr="003D5461" w:rsidR="00BD063F">
        <w:rPr>
          <w:lang w:val="es-PE"/>
        </w:rPr>
        <w:t>3</w:t>
      </w:r>
    </w:p>
    <w:p w:rsidRPr="003D5461" w:rsidR="003D5461" w:rsidP="003D5461" w:rsidRDefault="003D5461" w14:paraId="3EF4E766" w14:textId="77777777">
      <w:pPr>
        <w:jc w:val="both"/>
        <w:outlineLvl w:val="0"/>
        <w:rPr>
          <w:b/>
          <w:bCs/>
          <w:lang w:val="es-PE"/>
        </w:rPr>
      </w:pPr>
      <w:r w:rsidRPr="003D5461">
        <w:rPr>
          <w:b/>
          <w:bCs/>
          <w:lang w:val="es-PE"/>
        </w:rPr>
        <w:t>VISTOS:</w:t>
      </w:r>
    </w:p>
    <w:p w:rsidRPr="003D5461" w:rsidR="003D5461" w:rsidP="003D5461" w:rsidRDefault="003D5461" w14:paraId="545DFEFB" w14:textId="77777777">
      <w:pPr>
        <w:jc w:val="both"/>
        <w:rPr>
          <w:b/>
          <w:bCs/>
          <w:lang w:val="es-PE"/>
        </w:rPr>
      </w:pPr>
    </w:p>
    <w:p w:rsidRPr="003D5461" w:rsidR="003D5461" w:rsidP="003D5461" w:rsidRDefault="003D5461" w14:paraId="350BD59A" w14:textId="1E9E62DB">
      <w:pPr>
        <w:jc w:val="both"/>
      </w:pPr>
      <w:r w:rsidRPr="743470B4" w:rsidR="003D5461">
        <w:rPr>
          <w:lang w:val="es-PE"/>
        </w:rPr>
        <w:t xml:space="preserve">Que, don </w:t>
      </w:r>
      <w:bookmarkStart w:name="_Hlk107662905" w:id="0"/>
      <w:r w:rsidRPr="743470B4" w:rsidR="25C0D2D9">
        <w:rPr>
          <w:b w:val="1"/>
          <w:bCs w:val="1"/>
          <w:lang w:val="es-MX"/>
        </w:rPr>
        <w:t>.................................................................................</w:t>
      </w:r>
      <w:bookmarkEnd w:id="0"/>
      <w:r w:rsidRPr="743470B4" w:rsidR="003D5461">
        <w:rPr>
          <w:b w:val="1"/>
          <w:bCs w:val="1"/>
          <w:lang w:val="es-MX"/>
        </w:rPr>
        <w:t xml:space="preserve"> </w:t>
      </w:r>
      <w:r w:rsidRPr="743470B4" w:rsidR="003D5461">
        <w:rPr>
          <w:lang w:val="es-PE"/>
        </w:rPr>
        <w:t xml:space="preserve">interpone reclamación ante esta Defensoría del Asegurado (DEFASEG) solicitando que </w:t>
      </w:r>
      <w:r w:rsidRPr="743470B4" w:rsidR="5E0971C0">
        <w:rPr>
          <w:b w:val="1"/>
          <w:bCs w:val="1"/>
          <w:lang w:val="es-PE"/>
        </w:rPr>
        <w:t>......................................</w:t>
      </w:r>
      <w:r w:rsidR="003D5461">
        <w:rPr/>
        <w:t xml:space="preserve"> </w:t>
      </w:r>
      <w:r w:rsidRPr="743470B4" w:rsidR="003D5461">
        <w:rPr>
          <w:lang w:val="es-PE"/>
        </w:rPr>
        <w:t xml:space="preserve">liquide correctamente el siniestro ocurrido el 15 de noviembre de 2022, conforme al </w:t>
      </w:r>
      <w:r w:rsidRPr="743470B4" w:rsidR="003D5461">
        <w:rPr>
          <w:b w:val="1"/>
          <w:bCs w:val="1"/>
          <w:lang w:val="es-MX"/>
        </w:rPr>
        <w:t xml:space="preserve">SEGURO VEHICULAR DORADA – PÓLIZA </w:t>
      </w:r>
      <w:r w:rsidRPr="743470B4" w:rsidR="003D5461">
        <w:rPr>
          <w:b w:val="1"/>
          <w:bCs w:val="1"/>
          <w:lang w:val="es-MX"/>
        </w:rPr>
        <w:t xml:space="preserve">No  </w:t>
      </w:r>
      <w:r w:rsidRPr="743470B4" w:rsidR="4B861401">
        <w:rPr>
          <w:b w:val="1"/>
          <w:bCs w:val="1"/>
          <w:color w:val="000000" w:themeColor="text1" w:themeTint="FF" w:themeShade="FF"/>
          <w:lang w:val="es-PE" w:eastAsia="es-PE"/>
        </w:rPr>
        <w:t>......................................</w:t>
      </w:r>
      <w:r w:rsidRPr="743470B4" w:rsidR="003D5461">
        <w:rPr>
          <w:lang w:val="es-MX"/>
        </w:rPr>
        <w:t>.</w:t>
      </w:r>
    </w:p>
    <w:p w:rsidRPr="003D5461" w:rsidR="003D5461" w:rsidP="003D5461" w:rsidRDefault="003D5461" w14:paraId="220E366F" w14:textId="77777777">
      <w:pPr>
        <w:tabs>
          <w:tab w:val="left" w:pos="0"/>
          <w:tab w:val="left" w:pos="708"/>
          <w:tab w:val="left" w:pos="1416"/>
          <w:tab w:val="left" w:pos="2160"/>
          <w:tab w:val="left" w:pos="3540"/>
          <w:tab w:val="left" w:pos="4248"/>
          <w:tab w:val="left" w:pos="4956"/>
          <w:tab w:val="left" w:pos="5664"/>
          <w:tab w:val="left" w:pos="6372"/>
          <w:tab w:val="left" w:pos="7125"/>
        </w:tabs>
        <w:jc w:val="both"/>
      </w:pPr>
    </w:p>
    <w:p w:rsidRPr="003D5461" w:rsidR="003D5461" w:rsidP="003D5461" w:rsidRDefault="003D5461" w14:paraId="164B10BA" w14:textId="77777777">
      <w:pPr>
        <w:jc w:val="both"/>
        <w:rPr>
          <w:rFonts w:eastAsia="Arial Unicode MS"/>
          <w:lang w:val="es-PE"/>
        </w:rPr>
      </w:pPr>
      <w:r w:rsidRPr="003D5461">
        <w:rPr>
          <w:rFonts w:eastAsia="Arial Unicode MS"/>
          <w:lang w:val="es-PE"/>
        </w:rPr>
        <w:t>Que, la señalada reclamación cumple con los requisitos de materia, cuantía y oportunidad establecidos en el Reglamento de la DEFASEG (http://www.defaseg.com.pe/reglamento);</w:t>
      </w:r>
    </w:p>
    <w:p w:rsidRPr="003D5461" w:rsidR="003D5461" w:rsidP="003D5461" w:rsidRDefault="003D5461" w14:paraId="58CD5F39" w14:textId="77777777">
      <w:pPr>
        <w:tabs>
          <w:tab w:val="left" w:pos="2160"/>
        </w:tabs>
        <w:jc w:val="both"/>
        <w:rPr>
          <w:lang w:val="es-PE"/>
        </w:rPr>
      </w:pPr>
    </w:p>
    <w:p w:rsidRPr="003D5461" w:rsidR="003D5461" w:rsidP="003D5461" w:rsidRDefault="003D5461" w14:paraId="59CAFBA0" w14:textId="09AEE146">
      <w:pPr>
        <w:tabs>
          <w:tab w:val="num" w:pos="720"/>
        </w:tabs>
        <w:jc w:val="both"/>
        <w:rPr>
          <w:lang w:val="es-PE"/>
        </w:rPr>
      </w:pPr>
      <w:r w:rsidRPr="743470B4" w:rsidR="003D5461">
        <w:rPr>
          <w:lang w:val="es-PE"/>
        </w:rPr>
        <w:t xml:space="preserve">Que, habiéndosele corrido traslado de la respectiva reclamación, </w:t>
      </w:r>
      <w:r w:rsidRPr="743470B4" w:rsidR="5511A079">
        <w:rPr>
          <w:lang w:val="es-PE"/>
        </w:rPr>
        <w:t>..................</w:t>
      </w:r>
      <w:r w:rsidRPr="743470B4" w:rsidR="003D5461">
        <w:rPr>
          <w:lang w:val="es-PE"/>
        </w:rPr>
        <w:t xml:space="preserve"> presentó sus descargos y la documentación solicitada.</w:t>
      </w:r>
    </w:p>
    <w:p w:rsidRPr="003D5461" w:rsidR="003D5461" w:rsidP="003D5461" w:rsidRDefault="003D5461" w14:paraId="5B2414DF" w14:textId="77777777">
      <w:pPr>
        <w:tabs>
          <w:tab w:val="num" w:pos="720"/>
        </w:tabs>
        <w:jc w:val="both"/>
        <w:rPr>
          <w:lang w:val="es-PE"/>
        </w:rPr>
      </w:pPr>
    </w:p>
    <w:p w:rsidRPr="003D5461" w:rsidR="003D5461" w:rsidP="003D5461" w:rsidRDefault="003D5461" w14:paraId="1241907F" w14:textId="3E8A8AFA">
      <w:pPr>
        <w:pStyle w:val="Default"/>
        <w:jc w:val="both"/>
        <w:rPr>
          <w:rFonts w:ascii="Times New Roman" w:hAnsi="Times New Roman" w:cs="Times New Roman"/>
        </w:rPr>
      </w:pPr>
      <w:r w:rsidRPr="003D5461">
        <w:rPr>
          <w:rFonts w:ascii="Times New Roman" w:hAnsi="Times New Roman" w:cs="Times New Roman"/>
        </w:rPr>
        <w:t xml:space="preserve">Que, el 03 de abril de 2023 se </w:t>
      </w:r>
      <w:r w:rsidRPr="003D5461">
        <w:rPr>
          <w:rFonts w:ascii="Times New Roman" w:hAnsi="Times New Roman" w:cs="Times New Roman"/>
        </w:rPr>
        <w:t>convocó</w:t>
      </w:r>
      <w:r w:rsidRPr="003D5461">
        <w:rPr>
          <w:rFonts w:ascii="Times New Roman" w:hAnsi="Times New Roman" w:cs="Times New Roman"/>
        </w:rPr>
        <w:t xml:space="preserve"> a las partes a la audiencia de vista, pero ninguna de las partes asistió con el fin de realizar sus informes orales conforme se había establecido en la citación correspondiente.   </w:t>
      </w:r>
    </w:p>
    <w:p w:rsidRPr="003D5461" w:rsidR="003D5461" w:rsidP="003D5461" w:rsidRDefault="003D5461" w14:paraId="785117AC" w14:textId="77777777">
      <w:pPr>
        <w:tabs>
          <w:tab w:val="num" w:pos="720"/>
        </w:tabs>
        <w:jc w:val="both"/>
        <w:rPr>
          <w:lang w:val="es-PE"/>
        </w:rPr>
      </w:pPr>
    </w:p>
    <w:p w:rsidRPr="003D5461" w:rsidR="003D5461" w:rsidP="003D5461" w:rsidRDefault="003D5461" w14:paraId="5A0622E2" w14:textId="103789CD">
      <w:pPr>
        <w:jc w:val="both"/>
        <w:rPr>
          <w:lang w:val="es-MX"/>
        </w:rPr>
      </w:pPr>
      <w:r w:rsidRPr="743470B4" w:rsidR="003D5461">
        <w:rPr>
          <w:lang w:val="es-PE"/>
        </w:rPr>
        <w:t xml:space="preserve">Que, la reclamación se sustenta resumidamente en lo siguiente: (1) </w:t>
      </w:r>
      <w:bookmarkStart w:name="_Hlk107663027" w:id="1"/>
      <w:r w:rsidRPr="743470B4" w:rsidR="003D5461">
        <w:rPr>
          <w:lang w:val="es-MX"/>
        </w:rPr>
        <w:t xml:space="preserve">el 15 de noviembre del 2022 chocó su camioneta de placa </w:t>
      </w:r>
      <w:r w:rsidRPr="743470B4" w:rsidR="540D82F9">
        <w:rPr>
          <w:lang w:val="es-MX"/>
        </w:rPr>
        <w:t>..................</w:t>
      </w:r>
      <w:r w:rsidRPr="743470B4" w:rsidR="003D5461">
        <w:rPr>
          <w:lang w:val="es-MX"/>
        </w:rPr>
        <w:t xml:space="preserve">, con un auto de placa </w:t>
      </w:r>
      <w:r w:rsidRPr="743470B4" w:rsidR="65320151">
        <w:rPr>
          <w:lang w:val="es-MX"/>
        </w:rPr>
        <w:t>..................</w:t>
      </w:r>
      <w:r w:rsidRPr="743470B4" w:rsidR="003D5461">
        <w:rPr>
          <w:lang w:val="es-MX"/>
        </w:rPr>
        <w:t xml:space="preserve">; (2) circulaba por la Av. Bolívar cuadra 14, en el carril central con dirección al este, cuando al vehículo de adelante se le apagó el motor de forma intempestiva sin encender luces intermitentes o direccionales, por lo que no pudo alcanzar a frenar, motivo del cual impactó por la parte posterior, causando un choque leve; (3)  procedió a llamar a la aseguradora, por lo que se apersonó la procuradora quien le indicó y asesoró que no proceda con ninguna denuncia ya que el trámite sería engorroso y le insistió en que llegue a un acuerdo con el propietario del vehículo del tercero, indicándole que el deducible del seguro es de 600 soles, por lo que la procuradora instó a hacer un arreglo, por lo que el tercero le dio 300 soles asumiendo dicho conductor la culpa del choque; (4) posteriormente llevó su vehículo al taller de </w:t>
      </w:r>
      <w:r w:rsidRPr="743470B4" w:rsidR="003D5461">
        <w:rPr>
          <w:lang w:val="es-MX"/>
        </w:rPr>
        <w:t>Glory</w:t>
      </w:r>
      <w:r w:rsidRPr="743470B4" w:rsidR="003D5461">
        <w:rPr>
          <w:lang w:val="es-MX"/>
        </w:rPr>
        <w:t xml:space="preserve"> (INCHAPE), y a la semana le comunicaron que el monto a pagar por deducible era de S/ 1979.57; (5) luego de dos días, el taller le informó que el presupuesto se había elevado al monto de S/ 2695.90, donde se incluía el deducible; (6) considera que la procuradora de </w:t>
      </w:r>
      <w:r w:rsidRPr="743470B4" w:rsidR="5511A079">
        <w:rPr>
          <w:lang w:val="es-MX"/>
        </w:rPr>
        <w:t>..................</w:t>
      </w:r>
      <w:r w:rsidRPr="743470B4" w:rsidR="003D5461">
        <w:rPr>
          <w:lang w:val="es-MX"/>
        </w:rPr>
        <w:t xml:space="preserve"> le asesoró incorrectamente y esa mala asesoría le ha causado un perjuicio grande al inducirle a error, ya que debió recomendarle hacer la denuncia y hacer responsable al tercero de todos los daños y perjuicios ocasionados; (7) pretende que se sancione a la procuradora y se le exonere del costo derivado de los daños ocasionados por el tercero.</w:t>
      </w:r>
    </w:p>
    <w:p w:rsidRPr="003D5461" w:rsidR="003D5461" w:rsidP="003D5461" w:rsidRDefault="003D5461" w14:paraId="38752C9E" w14:textId="77777777">
      <w:pPr>
        <w:jc w:val="both"/>
        <w:rPr>
          <w:lang w:val="es-MX"/>
        </w:rPr>
      </w:pPr>
    </w:p>
    <w:bookmarkEnd w:id="1"/>
    <w:p w:rsidRPr="003D5461" w:rsidR="003D5461" w:rsidP="003D5461" w:rsidRDefault="003D5461" w14:paraId="023D6E30" w14:textId="180E6778">
      <w:pPr>
        <w:jc w:val="both"/>
      </w:pPr>
      <w:r w:rsidRPr="743470B4" w:rsidR="003D5461">
        <w:rPr>
          <w:lang w:val="es-PE"/>
        </w:rPr>
        <w:t xml:space="preserve">Que, por su parte, </w:t>
      </w:r>
      <w:r w:rsidRPr="743470B4" w:rsidR="5511A079">
        <w:rPr>
          <w:lang w:val="es-PE"/>
        </w:rPr>
        <w:t>..................</w:t>
      </w:r>
      <w:r w:rsidRPr="743470B4" w:rsidR="003D5461">
        <w:rPr>
          <w:lang w:val="es-PE"/>
        </w:rPr>
        <w:t xml:space="preserve"> solicita que la reclamación sea declarada infundada, por las razones que se enuncian resumidamente a continuación: (1) el</w:t>
      </w:r>
      <w:r w:rsidRPr="743470B4" w:rsidR="003D5461">
        <w:rPr>
          <w:color w:val="000000" w:themeColor="text1" w:themeTint="FF" w:themeShade="FF"/>
          <w:lang w:val="es-PE" w:eastAsia="es-PE"/>
        </w:rPr>
        <w:t xml:space="preserve"> personal de procuradores está capacitado para cumplir con las funciones de asesoría y recolección de información del siniestro, siguiendo para ello un protocolo de atención establecido.</w:t>
      </w:r>
      <w:r w:rsidRPr="743470B4" w:rsidR="003D5461">
        <w:rPr>
          <w:color w:val="000000" w:themeColor="text1" w:themeTint="FF" w:themeShade="FF"/>
          <w:lang w:val="es-PE" w:eastAsia="es-PE"/>
        </w:rPr>
        <w:t xml:space="preserve"> En este caso en particular, la procuradora le brindó el monto de deducible referencial (Red </w:t>
      </w:r>
      <w:r w:rsidRPr="743470B4" w:rsidR="003D5461">
        <w:rPr>
          <w:color w:val="000000" w:themeColor="text1" w:themeTint="FF" w:themeShade="FF"/>
          <w:lang w:val="es-PE" w:eastAsia="es-PE"/>
        </w:rPr>
        <w:t>Inchcape</w:t>
      </w:r>
      <w:r w:rsidRPr="743470B4" w:rsidR="003D5461">
        <w:rPr>
          <w:color w:val="000000" w:themeColor="text1" w:themeTint="FF" w:themeShade="FF"/>
          <w:lang w:val="es-PE" w:eastAsia="es-PE"/>
        </w:rPr>
        <w:t xml:space="preserve">) conforme a la póliza contratada; (2) la responsabilidad del siniestro recae sobre el conductor de la unidad asegurada, tal como consta en el informe inicial de procuración; (3) en cuanto al deducible, informa que es de responsabilidad del asegurado realizar dicho pago, de acuerdo a lo establecido en las Cláusulas Generales de Contratación de la Póliza; (4) </w:t>
      </w:r>
      <w:r w:rsidR="003D5461">
        <w:rPr/>
        <w:t xml:space="preserve">en el supuesto negado de que haya reportado los daños señalados, éstos deben pasar por las verificaciones de los peritos de la aseguradora, a fin de determinar si guardan relación con el hecho </w:t>
      </w:r>
      <w:r w:rsidR="003D5461">
        <w:rPr/>
        <w:t xml:space="preserve">reportado; (5) ha actuado de acuerdo a las condiciones del contrato de seguro y conforme a la normativa pertinente, siendo que, en función a ellas, el siniestro reclamado cuenta con cobertura pactada; (6) con fecha de emisión 16 de marzo de 2022, se realizó la entrega efectiva a la asegurada de la Póliza de Seguro de Vehicular Dorada </w:t>
      </w:r>
      <w:r w:rsidR="003D5461">
        <w:rPr/>
        <w:t>N°</w:t>
      </w:r>
      <w:r w:rsidR="003D5461">
        <w:rPr/>
        <w:t xml:space="preserve"> </w:t>
      </w:r>
      <w:r w:rsidR="4B861401">
        <w:rPr/>
        <w:t>......................................</w:t>
      </w:r>
      <w:r w:rsidR="003D5461">
        <w:rPr/>
        <w:t xml:space="preserve">, remitida vía correo electrónico (a la dirección: </w:t>
      </w:r>
      <w:r w:rsidR="21D55488">
        <w:rPr/>
        <w:t>.....................................................</w:t>
      </w:r>
      <w:r w:rsidR="003D5461">
        <w:rPr/>
        <w:t>) documento que contiene la totalidad de las condiciones que regulan el seguro contratado, el mismo que obra en el expediente y ha sido debidamente suscrito por el reclamante; (7) con fecha 26 de noviembre de 2022, s</w:t>
      </w:r>
      <w:r w:rsidR="003D5461">
        <w:rPr/>
        <w:t xml:space="preserve">e </w:t>
      </w:r>
      <w:r w:rsidR="003D5461">
        <w:rPr/>
        <w:t xml:space="preserve">emitió la Orden de Trabajo </w:t>
      </w:r>
      <w:r w:rsidR="003D5461">
        <w:rPr/>
        <w:t>N°</w:t>
      </w:r>
      <w:r w:rsidR="003D5461">
        <w:rPr/>
        <w:t xml:space="preserve"> 202211260019, que contenía el monto de deducible a cancelar, de S/ 1,979.57 soles; además, luego de las peritaciones posteriores se le</w:t>
      </w:r>
      <w:r w:rsidR="003D5461">
        <w:rPr/>
        <w:t xml:space="preserve"> r</w:t>
      </w:r>
      <w:r w:rsidR="003D5461">
        <w:rPr/>
        <w:t xml:space="preserve">emitió la Orden de Trabajo </w:t>
      </w:r>
      <w:r w:rsidR="003D5461">
        <w:rPr/>
        <w:t>N°</w:t>
      </w:r>
      <w:r w:rsidR="003D5461">
        <w:rPr/>
        <w:t xml:space="preserve"> 20221128013, conteniendo el nuevo monto de deducible por el monto de S/ 2,695.90 soles; (8)  la procuradora, </w:t>
      </w:r>
      <w:r w:rsidR="71018BDD">
        <w:rPr/>
        <w:t xml:space="preserve">...............................  </w:t>
      </w:r>
      <w:r w:rsidR="003D5461">
        <w:rPr/>
        <w:t>, entrevistó a la conductora, quien indicó que al transitar por la Avenida Bolívar impactó a un vehículo que freno intempestivamente (choque por alcance). Dentro de ese contexto, le dio a conocer que según el Reglamento Nacional de Tránsito es una infracción grave el no mantener la distancia razonable y prudente detrás de otro vehículo. Asimismo, se le in</w:t>
      </w:r>
      <w:r w:rsidR="003D5461">
        <w:rPr/>
        <w:t xml:space="preserve">dicó </w:t>
      </w:r>
      <w:r w:rsidR="003D5461">
        <w:rPr/>
        <w:t xml:space="preserve">que si no considera que </w:t>
      </w:r>
      <w:r w:rsidR="003D5461">
        <w:rPr/>
        <w:t>tiene</w:t>
      </w:r>
      <w:r w:rsidR="003D5461">
        <w:rPr/>
        <w:t xml:space="preserve"> responsabilidad debía continuar con el trámite </w:t>
      </w:r>
      <w:r w:rsidR="003D5461">
        <w:rPr/>
        <w:t xml:space="preserve">policial, </w:t>
      </w:r>
      <w:r w:rsidR="003D5461">
        <w:rPr/>
        <w:t xml:space="preserve">a lo que el </w:t>
      </w:r>
      <w:r w:rsidR="003D5461">
        <w:rPr/>
        <w:t xml:space="preserve">señor  </w:t>
      </w:r>
      <w:r w:rsidR="049AF265">
        <w:rPr/>
        <w:t>......................</w:t>
      </w:r>
      <w:r w:rsidR="003D5461">
        <w:rPr/>
        <w:t xml:space="preserve"> indicó que ese trámite iba a demorar, por lo que pidió información del procedimiento de cobertura. Es entonces cuando la procuradora le precisó que si la conductora reconocía su responsabilidad se podría asumir ante el tercero y exonerarlos del trámite policial – ya que todo estaba en regla y los daños eran leves; (9) en el Informe de Procuración, se puede observar claramente que se remarca que el “ASEGURADO ASUME RESPONSABILIDAD ANTE EL TERCERO. ES UN CHOQUE POR ALCANCE”; (10)  respecto a que la procuradora le habría brindado el monto de S/ 600.00 soles como deducible, </w:t>
      </w:r>
      <w:r w:rsidR="5511A079">
        <w:rPr/>
        <w:t>..................</w:t>
      </w:r>
      <w:r w:rsidR="003D5461">
        <w:rPr/>
        <w:t xml:space="preserve"> niega tajantemente que ello haya ocurrido, en la medida en que la procuradora solo le indicó que se trataba de un monto mínimo referencial, informativo, más no el monto de deducible </w:t>
      </w:r>
      <w:r w:rsidRPr="743470B4" w:rsidR="003D5461">
        <w:rPr>
          <w:i w:val="1"/>
          <w:iCs w:val="1"/>
        </w:rPr>
        <w:t>per se</w:t>
      </w:r>
      <w:r w:rsidR="003D5461">
        <w:rPr/>
        <w:t>, como pretende el reclamante argumentar – sin el más mínimo sustento que apoye su mero dicho; (11) la procuradora solamente le informa acerca de los importes mínimos que son pagaderos como deducibles, más no da cuenta del monto total del deducible a pagar. De cualquier modo, no está dentro de sus facultades establecer el monto de los deducibles; (12) sobre que el monto de su deducible se habría elevado, la aseguradora considera que se debe tener en consideración las Condiciones Generales del producto, c</w:t>
      </w:r>
      <w:r w:rsidR="003D5461">
        <w:rPr/>
        <w:t>u</w:t>
      </w:r>
      <w:r w:rsidR="003D5461">
        <w:rPr/>
        <w:t xml:space="preserve">yo artículo 4° hace mención </w:t>
      </w:r>
      <w:r w:rsidR="003D5461">
        <w:rPr/>
        <w:t>a</w:t>
      </w:r>
      <w:r w:rsidR="003D5461">
        <w:rPr/>
        <w:t xml:space="preserve"> los deducibles; (13) los presupuestos son referenciales y están sujetos a variación en tanto se determin</w:t>
      </w:r>
      <w:r w:rsidR="003D5461">
        <w:rPr/>
        <w:t xml:space="preserve">en los hechos del siniestro. </w:t>
      </w:r>
      <w:r w:rsidR="003D5461">
        <w:rPr/>
        <w:t>En el presente caso, tal como se ha podido observar tanto en el Informe Inicial como en el Informe de Procuración, es el propio asegurado quien asume la resp</w:t>
      </w:r>
      <w:r w:rsidR="003D5461">
        <w:rPr/>
        <w:t>onsabilidad por el siniestro.</w:t>
      </w:r>
      <w:r w:rsidR="003D5461">
        <w:rPr/>
        <w:t xml:space="preserve"> Esto incluye tanto la reparación del vehículo asegurado como del tercero, como la del vehículo asegurado.</w:t>
      </w:r>
    </w:p>
    <w:p w:rsidRPr="003D5461" w:rsidR="003D5461" w:rsidP="003D5461" w:rsidRDefault="003D5461" w14:paraId="09B8D12D" w14:textId="77777777">
      <w:pPr>
        <w:jc w:val="both"/>
        <w:rPr>
          <w:lang w:val="es-PE"/>
        </w:rPr>
      </w:pPr>
    </w:p>
    <w:p w:rsidRPr="003D5461" w:rsidR="003D5461" w:rsidP="003D5461" w:rsidRDefault="003D5461" w14:paraId="586B81CE" w14:textId="77777777">
      <w:pPr>
        <w:jc w:val="both"/>
        <w:outlineLvl w:val="0"/>
        <w:rPr>
          <w:lang w:val="es-PE"/>
        </w:rPr>
      </w:pPr>
      <w:r w:rsidRPr="003D5461">
        <w:rPr>
          <w:rStyle w:val="Textoennegrita"/>
          <w:lang w:val="es-PE"/>
        </w:rPr>
        <w:t>CONSIDERANDO:</w:t>
      </w:r>
    </w:p>
    <w:p w:rsidRPr="003D5461" w:rsidR="003D5461" w:rsidP="003D5461" w:rsidRDefault="003D5461" w14:paraId="2F5FB422" w14:textId="77777777">
      <w:pPr>
        <w:jc w:val="both"/>
        <w:rPr>
          <w:lang w:val="es-PE"/>
        </w:rPr>
      </w:pPr>
    </w:p>
    <w:p w:rsidRPr="003D5461" w:rsidR="003D5461" w:rsidP="003D5461" w:rsidRDefault="003D5461" w14:paraId="058E5AEA" w14:textId="77777777">
      <w:pPr>
        <w:jc w:val="both"/>
        <w:rPr>
          <w:lang w:val="es-PE"/>
        </w:rPr>
      </w:pPr>
      <w:r w:rsidRPr="003D5461">
        <w:rPr>
          <w:b/>
          <w:u w:val="single"/>
          <w:lang w:val="es-PE"/>
        </w:rPr>
        <w:t>PRIMERO</w:t>
      </w:r>
      <w:r w:rsidRPr="003D5461">
        <w:rPr>
          <w:b/>
          <w:lang w:val="es-PE"/>
        </w:rPr>
        <w:t xml:space="preserve">: </w:t>
      </w:r>
      <w:r w:rsidRPr="003D5461">
        <w:rPr>
          <w:lang w:val="es-PE"/>
        </w:rPr>
        <w:t>Conforme a su Reglamento, la</w:t>
      </w:r>
      <w:r w:rsidRPr="003D5461">
        <w:rPr>
          <w:b/>
          <w:bCs/>
          <w:lang w:val="es-PE"/>
        </w:rPr>
        <w:t xml:space="preserve"> </w:t>
      </w:r>
      <w:r w:rsidRPr="003D5461">
        <w:rPr>
          <w:lang w:val="es-PE"/>
        </w:rPr>
        <w:t>DEFASEG está orientada a la protección de los derechos de los asegurados o usuarios de los servicios del seguro privado contratados en el país, mediante la solución de controversias que se susciten con las empresas aseguradoras, entendiéndose por “asegurados” y “usuarios de seguros” a los asegurados propiamente dichos, a los contratantes del respectivo seguro y/o a los beneficiarios nombrados en las pólizas.</w:t>
      </w:r>
    </w:p>
    <w:p w:rsidRPr="003D5461" w:rsidR="003D5461" w:rsidP="003D5461" w:rsidRDefault="003D5461" w14:paraId="41427F53" w14:textId="77777777">
      <w:pPr>
        <w:jc w:val="both"/>
        <w:rPr>
          <w:rStyle w:val="Textoennegrita"/>
          <w:b w:val="0"/>
        </w:rPr>
      </w:pPr>
    </w:p>
    <w:p w:rsidRPr="003D5461" w:rsidR="003D5461" w:rsidP="003D5461" w:rsidRDefault="003D5461" w14:paraId="2F1B7576" w14:textId="77777777">
      <w:pPr>
        <w:jc w:val="both"/>
        <w:rPr>
          <w:rStyle w:val="Textoennegrita"/>
          <w:b w:val="0"/>
          <w:lang w:val="es-PE"/>
        </w:rPr>
      </w:pPr>
      <w:r w:rsidRPr="003D5461">
        <w:rPr>
          <w:rStyle w:val="Textoennegrita"/>
          <w:u w:val="single"/>
          <w:lang w:val="es-PE"/>
        </w:rPr>
        <w:t>SEGUNDO</w:t>
      </w:r>
      <w:r w:rsidRPr="003D5461">
        <w:rPr>
          <w:rStyle w:val="Textoennegrita"/>
          <w:lang w:val="es-PE"/>
        </w:rPr>
        <w:t>:</w:t>
      </w:r>
      <w:r w:rsidRPr="003D5461">
        <w:rPr>
          <w:rStyle w:val="Textoennegrita"/>
          <w:b w:val="0"/>
          <w:lang w:val="es-PE"/>
        </w:rPr>
        <w:t xml:space="preserve"> </w:t>
      </w:r>
      <w:r w:rsidRPr="003D5461">
        <w:rPr>
          <w:lang w:val="es-PE"/>
        </w:rPr>
        <w:t xml:space="preserve">Asimismo, de acuerdo a </w:t>
      </w:r>
      <w:r w:rsidRPr="003D5461">
        <w:rPr>
          <w:rStyle w:val="Textoennegrita"/>
          <w:b w:val="0"/>
          <w:lang w:val="es-PE"/>
        </w:rPr>
        <w:t xml:space="preserve">su Reglamento, la DEFASEG sólo es competente para pronunciarse y resolver las reclamaciones indemnizatorias de los asegurados sometidas a su </w:t>
      </w:r>
      <w:r w:rsidRPr="003D5461">
        <w:rPr>
          <w:rStyle w:val="Textoennegrita"/>
          <w:b w:val="0"/>
          <w:lang w:val="es-PE"/>
        </w:rPr>
        <w:lastRenderedPageBreak/>
        <w:t>conocimiento, sobre la base de la documentación obrante en el correspondiente expediente y con arreglo a derecho, siempre y cuando las señaladas reclamaciones cumplan los requisitos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3D5461" w:rsidR="003D5461" w:rsidP="003D5461" w:rsidRDefault="003D5461" w14:paraId="4B75EF55" w14:textId="77777777">
      <w:pPr>
        <w:jc w:val="both"/>
      </w:pPr>
    </w:p>
    <w:p w:rsidRPr="003D5461" w:rsidR="003D5461" w:rsidP="003D5461" w:rsidRDefault="003D5461" w14:paraId="066B63F4" w14:textId="77777777">
      <w:pPr>
        <w:jc w:val="both"/>
        <w:rPr>
          <w:lang w:val="es-PE"/>
        </w:rPr>
      </w:pPr>
      <w:r w:rsidRPr="003D5461">
        <w:rPr>
          <w:rStyle w:val="Textoennegrita"/>
          <w:u w:val="single"/>
          <w:lang w:val="es-PE"/>
        </w:rPr>
        <w:t>TERCERO</w:t>
      </w:r>
      <w:r w:rsidRPr="003D5461">
        <w:rPr>
          <w:rStyle w:val="Textoennegrita"/>
          <w:lang w:val="es-PE"/>
        </w:rPr>
        <w:t>:</w:t>
      </w:r>
      <w:r w:rsidRPr="003D5461">
        <w:rPr>
          <w:lang w:val="es-PE"/>
        </w:rPr>
        <w:t xml:space="preserve"> Que, conforme a lo dispuesto en la Ley Nro. </w:t>
      </w:r>
      <w:r w:rsidRPr="003D5461">
        <w:t xml:space="preserve">29946 – Ley del Contrato de Seguro, norma legal vigente con ocasión de la celebración del contrato al cual se contrae el presente caso, </w:t>
      </w:r>
      <w:r w:rsidRPr="003D5461">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3D5461" w:rsidR="003D5461" w:rsidP="003D5461" w:rsidRDefault="003D5461" w14:paraId="60E63379" w14:textId="77777777">
      <w:pPr>
        <w:jc w:val="both"/>
        <w:rPr>
          <w:b/>
          <w:u w:val="single"/>
          <w:lang w:val="es-PE"/>
        </w:rPr>
      </w:pPr>
    </w:p>
    <w:p w:rsidRPr="003D5461" w:rsidR="003D5461" w:rsidP="003D5461" w:rsidRDefault="003D5461" w14:paraId="7A518CC2" w14:textId="77777777">
      <w:pPr>
        <w:jc w:val="both"/>
        <w:rPr>
          <w:lang w:val="es-PE"/>
        </w:rPr>
      </w:pPr>
      <w:r w:rsidRPr="003D5461">
        <w:rPr>
          <w:b/>
          <w:u w:val="single"/>
          <w:lang w:val="es-PE"/>
        </w:rPr>
        <w:t>CUARTO</w:t>
      </w:r>
      <w:r w:rsidRPr="003D5461">
        <w:rPr>
          <w:b/>
          <w:lang w:val="es-PE"/>
        </w:rPr>
        <w:t>:</w:t>
      </w:r>
      <w:r w:rsidRPr="003D5461">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w:t>
      </w:r>
    </w:p>
    <w:p w:rsidRPr="003D5461" w:rsidR="003D5461" w:rsidP="003D5461" w:rsidRDefault="003D5461" w14:paraId="2591EC95" w14:textId="77777777">
      <w:pPr>
        <w:jc w:val="both"/>
        <w:rPr>
          <w:rStyle w:val="Textoennegrita"/>
          <w:b w:val="0"/>
        </w:rPr>
      </w:pPr>
    </w:p>
    <w:p w:rsidRPr="003D5461" w:rsidR="003D5461" w:rsidP="003D5461" w:rsidRDefault="003D5461" w14:paraId="6A2DDE94" w14:textId="77777777">
      <w:pPr>
        <w:jc w:val="both"/>
      </w:pPr>
      <w:r w:rsidRPr="003D5461">
        <w:rPr>
          <w:rStyle w:val="Textoennegrita"/>
          <w:u w:val="single"/>
          <w:lang w:val="es-PE"/>
        </w:rPr>
        <w:t>QUINTO</w:t>
      </w:r>
      <w:r w:rsidRPr="003D5461">
        <w:rPr>
          <w:rStyle w:val="Textoennegrita"/>
          <w:lang w:val="es-PE"/>
        </w:rPr>
        <w:t>:</w:t>
      </w:r>
      <w:r w:rsidRPr="003D5461">
        <w:rPr>
          <w:rStyle w:val="Textoennegrita"/>
          <w:b w:val="0"/>
          <w:lang w:val="es-PE"/>
        </w:rPr>
        <w:t xml:space="preserve"> Que, conforme al </w:t>
      </w:r>
      <w:r w:rsidRPr="003D5461">
        <w:rPr>
          <w:lang w:val="es-PE"/>
        </w:rPr>
        <w:t>artículo 196 del Código Procesal Civil, corresponde a quien invoca hechos probar su existencia, así como a quien los contradice invocando nuevos hechos; sin perjuicio de aplicarse las presunciones legales correspondientes.</w:t>
      </w:r>
    </w:p>
    <w:p w:rsidRPr="003D5461" w:rsidR="003D5461" w:rsidP="003D5461" w:rsidRDefault="003D5461" w14:paraId="7CC0B46B" w14:textId="77777777">
      <w:pPr>
        <w:jc w:val="both"/>
        <w:rPr>
          <w:lang w:val="es-PE"/>
        </w:rPr>
      </w:pPr>
    </w:p>
    <w:p w:rsidRPr="003D5461" w:rsidR="003D5461" w:rsidP="003D5461" w:rsidRDefault="003D5461" w14:paraId="07D67937" w14:textId="77777777">
      <w:pPr>
        <w:tabs>
          <w:tab w:val="left" w:pos="2160"/>
        </w:tabs>
        <w:jc w:val="both"/>
      </w:pPr>
      <w:r w:rsidRPr="003D5461">
        <w:rPr>
          <w:b/>
          <w:u w:val="single"/>
          <w:lang w:val="es-PE"/>
        </w:rPr>
        <w:t>SEXTO</w:t>
      </w:r>
      <w:r w:rsidRPr="003D5461">
        <w:rPr>
          <w:b/>
          <w:lang w:val="es-PE"/>
        </w:rPr>
        <w:t>:</w:t>
      </w:r>
      <w:r w:rsidRPr="003D5461">
        <w:rPr>
          <w:lang w:val="es-PE"/>
        </w:rPr>
        <w:t xml:space="preserve"> Sobre la base de los términos contenidos en la reclamación y en la absolución de esta, la cuestión controvertida radica en determinar, conforme al seguro contratado es correcta la liquidación del siniestro efectuada por la aseguradora, específicamente en cuanto al cobro del monto </w:t>
      </w:r>
      <w:r w:rsidRPr="003D5461">
        <w:t>de S/ 2,695.90 por concepto de deducible.</w:t>
      </w:r>
    </w:p>
    <w:p w:rsidRPr="003D5461" w:rsidR="003D5461" w:rsidP="003D5461" w:rsidRDefault="003D5461" w14:paraId="49F4EEB3" w14:textId="77777777">
      <w:pPr>
        <w:tabs>
          <w:tab w:val="left" w:pos="2160"/>
        </w:tabs>
        <w:jc w:val="both"/>
      </w:pPr>
    </w:p>
    <w:p w:rsidRPr="003D5461" w:rsidR="003D5461" w:rsidP="003D5461" w:rsidRDefault="003D5461" w14:paraId="547619F3" w14:textId="77777777">
      <w:pPr>
        <w:tabs>
          <w:tab w:val="left" w:pos="2160"/>
        </w:tabs>
        <w:jc w:val="both"/>
        <w:rPr>
          <w:rStyle w:val="Textoennegrita"/>
          <w:b w:val="0"/>
          <w:lang w:val="es-PE"/>
        </w:rPr>
      </w:pPr>
      <w:r w:rsidRPr="003D5461">
        <w:t xml:space="preserve">A este efecto, en primer lugar, corresponde reiterar que toda reclamación sobre falta de </w:t>
      </w:r>
      <w:r w:rsidRPr="003D5461">
        <w:rPr>
          <w:rStyle w:val="Textoennegrita"/>
          <w:b w:val="0"/>
          <w:lang w:val="es-PE"/>
        </w:rPr>
        <w:t>idoneidad de servicios o sobre información incorrecta son ajenas a la competencia funcional de esta Defensoría.</w:t>
      </w:r>
    </w:p>
    <w:p w:rsidRPr="003D5461" w:rsidR="003D5461" w:rsidP="003D5461" w:rsidRDefault="003D5461" w14:paraId="51CE5FB6" w14:textId="77777777">
      <w:pPr>
        <w:tabs>
          <w:tab w:val="left" w:pos="2160"/>
        </w:tabs>
        <w:jc w:val="both"/>
      </w:pPr>
    </w:p>
    <w:p w:rsidRPr="003D5461" w:rsidR="003D5461" w:rsidP="003D5461" w:rsidRDefault="003D5461" w14:paraId="753A9A30" w14:textId="00542957">
      <w:pPr>
        <w:jc w:val="both"/>
      </w:pPr>
      <w:r w:rsidRPr="743470B4" w:rsidR="003D5461">
        <w:rPr>
          <w:b w:val="1"/>
          <w:bCs w:val="1"/>
          <w:u w:val="single"/>
          <w:lang w:val="es-PE"/>
        </w:rPr>
        <w:t>SÉPTIMO</w:t>
      </w:r>
      <w:r w:rsidRPr="743470B4" w:rsidR="003D5461">
        <w:rPr>
          <w:b w:val="1"/>
          <w:bCs w:val="1"/>
          <w:lang w:val="es-PE"/>
        </w:rPr>
        <w:t>:</w:t>
      </w:r>
      <w:r w:rsidRPr="743470B4" w:rsidR="003D5461">
        <w:rPr>
          <w:lang w:val="es-PE"/>
        </w:rPr>
        <w:t xml:space="preserve"> De acuerdo con las condiciones generales del Seguro Vehicular Dorada Póliza No </w:t>
      </w:r>
      <w:r w:rsidRPr="743470B4" w:rsidR="4B861401">
        <w:rPr>
          <w:color w:val="000000" w:themeColor="text1" w:themeTint="FF" w:themeShade="FF"/>
          <w:lang w:val="es-PE" w:eastAsia="es-PE"/>
        </w:rPr>
        <w:t>......................................</w:t>
      </w:r>
      <w:r w:rsidRPr="743470B4" w:rsidR="003D5461">
        <w:rPr>
          <w:color w:val="000000" w:themeColor="text1" w:themeTint="FF" w:themeShade="FF"/>
          <w:lang w:val="es-PE" w:eastAsia="es-PE"/>
        </w:rPr>
        <w:t>, corresponde al asegurado pagar los deducibles conforme a los siguientes términos:</w:t>
      </w:r>
    </w:p>
    <w:p w:rsidRPr="003D5461" w:rsidR="003D5461" w:rsidP="003D5461" w:rsidRDefault="003D5461" w14:paraId="643A11CE"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3D5461" w:rsidR="003D5461" w:rsidP="00D90E75" w:rsidRDefault="003D5461" w14:paraId="22C9FB1B" w14:textId="36B803B9">
      <w:pPr>
        <w:tabs>
          <w:tab w:val="left" w:pos="709"/>
          <w:tab w:val="left" w:pos="2160"/>
        </w:tabs>
        <w:jc w:val="center"/>
        <w:rPr>
          <w:lang w:val="es-PE"/>
        </w:rPr>
      </w:pPr>
      <w:r w:rsidRPr="003D5461">
        <w:rPr>
          <w:noProof/>
        </w:rPr>
        <w:drawing>
          <wp:inline distT="0" distB="0" distL="0" distR="0" wp14:anchorId="2E3E0104" wp14:editId="3746C389">
            <wp:extent cx="3952875" cy="971576"/>
            <wp:effectExtent l="0" t="0" r="0" b="0"/>
            <wp:docPr id="209268873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90241" cy="980760"/>
                    </a:xfrm>
                    <a:prstGeom prst="rect">
                      <a:avLst/>
                    </a:prstGeom>
                    <a:noFill/>
                    <a:ln>
                      <a:noFill/>
                    </a:ln>
                  </pic:spPr>
                </pic:pic>
              </a:graphicData>
            </a:graphic>
          </wp:inline>
        </w:drawing>
      </w:r>
    </w:p>
    <w:p w:rsidRPr="003D5461" w:rsidR="003D5461" w:rsidP="003D5461" w:rsidRDefault="003D5461" w14:paraId="24A7E770" w14:textId="77777777">
      <w:pPr>
        <w:tabs>
          <w:tab w:val="left" w:pos="709"/>
          <w:tab w:val="left" w:pos="2160"/>
        </w:tabs>
        <w:jc w:val="both"/>
        <w:rPr>
          <w:lang w:val="es-PE"/>
        </w:rPr>
      </w:pPr>
      <w:r w:rsidRPr="003D5461">
        <w:rPr>
          <w:lang w:val="es-PE"/>
        </w:rPr>
        <w:t>Conforme a las condiciones particulares se pactaron los siguientes deducibles especiales:</w:t>
      </w:r>
    </w:p>
    <w:p w:rsidRPr="003D5461" w:rsidR="003D5461" w:rsidP="003D5461" w:rsidRDefault="003D5461" w14:paraId="586679F8" w14:textId="77777777">
      <w:pPr>
        <w:tabs>
          <w:tab w:val="left" w:pos="709"/>
          <w:tab w:val="left" w:pos="2160"/>
        </w:tabs>
        <w:jc w:val="both"/>
        <w:rPr>
          <w:lang w:val="es-PE"/>
        </w:rPr>
      </w:pPr>
    </w:p>
    <w:p w:rsidR="003D5461" w:rsidP="003D5461" w:rsidRDefault="003D5461" w14:paraId="6E620777" w14:textId="77777777">
      <w:pPr>
        <w:pStyle w:val="Prrafodelista"/>
        <w:numPr>
          <w:ilvl w:val="0"/>
          <w:numId w:val="23"/>
        </w:numPr>
        <w:tabs>
          <w:tab w:val="left" w:pos="709"/>
          <w:tab w:val="left" w:pos="2160"/>
        </w:tabs>
        <w:contextualSpacing w:val="0"/>
        <w:jc w:val="both"/>
        <w:rPr>
          <w:sz w:val="22"/>
          <w:szCs w:val="22"/>
          <w:lang w:val="es-PE"/>
        </w:rPr>
      </w:pPr>
      <w:r w:rsidRPr="00D90E75">
        <w:rPr>
          <w:sz w:val="22"/>
          <w:szCs w:val="22"/>
          <w:lang w:val="es-PE"/>
        </w:rPr>
        <w:t>Daño Propio del Auto Asegurado           VARIABLE                MIN/FIJO</w:t>
      </w:r>
    </w:p>
    <w:p w:rsidRPr="00D90E75" w:rsidR="00D90E75" w:rsidP="00D90E75" w:rsidRDefault="00D90E75" w14:paraId="673372F3" w14:textId="77777777">
      <w:pPr>
        <w:pStyle w:val="Prrafodelista"/>
        <w:tabs>
          <w:tab w:val="left" w:pos="709"/>
          <w:tab w:val="left" w:pos="2160"/>
        </w:tabs>
        <w:contextualSpacing w:val="0"/>
        <w:jc w:val="both"/>
        <w:rPr>
          <w:sz w:val="22"/>
          <w:szCs w:val="22"/>
          <w:lang w:val="es-PE"/>
        </w:rPr>
      </w:pPr>
    </w:p>
    <w:p w:rsidRPr="00D90E75" w:rsidR="003D5461" w:rsidP="003D5461" w:rsidRDefault="003D5461" w14:paraId="41C56168" w14:textId="77777777">
      <w:pPr>
        <w:pStyle w:val="Prrafodelista"/>
        <w:numPr>
          <w:ilvl w:val="0"/>
          <w:numId w:val="24"/>
        </w:numPr>
        <w:tabs>
          <w:tab w:val="left" w:pos="709"/>
          <w:tab w:val="left" w:pos="2160"/>
        </w:tabs>
        <w:contextualSpacing w:val="0"/>
        <w:jc w:val="both"/>
        <w:rPr>
          <w:sz w:val="22"/>
          <w:szCs w:val="22"/>
          <w:lang w:val="es-PE"/>
        </w:rPr>
      </w:pPr>
      <w:r w:rsidRPr="00D90E75">
        <w:rPr>
          <w:sz w:val="22"/>
          <w:szCs w:val="22"/>
          <w:lang w:val="es-PE"/>
        </w:rPr>
        <w:t xml:space="preserve">Red </w:t>
      </w:r>
      <w:proofErr w:type="spellStart"/>
      <w:r w:rsidRPr="00D90E75">
        <w:rPr>
          <w:sz w:val="22"/>
          <w:szCs w:val="22"/>
          <w:lang w:val="es-PE"/>
        </w:rPr>
        <w:t>Inchcape</w:t>
      </w:r>
      <w:proofErr w:type="spellEnd"/>
      <w:r w:rsidRPr="00D90E75">
        <w:rPr>
          <w:sz w:val="22"/>
          <w:szCs w:val="22"/>
          <w:lang w:val="es-PE"/>
        </w:rPr>
        <w:t xml:space="preserve"> (</w:t>
      </w:r>
      <w:proofErr w:type="spellStart"/>
      <w:proofErr w:type="gramStart"/>
      <w:r w:rsidRPr="00D90E75">
        <w:rPr>
          <w:sz w:val="22"/>
          <w:szCs w:val="22"/>
          <w:lang w:val="es-PE"/>
        </w:rPr>
        <w:t>Dfsk</w:t>
      </w:r>
      <w:proofErr w:type="spellEnd"/>
      <w:r w:rsidRPr="00D90E75">
        <w:rPr>
          <w:sz w:val="22"/>
          <w:szCs w:val="22"/>
          <w:lang w:val="es-PE"/>
        </w:rPr>
        <w:t xml:space="preserve">)   </w:t>
      </w:r>
      <w:proofErr w:type="gramEnd"/>
      <w:r w:rsidRPr="00D90E75">
        <w:rPr>
          <w:sz w:val="22"/>
          <w:szCs w:val="22"/>
          <w:lang w:val="es-PE"/>
        </w:rPr>
        <w:t xml:space="preserve">                     15% del monto               S/. 600</w:t>
      </w:r>
    </w:p>
    <w:p w:rsidRPr="00D90E75" w:rsidR="003D5461" w:rsidP="003D5461" w:rsidRDefault="003D5461" w14:paraId="4C36B250" w14:textId="77777777">
      <w:pPr>
        <w:pStyle w:val="Prrafodelista"/>
        <w:tabs>
          <w:tab w:val="left" w:pos="709"/>
          <w:tab w:val="left" w:pos="2160"/>
        </w:tabs>
        <w:ind w:left="1080"/>
        <w:jc w:val="both"/>
        <w:rPr>
          <w:sz w:val="22"/>
          <w:szCs w:val="22"/>
          <w:lang w:val="es-PE"/>
        </w:rPr>
      </w:pPr>
      <w:r w:rsidRPr="00D90E75">
        <w:rPr>
          <w:sz w:val="22"/>
          <w:szCs w:val="22"/>
          <w:lang w:val="es-PE"/>
        </w:rPr>
        <w:t xml:space="preserve">                                                               Indemnizable</w:t>
      </w:r>
    </w:p>
    <w:p w:rsidRPr="00D90E75" w:rsidR="003D5461" w:rsidP="003D5461" w:rsidRDefault="003D5461" w14:paraId="6963979A" w14:textId="77777777">
      <w:pPr>
        <w:pStyle w:val="Prrafodelista"/>
        <w:numPr>
          <w:ilvl w:val="0"/>
          <w:numId w:val="24"/>
        </w:numPr>
        <w:tabs>
          <w:tab w:val="left" w:pos="709"/>
          <w:tab w:val="left" w:pos="2160"/>
        </w:tabs>
        <w:contextualSpacing w:val="0"/>
        <w:jc w:val="both"/>
        <w:rPr>
          <w:sz w:val="22"/>
          <w:szCs w:val="22"/>
          <w:lang w:val="es-PE"/>
        </w:rPr>
      </w:pPr>
      <w:r w:rsidRPr="00D90E75">
        <w:rPr>
          <w:sz w:val="22"/>
          <w:szCs w:val="22"/>
          <w:lang w:val="es-PE"/>
        </w:rPr>
        <w:t>Otros Talleres                                    20% del monto               S/.2,000</w:t>
      </w:r>
    </w:p>
    <w:p w:rsidRPr="00D90E75" w:rsidR="003D5461" w:rsidP="003D5461" w:rsidRDefault="003D5461" w14:paraId="2CBBE868" w14:textId="77777777">
      <w:pPr>
        <w:pStyle w:val="Prrafodelista"/>
        <w:tabs>
          <w:tab w:val="left" w:pos="709"/>
          <w:tab w:val="left" w:pos="2160"/>
        </w:tabs>
        <w:ind w:left="1080"/>
        <w:jc w:val="both"/>
        <w:rPr>
          <w:sz w:val="22"/>
          <w:szCs w:val="22"/>
          <w:lang w:val="es-PE"/>
        </w:rPr>
      </w:pPr>
      <w:r w:rsidRPr="00D90E75">
        <w:rPr>
          <w:sz w:val="22"/>
          <w:szCs w:val="22"/>
          <w:lang w:val="es-PE"/>
        </w:rPr>
        <w:t xml:space="preserve">                                                               Indemnizable</w:t>
      </w:r>
    </w:p>
    <w:p w:rsidRPr="00D90E75" w:rsidR="003D5461" w:rsidP="003D5461" w:rsidRDefault="003D5461" w14:paraId="3FCFA21E" w14:textId="77777777">
      <w:pPr>
        <w:pStyle w:val="Prrafodelista"/>
        <w:numPr>
          <w:ilvl w:val="0"/>
          <w:numId w:val="24"/>
        </w:numPr>
        <w:tabs>
          <w:tab w:val="left" w:pos="709"/>
          <w:tab w:val="left" w:pos="2160"/>
        </w:tabs>
        <w:contextualSpacing w:val="0"/>
        <w:jc w:val="both"/>
        <w:rPr>
          <w:sz w:val="22"/>
          <w:szCs w:val="22"/>
          <w:lang w:val="es-PE"/>
        </w:rPr>
      </w:pPr>
      <w:r w:rsidRPr="00D90E75">
        <w:rPr>
          <w:sz w:val="22"/>
          <w:szCs w:val="22"/>
          <w:lang w:val="es-PE"/>
        </w:rPr>
        <w:lastRenderedPageBreak/>
        <w:t>Deducible para</w:t>
      </w:r>
    </w:p>
    <w:p w:rsidRPr="00D90E75" w:rsidR="003D5461" w:rsidP="003D5461" w:rsidRDefault="003D5461" w14:paraId="1B8B258D" w14:textId="77777777">
      <w:pPr>
        <w:pStyle w:val="Prrafodelista"/>
        <w:tabs>
          <w:tab w:val="left" w:pos="709"/>
          <w:tab w:val="left" w:pos="2160"/>
        </w:tabs>
        <w:ind w:left="1080"/>
        <w:jc w:val="both"/>
        <w:rPr>
          <w:sz w:val="22"/>
          <w:szCs w:val="22"/>
          <w:lang w:val="es-PE"/>
        </w:rPr>
      </w:pPr>
      <w:r w:rsidRPr="00D90E75">
        <w:rPr>
          <w:sz w:val="22"/>
          <w:szCs w:val="22"/>
          <w:lang w:val="es-PE"/>
        </w:rPr>
        <w:t>Menor de 25 años                              20% del monto               S/.1,200</w:t>
      </w:r>
    </w:p>
    <w:p w:rsidRPr="003D5461" w:rsidR="003D5461" w:rsidP="003D5461" w:rsidRDefault="003D5461" w14:paraId="442C6518" w14:textId="77777777">
      <w:pPr>
        <w:pStyle w:val="Prrafodelista"/>
        <w:tabs>
          <w:tab w:val="left" w:pos="709"/>
          <w:tab w:val="left" w:pos="2160"/>
        </w:tabs>
        <w:ind w:left="1080"/>
        <w:jc w:val="both"/>
        <w:rPr>
          <w:lang w:val="es-PE"/>
        </w:rPr>
      </w:pPr>
      <w:r w:rsidRPr="003D5461">
        <w:rPr>
          <w:lang w:val="es-PE"/>
        </w:rPr>
        <w:t xml:space="preserve">                                                               Indemnizable</w:t>
      </w:r>
    </w:p>
    <w:p w:rsidRPr="003D5461" w:rsidR="003D5461" w:rsidP="003D5461" w:rsidRDefault="003D5461" w14:paraId="762F1F82" w14:textId="77777777">
      <w:pPr>
        <w:tabs>
          <w:tab w:val="left" w:pos="709"/>
          <w:tab w:val="left" w:pos="2160"/>
        </w:tabs>
        <w:jc w:val="both"/>
        <w:rPr>
          <w:lang w:val="es-PE"/>
        </w:rPr>
      </w:pPr>
    </w:p>
    <w:p w:rsidRPr="003D5461" w:rsidR="003D5461" w:rsidP="003D5461" w:rsidRDefault="003D5461" w14:paraId="08D8BD9C" w14:textId="77777777">
      <w:pPr>
        <w:tabs>
          <w:tab w:val="left" w:pos="709"/>
          <w:tab w:val="left" w:pos="2160"/>
        </w:tabs>
        <w:jc w:val="both"/>
      </w:pPr>
      <w:r w:rsidRPr="003D5461">
        <w:t>En el presente caso, conforme al informe de procuración firmado por el asegurado, este asumió la responsabilidad ante el tercero:</w:t>
      </w:r>
    </w:p>
    <w:p w:rsidRPr="003D5461" w:rsidR="003D5461" w:rsidP="003D5461" w:rsidRDefault="003D5461" w14:paraId="7DEEB50D" w14:textId="77777777">
      <w:pPr>
        <w:tabs>
          <w:tab w:val="left" w:pos="709"/>
          <w:tab w:val="left" w:pos="2160"/>
        </w:tabs>
        <w:jc w:val="both"/>
      </w:pPr>
    </w:p>
    <w:p w:rsidRPr="003D5461" w:rsidR="003D5461" w:rsidP="009525BB" w:rsidRDefault="003D5461" w14:paraId="49A4BA72" w14:textId="61761FAA">
      <w:pPr>
        <w:tabs>
          <w:tab w:val="left" w:pos="709"/>
          <w:tab w:val="left" w:pos="2160"/>
        </w:tabs>
        <w:jc w:val="center"/>
      </w:pPr>
      <w:r w:rsidR="79B126B0">
        <w:rPr/>
        <w:t>........................................................................................................................</w:t>
      </w:r>
    </w:p>
    <w:p w:rsidR="743470B4" w:rsidP="743470B4" w:rsidRDefault="743470B4" w14:paraId="7F5068AA" w14:textId="6D58819A">
      <w:pPr>
        <w:tabs>
          <w:tab w:val="left" w:leader="none" w:pos="709"/>
          <w:tab w:val="left" w:leader="none" w:pos="2160"/>
        </w:tabs>
        <w:jc w:val="center"/>
      </w:pPr>
    </w:p>
    <w:p w:rsidRPr="003D5461" w:rsidR="003D5461" w:rsidP="003D5461" w:rsidRDefault="003D5461" w14:paraId="4F9171AB" w14:textId="77777777">
      <w:pPr>
        <w:tabs>
          <w:tab w:val="left" w:pos="709"/>
          <w:tab w:val="left" w:pos="2160"/>
        </w:tabs>
        <w:jc w:val="both"/>
      </w:pPr>
      <w:r w:rsidRPr="003D5461">
        <w:t xml:space="preserve">De lo anterior, se verifica </w:t>
      </w:r>
      <w:proofErr w:type="gramStart"/>
      <w:r w:rsidRPr="003D5461">
        <w:t>que</w:t>
      </w:r>
      <w:proofErr w:type="gramEnd"/>
      <w:r w:rsidRPr="003D5461">
        <w:t xml:space="preserve"> bajo el seguro contratado, el deducible aplicable contractualmente para el daño propio de auto asegurado es de 15% del valor indemnizable.</w:t>
      </w:r>
    </w:p>
    <w:p w:rsidRPr="003D5461" w:rsidR="003D5461" w:rsidP="003D5461" w:rsidRDefault="003D5461" w14:paraId="19C28730" w14:textId="77777777">
      <w:pPr>
        <w:tabs>
          <w:tab w:val="left" w:pos="709"/>
          <w:tab w:val="left" w:pos="2160"/>
        </w:tabs>
        <w:jc w:val="both"/>
      </w:pPr>
    </w:p>
    <w:p w:rsidRPr="003D5461" w:rsidR="003D5461" w:rsidP="003D5461" w:rsidRDefault="003D5461" w14:paraId="56C8FCA6" w14:textId="762205E8">
      <w:pPr>
        <w:tabs>
          <w:tab w:val="left" w:pos="709"/>
          <w:tab w:val="left" w:pos="2160"/>
        </w:tabs>
        <w:jc w:val="both"/>
      </w:pPr>
      <w:r w:rsidRPr="003D5461">
        <w:t xml:space="preserve">En el presente caso, la aseguradora aprobó dos </w:t>
      </w:r>
      <w:r w:rsidRPr="003D5461" w:rsidR="0008387F">
        <w:t>órdenes</w:t>
      </w:r>
      <w:r w:rsidRPr="003D5461">
        <w:t xml:space="preserve"> de trabajo, pero con deducibles diferentes:</w:t>
      </w:r>
    </w:p>
    <w:p w:rsidRPr="00D90E75" w:rsidR="003D5461" w:rsidP="003D5461" w:rsidRDefault="003D5461" w14:paraId="77915FB1" w14:textId="77777777">
      <w:pPr>
        <w:tabs>
          <w:tab w:val="left" w:pos="709"/>
          <w:tab w:val="left" w:pos="2160"/>
        </w:tabs>
        <w:jc w:val="both"/>
        <w:rPr>
          <w:sz w:val="22"/>
          <w:szCs w:val="22"/>
        </w:rPr>
      </w:pPr>
    </w:p>
    <w:p w:rsidRPr="00D90E75" w:rsidR="003D5461" w:rsidP="003D5461" w:rsidRDefault="003D5461" w14:paraId="1F10FF04" w14:textId="77777777">
      <w:pPr>
        <w:tabs>
          <w:tab w:val="left" w:pos="709"/>
          <w:tab w:val="left" w:pos="2160"/>
        </w:tabs>
        <w:jc w:val="both"/>
        <w:rPr>
          <w:b/>
          <w:bCs/>
          <w:color w:val="000000"/>
          <w:sz w:val="22"/>
          <w:szCs w:val="22"/>
          <w:lang w:val="es-PE" w:eastAsia="es-PE"/>
        </w:rPr>
      </w:pPr>
      <w:r w:rsidRPr="00D90E75">
        <w:rPr>
          <w:b/>
          <w:bCs/>
          <w:color w:val="FF0000"/>
          <w:sz w:val="22"/>
          <w:szCs w:val="22"/>
          <w:lang w:val="es-PE" w:eastAsia="es-PE"/>
        </w:rPr>
        <w:t xml:space="preserve">ORDEN DE TRABAJO </w:t>
      </w:r>
      <w:r w:rsidRPr="00D90E75">
        <w:rPr>
          <w:b/>
          <w:bCs/>
          <w:color w:val="000000"/>
          <w:sz w:val="22"/>
          <w:szCs w:val="22"/>
          <w:lang w:val="es-PE" w:eastAsia="es-PE"/>
        </w:rPr>
        <w:t>202211260019</w:t>
      </w:r>
      <w:r w:rsidRPr="00D90E75">
        <w:rPr>
          <w:b/>
          <w:bCs/>
          <w:color w:val="FF0000"/>
          <w:sz w:val="22"/>
          <w:szCs w:val="22"/>
          <w:lang w:val="es-PE" w:eastAsia="es-PE"/>
        </w:rPr>
        <w:t xml:space="preserve"> EXPEDIENTE: </w:t>
      </w:r>
      <w:r w:rsidRPr="00D90E75">
        <w:rPr>
          <w:b/>
          <w:bCs/>
          <w:color w:val="000000"/>
          <w:sz w:val="22"/>
          <w:szCs w:val="22"/>
          <w:lang w:val="es-PE" w:eastAsia="es-PE"/>
        </w:rPr>
        <w:t>1 – PPD</w:t>
      </w:r>
    </w:p>
    <w:p w:rsidRPr="00D90E75" w:rsidR="003D5461" w:rsidP="003D5461" w:rsidRDefault="003D5461" w14:paraId="6A13FDB7" w14:textId="5B15B565">
      <w:pPr>
        <w:tabs>
          <w:tab w:val="left" w:pos="709"/>
          <w:tab w:val="left" w:pos="2160"/>
        </w:tabs>
        <w:jc w:val="both"/>
        <w:rPr>
          <w:sz w:val="22"/>
          <w:szCs w:val="22"/>
          <w:lang w:val="es-PE" w:eastAsia="es-PE"/>
        </w:rPr>
      </w:pPr>
      <w:r w:rsidRPr="743470B4" w:rsidR="003D5461">
        <w:rPr>
          <w:b w:val="1"/>
          <w:bCs w:val="1"/>
          <w:sz w:val="22"/>
          <w:szCs w:val="22"/>
          <w:lang w:val="es-PE" w:eastAsia="es-PE"/>
        </w:rPr>
        <w:t xml:space="preserve">PROVEEDOR: </w:t>
      </w:r>
      <w:r w:rsidRPr="743470B4" w:rsidR="31F9EA77">
        <w:rPr>
          <w:sz w:val="22"/>
          <w:szCs w:val="22"/>
          <w:lang w:val="es-PE" w:eastAsia="es-PE"/>
        </w:rPr>
        <w:t>.........................................................</w:t>
      </w:r>
    </w:p>
    <w:p w:rsidRPr="00D90E75" w:rsidR="003D5461" w:rsidP="003D5461" w:rsidRDefault="003D5461" w14:paraId="1BF93757" w14:textId="4AEA7326">
      <w:pPr>
        <w:tabs>
          <w:tab w:val="left" w:pos="709"/>
          <w:tab w:val="left" w:pos="2160"/>
        </w:tabs>
        <w:jc w:val="both"/>
        <w:rPr>
          <w:sz w:val="22"/>
          <w:szCs w:val="22"/>
          <w:lang w:val="es-PE" w:eastAsia="es-PE"/>
        </w:rPr>
      </w:pPr>
      <w:r w:rsidRPr="743470B4" w:rsidR="003D5461">
        <w:rPr>
          <w:b w:val="1"/>
          <w:bCs w:val="1"/>
          <w:sz w:val="22"/>
          <w:szCs w:val="22"/>
          <w:lang w:val="es-PE" w:eastAsia="es-PE"/>
        </w:rPr>
        <w:t xml:space="preserve">TALLER PRINCIPAL: </w:t>
      </w:r>
      <w:r w:rsidRPr="743470B4" w:rsidR="31F9EA77">
        <w:rPr>
          <w:sz w:val="22"/>
          <w:szCs w:val="22"/>
          <w:lang w:val="es-PE" w:eastAsia="es-PE"/>
        </w:rPr>
        <w:t>.........................................................</w:t>
      </w:r>
      <w:r w:rsidRPr="743470B4" w:rsidR="003D5461">
        <w:rPr>
          <w:sz w:val="22"/>
          <w:szCs w:val="22"/>
          <w:lang w:val="es-PE" w:eastAsia="es-PE"/>
        </w:rPr>
        <w:t>.</w:t>
      </w:r>
    </w:p>
    <w:p w:rsidRPr="00D90E75" w:rsidR="003D5461" w:rsidP="003D5461" w:rsidRDefault="003D5461" w14:paraId="42CCC0A0" w14:textId="77777777">
      <w:pPr>
        <w:tabs>
          <w:tab w:val="left" w:pos="709"/>
          <w:tab w:val="left" w:pos="2160"/>
        </w:tabs>
        <w:jc w:val="both"/>
        <w:rPr>
          <w:sz w:val="22"/>
          <w:szCs w:val="22"/>
          <w:lang w:val="es-PE" w:eastAsia="es-PE"/>
        </w:rPr>
      </w:pPr>
    </w:p>
    <w:p w:rsidRPr="00D90E75" w:rsidR="003D5461" w:rsidP="003D5461" w:rsidRDefault="003D5461" w14:paraId="4406808F" w14:textId="77777777">
      <w:pPr>
        <w:autoSpaceDE w:val="0"/>
        <w:autoSpaceDN w:val="0"/>
        <w:adjustRightInd w:val="0"/>
        <w:rPr>
          <w:sz w:val="22"/>
          <w:szCs w:val="22"/>
          <w:lang w:val="es-PE" w:eastAsia="es-PE"/>
        </w:rPr>
      </w:pPr>
      <w:proofErr w:type="gramStart"/>
      <w:r w:rsidRPr="00D90E75">
        <w:rPr>
          <w:sz w:val="22"/>
          <w:szCs w:val="22"/>
          <w:lang w:val="es-PE" w:eastAsia="es-PE"/>
        </w:rPr>
        <w:t>TOTAL</w:t>
      </w:r>
      <w:proofErr w:type="gramEnd"/>
      <w:r w:rsidRPr="00D90E75">
        <w:rPr>
          <w:sz w:val="22"/>
          <w:szCs w:val="22"/>
          <w:lang w:val="es-PE" w:eastAsia="es-PE"/>
        </w:rPr>
        <w:t xml:space="preserve"> MANO DE OBRA 2,740.88</w:t>
      </w:r>
    </w:p>
    <w:p w:rsidRPr="00D90E75" w:rsidR="003D5461" w:rsidP="003D5461" w:rsidRDefault="003D5461" w14:paraId="487EBDE6" w14:textId="77777777">
      <w:pPr>
        <w:autoSpaceDE w:val="0"/>
        <w:autoSpaceDN w:val="0"/>
        <w:adjustRightInd w:val="0"/>
        <w:rPr>
          <w:sz w:val="22"/>
          <w:szCs w:val="22"/>
          <w:lang w:val="es-PE" w:eastAsia="es-PE"/>
        </w:rPr>
      </w:pPr>
      <w:proofErr w:type="gramStart"/>
      <w:r w:rsidRPr="00D90E75">
        <w:rPr>
          <w:sz w:val="22"/>
          <w:szCs w:val="22"/>
          <w:lang w:val="es-PE" w:eastAsia="es-PE"/>
        </w:rPr>
        <w:t>TOTAL</w:t>
      </w:r>
      <w:proofErr w:type="gramEnd"/>
      <w:r w:rsidRPr="00D90E75">
        <w:rPr>
          <w:sz w:val="22"/>
          <w:szCs w:val="22"/>
          <w:lang w:val="es-PE" w:eastAsia="es-PE"/>
        </w:rPr>
        <w:t xml:space="preserve"> REPUESTOS 7,156.95</w:t>
      </w:r>
    </w:p>
    <w:p w:rsidRPr="00D90E75" w:rsidR="003D5461" w:rsidP="003D5461" w:rsidRDefault="003D5461" w14:paraId="4147F320" w14:textId="77777777">
      <w:pPr>
        <w:autoSpaceDE w:val="0"/>
        <w:autoSpaceDN w:val="0"/>
        <w:adjustRightInd w:val="0"/>
        <w:rPr>
          <w:sz w:val="22"/>
          <w:szCs w:val="22"/>
          <w:lang w:val="es-PE" w:eastAsia="es-PE"/>
        </w:rPr>
      </w:pPr>
      <w:r w:rsidRPr="00D90E75">
        <w:rPr>
          <w:sz w:val="22"/>
          <w:szCs w:val="22"/>
          <w:lang w:val="es-PE" w:eastAsia="es-PE"/>
        </w:rPr>
        <w:t>SERVICIOS TERCEROS</w:t>
      </w:r>
    </w:p>
    <w:p w:rsidRPr="00D90E75" w:rsidR="003D5461" w:rsidP="003D5461" w:rsidRDefault="003D5461" w14:paraId="0046F2E9" w14:textId="77777777">
      <w:pPr>
        <w:autoSpaceDE w:val="0"/>
        <w:autoSpaceDN w:val="0"/>
        <w:adjustRightInd w:val="0"/>
        <w:rPr>
          <w:sz w:val="22"/>
          <w:szCs w:val="22"/>
          <w:lang w:val="es-PE" w:eastAsia="es-PE"/>
        </w:rPr>
      </w:pPr>
      <w:proofErr w:type="gramStart"/>
      <w:r w:rsidRPr="00D90E75">
        <w:rPr>
          <w:sz w:val="22"/>
          <w:szCs w:val="22"/>
          <w:lang w:val="es-PE" w:eastAsia="es-PE"/>
        </w:rPr>
        <w:t>TOTAL</w:t>
      </w:r>
      <w:proofErr w:type="gramEnd"/>
      <w:r w:rsidRPr="00D90E75">
        <w:rPr>
          <w:sz w:val="22"/>
          <w:szCs w:val="22"/>
          <w:lang w:val="es-PE" w:eastAsia="es-PE"/>
        </w:rPr>
        <w:t xml:space="preserve"> GENERAL S/. 9,897.83</w:t>
      </w:r>
    </w:p>
    <w:p w:rsidRPr="00D90E75" w:rsidR="003D5461" w:rsidP="003D5461" w:rsidRDefault="003D5461" w14:paraId="3CE197C8" w14:textId="77777777">
      <w:pPr>
        <w:autoSpaceDE w:val="0"/>
        <w:autoSpaceDN w:val="0"/>
        <w:adjustRightInd w:val="0"/>
        <w:rPr>
          <w:sz w:val="22"/>
          <w:szCs w:val="22"/>
          <w:lang w:val="es-PE" w:eastAsia="es-PE"/>
        </w:rPr>
      </w:pPr>
      <w:r w:rsidRPr="00D90E75">
        <w:rPr>
          <w:sz w:val="22"/>
          <w:szCs w:val="22"/>
          <w:lang w:val="es-PE" w:eastAsia="es-PE"/>
        </w:rPr>
        <w:t>DEDUCIBLE S/. 1,979.57</w:t>
      </w:r>
    </w:p>
    <w:p w:rsidRPr="00D90E75" w:rsidR="003D5461" w:rsidP="003D5461" w:rsidRDefault="003D5461" w14:paraId="3588A3E8" w14:textId="77777777">
      <w:pPr>
        <w:tabs>
          <w:tab w:val="left" w:pos="709"/>
          <w:tab w:val="left" w:pos="2160"/>
        </w:tabs>
        <w:jc w:val="both"/>
        <w:rPr>
          <w:b/>
          <w:bCs/>
          <w:color w:val="000000"/>
          <w:sz w:val="22"/>
          <w:szCs w:val="22"/>
          <w:lang w:val="es-PE" w:eastAsia="es-PE"/>
        </w:rPr>
      </w:pPr>
      <w:r w:rsidRPr="00D90E75">
        <w:rPr>
          <w:sz w:val="22"/>
          <w:szCs w:val="22"/>
          <w:lang w:val="es-PE" w:eastAsia="es-PE"/>
        </w:rPr>
        <w:t>DSCTO PRONTO PAGO -</w:t>
      </w:r>
    </w:p>
    <w:p w:rsidRPr="00D90E75" w:rsidR="003D5461" w:rsidP="003D5461" w:rsidRDefault="003D5461" w14:paraId="5604D1BF" w14:textId="77777777">
      <w:pPr>
        <w:tabs>
          <w:tab w:val="left" w:pos="709"/>
          <w:tab w:val="left" w:pos="2160"/>
        </w:tabs>
        <w:jc w:val="both"/>
        <w:rPr>
          <w:b/>
          <w:bCs/>
          <w:color w:val="000000"/>
          <w:sz w:val="22"/>
          <w:szCs w:val="22"/>
          <w:lang w:val="es-PE" w:eastAsia="es-PE"/>
        </w:rPr>
      </w:pPr>
    </w:p>
    <w:p w:rsidRPr="00D90E75" w:rsidR="003D5461" w:rsidP="003D5461" w:rsidRDefault="003D5461" w14:paraId="11EF7DC2" w14:textId="77777777">
      <w:pPr>
        <w:tabs>
          <w:tab w:val="left" w:pos="709"/>
          <w:tab w:val="left" w:pos="2160"/>
        </w:tabs>
        <w:jc w:val="both"/>
        <w:rPr>
          <w:b/>
          <w:bCs/>
          <w:color w:val="000000"/>
          <w:sz w:val="22"/>
          <w:szCs w:val="22"/>
          <w:lang w:val="es-PE" w:eastAsia="es-PE"/>
        </w:rPr>
      </w:pPr>
      <w:r w:rsidRPr="00D90E75">
        <w:rPr>
          <w:b/>
          <w:bCs/>
          <w:color w:val="FF0000"/>
          <w:sz w:val="22"/>
          <w:szCs w:val="22"/>
          <w:lang w:val="es-PE" w:eastAsia="es-PE"/>
        </w:rPr>
        <w:t xml:space="preserve">ORDEN DE TRABAJO </w:t>
      </w:r>
      <w:r w:rsidRPr="00D90E75">
        <w:rPr>
          <w:b/>
          <w:bCs/>
          <w:color w:val="000000"/>
          <w:sz w:val="22"/>
          <w:szCs w:val="22"/>
          <w:lang w:val="es-PE" w:eastAsia="es-PE"/>
        </w:rPr>
        <w:t>202211280131</w:t>
      </w:r>
      <w:r w:rsidRPr="00D90E75">
        <w:rPr>
          <w:b/>
          <w:bCs/>
          <w:color w:val="FF0000"/>
          <w:sz w:val="22"/>
          <w:szCs w:val="22"/>
          <w:lang w:val="es-PE" w:eastAsia="es-PE"/>
        </w:rPr>
        <w:t xml:space="preserve"> EXPEDIENTE: </w:t>
      </w:r>
      <w:r w:rsidRPr="00D90E75">
        <w:rPr>
          <w:b/>
          <w:bCs/>
          <w:color w:val="000000"/>
          <w:sz w:val="22"/>
          <w:szCs w:val="22"/>
          <w:lang w:val="es-PE" w:eastAsia="es-PE"/>
        </w:rPr>
        <w:t>1 – PPD</w:t>
      </w:r>
    </w:p>
    <w:p w:rsidRPr="00D90E75" w:rsidR="003D5461" w:rsidP="003D5461" w:rsidRDefault="003D5461" w14:paraId="2BB82823" w14:textId="2E30924B">
      <w:pPr>
        <w:tabs>
          <w:tab w:val="left" w:pos="709"/>
          <w:tab w:val="left" w:pos="2160"/>
        </w:tabs>
        <w:jc w:val="both"/>
        <w:rPr>
          <w:sz w:val="22"/>
          <w:szCs w:val="22"/>
          <w:lang w:val="es-PE" w:eastAsia="es-PE"/>
        </w:rPr>
      </w:pPr>
      <w:r w:rsidRPr="743470B4" w:rsidR="003D5461">
        <w:rPr>
          <w:b w:val="1"/>
          <w:bCs w:val="1"/>
          <w:sz w:val="22"/>
          <w:szCs w:val="22"/>
          <w:lang w:val="es-PE" w:eastAsia="es-PE"/>
        </w:rPr>
        <w:t xml:space="preserve">PROVEEDOR: </w:t>
      </w:r>
      <w:r w:rsidRPr="743470B4" w:rsidR="31F9EA77">
        <w:rPr>
          <w:sz w:val="22"/>
          <w:szCs w:val="22"/>
          <w:lang w:val="es-PE" w:eastAsia="es-PE"/>
        </w:rPr>
        <w:t>.........................................................</w:t>
      </w:r>
    </w:p>
    <w:p w:rsidRPr="00D90E75" w:rsidR="003D5461" w:rsidP="003D5461" w:rsidRDefault="003D5461" w14:paraId="52E88415" w14:textId="75D86557">
      <w:pPr>
        <w:tabs>
          <w:tab w:val="left" w:pos="709"/>
          <w:tab w:val="left" w:pos="2160"/>
        </w:tabs>
        <w:jc w:val="both"/>
        <w:rPr>
          <w:sz w:val="22"/>
          <w:szCs w:val="22"/>
          <w:lang w:val="es-PE" w:eastAsia="es-PE"/>
        </w:rPr>
      </w:pPr>
      <w:r w:rsidRPr="743470B4" w:rsidR="003D5461">
        <w:rPr>
          <w:b w:val="1"/>
          <w:bCs w:val="1"/>
          <w:sz w:val="22"/>
          <w:szCs w:val="22"/>
          <w:lang w:val="es-PE" w:eastAsia="es-PE"/>
        </w:rPr>
        <w:t xml:space="preserve">TALLER PRINCIPAL: </w:t>
      </w:r>
      <w:r w:rsidRPr="743470B4" w:rsidR="31F9EA77">
        <w:rPr>
          <w:sz w:val="22"/>
          <w:szCs w:val="22"/>
          <w:lang w:val="es-PE" w:eastAsia="es-PE"/>
        </w:rPr>
        <w:t>.........................................................</w:t>
      </w:r>
      <w:r w:rsidRPr="743470B4" w:rsidR="003D5461">
        <w:rPr>
          <w:sz w:val="22"/>
          <w:szCs w:val="22"/>
          <w:lang w:val="es-PE" w:eastAsia="es-PE"/>
        </w:rPr>
        <w:t>.</w:t>
      </w:r>
    </w:p>
    <w:p w:rsidRPr="00D90E75" w:rsidR="003D5461" w:rsidP="003D5461" w:rsidRDefault="003D5461" w14:paraId="3D1FEA67" w14:textId="77777777">
      <w:pPr>
        <w:autoSpaceDE w:val="0"/>
        <w:autoSpaceDN w:val="0"/>
        <w:adjustRightInd w:val="0"/>
        <w:rPr>
          <w:sz w:val="22"/>
          <w:szCs w:val="22"/>
          <w:lang w:val="es-PE" w:eastAsia="es-PE"/>
        </w:rPr>
      </w:pPr>
      <w:proofErr w:type="gramStart"/>
      <w:r w:rsidRPr="00D90E75">
        <w:rPr>
          <w:sz w:val="22"/>
          <w:szCs w:val="22"/>
          <w:lang w:val="es-PE" w:eastAsia="es-PE"/>
        </w:rPr>
        <w:t>TOTAL</w:t>
      </w:r>
      <w:proofErr w:type="gramEnd"/>
      <w:r w:rsidRPr="00D90E75">
        <w:rPr>
          <w:sz w:val="22"/>
          <w:szCs w:val="22"/>
          <w:lang w:val="es-PE" w:eastAsia="es-PE"/>
        </w:rPr>
        <w:t xml:space="preserve"> MANO DE OBRA 2,740.88</w:t>
      </w:r>
    </w:p>
    <w:p w:rsidRPr="00D90E75" w:rsidR="003D5461" w:rsidP="003D5461" w:rsidRDefault="003D5461" w14:paraId="0C7043EB" w14:textId="77777777">
      <w:pPr>
        <w:autoSpaceDE w:val="0"/>
        <w:autoSpaceDN w:val="0"/>
        <w:adjustRightInd w:val="0"/>
        <w:rPr>
          <w:sz w:val="22"/>
          <w:szCs w:val="22"/>
          <w:lang w:val="es-PE" w:eastAsia="es-PE"/>
        </w:rPr>
      </w:pPr>
      <w:proofErr w:type="gramStart"/>
      <w:r w:rsidRPr="00D90E75">
        <w:rPr>
          <w:sz w:val="22"/>
          <w:szCs w:val="22"/>
          <w:lang w:val="es-PE" w:eastAsia="es-PE"/>
        </w:rPr>
        <w:t>TOTAL</w:t>
      </w:r>
      <w:proofErr w:type="gramEnd"/>
      <w:r w:rsidRPr="00D90E75">
        <w:rPr>
          <w:sz w:val="22"/>
          <w:szCs w:val="22"/>
          <w:lang w:val="es-PE" w:eastAsia="es-PE"/>
        </w:rPr>
        <w:t xml:space="preserve"> REPUESTOS 7,156.95</w:t>
      </w:r>
    </w:p>
    <w:p w:rsidRPr="00D90E75" w:rsidR="003D5461" w:rsidP="003D5461" w:rsidRDefault="003D5461" w14:paraId="49EA4152" w14:textId="77777777">
      <w:pPr>
        <w:autoSpaceDE w:val="0"/>
        <w:autoSpaceDN w:val="0"/>
        <w:adjustRightInd w:val="0"/>
        <w:rPr>
          <w:sz w:val="22"/>
          <w:szCs w:val="22"/>
          <w:lang w:val="es-PE" w:eastAsia="es-PE"/>
        </w:rPr>
      </w:pPr>
      <w:r w:rsidRPr="00D90E75">
        <w:rPr>
          <w:sz w:val="22"/>
          <w:szCs w:val="22"/>
          <w:lang w:val="es-PE" w:eastAsia="es-PE"/>
        </w:rPr>
        <w:t>SERVICIOS TERCEROS</w:t>
      </w:r>
    </w:p>
    <w:p w:rsidRPr="00D90E75" w:rsidR="003D5461" w:rsidP="003D5461" w:rsidRDefault="003D5461" w14:paraId="3AD8D469" w14:textId="77777777">
      <w:pPr>
        <w:autoSpaceDE w:val="0"/>
        <w:autoSpaceDN w:val="0"/>
        <w:adjustRightInd w:val="0"/>
        <w:rPr>
          <w:sz w:val="22"/>
          <w:szCs w:val="22"/>
          <w:lang w:val="es-PE" w:eastAsia="es-PE"/>
        </w:rPr>
      </w:pPr>
      <w:proofErr w:type="gramStart"/>
      <w:r w:rsidRPr="00D90E75">
        <w:rPr>
          <w:sz w:val="22"/>
          <w:szCs w:val="22"/>
          <w:lang w:val="es-PE" w:eastAsia="es-PE"/>
        </w:rPr>
        <w:lastRenderedPageBreak/>
        <w:t>TOTAL</w:t>
      </w:r>
      <w:proofErr w:type="gramEnd"/>
      <w:r w:rsidRPr="00D90E75">
        <w:rPr>
          <w:sz w:val="22"/>
          <w:szCs w:val="22"/>
          <w:lang w:val="es-PE" w:eastAsia="es-PE"/>
        </w:rPr>
        <w:t xml:space="preserve"> GENERAL S/. 9,897.83</w:t>
      </w:r>
    </w:p>
    <w:p w:rsidRPr="00D90E75" w:rsidR="003D5461" w:rsidP="003D5461" w:rsidRDefault="003D5461" w14:paraId="2B599005" w14:textId="77777777">
      <w:pPr>
        <w:tabs>
          <w:tab w:val="left" w:pos="709"/>
          <w:tab w:val="left" w:pos="2160"/>
        </w:tabs>
        <w:jc w:val="both"/>
        <w:rPr>
          <w:sz w:val="22"/>
          <w:szCs w:val="22"/>
        </w:rPr>
      </w:pPr>
      <w:r w:rsidRPr="00D90E75">
        <w:rPr>
          <w:sz w:val="22"/>
          <w:szCs w:val="22"/>
          <w:lang w:val="es-PE" w:eastAsia="es-PE"/>
        </w:rPr>
        <w:t>DEDUCIBLE S/. 2,695.90</w:t>
      </w:r>
    </w:p>
    <w:p w:rsidRPr="003D5461" w:rsidR="003D5461" w:rsidP="003D5461" w:rsidRDefault="003D5461" w14:paraId="25F6DB6C" w14:textId="77777777">
      <w:pPr>
        <w:tabs>
          <w:tab w:val="left" w:pos="709"/>
          <w:tab w:val="left" w:pos="2160"/>
        </w:tabs>
        <w:jc w:val="both"/>
      </w:pPr>
    </w:p>
    <w:p w:rsidRPr="003D5461" w:rsidR="003D5461" w:rsidP="003D5461" w:rsidRDefault="003D5461" w14:paraId="0A4C7C47" w14:textId="030AE72F">
      <w:pPr>
        <w:tabs>
          <w:tab w:val="left" w:pos="709"/>
          <w:tab w:val="left" w:pos="2160"/>
        </w:tabs>
        <w:jc w:val="both"/>
      </w:pPr>
      <w:r w:rsidR="003D5461">
        <w:rPr/>
        <w:t xml:space="preserve">Como puede apreciarse en el primer caso, </w:t>
      </w:r>
      <w:r w:rsidR="5511A079">
        <w:rPr/>
        <w:t>..................</w:t>
      </w:r>
      <w:r w:rsidR="003D5461">
        <w:rPr/>
        <w:t xml:space="preserve"> aplica un deducible del 20%, y en la segunda orden aplica un deducible de 27.2%.</w:t>
      </w:r>
    </w:p>
    <w:p w:rsidRPr="003D5461" w:rsidR="003D5461" w:rsidP="003D5461" w:rsidRDefault="003D5461" w14:paraId="3348728E" w14:textId="77777777">
      <w:pPr>
        <w:tabs>
          <w:tab w:val="left" w:pos="709"/>
          <w:tab w:val="left" w:pos="2160"/>
        </w:tabs>
        <w:jc w:val="both"/>
      </w:pPr>
    </w:p>
    <w:p w:rsidRPr="003D5461" w:rsidR="003D5461" w:rsidP="003D5461" w:rsidRDefault="003D5461" w14:paraId="7D5F855A" w14:textId="77777777">
      <w:pPr>
        <w:tabs>
          <w:tab w:val="left" w:pos="709"/>
          <w:tab w:val="left" w:pos="2160"/>
        </w:tabs>
        <w:jc w:val="both"/>
      </w:pPr>
      <w:r w:rsidRPr="003D5461">
        <w:t>Ninguno de esos deducibles corresponde con los montos consignados en la póliza contratada.</w:t>
      </w:r>
    </w:p>
    <w:p w:rsidRPr="003D5461" w:rsidR="003D5461" w:rsidP="003D5461" w:rsidRDefault="003D5461" w14:paraId="548BD0BE" w14:textId="77777777">
      <w:pPr>
        <w:tabs>
          <w:tab w:val="left" w:pos="709"/>
          <w:tab w:val="left" w:pos="2160"/>
        </w:tabs>
        <w:jc w:val="both"/>
      </w:pPr>
    </w:p>
    <w:p w:rsidRPr="003D5461" w:rsidR="003D5461" w:rsidP="003D5461" w:rsidRDefault="003D5461" w14:paraId="12D3FD64" w14:textId="77777777">
      <w:pPr>
        <w:tabs>
          <w:tab w:val="left" w:pos="709"/>
          <w:tab w:val="left" w:pos="2160"/>
        </w:tabs>
        <w:jc w:val="both"/>
      </w:pPr>
      <w:r w:rsidRPr="003D5461">
        <w:t xml:space="preserve">Teniendo en consideración que conforme a los deducibles especiales y siendo que el proveedor es un Taller de la Red </w:t>
      </w:r>
      <w:proofErr w:type="spellStart"/>
      <w:r w:rsidRPr="003D5461">
        <w:t>Inchcape</w:t>
      </w:r>
      <w:proofErr w:type="spellEnd"/>
      <w:r w:rsidRPr="003D5461">
        <w:t xml:space="preserve">, el deducible que corresponde aplicar es del 15% del monto indemnizable más el 18%. Esto </w:t>
      </w:r>
      <w:proofErr w:type="gramStart"/>
      <w:r w:rsidRPr="003D5461">
        <w:t>es,  S</w:t>
      </w:r>
      <w:proofErr w:type="gramEnd"/>
      <w:r w:rsidRPr="003D5461">
        <w:t>/ 1,484.68 (que equivale al 15% sobre S/ 9,897.83), más el 18% por IGV.</w:t>
      </w:r>
    </w:p>
    <w:p w:rsidRPr="003D5461" w:rsidR="003D5461" w:rsidP="003D5461" w:rsidRDefault="003D5461" w14:paraId="69AC9C2C" w14:textId="77777777">
      <w:pPr>
        <w:tabs>
          <w:tab w:val="left" w:pos="709"/>
          <w:tab w:val="left" w:pos="2160"/>
        </w:tabs>
        <w:jc w:val="both"/>
      </w:pPr>
    </w:p>
    <w:p w:rsidRPr="003D5461" w:rsidR="003D5461" w:rsidP="003D5461" w:rsidRDefault="003D5461" w14:paraId="1DF042B1" w14:textId="58E5F5AC">
      <w:pPr>
        <w:tabs>
          <w:tab w:val="left" w:pos="709"/>
          <w:tab w:val="left" w:pos="2160"/>
        </w:tabs>
        <w:jc w:val="both"/>
      </w:pPr>
      <w:r w:rsidR="003D5461">
        <w:rPr/>
        <w:t xml:space="preserve">En esa medida, dado que en el presente caso la aseguradora ha aplicado un deducible que no concuerda con los términos contractuales, se aprecia que la liquidación efectuada por </w:t>
      </w:r>
      <w:r w:rsidR="5511A079">
        <w:rPr/>
        <w:t>..................</w:t>
      </w:r>
      <w:r w:rsidR="003D5461">
        <w:rPr/>
        <w:t xml:space="preserve"> resulta incorrecta.</w:t>
      </w:r>
    </w:p>
    <w:p w:rsidRPr="003D5461" w:rsidR="003D5461" w:rsidP="003D5461" w:rsidRDefault="003D5461" w14:paraId="253B39B3" w14:textId="77777777">
      <w:pPr>
        <w:tabs>
          <w:tab w:val="left" w:pos="709"/>
          <w:tab w:val="left" w:pos="2160"/>
        </w:tabs>
        <w:jc w:val="both"/>
        <w:rPr>
          <w:lang w:val="es-PE"/>
        </w:rPr>
      </w:pPr>
    </w:p>
    <w:p w:rsidRPr="003D5461" w:rsidR="003D5461" w:rsidP="003D5461" w:rsidRDefault="003D5461" w14:paraId="6C2140BF" w14:textId="77777777">
      <w:pPr>
        <w:tabs>
          <w:tab w:val="left" w:pos="2386"/>
        </w:tabs>
        <w:jc w:val="both"/>
        <w:outlineLvl w:val="0"/>
        <w:rPr>
          <w:b/>
          <w:lang w:val="es-PE"/>
        </w:rPr>
      </w:pPr>
      <w:r w:rsidRPr="003D5461">
        <w:rPr>
          <w:b/>
          <w:lang w:val="es-PE"/>
        </w:rPr>
        <w:t xml:space="preserve">ATENDIENDO A LO EXPRESADO, ESTE COLEGIADO </w:t>
      </w:r>
      <w:r w:rsidRPr="003D5461">
        <w:rPr>
          <w:b/>
        </w:rPr>
        <w:t>CONCLUYE SU APRECIACIÓN RAZONADA Y CONJUNTA, AL AMPARO DE LO ESTABLECIDO EN SU REGLAMENTO, ESTIMANDO QUE LA PRESENTE RECLAMACIÓN POSEE LEGITIMIDAD, POR LO QUE</w:t>
      </w:r>
      <w:r w:rsidRPr="003D5461">
        <w:rPr>
          <w:b/>
          <w:lang w:val="es-PE"/>
        </w:rPr>
        <w:t xml:space="preserve"> </w:t>
      </w:r>
    </w:p>
    <w:p w:rsidRPr="003D5461" w:rsidR="003D5461" w:rsidP="003D5461" w:rsidRDefault="003D5461" w14:paraId="52BDCC7B" w14:textId="77777777">
      <w:pPr>
        <w:tabs>
          <w:tab w:val="left" w:pos="2386"/>
        </w:tabs>
        <w:jc w:val="both"/>
        <w:outlineLvl w:val="0"/>
        <w:rPr>
          <w:b/>
          <w:lang w:val="es-PE"/>
        </w:rPr>
      </w:pPr>
    </w:p>
    <w:p w:rsidRPr="003D5461" w:rsidR="003D5461" w:rsidP="003D5461" w:rsidRDefault="003D5461" w14:paraId="565A7681" w14:textId="77777777">
      <w:pPr>
        <w:tabs>
          <w:tab w:val="left" w:pos="2386"/>
        </w:tabs>
        <w:jc w:val="both"/>
        <w:outlineLvl w:val="0"/>
        <w:rPr>
          <w:b/>
        </w:rPr>
      </w:pPr>
      <w:r w:rsidRPr="003D5461">
        <w:rPr>
          <w:b/>
          <w:lang w:val="es-PE"/>
        </w:rPr>
        <w:t>RESUELVE:</w:t>
      </w:r>
    </w:p>
    <w:p w:rsidRPr="003D5461" w:rsidR="003D5461" w:rsidP="003D5461" w:rsidRDefault="003D5461" w14:paraId="67811B50" w14:textId="77777777">
      <w:pPr>
        <w:jc w:val="both"/>
        <w:rPr>
          <w:rFonts w:eastAsia="Arial Unicode MS"/>
          <w:lang w:val="es-PE"/>
        </w:rPr>
      </w:pPr>
    </w:p>
    <w:p w:rsidRPr="003D5461" w:rsidR="003D5461" w:rsidP="003D5461" w:rsidRDefault="003D5461" w14:paraId="5F01ADD8" w14:textId="178756D7">
      <w:pPr>
        <w:jc w:val="both"/>
      </w:pPr>
      <w:r w:rsidRPr="743470B4" w:rsidR="003D5461">
        <w:rPr>
          <w:rFonts w:eastAsia="Arial Unicode MS"/>
          <w:lang w:val="es-PE"/>
        </w:rPr>
        <w:t xml:space="preserve">Declarar </w:t>
      </w:r>
      <w:r w:rsidRPr="743470B4" w:rsidR="003D5461">
        <w:rPr>
          <w:rFonts w:eastAsia="Arial Unicode MS"/>
          <w:b w:val="1"/>
          <w:bCs w:val="1"/>
          <w:lang w:val="es-PE"/>
        </w:rPr>
        <w:t>FUNDADA</w:t>
      </w:r>
      <w:r w:rsidRPr="743470B4" w:rsidR="003D5461">
        <w:rPr>
          <w:rFonts w:eastAsia="Arial Unicode MS"/>
          <w:lang w:val="es-PE"/>
        </w:rPr>
        <w:t xml:space="preserve"> la reclamación interpuesta por</w:t>
      </w:r>
      <w:r w:rsidRPr="743470B4" w:rsidR="003D5461">
        <w:rPr>
          <w:lang w:val="es-PE"/>
        </w:rPr>
        <w:t xml:space="preserve"> don </w:t>
      </w:r>
      <w:r w:rsidRPr="743470B4" w:rsidR="25C0D2D9">
        <w:rPr>
          <w:b w:val="1"/>
          <w:bCs w:val="1"/>
          <w:lang w:val="es-MX"/>
        </w:rPr>
        <w:t>.................................................................................</w:t>
      </w:r>
      <w:r w:rsidRPr="743470B4" w:rsidR="003D5461">
        <w:rPr>
          <w:b w:val="1"/>
          <w:bCs w:val="1"/>
          <w:lang w:val="es-MX"/>
        </w:rPr>
        <w:t xml:space="preserve"> </w:t>
      </w:r>
      <w:r w:rsidRPr="743470B4" w:rsidR="003D5461">
        <w:rPr>
          <w:lang w:val="es-MX"/>
        </w:rPr>
        <w:t>contra</w:t>
      </w:r>
      <w:r w:rsidRPr="743470B4" w:rsidR="003D5461">
        <w:rPr>
          <w:lang w:val="es-PE"/>
        </w:rPr>
        <w:t xml:space="preserve"> </w:t>
      </w:r>
      <w:r w:rsidRPr="743470B4" w:rsidR="5E0971C0">
        <w:rPr>
          <w:b w:val="1"/>
          <w:bCs w:val="1"/>
          <w:lang w:val="es-PE"/>
        </w:rPr>
        <w:t>......................................</w:t>
      </w:r>
      <w:r w:rsidRPr="743470B4" w:rsidR="003D5461">
        <w:rPr>
          <w:lang w:val="es-PE"/>
        </w:rPr>
        <w:t xml:space="preserve">, relación a la liquidación del siniestro ocurrido el 15 de noviembre de 2022, conforme al </w:t>
      </w:r>
      <w:r w:rsidRPr="743470B4" w:rsidR="003D5461">
        <w:rPr>
          <w:b w:val="1"/>
          <w:bCs w:val="1"/>
          <w:lang w:val="es-MX"/>
        </w:rPr>
        <w:t xml:space="preserve">SEGURO VEHICULAR DORADA – PÓLIZA </w:t>
      </w:r>
      <w:r w:rsidRPr="743470B4" w:rsidR="003D5461">
        <w:rPr>
          <w:b w:val="1"/>
          <w:bCs w:val="1"/>
          <w:lang w:val="es-MX"/>
        </w:rPr>
        <w:t xml:space="preserve">No  </w:t>
      </w:r>
      <w:r w:rsidRPr="743470B4" w:rsidR="4B861401">
        <w:rPr>
          <w:b w:val="1"/>
          <w:bCs w:val="1"/>
          <w:color w:val="000000" w:themeColor="text1" w:themeTint="FF" w:themeShade="FF"/>
          <w:lang w:val="es-PE" w:eastAsia="es-PE"/>
        </w:rPr>
        <w:t>......................................</w:t>
      </w:r>
      <w:r w:rsidRPr="743470B4" w:rsidR="003D5461">
        <w:rPr>
          <w:color w:val="000000" w:themeColor="text1" w:themeTint="FF" w:themeShade="FF"/>
          <w:lang w:val="es-PE" w:eastAsia="es-PE"/>
        </w:rPr>
        <w:t xml:space="preserve">, por lo que corresponde que dicha aseguradora aplique como deducible el </w:t>
      </w:r>
      <w:r w:rsidR="003D5461">
        <w:rPr/>
        <w:t xml:space="preserve">15% del monto indemnizable, más el 18% correspondiente al IGV. </w:t>
      </w:r>
      <w:r w:rsidRPr="743470B4" w:rsidR="003D5461">
        <w:rPr>
          <w:color w:val="000000" w:themeColor="text1" w:themeTint="FF" w:themeShade="FF"/>
          <w:lang w:val="es-PE" w:eastAsia="es-PE"/>
        </w:rPr>
        <w:t xml:space="preserve"> </w:t>
      </w:r>
    </w:p>
    <w:p w:rsidRPr="003D5461" w:rsidR="00F02C8A" w:rsidP="00FA1A28" w:rsidRDefault="00F02C8A" w14:paraId="3FD4BFDA" w14:textId="77777777">
      <w:pPr>
        <w:tabs>
          <w:tab w:val="left" w:pos="0"/>
          <w:tab w:val="left" w:pos="708"/>
          <w:tab w:val="left" w:pos="1416"/>
          <w:tab w:val="left" w:pos="2160"/>
          <w:tab w:val="left" w:pos="3540"/>
          <w:tab w:val="left" w:pos="4248"/>
          <w:tab w:val="left" w:pos="4956"/>
          <w:tab w:val="left" w:pos="5664"/>
          <w:tab w:val="left" w:pos="6372"/>
          <w:tab w:val="left" w:pos="7125"/>
        </w:tabs>
        <w:jc w:val="both"/>
      </w:pPr>
    </w:p>
    <w:p w:rsidRPr="003D5461" w:rsidR="001631D6" w:rsidP="00EF6791" w:rsidRDefault="00F15FBA" w14:paraId="30F8D459" w14:textId="1D15AEC2">
      <w:pPr>
        <w:jc w:val="right"/>
        <w:outlineLvl w:val="0"/>
        <w:rPr>
          <w:lang w:val="es-PE"/>
        </w:rPr>
      </w:pPr>
      <w:r w:rsidRPr="003D5461">
        <w:rPr>
          <w:lang w:val="es-PE"/>
        </w:rPr>
        <w:t xml:space="preserve">Lima, </w:t>
      </w:r>
      <w:r w:rsidRPr="003D5461" w:rsidR="004D73C5">
        <w:t>2</w:t>
      </w:r>
      <w:r w:rsidRPr="003D5461" w:rsidR="00A73933">
        <w:t>5</w:t>
      </w:r>
      <w:r w:rsidRPr="003D5461" w:rsidR="00981056">
        <w:t xml:space="preserve"> </w:t>
      </w:r>
      <w:r w:rsidRPr="003D5461">
        <w:rPr>
          <w:lang w:val="es-PE"/>
        </w:rPr>
        <w:t>de</w:t>
      </w:r>
      <w:r w:rsidRPr="003D5461" w:rsidR="001631D6">
        <w:rPr>
          <w:lang w:val="es-PE"/>
        </w:rPr>
        <w:t xml:space="preserve"> </w:t>
      </w:r>
      <w:r w:rsidRPr="003D5461" w:rsidR="00981056">
        <w:rPr>
          <w:lang w:val="es-PE"/>
        </w:rPr>
        <w:t>mayo</w:t>
      </w:r>
      <w:r w:rsidRPr="003D5461" w:rsidR="001631D6">
        <w:rPr>
          <w:lang w:val="es-PE"/>
        </w:rPr>
        <w:t xml:space="preserve"> </w:t>
      </w:r>
      <w:r w:rsidRPr="003D5461">
        <w:rPr>
          <w:lang w:val="es-PE"/>
        </w:rPr>
        <w:t>de 20</w:t>
      </w:r>
      <w:r w:rsidRPr="003D5461" w:rsidR="001631D6">
        <w:rPr>
          <w:lang w:val="es-PE"/>
        </w:rPr>
        <w:t>2</w:t>
      </w:r>
      <w:r w:rsidRPr="003D5461" w:rsidR="00807D21">
        <w:rPr>
          <w:lang w:val="es-PE"/>
        </w:rPr>
        <w:t>3</w:t>
      </w:r>
    </w:p>
    <w:p w:rsidRPr="00D90E75" w:rsidR="00F202DC" w:rsidP="001631D6" w:rsidRDefault="00F202DC" w14:paraId="55EA6443" w14:textId="77777777">
      <w:pPr>
        <w:jc w:val="both"/>
      </w:pPr>
    </w:p>
    <w:p w:rsidRPr="00D90E75" w:rsidR="001631D6" w:rsidP="001631D6" w:rsidRDefault="001631D6" w14:paraId="54F717D9" w14:textId="77777777">
      <w:pPr>
        <w:jc w:val="both"/>
        <w:rPr>
          <w:b/>
          <w:bCs/>
          <w:i/>
          <w:iCs/>
          <w:lang w:val="es-ES_tradnl"/>
        </w:rPr>
      </w:pPr>
      <w:r w:rsidRPr="00D90E75">
        <w:rPr>
          <w:b/>
          <w:bCs/>
          <w:i/>
          <w:iCs/>
          <w:lang w:val="es-ES_tradnl"/>
        </w:rPr>
        <w:t>La Secretaría Técnica certifica que la presente resolución cuenta con el voto de los vocales cuyos nombres figuran en el presente documento.</w:t>
      </w:r>
    </w:p>
    <w:p w:rsidRPr="00D90E75" w:rsidR="001631D6" w:rsidP="001631D6" w:rsidRDefault="001631D6" w14:paraId="265ABE8B" w14:textId="77777777">
      <w:pPr>
        <w:jc w:val="both"/>
        <w:rPr>
          <w:b/>
          <w:bCs/>
          <w:i/>
          <w:iCs/>
          <w:lang w:val="es-ES_tradnl"/>
        </w:rPr>
      </w:pPr>
    </w:p>
    <w:p w:rsidRPr="00D90E75" w:rsidR="005A0FA4" w:rsidP="001631D6" w:rsidRDefault="005A0FA4" w14:paraId="68E12145" w14:textId="77777777">
      <w:pPr>
        <w:jc w:val="both"/>
        <w:rPr>
          <w:b/>
          <w:bCs/>
          <w:i/>
          <w:iCs/>
          <w:lang w:val="es-ES_tradnl"/>
        </w:rPr>
      </w:pPr>
    </w:p>
    <w:p w:rsidRPr="00D90E75" w:rsidR="001631D6" w:rsidP="005A0FA4" w:rsidRDefault="005A0FA4" w14:paraId="024CA4C1" w14:textId="20396E37">
      <w:pPr>
        <w:spacing w:line="360" w:lineRule="auto"/>
        <w:jc w:val="center"/>
        <w:rPr>
          <w:b/>
          <w:bCs/>
        </w:rPr>
      </w:pPr>
      <w:r w:rsidRPr="00D90E75">
        <w:rPr>
          <w:b/>
          <w:bCs/>
        </w:rPr>
        <w:t xml:space="preserve">Omar Alfaro Villanueva – </w:t>
      </w:r>
      <w:proofErr w:type="gramStart"/>
      <w:r w:rsidRPr="00D90E75">
        <w:rPr>
          <w:b/>
          <w:bCs/>
        </w:rPr>
        <w:t>Presidente</w:t>
      </w:r>
      <w:proofErr w:type="gramEnd"/>
    </w:p>
    <w:p w:rsidRPr="00D90E75" w:rsidR="003E6BA6" w:rsidP="003E6BA6" w:rsidRDefault="003E6BA6" w14:paraId="7E9839D4" w14:textId="217F753E">
      <w:pPr>
        <w:spacing w:line="360" w:lineRule="auto"/>
        <w:jc w:val="center"/>
        <w:rPr>
          <w:b/>
          <w:bCs/>
        </w:rPr>
      </w:pPr>
      <w:r w:rsidRPr="00D90E75">
        <w:rPr>
          <w:b/>
          <w:bCs/>
        </w:rPr>
        <w:t xml:space="preserve">María Eugenia Valdez Fernández Baca – </w:t>
      </w:r>
      <w:r w:rsidRPr="00D90E75" w:rsidR="005A0FA4">
        <w:rPr>
          <w:b/>
          <w:bCs/>
        </w:rPr>
        <w:t>Vocal</w:t>
      </w:r>
    </w:p>
    <w:p w:rsidRPr="00D90E75" w:rsidR="001631D6" w:rsidP="001631D6" w:rsidRDefault="001631D6" w14:paraId="515933D0" w14:textId="5FD7ECBB">
      <w:pPr>
        <w:spacing w:line="360" w:lineRule="auto"/>
        <w:jc w:val="center"/>
        <w:rPr>
          <w:b/>
          <w:bCs/>
        </w:rPr>
      </w:pPr>
      <w:r w:rsidRPr="00D90E75">
        <w:rPr>
          <w:b/>
          <w:bCs/>
        </w:rPr>
        <w:t xml:space="preserve">Rolando Eyzaguirre </w:t>
      </w:r>
      <w:proofErr w:type="spellStart"/>
      <w:r w:rsidRPr="00D90E75">
        <w:rPr>
          <w:b/>
          <w:bCs/>
        </w:rPr>
        <w:t>Maccan</w:t>
      </w:r>
      <w:proofErr w:type="spellEnd"/>
      <w:r w:rsidRPr="00D90E75">
        <w:rPr>
          <w:b/>
          <w:bCs/>
        </w:rPr>
        <w:t xml:space="preserve"> – </w:t>
      </w:r>
      <w:r w:rsidRPr="00D90E75" w:rsidR="003E6BA6">
        <w:rPr>
          <w:b/>
          <w:bCs/>
        </w:rPr>
        <w:t>Vocal</w:t>
      </w:r>
    </w:p>
    <w:p w:rsidRPr="00D90E75" w:rsidR="001631D6" w:rsidP="001631D6" w:rsidRDefault="001631D6" w14:paraId="44059E74" w14:textId="77777777">
      <w:pPr>
        <w:spacing w:line="360" w:lineRule="auto"/>
        <w:jc w:val="center"/>
        <w:rPr>
          <w:lang w:val="es-MX"/>
        </w:rPr>
      </w:pPr>
      <w:r w:rsidRPr="00D90E75">
        <w:rPr>
          <w:b/>
          <w:bCs/>
        </w:rPr>
        <w:t>Gonzalo Abad del Busto - Vocal</w:t>
      </w:r>
    </w:p>
    <w:p w:rsidRPr="009511AC" w:rsidR="001631D6" w:rsidP="00F15FBA" w:rsidRDefault="001631D6" w14:paraId="0DA96C46" w14:textId="77777777">
      <w:pPr>
        <w:jc w:val="both"/>
        <w:rPr>
          <w:lang w:val="es-PE"/>
        </w:rPr>
      </w:pPr>
    </w:p>
    <w:p w:rsidRPr="009511AC" w:rsidR="00F15FBA" w:rsidP="00F15FBA" w:rsidRDefault="00F15FBA" w14:paraId="22C77427" w14:textId="77777777"/>
    <w:p w:rsidRPr="002A1509" w:rsidR="00F15FBA" w:rsidP="00F15FBA" w:rsidRDefault="00F15FBA" w14:paraId="58BFC23A" w14:textId="77777777"/>
    <w:p w:rsidRPr="001631D6" w:rsidR="00517989" w:rsidRDefault="00000000" w14:paraId="164CAA9F" w14:textId="77777777"/>
    <w:sectPr w:rsidRPr="001631D6" w:rsidR="00517989" w:rsidSect="00F552B2">
      <w:headerReference w:type="default" r:id="rId10"/>
      <w:footerReference w:type="default" r:id="rId11"/>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A13B6C" w:rsidP="005F148C" w:rsidRDefault="00A13B6C" w14:paraId="6D8E2A29" w14:textId="77777777">
      <w:r>
        <w:separator/>
      </w:r>
    </w:p>
  </w:endnote>
  <w:endnote w:type="continuationSeparator" w:id="0">
    <w:p w:rsidR="00A13B6C" w:rsidP="005F148C" w:rsidRDefault="00A13B6C" w14:paraId="14E82114"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A13B6C" w:rsidP="005F148C" w:rsidRDefault="00A13B6C" w14:paraId="5FD0F07B" w14:textId="77777777">
      <w:r>
        <w:separator/>
      </w:r>
    </w:p>
  </w:footnote>
  <w:footnote w:type="continuationSeparator" w:id="0">
    <w:p w:rsidR="00A13B6C" w:rsidP="005F148C" w:rsidRDefault="00A13B6C" w14:paraId="2787118D"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start w:val="1"/>
      <w:numFmt w:val="decimal"/>
      <w:lvlText w:val="%1."/>
      <w:lvlJc w:val="left"/>
      <w:pPr>
        <w:ind w:left="423" w:hanging="312"/>
      </w:pPr>
      <w:rPr>
        <w:rFonts w:ascii="Arial" w:hAnsi="Arial" w:cs="Arial"/>
        <w:b/>
        <w:bCs/>
        <w:i w:val="0"/>
        <w:iCs w:val="0"/>
        <w:w w:val="100"/>
        <w:sz w:val="22"/>
        <w:szCs w:val="22"/>
      </w:rPr>
    </w:lvl>
    <w:lvl w:ilvl="1">
      <w:numFmt w:val="bullet"/>
      <w:lvlText w:val="•"/>
      <w:lvlJc w:val="left"/>
      <w:pPr>
        <w:ind w:left="1364" w:hanging="312"/>
      </w:pPr>
    </w:lvl>
    <w:lvl w:ilvl="2">
      <w:numFmt w:val="bullet"/>
      <w:lvlText w:val="•"/>
      <w:lvlJc w:val="left"/>
      <w:pPr>
        <w:ind w:left="2308" w:hanging="312"/>
      </w:pPr>
    </w:lvl>
    <w:lvl w:ilvl="3">
      <w:numFmt w:val="bullet"/>
      <w:lvlText w:val="•"/>
      <w:lvlJc w:val="left"/>
      <w:pPr>
        <w:ind w:left="3252" w:hanging="312"/>
      </w:pPr>
    </w:lvl>
    <w:lvl w:ilvl="4">
      <w:numFmt w:val="bullet"/>
      <w:lvlText w:val="•"/>
      <w:lvlJc w:val="left"/>
      <w:pPr>
        <w:ind w:left="4196" w:hanging="312"/>
      </w:pPr>
    </w:lvl>
    <w:lvl w:ilvl="5">
      <w:numFmt w:val="bullet"/>
      <w:lvlText w:val="•"/>
      <w:lvlJc w:val="left"/>
      <w:pPr>
        <w:ind w:left="5140" w:hanging="312"/>
      </w:pPr>
    </w:lvl>
    <w:lvl w:ilvl="6">
      <w:numFmt w:val="bullet"/>
      <w:lvlText w:val="•"/>
      <w:lvlJc w:val="left"/>
      <w:pPr>
        <w:ind w:left="6084" w:hanging="312"/>
      </w:pPr>
    </w:lvl>
    <w:lvl w:ilvl="7">
      <w:numFmt w:val="bullet"/>
      <w:lvlText w:val="•"/>
      <w:lvlJc w:val="left"/>
      <w:pPr>
        <w:ind w:left="7028" w:hanging="312"/>
      </w:pPr>
    </w:lvl>
    <w:lvl w:ilvl="8">
      <w:numFmt w:val="bullet"/>
      <w:lvlText w:val="•"/>
      <w:lvlJc w:val="left"/>
      <w:pPr>
        <w:ind w:left="7972" w:hanging="312"/>
      </w:pPr>
    </w:lvl>
  </w:abstractNum>
  <w:abstractNum w:abstractNumId="1" w15:restartNumberingAfterBreak="0">
    <w:nsid w:val="14315DB7"/>
    <w:multiLevelType w:val="hybridMultilevel"/>
    <w:tmpl w:val="EA6CEF0C"/>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 w15:restartNumberingAfterBreak="0">
    <w:nsid w:val="144672F4"/>
    <w:multiLevelType w:val="hybridMultilevel"/>
    <w:tmpl w:val="070CAC0E"/>
    <w:lvl w:ilvl="0" w:tplc="B644EE6A">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 w15:restartNumberingAfterBreak="0">
    <w:nsid w:val="14B7528A"/>
    <w:multiLevelType w:val="hybridMultilevel"/>
    <w:tmpl w:val="B56CA7E2"/>
    <w:lvl w:ilvl="0" w:tplc="62421494">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 w15:restartNumberingAfterBreak="0">
    <w:nsid w:val="27081DCA"/>
    <w:multiLevelType w:val="multilevel"/>
    <w:tmpl w:val="267E11BE"/>
    <w:lvl w:ilvl="0">
      <w:start w:val="1"/>
      <w:numFmt w:val="decimal"/>
      <w:lvlText w:val="%1."/>
      <w:lvlJc w:val="left"/>
      <w:pPr>
        <w:tabs>
          <w:tab w:val="num" w:pos="-22"/>
        </w:tabs>
        <w:ind w:left="-22" w:hanging="360"/>
      </w:pPr>
    </w:lvl>
    <w:lvl w:ilvl="1">
      <w:start w:val="1"/>
      <w:numFmt w:val="decimal"/>
      <w:lvlText w:val="%2."/>
      <w:lvlJc w:val="left"/>
      <w:pPr>
        <w:tabs>
          <w:tab w:val="num" w:pos="698"/>
        </w:tabs>
        <w:ind w:left="698" w:hanging="360"/>
      </w:pPr>
    </w:lvl>
    <w:lvl w:ilvl="2">
      <w:start w:val="1"/>
      <w:numFmt w:val="decimal"/>
      <w:lvlText w:val="%3."/>
      <w:lvlJc w:val="left"/>
      <w:pPr>
        <w:tabs>
          <w:tab w:val="num" w:pos="1418"/>
        </w:tabs>
        <w:ind w:left="1418" w:hanging="360"/>
      </w:pPr>
    </w:lvl>
    <w:lvl w:ilvl="3">
      <w:start w:val="1"/>
      <w:numFmt w:val="decimal"/>
      <w:lvlText w:val="%4."/>
      <w:lvlJc w:val="left"/>
      <w:pPr>
        <w:tabs>
          <w:tab w:val="num" w:pos="2138"/>
        </w:tabs>
        <w:ind w:left="2138" w:hanging="360"/>
      </w:pPr>
    </w:lvl>
    <w:lvl w:ilvl="4">
      <w:start w:val="1"/>
      <w:numFmt w:val="decimal"/>
      <w:lvlText w:val="%5."/>
      <w:lvlJc w:val="left"/>
      <w:pPr>
        <w:tabs>
          <w:tab w:val="num" w:pos="2858"/>
        </w:tabs>
        <w:ind w:left="2858" w:hanging="360"/>
      </w:pPr>
    </w:lvl>
    <w:lvl w:ilvl="5">
      <w:start w:val="1"/>
      <w:numFmt w:val="decimal"/>
      <w:lvlText w:val="%6."/>
      <w:lvlJc w:val="left"/>
      <w:pPr>
        <w:tabs>
          <w:tab w:val="num" w:pos="3578"/>
        </w:tabs>
        <w:ind w:left="3578" w:hanging="360"/>
      </w:pPr>
    </w:lvl>
    <w:lvl w:ilvl="6">
      <w:start w:val="1"/>
      <w:numFmt w:val="decimal"/>
      <w:lvlText w:val="%7."/>
      <w:lvlJc w:val="left"/>
      <w:pPr>
        <w:tabs>
          <w:tab w:val="num" w:pos="4298"/>
        </w:tabs>
        <w:ind w:left="4298" w:hanging="360"/>
      </w:pPr>
    </w:lvl>
    <w:lvl w:ilvl="7">
      <w:start w:val="1"/>
      <w:numFmt w:val="decimal"/>
      <w:lvlText w:val="%8."/>
      <w:lvlJc w:val="left"/>
      <w:pPr>
        <w:tabs>
          <w:tab w:val="num" w:pos="5018"/>
        </w:tabs>
        <w:ind w:left="5018" w:hanging="360"/>
      </w:pPr>
    </w:lvl>
    <w:lvl w:ilvl="8">
      <w:start w:val="1"/>
      <w:numFmt w:val="decimal"/>
      <w:lvlText w:val="%9."/>
      <w:lvlJc w:val="left"/>
      <w:pPr>
        <w:tabs>
          <w:tab w:val="num" w:pos="5738"/>
        </w:tabs>
        <w:ind w:left="5738" w:hanging="360"/>
      </w:pPr>
    </w:lvl>
  </w:abstractNum>
  <w:abstractNum w:abstractNumId="5" w15:restartNumberingAfterBreak="0">
    <w:nsid w:val="2D445529"/>
    <w:multiLevelType w:val="hybridMultilevel"/>
    <w:tmpl w:val="B64E4CE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2D7B13C6"/>
    <w:multiLevelType w:val="hybridMultilevel"/>
    <w:tmpl w:val="8A1E46F2"/>
    <w:lvl w:ilvl="0" w:tplc="77CA10B0">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7" w15:restartNumberingAfterBreak="0">
    <w:nsid w:val="34E20EBB"/>
    <w:multiLevelType w:val="hybridMultilevel"/>
    <w:tmpl w:val="7E32E6D4"/>
    <w:lvl w:ilvl="0" w:tplc="280A0001">
      <w:start w:val="1"/>
      <w:numFmt w:val="bullet"/>
      <w:lvlText w:val=""/>
      <w:lvlJc w:val="left"/>
      <w:pPr>
        <w:ind w:left="720" w:hanging="360"/>
      </w:pPr>
      <w:rPr>
        <w:rFonts w:hint="default" w:ascii="Symbol" w:hAnsi="Symbo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8" w15:restartNumberingAfterBreak="0">
    <w:nsid w:val="354302A6"/>
    <w:multiLevelType w:val="hybridMultilevel"/>
    <w:tmpl w:val="481CD1BE"/>
    <w:lvl w:ilvl="0" w:tplc="9B5817E0">
      <w:numFmt w:val="bullet"/>
      <w:lvlText w:val="-"/>
      <w:lvlJc w:val="left"/>
      <w:pPr>
        <w:ind w:left="1080" w:hanging="360"/>
      </w:pPr>
      <w:rPr>
        <w:rFonts w:hint="default" w:ascii="Georgia" w:hAnsi="Georgia" w:eastAsia="Times New Roman" w:cs="Arial"/>
      </w:rPr>
    </w:lvl>
    <w:lvl w:ilvl="1" w:tplc="280A0003">
      <w:start w:val="1"/>
      <w:numFmt w:val="bullet"/>
      <w:lvlText w:val="o"/>
      <w:lvlJc w:val="left"/>
      <w:pPr>
        <w:ind w:left="1800" w:hanging="360"/>
      </w:pPr>
      <w:rPr>
        <w:rFonts w:hint="default" w:ascii="Courier New" w:hAnsi="Courier New" w:cs="Courier New"/>
      </w:rPr>
    </w:lvl>
    <w:lvl w:ilvl="2" w:tplc="280A0005">
      <w:start w:val="1"/>
      <w:numFmt w:val="bullet"/>
      <w:lvlText w:val=""/>
      <w:lvlJc w:val="left"/>
      <w:pPr>
        <w:ind w:left="2520" w:hanging="360"/>
      </w:pPr>
      <w:rPr>
        <w:rFonts w:hint="default" w:ascii="Wingdings" w:hAnsi="Wingdings"/>
      </w:rPr>
    </w:lvl>
    <w:lvl w:ilvl="3" w:tplc="280A0001">
      <w:start w:val="1"/>
      <w:numFmt w:val="bullet"/>
      <w:lvlText w:val=""/>
      <w:lvlJc w:val="left"/>
      <w:pPr>
        <w:ind w:left="3240" w:hanging="360"/>
      </w:pPr>
      <w:rPr>
        <w:rFonts w:hint="default" w:ascii="Symbol" w:hAnsi="Symbol"/>
      </w:rPr>
    </w:lvl>
    <w:lvl w:ilvl="4" w:tplc="280A0003">
      <w:start w:val="1"/>
      <w:numFmt w:val="bullet"/>
      <w:lvlText w:val="o"/>
      <w:lvlJc w:val="left"/>
      <w:pPr>
        <w:ind w:left="3960" w:hanging="360"/>
      </w:pPr>
      <w:rPr>
        <w:rFonts w:hint="default" w:ascii="Courier New" w:hAnsi="Courier New" w:cs="Courier New"/>
      </w:rPr>
    </w:lvl>
    <w:lvl w:ilvl="5" w:tplc="280A0005">
      <w:start w:val="1"/>
      <w:numFmt w:val="bullet"/>
      <w:lvlText w:val=""/>
      <w:lvlJc w:val="left"/>
      <w:pPr>
        <w:ind w:left="4680" w:hanging="360"/>
      </w:pPr>
      <w:rPr>
        <w:rFonts w:hint="default" w:ascii="Wingdings" w:hAnsi="Wingdings"/>
      </w:rPr>
    </w:lvl>
    <w:lvl w:ilvl="6" w:tplc="280A0001">
      <w:start w:val="1"/>
      <w:numFmt w:val="bullet"/>
      <w:lvlText w:val=""/>
      <w:lvlJc w:val="left"/>
      <w:pPr>
        <w:ind w:left="5400" w:hanging="360"/>
      </w:pPr>
      <w:rPr>
        <w:rFonts w:hint="default" w:ascii="Symbol" w:hAnsi="Symbol"/>
      </w:rPr>
    </w:lvl>
    <w:lvl w:ilvl="7" w:tplc="280A0003">
      <w:start w:val="1"/>
      <w:numFmt w:val="bullet"/>
      <w:lvlText w:val="o"/>
      <w:lvlJc w:val="left"/>
      <w:pPr>
        <w:ind w:left="6120" w:hanging="360"/>
      </w:pPr>
      <w:rPr>
        <w:rFonts w:hint="default" w:ascii="Courier New" w:hAnsi="Courier New" w:cs="Courier New"/>
      </w:rPr>
    </w:lvl>
    <w:lvl w:ilvl="8" w:tplc="280A0005">
      <w:start w:val="1"/>
      <w:numFmt w:val="bullet"/>
      <w:lvlText w:val=""/>
      <w:lvlJc w:val="left"/>
      <w:pPr>
        <w:ind w:left="6840" w:hanging="360"/>
      </w:pPr>
      <w:rPr>
        <w:rFonts w:hint="default" w:ascii="Wingdings" w:hAnsi="Wingdings"/>
      </w:rPr>
    </w:lvl>
  </w:abstractNum>
  <w:abstractNum w:abstractNumId="9" w15:restartNumberingAfterBreak="0">
    <w:nsid w:val="360D5E00"/>
    <w:multiLevelType w:val="hybridMultilevel"/>
    <w:tmpl w:val="C47EC3C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41006EC4"/>
    <w:multiLevelType w:val="hybridMultilevel"/>
    <w:tmpl w:val="738679A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4278362F"/>
    <w:multiLevelType w:val="hybridMultilevel"/>
    <w:tmpl w:val="FB0CBD4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494C2AD4"/>
    <w:multiLevelType w:val="hybridMultilevel"/>
    <w:tmpl w:val="F9B899AE"/>
    <w:lvl w:ilvl="0" w:tplc="EBD29880">
      <w:start w:val="2"/>
      <w:numFmt w:val="bullet"/>
      <w:lvlText w:val="-"/>
      <w:lvlJc w:val="left"/>
      <w:pPr>
        <w:ind w:left="747" w:hanging="360"/>
      </w:pPr>
      <w:rPr>
        <w:rFonts w:hint="default" w:ascii="Georgia" w:hAnsi="Georgia" w:cs="Microsoft Sans Serif" w:eastAsiaTheme="minorHAnsi"/>
      </w:rPr>
    </w:lvl>
    <w:lvl w:ilvl="1" w:tplc="280A0003">
      <w:start w:val="1"/>
      <w:numFmt w:val="bullet"/>
      <w:lvlText w:val="o"/>
      <w:lvlJc w:val="left"/>
      <w:pPr>
        <w:ind w:left="1467" w:hanging="360"/>
      </w:pPr>
      <w:rPr>
        <w:rFonts w:hint="default" w:ascii="Courier New" w:hAnsi="Courier New" w:cs="Courier New"/>
      </w:rPr>
    </w:lvl>
    <w:lvl w:ilvl="2" w:tplc="280A0005">
      <w:start w:val="1"/>
      <w:numFmt w:val="bullet"/>
      <w:lvlText w:val=""/>
      <w:lvlJc w:val="left"/>
      <w:pPr>
        <w:ind w:left="2187" w:hanging="360"/>
      </w:pPr>
      <w:rPr>
        <w:rFonts w:hint="default" w:ascii="Wingdings" w:hAnsi="Wingdings"/>
      </w:rPr>
    </w:lvl>
    <w:lvl w:ilvl="3" w:tplc="280A0001">
      <w:start w:val="1"/>
      <w:numFmt w:val="bullet"/>
      <w:lvlText w:val=""/>
      <w:lvlJc w:val="left"/>
      <w:pPr>
        <w:ind w:left="2907" w:hanging="360"/>
      </w:pPr>
      <w:rPr>
        <w:rFonts w:hint="default" w:ascii="Symbol" w:hAnsi="Symbol"/>
      </w:rPr>
    </w:lvl>
    <w:lvl w:ilvl="4" w:tplc="280A0003">
      <w:start w:val="1"/>
      <w:numFmt w:val="bullet"/>
      <w:lvlText w:val="o"/>
      <w:lvlJc w:val="left"/>
      <w:pPr>
        <w:ind w:left="3627" w:hanging="360"/>
      </w:pPr>
      <w:rPr>
        <w:rFonts w:hint="default" w:ascii="Courier New" w:hAnsi="Courier New" w:cs="Courier New"/>
      </w:rPr>
    </w:lvl>
    <w:lvl w:ilvl="5" w:tplc="280A0005">
      <w:start w:val="1"/>
      <w:numFmt w:val="bullet"/>
      <w:lvlText w:val=""/>
      <w:lvlJc w:val="left"/>
      <w:pPr>
        <w:ind w:left="4347" w:hanging="360"/>
      </w:pPr>
      <w:rPr>
        <w:rFonts w:hint="default" w:ascii="Wingdings" w:hAnsi="Wingdings"/>
      </w:rPr>
    </w:lvl>
    <w:lvl w:ilvl="6" w:tplc="280A0001">
      <w:start w:val="1"/>
      <w:numFmt w:val="bullet"/>
      <w:lvlText w:val=""/>
      <w:lvlJc w:val="left"/>
      <w:pPr>
        <w:ind w:left="5067" w:hanging="360"/>
      </w:pPr>
      <w:rPr>
        <w:rFonts w:hint="default" w:ascii="Symbol" w:hAnsi="Symbol"/>
      </w:rPr>
    </w:lvl>
    <w:lvl w:ilvl="7" w:tplc="280A0003">
      <w:start w:val="1"/>
      <w:numFmt w:val="bullet"/>
      <w:lvlText w:val="o"/>
      <w:lvlJc w:val="left"/>
      <w:pPr>
        <w:ind w:left="5787" w:hanging="360"/>
      </w:pPr>
      <w:rPr>
        <w:rFonts w:hint="default" w:ascii="Courier New" w:hAnsi="Courier New" w:cs="Courier New"/>
      </w:rPr>
    </w:lvl>
    <w:lvl w:ilvl="8" w:tplc="280A0005">
      <w:start w:val="1"/>
      <w:numFmt w:val="bullet"/>
      <w:lvlText w:val=""/>
      <w:lvlJc w:val="left"/>
      <w:pPr>
        <w:ind w:left="6507" w:hanging="360"/>
      </w:pPr>
      <w:rPr>
        <w:rFonts w:hint="default" w:ascii="Wingdings" w:hAnsi="Wingdings"/>
      </w:rPr>
    </w:lvl>
  </w:abstractNum>
  <w:abstractNum w:abstractNumId="13" w15:restartNumberingAfterBreak="0">
    <w:nsid w:val="4AF431AD"/>
    <w:multiLevelType w:val="multilevel"/>
    <w:tmpl w:val="F04E959E"/>
    <w:lvl w:ilvl="0">
      <w:start w:val="6"/>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4" w15:restartNumberingAfterBreak="0">
    <w:nsid w:val="55FB4F68"/>
    <w:multiLevelType w:val="hybridMultilevel"/>
    <w:tmpl w:val="16006FA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5B9B0B77"/>
    <w:multiLevelType w:val="hybridMultilevel"/>
    <w:tmpl w:val="EA6CEF0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5F115DAA"/>
    <w:multiLevelType w:val="hybridMultilevel"/>
    <w:tmpl w:val="C1DCB428"/>
    <w:lvl w:ilvl="0" w:tplc="02E8FF74">
      <w:start w:val="1"/>
      <w:numFmt w:val="lowerLetter"/>
      <w:lvlText w:val="%1)"/>
      <w:lvlJc w:val="left"/>
      <w:pPr>
        <w:ind w:left="362" w:hanging="360"/>
      </w:pPr>
    </w:lvl>
    <w:lvl w:ilvl="1" w:tplc="280A0019">
      <w:start w:val="1"/>
      <w:numFmt w:val="lowerLetter"/>
      <w:lvlText w:val="%2."/>
      <w:lvlJc w:val="left"/>
      <w:pPr>
        <w:ind w:left="1082" w:hanging="360"/>
      </w:pPr>
    </w:lvl>
    <w:lvl w:ilvl="2" w:tplc="280A001B">
      <w:start w:val="1"/>
      <w:numFmt w:val="lowerRoman"/>
      <w:lvlText w:val="%3."/>
      <w:lvlJc w:val="right"/>
      <w:pPr>
        <w:ind w:left="1802" w:hanging="180"/>
      </w:pPr>
    </w:lvl>
    <w:lvl w:ilvl="3" w:tplc="280A000F">
      <w:start w:val="1"/>
      <w:numFmt w:val="decimal"/>
      <w:lvlText w:val="%4."/>
      <w:lvlJc w:val="left"/>
      <w:pPr>
        <w:ind w:left="2522" w:hanging="360"/>
      </w:pPr>
    </w:lvl>
    <w:lvl w:ilvl="4" w:tplc="280A0019">
      <w:start w:val="1"/>
      <w:numFmt w:val="lowerLetter"/>
      <w:lvlText w:val="%5."/>
      <w:lvlJc w:val="left"/>
      <w:pPr>
        <w:ind w:left="3242" w:hanging="360"/>
      </w:pPr>
    </w:lvl>
    <w:lvl w:ilvl="5" w:tplc="280A001B">
      <w:start w:val="1"/>
      <w:numFmt w:val="lowerRoman"/>
      <w:lvlText w:val="%6."/>
      <w:lvlJc w:val="right"/>
      <w:pPr>
        <w:ind w:left="3962" w:hanging="180"/>
      </w:pPr>
    </w:lvl>
    <w:lvl w:ilvl="6" w:tplc="280A000F">
      <w:start w:val="1"/>
      <w:numFmt w:val="decimal"/>
      <w:lvlText w:val="%7."/>
      <w:lvlJc w:val="left"/>
      <w:pPr>
        <w:ind w:left="4682" w:hanging="360"/>
      </w:pPr>
    </w:lvl>
    <w:lvl w:ilvl="7" w:tplc="280A0019">
      <w:start w:val="1"/>
      <w:numFmt w:val="lowerLetter"/>
      <w:lvlText w:val="%8."/>
      <w:lvlJc w:val="left"/>
      <w:pPr>
        <w:ind w:left="5402" w:hanging="360"/>
      </w:pPr>
    </w:lvl>
    <w:lvl w:ilvl="8" w:tplc="280A001B">
      <w:start w:val="1"/>
      <w:numFmt w:val="lowerRoman"/>
      <w:lvlText w:val="%9."/>
      <w:lvlJc w:val="right"/>
      <w:pPr>
        <w:ind w:left="6122" w:hanging="180"/>
      </w:pPr>
    </w:lvl>
  </w:abstractNum>
  <w:abstractNum w:abstractNumId="17" w15:restartNumberingAfterBreak="0">
    <w:nsid w:val="5F592AD6"/>
    <w:multiLevelType w:val="hybridMultilevel"/>
    <w:tmpl w:val="F0160AB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62A225A0"/>
    <w:multiLevelType w:val="hybridMultilevel"/>
    <w:tmpl w:val="4950F70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66BC0473"/>
    <w:multiLevelType w:val="hybridMultilevel"/>
    <w:tmpl w:val="8A6CC9B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6B5B5C03"/>
    <w:multiLevelType w:val="hybridMultilevel"/>
    <w:tmpl w:val="5044CC0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74A077D3"/>
    <w:multiLevelType w:val="hybridMultilevel"/>
    <w:tmpl w:val="C824958A"/>
    <w:lvl w:ilvl="0" w:tplc="71C4C61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2" w15:restartNumberingAfterBreak="0">
    <w:nsid w:val="7C0102D2"/>
    <w:multiLevelType w:val="hybridMultilevel"/>
    <w:tmpl w:val="5B682C9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3388995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100072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7738809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1818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45387211">
    <w:abstractNumId w:val="6"/>
  </w:num>
  <w:num w:numId="6" w16cid:durableId="37362597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0015943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76000727">
    <w:abstractNumId w:val="12"/>
  </w:num>
  <w:num w:numId="9" w16cid:durableId="1509519697">
    <w:abstractNumId w:val="2"/>
  </w:num>
  <w:num w:numId="10" w16cid:durableId="136944717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9396988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285020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5223293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69014763">
    <w:abstractNumId w:val="0"/>
    <w:lvlOverride w:ilvl="0">
      <w:startOverride w:val="1"/>
    </w:lvlOverride>
    <w:lvlOverride w:ilvl="1"/>
    <w:lvlOverride w:ilvl="2"/>
    <w:lvlOverride w:ilvl="3"/>
    <w:lvlOverride w:ilvl="4"/>
    <w:lvlOverride w:ilvl="5"/>
    <w:lvlOverride w:ilvl="6"/>
    <w:lvlOverride w:ilvl="7"/>
    <w:lvlOverride w:ilvl="8"/>
  </w:num>
  <w:num w:numId="15" w16cid:durableId="92268349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33525965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66439390">
    <w:abstractNumId w:val="13"/>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673097137">
    <w:abstractNumId w:val="3"/>
  </w:num>
  <w:num w:numId="19" w16cid:durableId="208209750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7873907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245455526">
    <w:abstractNumId w:val="12"/>
  </w:num>
  <w:num w:numId="22" w16cid:durableId="58576815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60316100">
    <w:abstractNumId w:val="7"/>
    <w:lvlOverride w:ilvl="0"/>
    <w:lvlOverride w:ilvl="1"/>
    <w:lvlOverride w:ilvl="2"/>
    <w:lvlOverride w:ilvl="3"/>
    <w:lvlOverride w:ilvl="4"/>
    <w:lvlOverride w:ilvl="5"/>
    <w:lvlOverride w:ilvl="6"/>
    <w:lvlOverride w:ilvl="7"/>
    <w:lvlOverride w:ilvl="8"/>
  </w:num>
  <w:num w:numId="24" w16cid:durableId="668286660">
    <w:abstractNumId w:val="8"/>
    <w:lvlOverride w:ilvl="0"/>
    <w:lvlOverride w:ilvl="1"/>
    <w:lvlOverride w:ilvl="2"/>
    <w:lvlOverride w:ilvl="3"/>
    <w:lvlOverride w:ilvl="4"/>
    <w:lvlOverride w:ilvl="5"/>
    <w:lvlOverride w:ilvl="6"/>
    <w:lvlOverride w:ilvl="7"/>
    <w:lvlOverride w:ilvl="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55B3"/>
    <w:rsid w:val="00020318"/>
    <w:rsid w:val="00021CE8"/>
    <w:rsid w:val="0002647A"/>
    <w:rsid w:val="00032526"/>
    <w:rsid w:val="0003324F"/>
    <w:rsid w:val="00035695"/>
    <w:rsid w:val="00035CCC"/>
    <w:rsid w:val="00074CB3"/>
    <w:rsid w:val="0008387F"/>
    <w:rsid w:val="00084E51"/>
    <w:rsid w:val="00085C13"/>
    <w:rsid w:val="00090136"/>
    <w:rsid w:val="00093257"/>
    <w:rsid w:val="00094DDA"/>
    <w:rsid w:val="000A1BF0"/>
    <w:rsid w:val="000A32D2"/>
    <w:rsid w:val="000B085C"/>
    <w:rsid w:val="000B35F3"/>
    <w:rsid w:val="000C23F0"/>
    <w:rsid w:val="000C3C3C"/>
    <w:rsid w:val="000D2700"/>
    <w:rsid w:val="000F1BDF"/>
    <w:rsid w:val="00103188"/>
    <w:rsid w:val="00107A19"/>
    <w:rsid w:val="00121D19"/>
    <w:rsid w:val="001244A4"/>
    <w:rsid w:val="00131FAD"/>
    <w:rsid w:val="00140C67"/>
    <w:rsid w:val="001462E2"/>
    <w:rsid w:val="001631D6"/>
    <w:rsid w:val="00173975"/>
    <w:rsid w:val="00195646"/>
    <w:rsid w:val="001A0D7C"/>
    <w:rsid w:val="001A3593"/>
    <w:rsid w:val="001A4C9A"/>
    <w:rsid w:val="001B5E00"/>
    <w:rsid w:val="001B6607"/>
    <w:rsid w:val="001B67A0"/>
    <w:rsid w:val="001B7CAB"/>
    <w:rsid w:val="001C2B16"/>
    <w:rsid w:val="001C5BFF"/>
    <w:rsid w:val="001D01FD"/>
    <w:rsid w:val="001E1429"/>
    <w:rsid w:val="001E6B7D"/>
    <w:rsid w:val="001E78C8"/>
    <w:rsid w:val="001F004E"/>
    <w:rsid w:val="0020442B"/>
    <w:rsid w:val="002044C0"/>
    <w:rsid w:val="00233ED8"/>
    <w:rsid w:val="0023521A"/>
    <w:rsid w:val="002359D5"/>
    <w:rsid w:val="002370F4"/>
    <w:rsid w:val="00251125"/>
    <w:rsid w:val="00266CCD"/>
    <w:rsid w:val="00281026"/>
    <w:rsid w:val="0029474B"/>
    <w:rsid w:val="002A1509"/>
    <w:rsid w:val="002A2188"/>
    <w:rsid w:val="002B14D5"/>
    <w:rsid w:val="002B550C"/>
    <w:rsid w:val="002C30A0"/>
    <w:rsid w:val="002C7082"/>
    <w:rsid w:val="002C7C2B"/>
    <w:rsid w:val="002D1C78"/>
    <w:rsid w:val="002E35A4"/>
    <w:rsid w:val="002E708C"/>
    <w:rsid w:val="002E730D"/>
    <w:rsid w:val="00316A1B"/>
    <w:rsid w:val="0032570B"/>
    <w:rsid w:val="00325974"/>
    <w:rsid w:val="00331FB9"/>
    <w:rsid w:val="00337458"/>
    <w:rsid w:val="00341276"/>
    <w:rsid w:val="003470DF"/>
    <w:rsid w:val="00377B6C"/>
    <w:rsid w:val="00385C08"/>
    <w:rsid w:val="0039536B"/>
    <w:rsid w:val="003977C8"/>
    <w:rsid w:val="003B36C2"/>
    <w:rsid w:val="003B46E3"/>
    <w:rsid w:val="003B4770"/>
    <w:rsid w:val="003B5737"/>
    <w:rsid w:val="003B684A"/>
    <w:rsid w:val="003D5263"/>
    <w:rsid w:val="003D5461"/>
    <w:rsid w:val="003E6BA6"/>
    <w:rsid w:val="003F5878"/>
    <w:rsid w:val="003F6005"/>
    <w:rsid w:val="0040707C"/>
    <w:rsid w:val="004071D2"/>
    <w:rsid w:val="00417664"/>
    <w:rsid w:val="0041770E"/>
    <w:rsid w:val="00417E23"/>
    <w:rsid w:val="00427108"/>
    <w:rsid w:val="00440C04"/>
    <w:rsid w:val="00442F39"/>
    <w:rsid w:val="00444D29"/>
    <w:rsid w:val="004649E2"/>
    <w:rsid w:val="00467825"/>
    <w:rsid w:val="004710AF"/>
    <w:rsid w:val="00477D05"/>
    <w:rsid w:val="004832C1"/>
    <w:rsid w:val="004848A8"/>
    <w:rsid w:val="004854D9"/>
    <w:rsid w:val="004856B2"/>
    <w:rsid w:val="00492D3C"/>
    <w:rsid w:val="004A05A4"/>
    <w:rsid w:val="004C5624"/>
    <w:rsid w:val="004C6A2A"/>
    <w:rsid w:val="004D73C5"/>
    <w:rsid w:val="004E50D6"/>
    <w:rsid w:val="004F053A"/>
    <w:rsid w:val="004F1BB1"/>
    <w:rsid w:val="004F5262"/>
    <w:rsid w:val="004F5CE0"/>
    <w:rsid w:val="004F7BD8"/>
    <w:rsid w:val="00505FC4"/>
    <w:rsid w:val="00514DF5"/>
    <w:rsid w:val="00516549"/>
    <w:rsid w:val="00531FBE"/>
    <w:rsid w:val="00532BB0"/>
    <w:rsid w:val="0053602A"/>
    <w:rsid w:val="005362E0"/>
    <w:rsid w:val="00544D50"/>
    <w:rsid w:val="0055163A"/>
    <w:rsid w:val="00552B03"/>
    <w:rsid w:val="00554619"/>
    <w:rsid w:val="00563D50"/>
    <w:rsid w:val="00565F03"/>
    <w:rsid w:val="00576EE9"/>
    <w:rsid w:val="0057735F"/>
    <w:rsid w:val="0058358B"/>
    <w:rsid w:val="005934FB"/>
    <w:rsid w:val="005A0FA4"/>
    <w:rsid w:val="005B63C1"/>
    <w:rsid w:val="005C5922"/>
    <w:rsid w:val="005C7583"/>
    <w:rsid w:val="005D1456"/>
    <w:rsid w:val="005D1638"/>
    <w:rsid w:val="005D2A9F"/>
    <w:rsid w:val="005E53F7"/>
    <w:rsid w:val="005F1349"/>
    <w:rsid w:val="005F148C"/>
    <w:rsid w:val="0062037B"/>
    <w:rsid w:val="00621ACC"/>
    <w:rsid w:val="00647AEE"/>
    <w:rsid w:val="00651449"/>
    <w:rsid w:val="006603F9"/>
    <w:rsid w:val="0066418F"/>
    <w:rsid w:val="006859F9"/>
    <w:rsid w:val="0069382D"/>
    <w:rsid w:val="00694105"/>
    <w:rsid w:val="006A1077"/>
    <w:rsid w:val="006A5F94"/>
    <w:rsid w:val="006C39B2"/>
    <w:rsid w:val="006D33B8"/>
    <w:rsid w:val="006E1CEB"/>
    <w:rsid w:val="006E3440"/>
    <w:rsid w:val="006E6272"/>
    <w:rsid w:val="006E7155"/>
    <w:rsid w:val="006F404F"/>
    <w:rsid w:val="0070702B"/>
    <w:rsid w:val="007224F7"/>
    <w:rsid w:val="007308D3"/>
    <w:rsid w:val="00732DCE"/>
    <w:rsid w:val="00734447"/>
    <w:rsid w:val="007427CE"/>
    <w:rsid w:val="00742D07"/>
    <w:rsid w:val="00744237"/>
    <w:rsid w:val="007474DB"/>
    <w:rsid w:val="0076572B"/>
    <w:rsid w:val="00775EFE"/>
    <w:rsid w:val="00782489"/>
    <w:rsid w:val="00783FDB"/>
    <w:rsid w:val="00793F6A"/>
    <w:rsid w:val="0079416E"/>
    <w:rsid w:val="007A00E6"/>
    <w:rsid w:val="007A1D6A"/>
    <w:rsid w:val="007A3C6A"/>
    <w:rsid w:val="007B307A"/>
    <w:rsid w:val="007B42E7"/>
    <w:rsid w:val="007B49C6"/>
    <w:rsid w:val="007B49ED"/>
    <w:rsid w:val="007C032D"/>
    <w:rsid w:val="007C2FC5"/>
    <w:rsid w:val="007C3730"/>
    <w:rsid w:val="007D353F"/>
    <w:rsid w:val="007D4065"/>
    <w:rsid w:val="00807D21"/>
    <w:rsid w:val="00814D84"/>
    <w:rsid w:val="00820600"/>
    <w:rsid w:val="00834DFE"/>
    <w:rsid w:val="00835D6A"/>
    <w:rsid w:val="00842606"/>
    <w:rsid w:val="008479C7"/>
    <w:rsid w:val="00851608"/>
    <w:rsid w:val="00864800"/>
    <w:rsid w:val="00865B73"/>
    <w:rsid w:val="008872DD"/>
    <w:rsid w:val="00892A1F"/>
    <w:rsid w:val="008930FB"/>
    <w:rsid w:val="00895FF5"/>
    <w:rsid w:val="008A0B4B"/>
    <w:rsid w:val="008A1DAB"/>
    <w:rsid w:val="008A67AB"/>
    <w:rsid w:val="008C7D4A"/>
    <w:rsid w:val="008D0547"/>
    <w:rsid w:val="008D5A92"/>
    <w:rsid w:val="008F02BA"/>
    <w:rsid w:val="008F4552"/>
    <w:rsid w:val="008F5F85"/>
    <w:rsid w:val="00900610"/>
    <w:rsid w:val="009145AA"/>
    <w:rsid w:val="00916C04"/>
    <w:rsid w:val="00921DFA"/>
    <w:rsid w:val="0092266A"/>
    <w:rsid w:val="00934888"/>
    <w:rsid w:val="0094049B"/>
    <w:rsid w:val="00946A3D"/>
    <w:rsid w:val="009511AC"/>
    <w:rsid w:val="00951FF5"/>
    <w:rsid w:val="009525BB"/>
    <w:rsid w:val="00972C37"/>
    <w:rsid w:val="009767BB"/>
    <w:rsid w:val="00977F56"/>
    <w:rsid w:val="00981056"/>
    <w:rsid w:val="009A4863"/>
    <w:rsid w:val="009A7580"/>
    <w:rsid w:val="009B3934"/>
    <w:rsid w:val="009C28AE"/>
    <w:rsid w:val="009C4A1C"/>
    <w:rsid w:val="009D011D"/>
    <w:rsid w:val="009D0698"/>
    <w:rsid w:val="009D1A13"/>
    <w:rsid w:val="009D586E"/>
    <w:rsid w:val="009E0703"/>
    <w:rsid w:val="009E0BD4"/>
    <w:rsid w:val="009E254D"/>
    <w:rsid w:val="00A02198"/>
    <w:rsid w:val="00A02723"/>
    <w:rsid w:val="00A13B6C"/>
    <w:rsid w:val="00A14315"/>
    <w:rsid w:val="00A223FC"/>
    <w:rsid w:val="00A22F39"/>
    <w:rsid w:val="00A26DFC"/>
    <w:rsid w:val="00A3131A"/>
    <w:rsid w:val="00A344AD"/>
    <w:rsid w:val="00A51630"/>
    <w:rsid w:val="00A56557"/>
    <w:rsid w:val="00A71BF9"/>
    <w:rsid w:val="00A73933"/>
    <w:rsid w:val="00A77240"/>
    <w:rsid w:val="00A80BAD"/>
    <w:rsid w:val="00AB2F8F"/>
    <w:rsid w:val="00AC1795"/>
    <w:rsid w:val="00AC4C0C"/>
    <w:rsid w:val="00AC55A3"/>
    <w:rsid w:val="00AC68FA"/>
    <w:rsid w:val="00AC7D5A"/>
    <w:rsid w:val="00AE33DC"/>
    <w:rsid w:val="00AE40BA"/>
    <w:rsid w:val="00AF70E1"/>
    <w:rsid w:val="00B04114"/>
    <w:rsid w:val="00B04263"/>
    <w:rsid w:val="00B1395E"/>
    <w:rsid w:val="00B2063E"/>
    <w:rsid w:val="00B3067C"/>
    <w:rsid w:val="00B60E25"/>
    <w:rsid w:val="00B73E8E"/>
    <w:rsid w:val="00B773DA"/>
    <w:rsid w:val="00B82571"/>
    <w:rsid w:val="00B8325E"/>
    <w:rsid w:val="00B84F66"/>
    <w:rsid w:val="00B920E6"/>
    <w:rsid w:val="00BA2C8E"/>
    <w:rsid w:val="00BA6133"/>
    <w:rsid w:val="00BB6919"/>
    <w:rsid w:val="00BC5D74"/>
    <w:rsid w:val="00BC6134"/>
    <w:rsid w:val="00BC633A"/>
    <w:rsid w:val="00BD063F"/>
    <w:rsid w:val="00BD1B3E"/>
    <w:rsid w:val="00BD5FD0"/>
    <w:rsid w:val="00C04895"/>
    <w:rsid w:val="00C11655"/>
    <w:rsid w:val="00C13666"/>
    <w:rsid w:val="00C1521C"/>
    <w:rsid w:val="00C21994"/>
    <w:rsid w:val="00C26F0A"/>
    <w:rsid w:val="00C4515B"/>
    <w:rsid w:val="00C61136"/>
    <w:rsid w:val="00C65A42"/>
    <w:rsid w:val="00C82615"/>
    <w:rsid w:val="00C85630"/>
    <w:rsid w:val="00C929DC"/>
    <w:rsid w:val="00C950B9"/>
    <w:rsid w:val="00CA1CAC"/>
    <w:rsid w:val="00CA4FD6"/>
    <w:rsid w:val="00CA72E7"/>
    <w:rsid w:val="00CA771E"/>
    <w:rsid w:val="00CA7EDF"/>
    <w:rsid w:val="00CB0E23"/>
    <w:rsid w:val="00CB451A"/>
    <w:rsid w:val="00CB7C37"/>
    <w:rsid w:val="00CC4875"/>
    <w:rsid w:val="00CD1BD2"/>
    <w:rsid w:val="00CF3742"/>
    <w:rsid w:val="00D01DEB"/>
    <w:rsid w:val="00D128FF"/>
    <w:rsid w:val="00D13EF4"/>
    <w:rsid w:val="00D15C1E"/>
    <w:rsid w:val="00D173E4"/>
    <w:rsid w:val="00D24314"/>
    <w:rsid w:val="00D30412"/>
    <w:rsid w:val="00D34187"/>
    <w:rsid w:val="00D4302F"/>
    <w:rsid w:val="00D56839"/>
    <w:rsid w:val="00D606F1"/>
    <w:rsid w:val="00D86E87"/>
    <w:rsid w:val="00D9006E"/>
    <w:rsid w:val="00D90CD8"/>
    <w:rsid w:val="00D90E75"/>
    <w:rsid w:val="00D91B7B"/>
    <w:rsid w:val="00D91CBB"/>
    <w:rsid w:val="00DB698A"/>
    <w:rsid w:val="00DE3277"/>
    <w:rsid w:val="00E33E30"/>
    <w:rsid w:val="00E635A2"/>
    <w:rsid w:val="00E7594F"/>
    <w:rsid w:val="00E77C5B"/>
    <w:rsid w:val="00E908BC"/>
    <w:rsid w:val="00E943A4"/>
    <w:rsid w:val="00E95E58"/>
    <w:rsid w:val="00EB5D8D"/>
    <w:rsid w:val="00EB69AF"/>
    <w:rsid w:val="00EC4F40"/>
    <w:rsid w:val="00ED174B"/>
    <w:rsid w:val="00ED5EF5"/>
    <w:rsid w:val="00EE2D5E"/>
    <w:rsid w:val="00EE3D96"/>
    <w:rsid w:val="00EF4FF0"/>
    <w:rsid w:val="00EF55F4"/>
    <w:rsid w:val="00EF6791"/>
    <w:rsid w:val="00EF7849"/>
    <w:rsid w:val="00F029DD"/>
    <w:rsid w:val="00F02C8A"/>
    <w:rsid w:val="00F1075C"/>
    <w:rsid w:val="00F13A98"/>
    <w:rsid w:val="00F15FBA"/>
    <w:rsid w:val="00F202DC"/>
    <w:rsid w:val="00F40D88"/>
    <w:rsid w:val="00F42DC6"/>
    <w:rsid w:val="00F43144"/>
    <w:rsid w:val="00F465F7"/>
    <w:rsid w:val="00F639A9"/>
    <w:rsid w:val="00F64614"/>
    <w:rsid w:val="00F71D17"/>
    <w:rsid w:val="00F74CF0"/>
    <w:rsid w:val="00F84148"/>
    <w:rsid w:val="00F842A1"/>
    <w:rsid w:val="00F855C0"/>
    <w:rsid w:val="00F93CB8"/>
    <w:rsid w:val="00F97A17"/>
    <w:rsid w:val="00FA1403"/>
    <w:rsid w:val="00FA1A28"/>
    <w:rsid w:val="00FA3CBA"/>
    <w:rsid w:val="00FC44EE"/>
    <w:rsid w:val="00FD0C28"/>
    <w:rsid w:val="00FD36AB"/>
    <w:rsid w:val="00FD3A6A"/>
    <w:rsid w:val="00FE53F0"/>
    <w:rsid w:val="00FE7AA7"/>
    <w:rsid w:val="00FF1388"/>
    <w:rsid w:val="00FF2213"/>
    <w:rsid w:val="00FF2485"/>
    <w:rsid w:val="049AF265"/>
    <w:rsid w:val="20E0D085"/>
    <w:rsid w:val="21D55488"/>
    <w:rsid w:val="25C0D2D9"/>
    <w:rsid w:val="25EC72B0"/>
    <w:rsid w:val="27EEAD05"/>
    <w:rsid w:val="2E61EA6E"/>
    <w:rsid w:val="303F3933"/>
    <w:rsid w:val="31F9EA77"/>
    <w:rsid w:val="38420505"/>
    <w:rsid w:val="3D94DD02"/>
    <w:rsid w:val="4B861401"/>
    <w:rsid w:val="540D82F9"/>
    <w:rsid w:val="5511A079"/>
    <w:rsid w:val="5871874B"/>
    <w:rsid w:val="591F1196"/>
    <w:rsid w:val="5E0971C0"/>
    <w:rsid w:val="65320151"/>
    <w:rsid w:val="6AF8FC2F"/>
    <w:rsid w:val="71018BDD"/>
    <w:rsid w:val="743470B4"/>
    <w:rsid w:val="79B126B0"/>
    <w:rsid w:val="7BB151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1"/>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unhideWhenUsed/>
    <w:rsid w:val="00C61136"/>
    <w:rPr>
      <w:color w:val="0563C1" w:themeColor="hyperlink"/>
      <w:u w:val="single"/>
    </w:rPr>
  </w:style>
  <w:style w:type="paragraph" w:styleId="parrafo" w:customStyle="1">
    <w:name w:val="parrafo"/>
    <w:basedOn w:val="Normal"/>
    <w:rsid w:val="00F43144"/>
    <w:pPr>
      <w:snapToGrid w:val="0"/>
      <w:spacing w:before="57" w:after="170"/>
      <w:jc w:val="both"/>
    </w:pPr>
    <w:rPr>
      <w:rFonts w:ascii="Tahoma" w:hAnsi="Tahoma"/>
      <w:sz w:val="18"/>
      <w:szCs w:val="20"/>
      <w:lang w:val="en-US" w:eastAsia="en-US"/>
    </w:rPr>
  </w:style>
  <w:style w:type="character" w:styleId="PrrafodelistaCar" w:customStyle="1">
    <w:name w:val="Párrafo de lista Car"/>
    <w:aliases w:val="Number List 1 Car"/>
    <w:link w:val="Prrafodelista"/>
    <w:uiPriority w:val="34"/>
    <w:locked/>
    <w:rsid w:val="00F02C8A"/>
    <w:rPr>
      <w:rFonts w:ascii="Times New Roman" w:hAnsi="Times New Roman" w:eastAsia="Times New Roman" w:cs="Times New Roman"/>
      <w:sz w:val="24"/>
      <w:szCs w:val="24"/>
      <w:lang w:val="es-ES" w:eastAsia="es-ES"/>
    </w:rPr>
  </w:style>
  <w:style w:type="character" w:styleId="Mencinsinresolver">
    <w:name w:val="Unresolved Mention"/>
    <w:basedOn w:val="Fuentedeprrafopredeter"/>
    <w:uiPriority w:val="99"/>
    <w:semiHidden/>
    <w:unhideWhenUsed/>
    <w:rsid w:val="003B68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117724718">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200095345">
      <w:bodyDiv w:val="1"/>
      <w:marLeft w:val="0"/>
      <w:marRight w:val="0"/>
      <w:marTop w:val="0"/>
      <w:marBottom w:val="0"/>
      <w:divBdr>
        <w:top w:val="none" w:sz="0" w:space="0" w:color="auto"/>
        <w:left w:val="none" w:sz="0" w:space="0" w:color="auto"/>
        <w:bottom w:val="none" w:sz="0" w:space="0" w:color="auto"/>
        <w:right w:val="none" w:sz="0" w:space="0" w:color="auto"/>
      </w:divBdr>
    </w:div>
    <w:div w:id="205216690">
      <w:bodyDiv w:val="1"/>
      <w:marLeft w:val="0"/>
      <w:marRight w:val="0"/>
      <w:marTop w:val="0"/>
      <w:marBottom w:val="0"/>
      <w:divBdr>
        <w:top w:val="none" w:sz="0" w:space="0" w:color="auto"/>
        <w:left w:val="none" w:sz="0" w:space="0" w:color="auto"/>
        <w:bottom w:val="none" w:sz="0" w:space="0" w:color="auto"/>
        <w:right w:val="none" w:sz="0" w:space="0" w:color="auto"/>
      </w:divBdr>
    </w:div>
    <w:div w:id="228924719">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42898479">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376318169">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501547230">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81178321">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936599448">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579438566">
      <w:bodyDiv w:val="1"/>
      <w:marLeft w:val="0"/>
      <w:marRight w:val="0"/>
      <w:marTop w:val="0"/>
      <w:marBottom w:val="0"/>
      <w:divBdr>
        <w:top w:val="none" w:sz="0" w:space="0" w:color="auto"/>
        <w:left w:val="none" w:sz="0" w:space="0" w:color="auto"/>
        <w:bottom w:val="none" w:sz="0" w:space="0" w:color="auto"/>
        <w:right w:val="none" w:sz="0" w:space="0" w:color="auto"/>
      </w:divBdr>
    </w:div>
    <w:div w:id="1625504696">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55425474">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86605681">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B3384EA5-6E51-4DA4-8A5F-1EB26E0CC1FC}"/>
</file>

<file path=customXml/itemProps3.xml><?xml version="1.0" encoding="utf-8"?>
<ds:datastoreItem xmlns:ds="http://schemas.openxmlformats.org/officeDocument/2006/customXml" ds:itemID="{49A5B078-ECEF-4EFB-9F5B-B62362198EAA}"/>
</file>

<file path=customXml/itemProps4.xml><?xml version="1.0" encoding="utf-8"?>
<ds:datastoreItem xmlns:ds="http://schemas.openxmlformats.org/officeDocument/2006/customXml" ds:itemID="{5A3A5ACF-F24E-4C7F-85A1-A4C7C7DAAA00}"/>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252</cp:revision>
  <cp:lastPrinted>2023-05-25T14:28:00Z</cp:lastPrinted>
  <dcterms:created xsi:type="dcterms:W3CDTF">2020-12-18T20:09:00Z</dcterms:created>
  <dcterms:modified xsi:type="dcterms:W3CDTF">2025-06-04T17:11:29Z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